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footer12.xml" ContentType="application/vnd.openxmlformats-officedocument.wordprocessingml.footer+xml"/>
  <Override PartName="/word/header18.xml" ContentType="application/vnd.openxmlformats-officedocument.wordprocessingml.header+xml"/>
  <Override PartName="/word/footer1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19.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footer15.xml" ContentType="application/vnd.openxmlformats-officedocument.wordprocessingml.footer+xml"/>
  <Override PartName="/word/header21.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word/footer17.xml" ContentType="application/vnd.openxmlformats-officedocument.wordprocessingml.footer+xml"/>
  <Override PartName="/word/header23.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19.xml" ContentType="application/vnd.openxmlformats-officedocument.wordprocessingml.footer+xml"/>
  <Override PartName="/word/header29.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6FD13E" w14:textId="77777777" w:rsidR="00465DEA" w:rsidRDefault="00C64CB5">
      <w:pPr>
        <w:spacing w:line="460" w:lineRule="atLeast"/>
        <w:ind w:firstLineChars="0" w:firstLine="0"/>
        <w:rPr>
          <w:sz w:val="28"/>
          <w:szCs w:val="28"/>
        </w:rPr>
      </w:pPr>
      <w:bookmarkStart w:id="0" w:name="_Toc515361095"/>
      <w:r>
        <w:rPr>
          <w:sz w:val="28"/>
          <w:szCs w:val="28"/>
        </w:rPr>
        <w:t>国环评证甲字第</w:t>
      </w:r>
      <w:r>
        <w:rPr>
          <w:sz w:val="28"/>
          <w:szCs w:val="28"/>
        </w:rPr>
        <w:t>1038</w:t>
      </w:r>
      <w:r>
        <w:rPr>
          <w:sz w:val="28"/>
          <w:szCs w:val="28"/>
        </w:rPr>
        <w:t>号</w:t>
      </w:r>
    </w:p>
    <w:p w14:paraId="26BB2BBD" w14:textId="77777777" w:rsidR="00465DEA" w:rsidRDefault="00465DEA">
      <w:pPr>
        <w:ind w:right="560" w:firstLine="560"/>
        <w:rPr>
          <w:sz w:val="28"/>
          <w:szCs w:val="28"/>
        </w:rPr>
      </w:pPr>
    </w:p>
    <w:p w14:paraId="7589C0EE" w14:textId="77777777" w:rsidR="00465DEA" w:rsidRDefault="00465DEA">
      <w:pPr>
        <w:ind w:right="560" w:firstLine="560"/>
        <w:rPr>
          <w:sz w:val="28"/>
          <w:szCs w:val="28"/>
        </w:rPr>
      </w:pPr>
    </w:p>
    <w:p w14:paraId="40BB7168" w14:textId="77777777" w:rsidR="00465DEA" w:rsidRDefault="00465DEA">
      <w:pPr>
        <w:ind w:right="560" w:firstLine="560"/>
        <w:rPr>
          <w:sz w:val="28"/>
          <w:szCs w:val="28"/>
        </w:rPr>
      </w:pPr>
    </w:p>
    <w:p w14:paraId="71FA81DD" w14:textId="77777777" w:rsidR="00465DEA" w:rsidRDefault="00465DEA">
      <w:pPr>
        <w:ind w:right="560" w:firstLine="560"/>
        <w:rPr>
          <w:sz w:val="28"/>
          <w:szCs w:val="28"/>
        </w:rPr>
      </w:pPr>
    </w:p>
    <w:p w14:paraId="3254E862" w14:textId="77777777" w:rsidR="00465DEA" w:rsidRDefault="00465DEA">
      <w:pPr>
        <w:ind w:right="560" w:firstLine="560"/>
        <w:rPr>
          <w:sz w:val="28"/>
          <w:szCs w:val="28"/>
        </w:rPr>
      </w:pPr>
    </w:p>
    <w:p w14:paraId="7E63BD0E" w14:textId="77777777" w:rsidR="00465DEA" w:rsidRDefault="00465DEA">
      <w:pPr>
        <w:ind w:right="560" w:firstLine="560"/>
        <w:rPr>
          <w:sz w:val="28"/>
          <w:szCs w:val="28"/>
        </w:rPr>
      </w:pPr>
    </w:p>
    <w:p w14:paraId="5358D0E6" w14:textId="77777777" w:rsidR="00465DEA" w:rsidRDefault="00C64CB5">
      <w:pPr>
        <w:tabs>
          <w:tab w:val="left" w:pos="6765"/>
        </w:tabs>
        <w:ind w:right="560" w:firstLineChars="0" w:firstLine="0"/>
        <w:jc w:val="center"/>
        <w:rPr>
          <w:rFonts w:ascii="仿宋_GB2312" w:eastAsia="仿宋_GB2312" w:hAnsi="仿宋"/>
          <w:kern w:val="0"/>
          <w:sz w:val="32"/>
          <w:szCs w:val="32"/>
        </w:rPr>
      </w:pPr>
      <w:r>
        <w:rPr>
          <w:rFonts w:ascii="仿宋_GB2312" w:eastAsia="仿宋_GB2312" w:hAnsi="仿宋" w:hint="eastAsia"/>
          <w:kern w:val="0"/>
          <w:sz w:val="32"/>
          <w:szCs w:val="32"/>
        </w:rPr>
        <w:t>莆田（</w:t>
      </w:r>
      <w:r>
        <w:rPr>
          <w:rFonts w:ascii="仿宋" w:eastAsia="仿宋" w:hAnsi="仿宋" w:cs="微软雅黑" w:hint="eastAsia"/>
          <w:kern w:val="0"/>
          <w:sz w:val="32"/>
          <w:szCs w:val="32"/>
        </w:rPr>
        <w:t>萩</w:t>
      </w:r>
      <w:r>
        <w:rPr>
          <w:rFonts w:ascii="仿宋_GB2312" w:eastAsia="仿宋_GB2312" w:hAnsi="仿宋_GB2312" w:cs="仿宋_GB2312" w:hint="eastAsia"/>
          <w:kern w:val="0"/>
          <w:sz w:val="32"/>
          <w:szCs w:val="32"/>
        </w:rPr>
        <w:t>芦</w:t>
      </w:r>
      <w:r>
        <w:rPr>
          <w:rFonts w:ascii="仿宋_GB2312" w:eastAsia="仿宋_GB2312" w:hAnsi="仿宋" w:hint="eastAsia"/>
          <w:kern w:val="0"/>
          <w:sz w:val="32"/>
          <w:szCs w:val="32"/>
        </w:rPr>
        <w:t>）至仙游县（五星）段高速公路</w:t>
      </w:r>
    </w:p>
    <w:p w14:paraId="1152E97D" w14:textId="77777777" w:rsidR="00465DEA" w:rsidRDefault="00465DEA">
      <w:pPr>
        <w:tabs>
          <w:tab w:val="left" w:pos="6765"/>
        </w:tabs>
        <w:spacing w:line="540" w:lineRule="exact"/>
        <w:ind w:right="561" w:firstLine="640"/>
        <w:jc w:val="center"/>
        <w:rPr>
          <w:rFonts w:eastAsia="仿宋_GB2312"/>
          <w:kern w:val="0"/>
          <w:sz w:val="32"/>
          <w:szCs w:val="32"/>
        </w:rPr>
      </w:pPr>
    </w:p>
    <w:p w14:paraId="34D42366" w14:textId="77777777" w:rsidR="00465DEA" w:rsidRDefault="00C64CB5">
      <w:pPr>
        <w:tabs>
          <w:tab w:val="left" w:pos="6765"/>
        </w:tabs>
        <w:spacing w:line="540" w:lineRule="exact"/>
        <w:ind w:right="561" w:firstLineChars="0" w:firstLine="0"/>
        <w:jc w:val="center"/>
        <w:rPr>
          <w:rFonts w:eastAsia="黑体"/>
          <w:kern w:val="0"/>
          <w:sz w:val="52"/>
          <w:szCs w:val="52"/>
        </w:rPr>
      </w:pPr>
      <w:r>
        <w:rPr>
          <w:rFonts w:eastAsia="黑体"/>
          <w:kern w:val="0"/>
          <w:sz w:val="52"/>
          <w:szCs w:val="52"/>
        </w:rPr>
        <w:t>竣工环境保护验收调查报告</w:t>
      </w:r>
    </w:p>
    <w:p w14:paraId="495EC25E" w14:textId="77777777" w:rsidR="00465DEA" w:rsidRDefault="00465DEA">
      <w:pPr>
        <w:tabs>
          <w:tab w:val="left" w:pos="6765"/>
        </w:tabs>
        <w:spacing w:beforeLines="100" w:before="240"/>
        <w:ind w:right="561" w:firstLine="880"/>
        <w:jc w:val="center"/>
        <w:rPr>
          <w:rFonts w:eastAsia="黑体"/>
          <w:kern w:val="0"/>
          <w:sz w:val="44"/>
          <w:szCs w:val="44"/>
        </w:rPr>
      </w:pPr>
    </w:p>
    <w:p w14:paraId="53536079" w14:textId="77777777" w:rsidR="00465DEA" w:rsidRDefault="00465DEA">
      <w:pPr>
        <w:tabs>
          <w:tab w:val="left" w:pos="6765"/>
        </w:tabs>
        <w:spacing w:beforeLines="100" w:before="240"/>
        <w:ind w:right="561" w:firstLine="880"/>
        <w:jc w:val="center"/>
        <w:rPr>
          <w:rFonts w:eastAsia="黑体"/>
          <w:kern w:val="0"/>
          <w:sz w:val="44"/>
          <w:szCs w:val="44"/>
        </w:rPr>
      </w:pPr>
    </w:p>
    <w:p w14:paraId="40A8D102" w14:textId="77777777" w:rsidR="00465DEA" w:rsidRDefault="00465DEA">
      <w:pPr>
        <w:tabs>
          <w:tab w:val="left" w:pos="6765"/>
        </w:tabs>
        <w:ind w:right="560" w:firstLine="1040"/>
        <w:jc w:val="center"/>
        <w:rPr>
          <w:rFonts w:eastAsia="黑体"/>
          <w:kern w:val="0"/>
          <w:sz w:val="52"/>
          <w:szCs w:val="52"/>
        </w:rPr>
      </w:pPr>
    </w:p>
    <w:p w14:paraId="27670568" w14:textId="77777777" w:rsidR="00465DEA" w:rsidRDefault="00465DEA">
      <w:pPr>
        <w:tabs>
          <w:tab w:val="left" w:pos="6765"/>
        </w:tabs>
        <w:ind w:right="560" w:firstLine="1040"/>
        <w:jc w:val="center"/>
        <w:rPr>
          <w:rFonts w:eastAsia="黑体"/>
          <w:kern w:val="0"/>
          <w:sz w:val="52"/>
          <w:szCs w:val="52"/>
        </w:rPr>
      </w:pPr>
    </w:p>
    <w:p w14:paraId="36472BCB" w14:textId="77777777" w:rsidR="00465DEA" w:rsidRDefault="00465DEA">
      <w:pPr>
        <w:tabs>
          <w:tab w:val="left" w:pos="6765"/>
        </w:tabs>
        <w:ind w:right="560" w:firstLine="1040"/>
        <w:jc w:val="center"/>
        <w:rPr>
          <w:rFonts w:eastAsia="黑体"/>
          <w:kern w:val="0"/>
          <w:sz w:val="52"/>
          <w:szCs w:val="52"/>
        </w:rPr>
      </w:pPr>
    </w:p>
    <w:p w14:paraId="6367C962" w14:textId="77777777" w:rsidR="00465DEA" w:rsidRDefault="00465DEA">
      <w:pPr>
        <w:tabs>
          <w:tab w:val="left" w:pos="6765"/>
        </w:tabs>
        <w:ind w:right="560" w:firstLine="1040"/>
        <w:jc w:val="center"/>
        <w:rPr>
          <w:rFonts w:eastAsia="黑体"/>
          <w:kern w:val="0"/>
          <w:sz w:val="52"/>
          <w:szCs w:val="52"/>
        </w:rPr>
      </w:pPr>
    </w:p>
    <w:p w14:paraId="1FA5AF1D" w14:textId="77777777" w:rsidR="00465DEA" w:rsidRDefault="00465DEA">
      <w:pPr>
        <w:tabs>
          <w:tab w:val="left" w:pos="6765"/>
        </w:tabs>
        <w:ind w:right="560" w:firstLine="1040"/>
        <w:jc w:val="center"/>
        <w:rPr>
          <w:rFonts w:eastAsia="黑体"/>
          <w:kern w:val="0"/>
          <w:sz w:val="52"/>
          <w:szCs w:val="52"/>
        </w:rPr>
      </w:pPr>
    </w:p>
    <w:p w14:paraId="323B9E56" w14:textId="77777777" w:rsidR="00465DEA" w:rsidRDefault="00465DEA">
      <w:pPr>
        <w:tabs>
          <w:tab w:val="left" w:pos="6765"/>
        </w:tabs>
        <w:ind w:right="560" w:firstLine="1040"/>
        <w:jc w:val="center"/>
        <w:rPr>
          <w:rFonts w:eastAsia="黑体"/>
          <w:kern w:val="0"/>
          <w:sz w:val="52"/>
          <w:szCs w:val="52"/>
        </w:rPr>
      </w:pPr>
    </w:p>
    <w:p w14:paraId="343628ED" w14:textId="77777777" w:rsidR="00465DEA" w:rsidRDefault="00465DEA">
      <w:pPr>
        <w:tabs>
          <w:tab w:val="left" w:pos="6765"/>
        </w:tabs>
        <w:ind w:right="560" w:firstLine="1040"/>
        <w:jc w:val="center"/>
        <w:rPr>
          <w:rFonts w:eastAsia="黑体"/>
          <w:kern w:val="0"/>
          <w:sz w:val="52"/>
          <w:szCs w:val="52"/>
        </w:rPr>
      </w:pPr>
    </w:p>
    <w:p w14:paraId="1CCCE437" w14:textId="77777777" w:rsidR="00465DEA" w:rsidRDefault="00465DEA">
      <w:pPr>
        <w:tabs>
          <w:tab w:val="left" w:pos="6765"/>
        </w:tabs>
        <w:ind w:right="560" w:firstLine="1040"/>
        <w:jc w:val="center"/>
        <w:rPr>
          <w:rFonts w:eastAsia="黑体"/>
          <w:kern w:val="0"/>
          <w:sz w:val="52"/>
          <w:szCs w:val="52"/>
        </w:rPr>
      </w:pPr>
    </w:p>
    <w:p w14:paraId="7B5BDCD5" w14:textId="77777777" w:rsidR="00465DEA" w:rsidRDefault="00465DEA">
      <w:pPr>
        <w:tabs>
          <w:tab w:val="left" w:pos="6765"/>
        </w:tabs>
        <w:ind w:right="560" w:firstLine="640"/>
        <w:jc w:val="center"/>
        <w:rPr>
          <w:rFonts w:eastAsia="仿宋_GB2312"/>
          <w:kern w:val="0"/>
          <w:sz w:val="32"/>
          <w:szCs w:val="32"/>
        </w:rPr>
      </w:pPr>
    </w:p>
    <w:p w14:paraId="0E33C2D4" w14:textId="77777777" w:rsidR="00465DEA" w:rsidRDefault="00C64CB5">
      <w:pPr>
        <w:tabs>
          <w:tab w:val="left" w:pos="6765"/>
        </w:tabs>
        <w:ind w:right="560" w:firstLineChars="450" w:firstLine="1440"/>
        <w:rPr>
          <w:rFonts w:eastAsia="仿宋_GB2312"/>
          <w:kern w:val="0"/>
          <w:sz w:val="32"/>
          <w:szCs w:val="32"/>
        </w:rPr>
      </w:pPr>
      <w:r>
        <w:rPr>
          <w:rFonts w:eastAsia="仿宋_GB2312"/>
          <w:kern w:val="0"/>
          <w:sz w:val="32"/>
          <w:szCs w:val="32"/>
        </w:rPr>
        <w:t>委托单位：莆田湄渝高速公路有限责任公司</w:t>
      </w:r>
    </w:p>
    <w:p w14:paraId="72C604C5" w14:textId="77777777" w:rsidR="00465DEA" w:rsidRDefault="00C64CB5">
      <w:pPr>
        <w:tabs>
          <w:tab w:val="left" w:pos="6765"/>
        </w:tabs>
        <w:ind w:right="560" w:firstLineChars="450" w:firstLine="1440"/>
        <w:rPr>
          <w:rFonts w:eastAsia="仿宋_GB2312"/>
          <w:kern w:val="0"/>
          <w:sz w:val="32"/>
          <w:szCs w:val="32"/>
        </w:rPr>
      </w:pPr>
      <w:r>
        <w:rPr>
          <w:rFonts w:eastAsia="仿宋_GB2312"/>
          <w:kern w:val="0"/>
          <w:sz w:val="32"/>
          <w:szCs w:val="32"/>
        </w:rPr>
        <w:t>调查单位：交通运输部环境保护中心</w:t>
      </w:r>
    </w:p>
    <w:p w14:paraId="31B1FDE4" w14:textId="77777777" w:rsidR="00465DEA" w:rsidRDefault="00C64CB5">
      <w:pPr>
        <w:tabs>
          <w:tab w:val="left" w:pos="6765"/>
        </w:tabs>
        <w:ind w:right="560" w:firstLineChars="450" w:firstLine="1440"/>
        <w:rPr>
          <w:rFonts w:eastAsia="仿宋_GB2312"/>
          <w:kern w:val="0"/>
          <w:sz w:val="32"/>
          <w:szCs w:val="32"/>
        </w:rPr>
        <w:sectPr w:rsidR="00465DEA">
          <w:headerReference w:type="even" r:id="rId9"/>
          <w:headerReference w:type="default" r:id="rId10"/>
          <w:footerReference w:type="even" r:id="rId11"/>
          <w:footerReference w:type="default" r:id="rId12"/>
          <w:headerReference w:type="first" r:id="rId13"/>
          <w:footerReference w:type="first" r:id="rId14"/>
          <w:pgSz w:w="11907" w:h="16840"/>
          <w:pgMar w:top="1418" w:right="1418" w:bottom="1418" w:left="1418" w:header="992" w:footer="992" w:gutter="0"/>
          <w:cols w:space="425"/>
          <w:docGrid w:linePitch="326"/>
        </w:sectPr>
      </w:pPr>
      <w:r>
        <w:rPr>
          <w:rFonts w:eastAsia="仿宋_GB2312"/>
          <w:kern w:val="0"/>
          <w:sz w:val="32"/>
          <w:szCs w:val="32"/>
        </w:rPr>
        <w:t>完成时间：</w:t>
      </w:r>
      <w:r>
        <w:rPr>
          <w:rFonts w:eastAsia="仿宋_GB2312" w:hint="eastAsia"/>
          <w:kern w:val="0"/>
          <w:sz w:val="32"/>
          <w:szCs w:val="32"/>
        </w:rPr>
        <w:t>二</w:t>
      </w:r>
      <w:r>
        <w:rPr>
          <w:rFonts w:ascii="微软雅黑" w:eastAsia="微软雅黑" w:hAnsi="微软雅黑" w:cs="微软雅黑" w:hint="eastAsia"/>
          <w:kern w:val="0"/>
          <w:sz w:val="32"/>
          <w:szCs w:val="32"/>
        </w:rPr>
        <w:t>〇</w:t>
      </w:r>
      <w:r>
        <w:rPr>
          <w:rFonts w:ascii="仿宋_GB2312" w:eastAsia="仿宋_GB2312" w:hAnsi="仿宋_GB2312" w:cs="仿宋_GB2312" w:hint="eastAsia"/>
          <w:kern w:val="0"/>
          <w:sz w:val="32"/>
          <w:szCs w:val="32"/>
        </w:rPr>
        <w:t>二一年九月</w:t>
      </w:r>
    </w:p>
    <w:p w14:paraId="1465E547" w14:textId="77777777" w:rsidR="00465DEA" w:rsidRDefault="00C64CB5">
      <w:pPr>
        <w:pStyle w:val="TOC1"/>
      </w:pPr>
      <w:r>
        <w:lastRenderedPageBreak/>
        <w:t>目</w:t>
      </w:r>
      <w:r>
        <w:t xml:space="preserve">  </w:t>
      </w:r>
      <w:r>
        <w:t>录</w:t>
      </w:r>
    </w:p>
    <w:p w14:paraId="0F6F131A" w14:textId="1408D8A8" w:rsidR="00624DD7" w:rsidRDefault="00C64CB5">
      <w:pPr>
        <w:pStyle w:val="TOC1"/>
        <w:rPr>
          <w:rFonts w:asciiTheme="minorHAnsi" w:eastAsiaTheme="minorEastAsia" w:hAnsiTheme="minorHAnsi" w:cstheme="minorBidi"/>
          <w:bCs w:val="0"/>
          <w:caps w:val="0"/>
          <w:noProof/>
          <w:sz w:val="21"/>
          <w:szCs w:val="22"/>
        </w:rPr>
      </w:pPr>
      <w:r>
        <w:rPr>
          <w:rFonts w:eastAsia="Adobe 黑体 Std R"/>
          <w:b/>
          <w:color w:val="FF0000"/>
          <w:sz w:val="21"/>
          <w:szCs w:val="21"/>
        </w:rPr>
        <w:fldChar w:fldCharType="begin"/>
      </w:r>
      <w:r>
        <w:rPr>
          <w:rFonts w:eastAsia="Adobe 黑体 Std R"/>
          <w:b/>
          <w:color w:val="FF0000"/>
          <w:sz w:val="21"/>
          <w:szCs w:val="21"/>
        </w:rPr>
        <w:instrText xml:space="preserve"> TOC \o "1-2" \h \z \u </w:instrText>
      </w:r>
      <w:r>
        <w:rPr>
          <w:rFonts w:eastAsia="Adobe 黑体 Std R"/>
          <w:b/>
          <w:color w:val="FF0000"/>
          <w:sz w:val="21"/>
          <w:szCs w:val="21"/>
        </w:rPr>
        <w:fldChar w:fldCharType="separate"/>
      </w:r>
      <w:hyperlink w:anchor="_Toc84586862" w:history="1">
        <w:r w:rsidR="00624DD7" w:rsidRPr="003A440D">
          <w:rPr>
            <w:rStyle w:val="aff6"/>
            <w:noProof/>
          </w:rPr>
          <w:t>前</w:t>
        </w:r>
        <w:r w:rsidR="00624DD7" w:rsidRPr="003A440D">
          <w:rPr>
            <w:rStyle w:val="aff6"/>
            <w:noProof/>
          </w:rPr>
          <w:t xml:space="preserve"> </w:t>
        </w:r>
        <w:r w:rsidR="00624DD7" w:rsidRPr="003A440D">
          <w:rPr>
            <w:rStyle w:val="aff6"/>
            <w:noProof/>
          </w:rPr>
          <w:t>言</w:t>
        </w:r>
        <w:r w:rsidR="00624DD7">
          <w:rPr>
            <w:noProof/>
            <w:webHidden/>
          </w:rPr>
          <w:tab/>
        </w:r>
        <w:r w:rsidR="00624DD7">
          <w:rPr>
            <w:noProof/>
            <w:webHidden/>
          </w:rPr>
          <w:fldChar w:fldCharType="begin"/>
        </w:r>
        <w:r w:rsidR="00624DD7">
          <w:rPr>
            <w:noProof/>
            <w:webHidden/>
          </w:rPr>
          <w:instrText xml:space="preserve"> PAGEREF _Toc84586862 \h </w:instrText>
        </w:r>
        <w:r w:rsidR="00624DD7">
          <w:rPr>
            <w:noProof/>
            <w:webHidden/>
          </w:rPr>
        </w:r>
        <w:r w:rsidR="00624DD7">
          <w:rPr>
            <w:noProof/>
            <w:webHidden/>
          </w:rPr>
          <w:fldChar w:fldCharType="separate"/>
        </w:r>
        <w:r w:rsidR="00624DD7">
          <w:rPr>
            <w:noProof/>
            <w:webHidden/>
          </w:rPr>
          <w:t>1</w:t>
        </w:r>
        <w:r w:rsidR="00624DD7">
          <w:rPr>
            <w:noProof/>
            <w:webHidden/>
          </w:rPr>
          <w:fldChar w:fldCharType="end"/>
        </w:r>
      </w:hyperlink>
    </w:p>
    <w:p w14:paraId="333C8FE2" w14:textId="4E233724" w:rsidR="00624DD7" w:rsidRDefault="00104C98">
      <w:pPr>
        <w:pStyle w:val="TOC1"/>
        <w:rPr>
          <w:rFonts w:asciiTheme="minorHAnsi" w:eastAsiaTheme="minorEastAsia" w:hAnsiTheme="minorHAnsi" w:cstheme="minorBidi"/>
          <w:bCs w:val="0"/>
          <w:caps w:val="0"/>
          <w:noProof/>
          <w:sz w:val="21"/>
          <w:szCs w:val="22"/>
        </w:rPr>
      </w:pPr>
      <w:hyperlink w:anchor="_Toc84586863" w:history="1">
        <w:r w:rsidR="00624DD7" w:rsidRPr="003A440D">
          <w:rPr>
            <w:rStyle w:val="aff6"/>
            <w:noProof/>
          </w:rPr>
          <w:t>第</w:t>
        </w:r>
        <w:r w:rsidR="00624DD7" w:rsidRPr="003A440D">
          <w:rPr>
            <w:rStyle w:val="aff6"/>
            <w:noProof/>
          </w:rPr>
          <w:t>1</w:t>
        </w:r>
        <w:r w:rsidR="00624DD7" w:rsidRPr="003A440D">
          <w:rPr>
            <w:rStyle w:val="aff6"/>
            <w:noProof/>
          </w:rPr>
          <w:t>章　总则</w:t>
        </w:r>
        <w:r w:rsidR="00624DD7">
          <w:rPr>
            <w:noProof/>
            <w:webHidden/>
          </w:rPr>
          <w:tab/>
        </w:r>
        <w:r w:rsidR="00624DD7">
          <w:rPr>
            <w:noProof/>
            <w:webHidden/>
          </w:rPr>
          <w:fldChar w:fldCharType="begin"/>
        </w:r>
        <w:r w:rsidR="00624DD7">
          <w:rPr>
            <w:noProof/>
            <w:webHidden/>
          </w:rPr>
          <w:instrText xml:space="preserve"> PAGEREF _Toc84586863 \h </w:instrText>
        </w:r>
        <w:r w:rsidR="00624DD7">
          <w:rPr>
            <w:noProof/>
            <w:webHidden/>
          </w:rPr>
        </w:r>
        <w:r w:rsidR="00624DD7">
          <w:rPr>
            <w:noProof/>
            <w:webHidden/>
          </w:rPr>
          <w:fldChar w:fldCharType="separate"/>
        </w:r>
        <w:r w:rsidR="00624DD7">
          <w:rPr>
            <w:noProof/>
            <w:webHidden/>
          </w:rPr>
          <w:t>1</w:t>
        </w:r>
        <w:r w:rsidR="00624DD7">
          <w:rPr>
            <w:noProof/>
            <w:webHidden/>
          </w:rPr>
          <w:fldChar w:fldCharType="end"/>
        </w:r>
      </w:hyperlink>
    </w:p>
    <w:p w14:paraId="356896DC" w14:textId="72D4139B" w:rsidR="00624DD7" w:rsidRDefault="00104C98">
      <w:pPr>
        <w:pStyle w:val="TOC2"/>
        <w:ind w:firstLine="480"/>
        <w:rPr>
          <w:rFonts w:asciiTheme="minorHAnsi" w:eastAsiaTheme="minorEastAsia" w:hAnsiTheme="minorHAnsi" w:cstheme="minorBidi"/>
          <w:smallCaps w:val="0"/>
          <w:noProof/>
          <w:sz w:val="21"/>
          <w:szCs w:val="22"/>
        </w:rPr>
      </w:pPr>
      <w:hyperlink w:anchor="_Toc84586864" w:history="1">
        <w:r w:rsidR="00624DD7" w:rsidRPr="003A440D">
          <w:rPr>
            <w:rStyle w:val="aff6"/>
            <w:noProof/>
          </w:rPr>
          <w:t xml:space="preserve">1.1 </w:t>
        </w:r>
        <w:r w:rsidR="00624DD7" w:rsidRPr="003A440D">
          <w:rPr>
            <w:rStyle w:val="aff6"/>
            <w:noProof/>
          </w:rPr>
          <w:t>项目由来</w:t>
        </w:r>
        <w:r w:rsidR="00624DD7">
          <w:rPr>
            <w:noProof/>
            <w:webHidden/>
          </w:rPr>
          <w:tab/>
        </w:r>
        <w:r w:rsidR="00624DD7">
          <w:rPr>
            <w:noProof/>
            <w:webHidden/>
          </w:rPr>
          <w:fldChar w:fldCharType="begin"/>
        </w:r>
        <w:r w:rsidR="00624DD7">
          <w:rPr>
            <w:noProof/>
            <w:webHidden/>
          </w:rPr>
          <w:instrText xml:space="preserve"> PAGEREF _Toc84586864 \h </w:instrText>
        </w:r>
        <w:r w:rsidR="00624DD7">
          <w:rPr>
            <w:noProof/>
            <w:webHidden/>
          </w:rPr>
        </w:r>
        <w:r w:rsidR="00624DD7">
          <w:rPr>
            <w:noProof/>
            <w:webHidden/>
          </w:rPr>
          <w:fldChar w:fldCharType="separate"/>
        </w:r>
        <w:r w:rsidR="00624DD7">
          <w:rPr>
            <w:noProof/>
            <w:webHidden/>
          </w:rPr>
          <w:t>1</w:t>
        </w:r>
        <w:r w:rsidR="00624DD7">
          <w:rPr>
            <w:noProof/>
            <w:webHidden/>
          </w:rPr>
          <w:fldChar w:fldCharType="end"/>
        </w:r>
      </w:hyperlink>
    </w:p>
    <w:p w14:paraId="087053E3" w14:textId="73DE3127" w:rsidR="00624DD7" w:rsidRDefault="00104C98">
      <w:pPr>
        <w:pStyle w:val="TOC2"/>
        <w:ind w:firstLine="480"/>
        <w:rPr>
          <w:rFonts w:asciiTheme="minorHAnsi" w:eastAsiaTheme="minorEastAsia" w:hAnsiTheme="minorHAnsi" w:cstheme="minorBidi"/>
          <w:smallCaps w:val="0"/>
          <w:noProof/>
          <w:sz w:val="21"/>
          <w:szCs w:val="22"/>
        </w:rPr>
      </w:pPr>
      <w:hyperlink w:anchor="_Toc84586865" w:history="1">
        <w:r w:rsidR="00624DD7" w:rsidRPr="003A440D">
          <w:rPr>
            <w:rStyle w:val="aff6"/>
            <w:noProof/>
          </w:rPr>
          <w:t xml:space="preserve">1.2 </w:t>
        </w:r>
        <w:r w:rsidR="00624DD7" w:rsidRPr="003A440D">
          <w:rPr>
            <w:rStyle w:val="aff6"/>
            <w:noProof/>
          </w:rPr>
          <w:t>编制依据</w:t>
        </w:r>
        <w:r w:rsidR="00624DD7">
          <w:rPr>
            <w:noProof/>
            <w:webHidden/>
          </w:rPr>
          <w:tab/>
        </w:r>
        <w:r w:rsidR="00624DD7">
          <w:rPr>
            <w:noProof/>
            <w:webHidden/>
          </w:rPr>
          <w:fldChar w:fldCharType="begin"/>
        </w:r>
        <w:r w:rsidR="00624DD7">
          <w:rPr>
            <w:noProof/>
            <w:webHidden/>
          </w:rPr>
          <w:instrText xml:space="preserve"> PAGEREF _Toc84586865 \h </w:instrText>
        </w:r>
        <w:r w:rsidR="00624DD7">
          <w:rPr>
            <w:noProof/>
            <w:webHidden/>
          </w:rPr>
        </w:r>
        <w:r w:rsidR="00624DD7">
          <w:rPr>
            <w:noProof/>
            <w:webHidden/>
          </w:rPr>
          <w:fldChar w:fldCharType="separate"/>
        </w:r>
        <w:r w:rsidR="00624DD7">
          <w:rPr>
            <w:noProof/>
            <w:webHidden/>
          </w:rPr>
          <w:t>2</w:t>
        </w:r>
        <w:r w:rsidR="00624DD7">
          <w:rPr>
            <w:noProof/>
            <w:webHidden/>
          </w:rPr>
          <w:fldChar w:fldCharType="end"/>
        </w:r>
      </w:hyperlink>
    </w:p>
    <w:p w14:paraId="584ED666" w14:textId="152B12CD" w:rsidR="00624DD7" w:rsidRDefault="00104C98">
      <w:pPr>
        <w:pStyle w:val="TOC2"/>
        <w:ind w:firstLine="480"/>
        <w:rPr>
          <w:rFonts w:asciiTheme="minorHAnsi" w:eastAsiaTheme="minorEastAsia" w:hAnsiTheme="minorHAnsi" w:cstheme="minorBidi"/>
          <w:smallCaps w:val="0"/>
          <w:noProof/>
          <w:sz w:val="21"/>
          <w:szCs w:val="22"/>
        </w:rPr>
      </w:pPr>
      <w:hyperlink w:anchor="_Toc84586866" w:history="1">
        <w:r w:rsidR="00624DD7" w:rsidRPr="003A440D">
          <w:rPr>
            <w:rStyle w:val="aff6"/>
            <w:noProof/>
          </w:rPr>
          <w:t xml:space="preserve">1.3 </w:t>
        </w:r>
        <w:r w:rsidR="00624DD7" w:rsidRPr="003A440D">
          <w:rPr>
            <w:rStyle w:val="aff6"/>
            <w:noProof/>
          </w:rPr>
          <w:t>调查目的及原则</w:t>
        </w:r>
        <w:r w:rsidR="00624DD7">
          <w:rPr>
            <w:noProof/>
            <w:webHidden/>
          </w:rPr>
          <w:tab/>
        </w:r>
        <w:r w:rsidR="00624DD7">
          <w:rPr>
            <w:noProof/>
            <w:webHidden/>
          </w:rPr>
          <w:fldChar w:fldCharType="begin"/>
        </w:r>
        <w:r w:rsidR="00624DD7">
          <w:rPr>
            <w:noProof/>
            <w:webHidden/>
          </w:rPr>
          <w:instrText xml:space="preserve"> PAGEREF _Toc84586866 \h </w:instrText>
        </w:r>
        <w:r w:rsidR="00624DD7">
          <w:rPr>
            <w:noProof/>
            <w:webHidden/>
          </w:rPr>
        </w:r>
        <w:r w:rsidR="00624DD7">
          <w:rPr>
            <w:noProof/>
            <w:webHidden/>
          </w:rPr>
          <w:fldChar w:fldCharType="separate"/>
        </w:r>
        <w:r w:rsidR="00624DD7">
          <w:rPr>
            <w:noProof/>
            <w:webHidden/>
          </w:rPr>
          <w:t>5</w:t>
        </w:r>
        <w:r w:rsidR="00624DD7">
          <w:rPr>
            <w:noProof/>
            <w:webHidden/>
          </w:rPr>
          <w:fldChar w:fldCharType="end"/>
        </w:r>
      </w:hyperlink>
    </w:p>
    <w:p w14:paraId="6383E3F7" w14:textId="53ED8F4D" w:rsidR="00624DD7" w:rsidRDefault="00104C98">
      <w:pPr>
        <w:pStyle w:val="TOC2"/>
        <w:ind w:firstLine="480"/>
        <w:rPr>
          <w:rFonts w:asciiTheme="minorHAnsi" w:eastAsiaTheme="minorEastAsia" w:hAnsiTheme="minorHAnsi" w:cstheme="minorBidi"/>
          <w:smallCaps w:val="0"/>
          <w:noProof/>
          <w:sz w:val="21"/>
          <w:szCs w:val="22"/>
        </w:rPr>
      </w:pPr>
      <w:hyperlink w:anchor="_Toc84586867" w:history="1">
        <w:r w:rsidR="00624DD7" w:rsidRPr="003A440D">
          <w:rPr>
            <w:rStyle w:val="aff6"/>
            <w:noProof/>
          </w:rPr>
          <w:t xml:space="preserve">1.4 </w:t>
        </w:r>
        <w:r w:rsidR="00624DD7" w:rsidRPr="003A440D">
          <w:rPr>
            <w:rStyle w:val="aff6"/>
            <w:noProof/>
          </w:rPr>
          <w:t>调查范围、调查因子和验收标准</w:t>
        </w:r>
        <w:r w:rsidR="00624DD7">
          <w:rPr>
            <w:noProof/>
            <w:webHidden/>
          </w:rPr>
          <w:tab/>
        </w:r>
        <w:r w:rsidR="00624DD7">
          <w:rPr>
            <w:noProof/>
            <w:webHidden/>
          </w:rPr>
          <w:fldChar w:fldCharType="begin"/>
        </w:r>
        <w:r w:rsidR="00624DD7">
          <w:rPr>
            <w:noProof/>
            <w:webHidden/>
          </w:rPr>
          <w:instrText xml:space="preserve"> PAGEREF _Toc84586867 \h </w:instrText>
        </w:r>
        <w:r w:rsidR="00624DD7">
          <w:rPr>
            <w:noProof/>
            <w:webHidden/>
          </w:rPr>
        </w:r>
        <w:r w:rsidR="00624DD7">
          <w:rPr>
            <w:noProof/>
            <w:webHidden/>
          </w:rPr>
          <w:fldChar w:fldCharType="separate"/>
        </w:r>
        <w:r w:rsidR="00624DD7">
          <w:rPr>
            <w:noProof/>
            <w:webHidden/>
          </w:rPr>
          <w:t>6</w:t>
        </w:r>
        <w:r w:rsidR="00624DD7">
          <w:rPr>
            <w:noProof/>
            <w:webHidden/>
          </w:rPr>
          <w:fldChar w:fldCharType="end"/>
        </w:r>
      </w:hyperlink>
    </w:p>
    <w:p w14:paraId="55CD5D8F" w14:textId="6A1F38FB" w:rsidR="00624DD7" w:rsidRDefault="00104C98">
      <w:pPr>
        <w:pStyle w:val="TOC2"/>
        <w:ind w:firstLine="480"/>
        <w:rPr>
          <w:rFonts w:asciiTheme="minorHAnsi" w:eastAsiaTheme="minorEastAsia" w:hAnsiTheme="minorHAnsi" w:cstheme="minorBidi"/>
          <w:smallCaps w:val="0"/>
          <w:noProof/>
          <w:sz w:val="21"/>
          <w:szCs w:val="22"/>
        </w:rPr>
      </w:pPr>
      <w:hyperlink w:anchor="_Toc84586868" w:history="1">
        <w:r w:rsidR="00624DD7" w:rsidRPr="003A440D">
          <w:rPr>
            <w:rStyle w:val="aff6"/>
            <w:noProof/>
          </w:rPr>
          <w:t xml:space="preserve">1.5 </w:t>
        </w:r>
        <w:r w:rsidR="00624DD7" w:rsidRPr="003A440D">
          <w:rPr>
            <w:rStyle w:val="aff6"/>
            <w:noProof/>
          </w:rPr>
          <w:t>调查重点</w:t>
        </w:r>
        <w:r w:rsidR="00624DD7">
          <w:rPr>
            <w:noProof/>
            <w:webHidden/>
          </w:rPr>
          <w:tab/>
        </w:r>
        <w:r w:rsidR="00624DD7">
          <w:rPr>
            <w:noProof/>
            <w:webHidden/>
          </w:rPr>
          <w:fldChar w:fldCharType="begin"/>
        </w:r>
        <w:r w:rsidR="00624DD7">
          <w:rPr>
            <w:noProof/>
            <w:webHidden/>
          </w:rPr>
          <w:instrText xml:space="preserve"> PAGEREF _Toc84586868 \h </w:instrText>
        </w:r>
        <w:r w:rsidR="00624DD7">
          <w:rPr>
            <w:noProof/>
            <w:webHidden/>
          </w:rPr>
        </w:r>
        <w:r w:rsidR="00624DD7">
          <w:rPr>
            <w:noProof/>
            <w:webHidden/>
          </w:rPr>
          <w:fldChar w:fldCharType="separate"/>
        </w:r>
        <w:r w:rsidR="00624DD7">
          <w:rPr>
            <w:noProof/>
            <w:webHidden/>
          </w:rPr>
          <w:t>10</w:t>
        </w:r>
        <w:r w:rsidR="00624DD7">
          <w:rPr>
            <w:noProof/>
            <w:webHidden/>
          </w:rPr>
          <w:fldChar w:fldCharType="end"/>
        </w:r>
      </w:hyperlink>
    </w:p>
    <w:p w14:paraId="428B2731" w14:textId="3FC58DB7" w:rsidR="00624DD7" w:rsidRDefault="00104C98">
      <w:pPr>
        <w:pStyle w:val="TOC2"/>
        <w:ind w:firstLine="480"/>
        <w:rPr>
          <w:rFonts w:asciiTheme="minorHAnsi" w:eastAsiaTheme="minorEastAsia" w:hAnsiTheme="minorHAnsi" w:cstheme="minorBidi"/>
          <w:smallCaps w:val="0"/>
          <w:noProof/>
          <w:sz w:val="21"/>
          <w:szCs w:val="22"/>
        </w:rPr>
      </w:pPr>
      <w:hyperlink w:anchor="_Toc84586869" w:history="1">
        <w:r w:rsidR="00624DD7" w:rsidRPr="003A440D">
          <w:rPr>
            <w:rStyle w:val="aff6"/>
            <w:noProof/>
          </w:rPr>
          <w:t xml:space="preserve">1.6 </w:t>
        </w:r>
        <w:r w:rsidR="00624DD7" w:rsidRPr="003A440D">
          <w:rPr>
            <w:rStyle w:val="aff6"/>
            <w:noProof/>
          </w:rPr>
          <w:t>调查工作程序</w:t>
        </w:r>
        <w:r w:rsidR="00624DD7">
          <w:rPr>
            <w:noProof/>
            <w:webHidden/>
          </w:rPr>
          <w:tab/>
        </w:r>
        <w:r w:rsidR="00624DD7">
          <w:rPr>
            <w:noProof/>
            <w:webHidden/>
          </w:rPr>
          <w:fldChar w:fldCharType="begin"/>
        </w:r>
        <w:r w:rsidR="00624DD7">
          <w:rPr>
            <w:noProof/>
            <w:webHidden/>
          </w:rPr>
          <w:instrText xml:space="preserve"> PAGEREF _Toc84586869 \h </w:instrText>
        </w:r>
        <w:r w:rsidR="00624DD7">
          <w:rPr>
            <w:noProof/>
            <w:webHidden/>
          </w:rPr>
        </w:r>
        <w:r w:rsidR="00624DD7">
          <w:rPr>
            <w:noProof/>
            <w:webHidden/>
          </w:rPr>
          <w:fldChar w:fldCharType="separate"/>
        </w:r>
        <w:r w:rsidR="00624DD7">
          <w:rPr>
            <w:noProof/>
            <w:webHidden/>
          </w:rPr>
          <w:t>13</w:t>
        </w:r>
        <w:r w:rsidR="00624DD7">
          <w:rPr>
            <w:noProof/>
            <w:webHidden/>
          </w:rPr>
          <w:fldChar w:fldCharType="end"/>
        </w:r>
      </w:hyperlink>
    </w:p>
    <w:p w14:paraId="6F6B6062" w14:textId="49455EE1" w:rsidR="00624DD7" w:rsidRDefault="00104C98">
      <w:pPr>
        <w:pStyle w:val="TOC1"/>
        <w:rPr>
          <w:rFonts w:asciiTheme="minorHAnsi" w:eastAsiaTheme="minorEastAsia" w:hAnsiTheme="minorHAnsi" w:cstheme="minorBidi"/>
          <w:bCs w:val="0"/>
          <w:caps w:val="0"/>
          <w:noProof/>
          <w:sz w:val="21"/>
          <w:szCs w:val="22"/>
        </w:rPr>
      </w:pPr>
      <w:hyperlink w:anchor="_Toc84586870" w:history="1">
        <w:r w:rsidR="00624DD7" w:rsidRPr="003A440D">
          <w:rPr>
            <w:rStyle w:val="aff6"/>
            <w:noProof/>
          </w:rPr>
          <w:t>第</w:t>
        </w:r>
        <w:r w:rsidR="00624DD7" w:rsidRPr="003A440D">
          <w:rPr>
            <w:rStyle w:val="aff6"/>
            <w:noProof/>
          </w:rPr>
          <w:t>2</w:t>
        </w:r>
        <w:r w:rsidR="00624DD7" w:rsidRPr="003A440D">
          <w:rPr>
            <w:rStyle w:val="aff6"/>
            <w:noProof/>
          </w:rPr>
          <w:t>章　工程建设概况</w:t>
        </w:r>
        <w:r w:rsidR="00624DD7">
          <w:rPr>
            <w:noProof/>
            <w:webHidden/>
          </w:rPr>
          <w:tab/>
        </w:r>
        <w:r w:rsidR="00624DD7">
          <w:rPr>
            <w:noProof/>
            <w:webHidden/>
          </w:rPr>
          <w:fldChar w:fldCharType="begin"/>
        </w:r>
        <w:r w:rsidR="00624DD7">
          <w:rPr>
            <w:noProof/>
            <w:webHidden/>
          </w:rPr>
          <w:instrText xml:space="preserve"> PAGEREF _Toc84586870 \h </w:instrText>
        </w:r>
        <w:r w:rsidR="00624DD7">
          <w:rPr>
            <w:noProof/>
            <w:webHidden/>
          </w:rPr>
        </w:r>
        <w:r w:rsidR="00624DD7">
          <w:rPr>
            <w:noProof/>
            <w:webHidden/>
          </w:rPr>
          <w:fldChar w:fldCharType="separate"/>
        </w:r>
        <w:r w:rsidR="00624DD7">
          <w:rPr>
            <w:noProof/>
            <w:webHidden/>
          </w:rPr>
          <w:t>15</w:t>
        </w:r>
        <w:r w:rsidR="00624DD7">
          <w:rPr>
            <w:noProof/>
            <w:webHidden/>
          </w:rPr>
          <w:fldChar w:fldCharType="end"/>
        </w:r>
      </w:hyperlink>
    </w:p>
    <w:p w14:paraId="055D8ACA" w14:textId="15695C50" w:rsidR="00624DD7" w:rsidRDefault="00104C98">
      <w:pPr>
        <w:pStyle w:val="TOC2"/>
        <w:ind w:firstLine="480"/>
        <w:rPr>
          <w:rFonts w:asciiTheme="minorHAnsi" w:eastAsiaTheme="minorEastAsia" w:hAnsiTheme="minorHAnsi" w:cstheme="minorBidi"/>
          <w:smallCaps w:val="0"/>
          <w:noProof/>
          <w:sz w:val="21"/>
          <w:szCs w:val="22"/>
        </w:rPr>
      </w:pPr>
      <w:hyperlink w:anchor="_Toc84586871" w:history="1">
        <w:r w:rsidR="00624DD7" w:rsidRPr="003A440D">
          <w:rPr>
            <w:rStyle w:val="aff6"/>
            <w:noProof/>
          </w:rPr>
          <w:t xml:space="preserve">2.1 </w:t>
        </w:r>
        <w:r w:rsidR="00624DD7" w:rsidRPr="003A440D">
          <w:rPr>
            <w:rStyle w:val="aff6"/>
            <w:noProof/>
          </w:rPr>
          <w:t>项目地理位置及其走向</w:t>
        </w:r>
        <w:r w:rsidR="00624DD7">
          <w:rPr>
            <w:noProof/>
            <w:webHidden/>
          </w:rPr>
          <w:tab/>
        </w:r>
        <w:r w:rsidR="00624DD7">
          <w:rPr>
            <w:noProof/>
            <w:webHidden/>
          </w:rPr>
          <w:fldChar w:fldCharType="begin"/>
        </w:r>
        <w:r w:rsidR="00624DD7">
          <w:rPr>
            <w:noProof/>
            <w:webHidden/>
          </w:rPr>
          <w:instrText xml:space="preserve"> PAGEREF _Toc84586871 \h </w:instrText>
        </w:r>
        <w:r w:rsidR="00624DD7">
          <w:rPr>
            <w:noProof/>
            <w:webHidden/>
          </w:rPr>
        </w:r>
        <w:r w:rsidR="00624DD7">
          <w:rPr>
            <w:noProof/>
            <w:webHidden/>
          </w:rPr>
          <w:fldChar w:fldCharType="separate"/>
        </w:r>
        <w:r w:rsidR="00624DD7">
          <w:rPr>
            <w:noProof/>
            <w:webHidden/>
          </w:rPr>
          <w:t>15</w:t>
        </w:r>
        <w:r w:rsidR="00624DD7">
          <w:rPr>
            <w:noProof/>
            <w:webHidden/>
          </w:rPr>
          <w:fldChar w:fldCharType="end"/>
        </w:r>
      </w:hyperlink>
    </w:p>
    <w:p w14:paraId="70A20C2C" w14:textId="2B9FB030" w:rsidR="00624DD7" w:rsidRDefault="00104C98">
      <w:pPr>
        <w:pStyle w:val="TOC2"/>
        <w:ind w:firstLine="480"/>
        <w:rPr>
          <w:rFonts w:asciiTheme="minorHAnsi" w:eastAsiaTheme="minorEastAsia" w:hAnsiTheme="minorHAnsi" w:cstheme="minorBidi"/>
          <w:smallCaps w:val="0"/>
          <w:noProof/>
          <w:sz w:val="21"/>
          <w:szCs w:val="22"/>
        </w:rPr>
      </w:pPr>
      <w:hyperlink w:anchor="_Toc84586872" w:history="1">
        <w:r w:rsidR="00624DD7" w:rsidRPr="003A440D">
          <w:rPr>
            <w:rStyle w:val="aff6"/>
            <w:noProof/>
          </w:rPr>
          <w:t xml:space="preserve">2.2 </w:t>
        </w:r>
        <w:r w:rsidR="00624DD7" w:rsidRPr="003A440D">
          <w:rPr>
            <w:rStyle w:val="aff6"/>
            <w:noProof/>
          </w:rPr>
          <w:t>工程建设过程</w:t>
        </w:r>
        <w:r w:rsidR="00624DD7">
          <w:rPr>
            <w:noProof/>
            <w:webHidden/>
          </w:rPr>
          <w:tab/>
        </w:r>
        <w:r w:rsidR="00624DD7">
          <w:rPr>
            <w:noProof/>
            <w:webHidden/>
          </w:rPr>
          <w:fldChar w:fldCharType="begin"/>
        </w:r>
        <w:r w:rsidR="00624DD7">
          <w:rPr>
            <w:noProof/>
            <w:webHidden/>
          </w:rPr>
          <w:instrText xml:space="preserve"> PAGEREF _Toc84586872 \h </w:instrText>
        </w:r>
        <w:r w:rsidR="00624DD7">
          <w:rPr>
            <w:noProof/>
            <w:webHidden/>
          </w:rPr>
        </w:r>
        <w:r w:rsidR="00624DD7">
          <w:rPr>
            <w:noProof/>
            <w:webHidden/>
          </w:rPr>
          <w:fldChar w:fldCharType="separate"/>
        </w:r>
        <w:r w:rsidR="00624DD7">
          <w:rPr>
            <w:noProof/>
            <w:webHidden/>
          </w:rPr>
          <w:t>15</w:t>
        </w:r>
        <w:r w:rsidR="00624DD7">
          <w:rPr>
            <w:noProof/>
            <w:webHidden/>
          </w:rPr>
          <w:fldChar w:fldCharType="end"/>
        </w:r>
      </w:hyperlink>
    </w:p>
    <w:p w14:paraId="13B9D4F2" w14:textId="4CD10CCA" w:rsidR="00624DD7" w:rsidRDefault="00104C98">
      <w:pPr>
        <w:pStyle w:val="TOC2"/>
        <w:ind w:firstLine="480"/>
        <w:rPr>
          <w:rFonts w:asciiTheme="minorHAnsi" w:eastAsiaTheme="minorEastAsia" w:hAnsiTheme="minorHAnsi" w:cstheme="minorBidi"/>
          <w:smallCaps w:val="0"/>
          <w:noProof/>
          <w:sz w:val="21"/>
          <w:szCs w:val="22"/>
        </w:rPr>
      </w:pPr>
      <w:hyperlink w:anchor="_Toc84586873" w:history="1">
        <w:r w:rsidR="00624DD7" w:rsidRPr="003A440D">
          <w:rPr>
            <w:rStyle w:val="aff6"/>
            <w:noProof/>
          </w:rPr>
          <w:t xml:space="preserve">2.3 </w:t>
        </w:r>
        <w:r w:rsidR="00624DD7" w:rsidRPr="003A440D">
          <w:rPr>
            <w:rStyle w:val="aff6"/>
            <w:noProof/>
          </w:rPr>
          <w:t>工程概况</w:t>
        </w:r>
        <w:r w:rsidR="00624DD7">
          <w:rPr>
            <w:noProof/>
            <w:webHidden/>
          </w:rPr>
          <w:tab/>
        </w:r>
        <w:r w:rsidR="00624DD7">
          <w:rPr>
            <w:noProof/>
            <w:webHidden/>
          </w:rPr>
          <w:fldChar w:fldCharType="begin"/>
        </w:r>
        <w:r w:rsidR="00624DD7">
          <w:rPr>
            <w:noProof/>
            <w:webHidden/>
          </w:rPr>
          <w:instrText xml:space="preserve"> PAGEREF _Toc84586873 \h </w:instrText>
        </w:r>
        <w:r w:rsidR="00624DD7">
          <w:rPr>
            <w:noProof/>
            <w:webHidden/>
          </w:rPr>
        </w:r>
        <w:r w:rsidR="00624DD7">
          <w:rPr>
            <w:noProof/>
            <w:webHidden/>
          </w:rPr>
          <w:fldChar w:fldCharType="separate"/>
        </w:r>
        <w:r w:rsidR="00624DD7">
          <w:rPr>
            <w:noProof/>
            <w:webHidden/>
          </w:rPr>
          <w:t>16</w:t>
        </w:r>
        <w:r w:rsidR="00624DD7">
          <w:rPr>
            <w:noProof/>
            <w:webHidden/>
          </w:rPr>
          <w:fldChar w:fldCharType="end"/>
        </w:r>
      </w:hyperlink>
    </w:p>
    <w:p w14:paraId="5B2AFD30" w14:textId="44A25A18" w:rsidR="00624DD7" w:rsidRDefault="00104C98">
      <w:pPr>
        <w:pStyle w:val="TOC2"/>
        <w:ind w:firstLine="480"/>
        <w:rPr>
          <w:rFonts w:asciiTheme="minorHAnsi" w:eastAsiaTheme="minorEastAsia" w:hAnsiTheme="minorHAnsi" w:cstheme="minorBidi"/>
          <w:smallCaps w:val="0"/>
          <w:noProof/>
          <w:sz w:val="21"/>
          <w:szCs w:val="22"/>
        </w:rPr>
      </w:pPr>
      <w:hyperlink w:anchor="_Toc84586874" w:history="1">
        <w:r w:rsidR="00624DD7" w:rsidRPr="003A440D">
          <w:rPr>
            <w:rStyle w:val="aff6"/>
            <w:noProof/>
          </w:rPr>
          <w:t xml:space="preserve">2.4 </w:t>
        </w:r>
        <w:r w:rsidR="00624DD7" w:rsidRPr="003A440D">
          <w:rPr>
            <w:rStyle w:val="aff6"/>
            <w:noProof/>
          </w:rPr>
          <w:t>工程变动情况调查</w:t>
        </w:r>
        <w:r w:rsidR="00624DD7">
          <w:rPr>
            <w:noProof/>
            <w:webHidden/>
          </w:rPr>
          <w:tab/>
        </w:r>
        <w:r w:rsidR="00624DD7">
          <w:rPr>
            <w:noProof/>
            <w:webHidden/>
          </w:rPr>
          <w:fldChar w:fldCharType="begin"/>
        </w:r>
        <w:r w:rsidR="00624DD7">
          <w:rPr>
            <w:noProof/>
            <w:webHidden/>
          </w:rPr>
          <w:instrText xml:space="preserve"> PAGEREF _Toc84586874 \h </w:instrText>
        </w:r>
        <w:r w:rsidR="00624DD7">
          <w:rPr>
            <w:noProof/>
            <w:webHidden/>
          </w:rPr>
        </w:r>
        <w:r w:rsidR="00624DD7">
          <w:rPr>
            <w:noProof/>
            <w:webHidden/>
          </w:rPr>
          <w:fldChar w:fldCharType="separate"/>
        </w:r>
        <w:r w:rsidR="00624DD7">
          <w:rPr>
            <w:noProof/>
            <w:webHidden/>
          </w:rPr>
          <w:t>19</w:t>
        </w:r>
        <w:r w:rsidR="00624DD7">
          <w:rPr>
            <w:noProof/>
            <w:webHidden/>
          </w:rPr>
          <w:fldChar w:fldCharType="end"/>
        </w:r>
      </w:hyperlink>
    </w:p>
    <w:p w14:paraId="1B3FF9E6" w14:textId="2F72DA95" w:rsidR="00624DD7" w:rsidRDefault="00104C98">
      <w:pPr>
        <w:pStyle w:val="TOC2"/>
        <w:ind w:firstLine="480"/>
        <w:rPr>
          <w:rFonts w:asciiTheme="minorHAnsi" w:eastAsiaTheme="minorEastAsia" w:hAnsiTheme="minorHAnsi" w:cstheme="minorBidi"/>
          <w:smallCaps w:val="0"/>
          <w:noProof/>
          <w:sz w:val="21"/>
          <w:szCs w:val="22"/>
        </w:rPr>
      </w:pPr>
      <w:hyperlink w:anchor="_Toc84586875" w:history="1">
        <w:r w:rsidR="00624DD7" w:rsidRPr="003A440D">
          <w:rPr>
            <w:rStyle w:val="aff6"/>
            <w:noProof/>
          </w:rPr>
          <w:t xml:space="preserve">2.5 </w:t>
        </w:r>
        <w:r w:rsidR="00624DD7" w:rsidRPr="003A440D">
          <w:rPr>
            <w:rStyle w:val="aff6"/>
            <w:noProof/>
          </w:rPr>
          <w:t>交通量预测和现交通量调查</w:t>
        </w:r>
        <w:r w:rsidR="00624DD7">
          <w:rPr>
            <w:noProof/>
            <w:webHidden/>
          </w:rPr>
          <w:tab/>
        </w:r>
        <w:r w:rsidR="00624DD7">
          <w:rPr>
            <w:noProof/>
            <w:webHidden/>
          </w:rPr>
          <w:fldChar w:fldCharType="begin"/>
        </w:r>
        <w:r w:rsidR="00624DD7">
          <w:rPr>
            <w:noProof/>
            <w:webHidden/>
          </w:rPr>
          <w:instrText xml:space="preserve"> PAGEREF _Toc84586875 \h </w:instrText>
        </w:r>
        <w:r w:rsidR="00624DD7">
          <w:rPr>
            <w:noProof/>
            <w:webHidden/>
          </w:rPr>
        </w:r>
        <w:r w:rsidR="00624DD7">
          <w:rPr>
            <w:noProof/>
            <w:webHidden/>
          </w:rPr>
          <w:fldChar w:fldCharType="separate"/>
        </w:r>
        <w:r w:rsidR="00624DD7">
          <w:rPr>
            <w:noProof/>
            <w:webHidden/>
          </w:rPr>
          <w:t>22</w:t>
        </w:r>
        <w:r w:rsidR="00624DD7">
          <w:rPr>
            <w:noProof/>
            <w:webHidden/>
          </w:rPr>
          <w:fldChar w:fldCharType="end"/>
        </w:r>
      </w:hyperlink>
    </w:p>
    <w:p w14:paraId="0062AFC5" w14:textId="7C86E496" w:rsidR="00624DD7" w:rsidRDefault="00104C98">
      <w:pPr>
        <w:pStyle w:val="TOC2"/>
        <w:ind w:firstLine="480"/>
        <w:rPr>
          <w:rFonts w:asciiTheme="minorHAnsi" w:eastAsiaTheme="minorEastAsia" w:hAnsiTheme="minorHAnsi" w:cstheme="minorBidi"/>
          <w:smallCaps w:val="0"/>
          <w:noProof/>
          <w:sz w:val="21"/>
          <w:szCs w:val="22"/>
        </w:rPr>
      </w:pPr>
      <w:hyperlink w:anchor="_Toc84586876" w:history="1">
        <w:r w:rsidR="00624DD7" w:rsidRPr="003A440D">
          <w:rPr>
            <w:rStyle w:val="aff6"/>
            <w:noProof/>
          </w:rPr>
          <w:t xml:space="preserve">2.6 </w:t>
        </w:r>
        <w:r w:rsidR="00624DD7" w:rsidRPr="003A440D">
          <w:rPr>
            <w:rStyle w:val="aff6"/>
            <w:noProof/>
          </w:rPr>
          <w:t>建设投资</w:t>
        </w:r>
        <w:r w:rsidR="00624DD7">
          <w:rPr>
            <w:noProof/>
            <w:webHidden/>
          </w:rPr>
          <w:tab/>
        </w:r>
        <w:r w:rsidR="00624DD7">
          <w:rPr>
            <w:noProof/>
            <w:webHidden/>
          </w:rPr>
          <w:fldChar w:fldCharType="begin"/>
        </w:r>
        <w:r w:rsidR="00624DD7">
          <w:rPr>
            <w:noProof/>
            <w:webHidden/>
          </w:rPr>
          <w:instrText xml:space="preserve"> PAGEREF _Toc84586876 \h </w:instrText>
        </w:r>
        <w:r w:rsidR="00624DD7">
          <w:rPr>
            <w:noProof/>
            <w:webHidden/>
          </w:rPr>
        </w:r>
        <w:r w:rsidR="00624DD7">
          <w:rPr>
            <w:noProof/>
            <w:webHidden/>
          </w:rPr>
          <w:fldChar w:fldCharType="separate"/>
        </w:r>
        <w:r w:rsidR="00624DD7">
          <w:rPr>
            <w:noProof/>
            <w:webHidden/>
          </w:rPr>
          <w:t>23</w:t>
        </w:r>
        <w:r w:rsidR="00624DD7">
          <w:rPr>
            <w:noProof/>
            <w:webHidden/>
          </w:rPr>
          <w:fldChar w:fldCharType="end"/>
        </w:r>
      </w:hyperlink>
    </w:p>
    <w:p w14:paraId="64FDC96B" w14:textId="33794CAC" w:rsidR="00624DD7" w:rsidRDefault="00104C98">
      <w:pPr>
        <w:pStyle w:val="TOC1"/>
        <w:rPr>
          <w:rFonts w:asciiTheme="minorHAnsi" w:eastAsiaTheme="minorEastAsia" w:hAnsiTheme="minorHAnsi" w:cstheme="minorBidi"/>
          <w:bCs w:val="0"/>
          <w:caps w:val="0"/>
          <w:noProof/>
          <w:sz w:val="21"/>
          <w:szCs w:val="22"/>
        </w:rPr>
      </w:pPr>
      <w:hyperlink w:anchor="_Toc84586877" w:history="1">
        <w:r w:rsidR="00624DD7" w:rsidRPr="003A440D">
          <w:rPr>
            <w:rStyle w:val="aff6"/>
            <w:noProof/>
          </w:rPr>
          <w:t>第</w:t>
        </w:r>
        <w:r w:rsidR="00624DD7" w:rsidRPr="003A440D">
          <w:rPr>
            <w:rStyle w:val="aff6"/>
            <w:noProof/>
          </w:rPr>
          <w:t>3</w:t>
        </w:r>
        <w:r w:rsidR="00624DD7" w:rsidRPr="003A440D">
          <w:rPr>
            <w:rStyle w:val="aff6"/>
            <w:noProof/>
          </w:rPr>
          <w:t>章　环境影响报告书回顾</w:t>
        </w:r>
        <w:r w:rsidR="00624DD7">
          <w:rPr>
            <w:noProof/>
            <w:webHidden/>
          </w:rPr>
          <w:tab/>
        </w:r>
        <w:r w:rsidR="00624DD7">
          <w:rPr>
            <w:noProof/>
            <w:webHidden/>
          </w:rPr>
          <w:fldChar w:fldCharType="begin"/>
        </w:r>
        <w:r w:rsidR="00624DD7">
          <w:rPr>
            <w:noProof/>
            <w:webHidden/>
          </w:rPr>
          <w:instrText xml:space="preserve"> PAGEREF _Toc84586877 \h </w:instrText>
        </w:r>
        <w:r w:rsidR="00624DD7">
          <w:rPr>
            <w:noProof/>
            <w:webHidden/>
          </w:rPr>
        </w:r>
        <w:r w:rsidR="00624DD7">
          <w:rPr>
            <w:noProof/>
            <w:webHidden/>
          </w:rPr>
          <w:fldChar w:fldCharType="separate"/>
        </w:r>
        <w:r w:rsidR="00624DD7">
          <w:rPr>
            <w:noProof/>
            <w:webHidden/>
          </w:rPr>
          <w:t>25</w:t>
        </w:r>
        <w:r w:rsidR="00624DD7">
          <w:rPr>
            <w:noProof/>
            <w:webHidden/>
          </w:rPr>
          <w:fldChar w:fldCharType="end"/>
        </w:r>
      </w:hyperlink>
    </w:p>
    <w:p w14:paraId="7724F831" w14:textId="18F4FF2F" w:rsidR="00624DD7" w:rsidRDefault="00104C98">
      <w:pPr>
        <w:pStyle w:val="TOC2"/>
        <w:ind w:firstLine="480"/>
        <w:rPr>
          <w:rFonts w:asciiTheme="minorHAnsi" w:eastAsiaTheme="minorEastAsia" w:hAnsiTheme="minorHAnsi" w:cstheme="minorBidi"/>
          <w:smallCaps w:val="0"/>
          <w:noProof/>
          <w:sz w:val="21"/>
          <w:szCs w:val="22"/>
        </w:rPr>
      </w:pPr>
      <w:hyperlink w:anchor="_Toc84586878" w:history="1">
        <w:r w:rsidR="00624DD7" w:rsidRPr="003A440D">
          <w:rPr>
            <w:rStyle w:val="aff6"/>
            <w:noProof/>
          </w:rPr>
          <w:t xml:space="preserve">3.1 </w:t>
        </w:r>
        <w:r w:rsidR="00624DD7" w:rsidRPr="003A440D">
          <w:rPr>
            <w:rStyle w:val="aff6"/>
            <w:noProof/>
          </w:rPr>
          <w:t>环境影响报告书中主要评价结论</w:t>
        </w:r>
        <w:r w:rsidR="00624DD7">
          <w:rPr>
            <w:noProof/>
            <w:webHidden/>
          </w:rPr>
          <w:tab/>
        </w:r>
        <w:r w:rsidR="00624DD7">
          <w:rPr>
            <w:noProof/>
            <w:webHidden/>
          </w:rPr>
          <w:fldChar w:fldCharType="begin"/>
        </w:r>
        <w:r w:rsidR="00624DD7">
          <w:rPr>
            <w:noProof/>
            <w:webHidden/>
          </w:rPr>
          <w:instrText xml:space="preserve"> PAGEREF _Toc84586878 \h </w:instrText>
        </w:r>
        <w:r w:rsidR="00624DD7">
          <w:rPr>
            <w:noProof/>
            <w:webHidden/>
          </w:rPr>
        </w:r>
        <w:r w:rsidR="00624DD7">
          <w:rPr>
            <w:noProof/>
            <w:webHidden/>
          </w:rPr>
          <w:fldChar w:fldCharType="separate"/>
        </w:r>
        <w:r w:rsidR="00624DD7">
          <w:rPr>
            <w:noProof/>
            <w:webHidden/>
          </w:rPr>
          <w:t>25</w:t>
        </w:r>
        <w:r w:rsidR="00624DD7">
          <w:rPr>
            <w:noProof/>
            <w:webHidden/>
          </w:rPr>
          <w:fldChar w:fldCharType="end"/>
        </w:r>
      </w:hyperlink>
    </w:p>
    <w:p w14:paraId="605274B9" w14:textId="0CD93828" w:rsidR="00624DD7" w:rsidRDefault="00104C98">
      <w:pPr>
        <w:pStyle w:val="TOC2"/>
        <w:ind w:firstLine="480"/>
        <w:rPr>
          <w:rFonts w:asciiTheme="minorHAnsi" w:eastAsiaTheme="minorEastAsia" w:hAnsiTheme="minorHAnsi" w:cstheme="minorBidi"/>
          <w:smallCaps w:val="0"/>
          <w:noProof/>
          <w:sz w:val="21"/>
          <w:szCs w:val="22"/>
        </w:rPr>
      </w:pPr>
      <w:hyperlink w:anchor="_Toc84586879" w:history="1">
        <w:r w:rsidR="00624DD7" w:rsidRPr="003A440D">
          <w:rPr>
            <w:rStyle w:val="aff6"/>
            <w:noProof/>
          </w:rPr>
          <w:t xml:space="preserve">3.2 </w:t>
        </w:r>
        <w:r w:rsidR="00624DD7" w:rsidRPr="003A440D">
          <w:rPr>
            <w:rStyle w:val="aff6"/>
            <w:noProof/>
          </w:rPr>
          <w:t>福建省环保厅关于环境影响评价报告书的批复</w:t>
        </w:r>
        <w:r w:rsidR="00624DD7">
          <w:rPr>
            <w:noProof/>
            <w:webHidden/>
          </w:rPr>
          <w:tab/>
        </w:r>
        <w:r w:rsidR="00624DD7">
          <w:rPr>
            <w:noProof/>
            <w:webHidden/>
          </w:rPr>
          <w:fldChar w:fldCharType="begin"/>
        </w:r>
        <w:r w:rsidR="00624DD7">
          <w:rPr>
            <w:noProof/>
            <w:webHidden/>
          </w:rPr>
          <w:instrText xml:space="preserve"> PAGEREF _Toc84586879 \h </w:instrText>
        </w:r>
        <w:r w:rsidR="00624DD7">
          <w:rPr>
            <w:noProof/>
            <w:webHidden/>
          </w:rPr>
        </w:r>
        <w:r w:rsidR="00624DD7">
          <w:rPr>
            <w:noProof/>
            <w:webHidden/>
          </w:rPr>
          <w:fldChar w:fldCharType="separate"/>
        </w:r>
        <w:r w:rsidR="00624DD7">
          <w:rPr>
            <w:noProof/>
            <w:webHidden/>
          </w:rPr>
          <w:t>32</w:t>
        </w:r>
        <w:r w:rsidR="00624DD7">
          <w:rPr>
            <w:noProof/>
            <w:webHidden/>
          </w:rPr>
          <w:fldChar w:fldCharType="end"/>
        </w:r>
      </w:hyperlink>
    </w:p>
    <w:p w14:paraId="5654C009" w14:textId="669C18BD" w:rsidR="00624DD7" w:rsidRDefault="00104C98">
      <w:pPr>
        <w:pStyle w:val="TOC1"/>
        <w:rPr>
          <w:rFonts w:asciiTheme="minorHAnsi" w:eastAsiaTheme="minorEastAsia" w:hAnsiTheme="minorHAnsi" w:cstheme="minorBidi"/>
          <w:bCs w:val="0"/>
          <w:caps w:val="0"/>
          <w:noProof/>
          <w:sz w:val="21"/>
          <w:szCs w:val="22"/>
        </w:rPr>
      </w:pPr>
      <w:hyperlink w:anchor="_Toc84586880" w:history="1">
        <w:r w:rsidR="00624DD7" w:rsidRPr="003A440D">
          <w:rPr>
            <w:rStyle w:val="aff6"/>
            <w:noProof/>
          </w:rPr>
          <w:t>第</w:t>
        </w:r>
        <w:r w:rsidR="00624DD7" w:rsidRPr="003A440D">
          <w:rPr>
            <w:rStyle w:val="aff6"/>
            <w:noProof/>
          </w:rPr>
          <w:t>4</w:t>
        </w:r>
        <w:r w:rsidR="00624DD7" w:rsidRPr="003A440D">
          <w:rPr>
            <w:rStyle w:val="aff6"/>
            <w:noProof/>
          </w:rPr>
          <w:t>章　环境保护措施落实情况调查</w:t>
        </w:r>
        <w:r w:rsidR="00624DD7">
          <w:rPr>
            <w:noProof/>
            <w:webHidden/>
          </w:rPr>
          <w:tab/>
        </w:r>
        <w:r w:rsidR="00624DD7">
          <w:rPr>
            <w:noProof/>
            <w:webHidden/>
          </w:rPr>
          <w:fldChar w:fldCharType="begin"/>
        </w:r>
        <w:r w:rsidR="00624DD7">
          <w:rPr>
            <w:noProof/>
            <w:webHidden/>
          </w:rPr>
          <w:instrText xml:space="preserve"> PAGEREF _Toc84586880 \h </w:instrText>
        </w:r>
        <w:r w:rsidR="00624DD7">
          <w:rPr>
            <w:noProof/>
            <w:webHidden/>
          </w:rPr>
        </w:r>
        <w:r w:rsidR="00624DD7">
          <w:rPr>
            <w:noProof/>
            <w:webHidden/>
          </w:rPr>
          <w:fldChar w:fldCharType="separate"/>
        </w:r>
        <w:r w:rsidR="00624DD7">
          <w:rPr>
            <w:noProof/>
            <w:webHidden/>
          </w:rPr>
          <w:t>36</w:t>
        </w:r>
        <w:r w:rsidR="00624DD7">
          <w:rPr>
            <w:noProof/>
            <w:webHidden/>
          </w:rPr>
          <w:fldChar w:fldCharType="end"/>
        </w:r>
      </w:hyperlink>
    </w:p>
    <w:p w14:paraId="0C580984" w14:textId="154A7FD8" w:rsidR="00624DD7" w:rsidRDefault="00104C98">
      <w:pPr>
        <w:pStyle w:val="TOC2"/>
        <w:ind w:firstLine="480"/>
        <w:rPr>
          <w:rFonts w:asciiTheme="minorHAnsi" w:eastAsiaTheme="minorEastAsia" w:hAnsiTheme="minorHAnsi" w:cstheme="minorBidi"/>
          <w:smallCaps w:val="0"/>
          <w:noProof/>
          <w:sz w:val="21"/>
          <w:szCs w:val="22"/>
        </w:rPr>
      </w:pPr>
      <w:hyperlink w:anchor="_Toc84586881" w:history="1">
        <w:r w:rsidR="00624DD7" w:rsidRPr="003A440D">
          <w:rPr>
            <w:rStyle w:val="aff6"/>
            <w:noProof/>
          </w:rPr>
          <w:t xml:space="preserve">4.1 </w:t>
        </w:r>
        <w:r w:rsidR="00624DD7" w:rsidRPr="003A440D">
          <w:rPr>
            <w:rStyle w:val="aff6"/>
            <w:noProof/>
          </w:rPr>
          <w:t>环保部门批复意见执行情况</w:t>
        </w:r>
        <w:r w:rsidR="00624DD7">
          <w:rPr>
            <w:noProof/>
            <w:webHidden/>
          </w:rPr>
          <w:tab/>
        </w:r>
        <w:r w:rsidR="00624DD7">
          <w:rPr>
            <w:noProof/>
            <w:webHidden/>
          </w:rPr>
          <w:fldChar w:fldCharType="begin"/>
        </w:r>
        <w:r w:rsidR="00624DD7">
          <w:rPr>
            <w:noProof/>
            <w:webHidden/>
          </w:rPr>
          <w:instrText xml:space="preserve"> PAGEREF _Toc84586881 \h </w:instrText>
        </w:r>
        <w:r w:rsidR="00624DD7">
          <w:rPr>
            <w:noProof/>
            <w:webHidden/>
          </w:rPr>
        </w:r>
        <w:r w:rsidR="00624DD7">
          <w:rPr>
            <w:noProof/>
            <w:webHidden/>
          </w:rPr>
          <w:fldChar w:fldCharType="separate"/>
        </w:r>
        <w:r w:rsidR="00624DD7">
          <w:rPr>
            <w:noProof/>
            <w:webHidden/>
          </w:rPr>
          <w:t>36</w:t>
        </w:r>
        <w:r w:rsidR="00624DD7">
          <w:rPr>
            <w:noProof/>
            <w:webHidden/>
          </w:rPr>
          <w:fldChar w:fldCharType="end"/>
        </w:r>
      </w:hyperlink>
    </w:p>
    <w:p w14:paraId="2871C42D" w14:textId="336747BC" w:rsidR="00624DD7" w:rsidRDefault="00104C98">
      <w:pPr>
        <w:pStyle w:val="TOC2"/>
        <w:ind w:firstLine="480"/>
        <w:rPr>
          <w:rFonts w:asciiTheme="minorHAnsi" w:eastAsiaTheme="minorEastAsia" w:hAnsiTheme="minorHAnsi" w:cstheme="minorBidi"/>
          <w:smallCaps w:val="0"/>
          <w:noProof/>
          <w:sz w:val="21"/>
          <w:szCs w:val="22"/>
        </w:rPr>
      </w:pPr>
      <w:hyperlink w:anchor="_Toc84586882" w:history="1">
        <w:r w:rsidR="00624DD7" w:rsidRPr="003A440D">
          <w:rPr>
            <w:rStyle w:val="aff6"/>
            <w:noProof/>
          </w:rPr>
          <w:t xml:space="preserve">4.2 </w:t>
        </w:r>
        <w:r w:rsidR="00624DD7" w:rsidRPr="003A440D">
          <w:rPr>
            <w:rStyle w:val="aff6"/>
            <w:noProof/>
          </w:rPr>
          <w:t>环评报告书环保措施执行情况</w:t>
        </w:r>
        <w:r w:rsidR="00624DD7">
          <w:rPr>
            <w:noProof/>
            <w:webHidden/>
          </w:rPr>
          <w:tab/>
        </w:r>
        <w:r w:rsidR="00624DD7">
          <w:rPr>
            <w:noProof/>
            <w:webHidden/>
          </w:rPr>
          <w:fldChar w:fldCharType="begin"/>
        </w:r>
        <w:r w:rsidR="00624DD7">
          <w:rPr>
            <w:noProof/>
            <w:webHidden/>
          </w:rPr>
          <w:instrText xml:space="preserve"> PAGEREF _Toc84586882 \h </w:instrText>
        </w:r>
        <w:r w:rsidR="00624DD7">
          <w:rPr>
            <w:noProof/>
            <w:webHidden/>
          </w:rPr>
        </w:r>
        <w:r w:rsidR="00624DD7">
          <w:rPr>
            <w:noProof/>
            <w:webHidden/>
          </w:rPr>
          <w:fldChar w:fldCharType="separate"/>
        </w:r>
        <w:r w:rsidR="00624DD7">
          <w:rPr>
            <w:noProof/>
            <w:webHidden/>
          </w:rPr>
          <w:t>36</w:t>
        </w:r>
        <w:r w:rsidR="00624DD7">
          <w:rPr>
            <w:noProof/>
            <w:webHidden/>
          </w:rPr>
          <w:fldChar w:fldCharType="end"/>
        </w:r>
      </w:hyperlink>
    </w:p>
    <w:p w14:paraId="2F7FC72B" w14:textId="12E7E3B6" w:rsidR="00624DD7" w:rsidRDefault="00104C98">
      <w:pPr>
        <w:pStyle w:val="TOC2"/>
        <w:ind w:firstLine="480"/>
        <w:rPr>
          <w:rFonts w:asciiTheme="minorHAnsi" w:eastAsiaTheme="minorEastAsia" w:hAnsiTheme="minorHAnsi" w:cstheme="minorBidi"/>
          <w:smallCaps w:val="0"/>
          <w:noProof/>
          <w:sz w:val="21"/>
          <w:szCs w:val="22"/>
        </w:rPr>
      </w:pPr>
      <w:hyperlink w:anchor="_Toc84586883" w:history="1">
        <w:r w:rsidR="00624DD7" w:rsidRPr="003A440D">
          <w:rPr>
            <w:rStyle w:val="aff6"/>
            <w:noProof/>
          </w:rPr>
          <w:t xml:space="preserve">4.3 </w:t>
        </w:r>
        <w:r w:rsidR="00624DD7" w:rsidRPr="003A440D">
          <w:rPr>
            <w:rStyle w:val="aff6"/>
            <w:noProof/>
          </w:rPr>
          <w:t>环评报告书环境监测计划的执行情况</w:t>
        </w:r>
        <w:r w:rsidR="00624DD7">
          <w:rPr>
            <w:noProof/>
            <w:webHidden/>
          </w:rPr>
          <w:tab/>
        </w:r>
        <w:r w:rsidR="00624DD7">
          <w:rPr>
            <w:noProof/>
            <w:webHidden/>
          </w:rPr>
          <w:fldChar w:fldCharType="begin"/>
        </w:r>
        <w:r w:rsidR="00624DD7">
          <w:rPr>
            <w:noProof/>
            <w:webHidden/>
          </w:rPr>
          <w:instrText xml:space="preserve"> PAGEREF _Toc84586883 \h </w:instrText>
        </w:r>
        <w:r w:rsidR="00624DD7">
          <w:rPr>
            <w:noProof/>
            <w:webHidden/>
          </w:rPr>
        </w:r>
        <w:r w:rsidR="00624DD7">
          <w:rPr>
            <w:noProof/>
            <w:webHidden/>
          </w:rPr>
          <w:fldChar w:fldCharType="separate"/>
        </w:r>
        <w:r w:rsidR="00624DD7">
          <w:rPr>
            <w:noProof/>
            <w:webHidden/>
          </w:rPr>
          <w:t>43</w:t>
        </w:r>
        <w:r w:rsidR="00624DD7">
          <w:rPr>
            <w:noProof/>
            <w:webHidden/>
          </w:rPr>
          <w:fldChar w:fldCharType="end"/>
        </w:r>
      </w:hyperlink>
    </w:p>
    <w:p w14:paraId="540887C6" w14:textId="67FD77F8" w:rsidR="00624DD7" w:rsidRDefault="00104C98">
      <w:pPr>
        <w:pStyle w:val="TOC1"/>
        <w:rPr>
          <w:rFonts w:asciiTheme="minorHAnsi" w:eastAsiaTheme="minorEastAsia" w:hAnsiTheme="minorHAnsi" w:cstheme="minorBidi"/>
          <w:bCs w:val="0"/>
          <w:caps w:val="0"/>
          <w:noProof/>
          <w:sz w:val="21"/>
          <w:szCs w:val="22"/>
        </w:rPr>
      </w:pPr>
      <w:hyperlink w:anchor="_Toc84586884" w:history="1">
        <w:r w:rsidR="00624DD7" w:rsidRPr="003A440D">
          <w:rPr>
            <w:rStyle w:val="aff6"/>
            <w:noProof/>
          </w:rPr>
          <w:t>第</w:t>
        </w:r>
        <w:r w:rsidR="00624DD7" w:rsidRPr="003A440D">
          <w:rPr>
            <w:rStyle w:val="aff6"/>
            <w:noProof/>
          </w:rPr>
          <w:t>5</w:t>
        </w:r>
        <w:r w:rsidR="00624DD7" w:rsidRPr="003A440D">
          <w:rPr>
            <w:rStyle w:val="aff6"/>
            <w:noProof/>
          </w:rPr>
          <w:t>章</w:t>
        </w:r>
        <w:r w:rsidR="00624DD7" w:rsidRPr="003A440D">
          <w:rPr>
            <w:rStyle w:val="aff6"/>
            <w:noProof/>
          </w:rPr>
          <w:t xml:space="preserve"> </w:t>
        </w:r>
        <w:r w:rsidR="00624DD7" w:rsidRPr="003A440D">
          <w:rPr>
            <w:rStyle w:val="aff6"/>
            <w:noProof/>
          </w:rPr>
          <w:t>社会环境影响调查与分析</w:t>
        </w:r>
        <w:r w:rsidR="00624DD7">
          <w:rPr>
            <w:noProof/>
            <w:webHidden/>
          </w:rPr>
          <w:tab/>
        </w:r>
        <w:r w:rsidR="00624DD7">
          <w:rPr>
            <w:noProof/>
            <w:webHidden/>
          </w:rPr>
          <w:fldChar w:fldCharType="begin"/>
        </w:r>
        <w:r w:rsidR="00624DD7">
          <w:rPr>
            <w:noProof/>
            <w:webHidden/>
          </w:rPr>
          <w:instrText xml:space="preserve"> PAGEREF _Toc84586884 \h </w:instrText>
        </w:r>
        <w:r w:rsidR="00624DD7">
          <w:rPr>
            <w:noProof/>
            <w:webHidden/>
          </w:rPr>
        </w:r>
        <w:r w:rsidR="00624DD7">
          <w:rPr>
            <w:noProof/>
            <w:webHidden/>
          </w:rPr>
          <w:fldChar w:fldCharType="separate"/>
        </w:r>
        <w:r w:rsidR="00624DD7">
          <w:rPr>
            <w:noProof/>
            <w:webHidden/>
          </w:rPr>
          <w:t>44</w:t>
        </w:r>
        <w:r w:rsidR="00624DD7">
          <w:rPr>
            <w:noProof/>
            <w:webHidden/>
          </w:rPr>
          <w:fldChar w:fldCharType="end"/>
        </w:r>
      </w:hyperlink>
    </w:p>
    <w:p w14:paraId="664D97E3" w14:textId="6A4B9FA6" w:rsidR="00624DD7" w:rsidRDefault="00104C98">
      <w:pPr>
        <w:pStyle w:val="TOC2"/>
        <w:ind w:firstLine="480"/>
        <w:rPr>
          <w:rFonts w:asciiTheme="minorHAnsi" w:eastAsiaTheme="minorEastAsia" w:hAnsiTheme="minorHAnsi" w:cstheme="minorBidi"/>
          <w:smallCaps w:val="0"/>
          <w:noProof/>
          <w:sz w:val="21"/>
          <w:szCs w:val="22"/>
        </w:rPr>
      </w:pPr>
      <w:hyperlink w:anchor="_Toc84586885" w:history="1">
        <w:r w:rsidR="00624DD7" w:rsidRPr="003A440D">
          <w:rPr>
            <w:rStyle w:val="aff6"/>
            <w:noProof/>
          </w:rPr>
          <w:t xml:space="preserve">5.1 </w:t>
        </w:r>
        <w:r w:rsidR="00624DD7" w:rsidRPr="003A440D">
          <w:rPr>
            <w:rStyle w:val="aff6"/>
            <w:noProof/>
          </w:rPr>
          <w:t>项目影响区划分</w:t>
        </w:r>
        <w:r w:rsidR="00624DD7">
          <w:rPr>
            <w:noProof/>
            <w:webHidden/>
          </w:rPr>
          <w:tab/>
        </w:r>
        <w:r w:rsidR="00624DD7">
          <w:rPr>
            <w:noProof/>
            <w:webHidden/>
          </w:rPr>
          <w:fldChar w:fldCharType="begin"/>
        </w:r>
        <w:r w:rsidR="00624DD7">
          <w:rPr>
            <w:noProof/>
            <w:webHidden/>
          </w:rPr>
          <w:instrText xml:space="preserve"> PAGEREF _Toc84586885 \h </w:instrText>
        </w:r>
        <w:r w:rsidR="00624DD7">
          <w:rPr>
            <w:noProof/>
            <w:webHidden/>
          </w:rPr>
        </w:r>
        <w:r w:rsidR="00624DD7">
          <w:rPr>
            <w:noProof/>
            <w:webHidden/>
          </w:rPr>
          <w:fldChar w:fldCharType="separate"/>
        </w:r>
        <w:r w:rsidR="00624DD7">
          <w:rPr>
            <w:noProof/>
            <w:webHidden/>
          </w:rPr>
          <w:t>44</w:t>
        </w:r>
        <w:r w:rsidR="00624DD7">
          <w:rPr>
            <w:noProof/>
            <w:webHidden/>
          </w:rPr>
          <w:fldChar w:fldCharType="end"/>
        </w:r>
      </w:hyperlink>
    </w:p>
    <w:p w14:paraId="49C8BAF4" w14:textId="02EA557B" w:rsidR="00624DD7" w:rsidRDefault="00104C98">
      <w:pPr>
        <w:pStyle w:val="TOC2"/>
        <w:ind w:firstLine="480"/>
        <w:rPr>
          <w:rFonts w:asciiTheme="minorHAnsi" w:eastAsiaTheme="minorEastAsia" w:hAnsiTheme="minorHAnsi" w:cstheme="minorBidi"/>
          <w:smallCaps w:val="0"/>
          <w:noProof/>
          <w:sz w:val="21"/>
          <w:szCs w:val="22"/>
        </w:rPr>
      </w:pPr>
      <w:hyperlink w:anchor="_Toc84586886" w:history="1">
        <w:r w:rsidR="00624DD7" w:rsidRPr="003A440D">
          <w:rPr>
            <w:rStyle w:val="aff6"/>
            <w:noProof/>
          </w:rPr>
          <w:t xml:space="preserve">5.2 </w:t>
        </w:r>
        <w:r w:rsidR="00624DD7" w:rsidRPr="003A440D">
          <w:rPr>
            <w:rStyle w:val="aff6"/>
            <w:noProof/>
          </w:rPr>
          <w:t>公路建设征地拆迁情况调查与分析</w:t>
        </w:r>
        <w:r w:rsidR="00624DD7">
          <w:rPr>
            <w:noProof/>
            <w:webHidden/>
          </w:rPr>
          <w:tab/>
        </w:r>
        <w:r w:rsidR="00624DD7">
          <w:rPr>
            <w:noProof/>
            <w:webHidden/>
          </w:rPr>
          <w:fldChar w:fldCharType="begin"/>
        </w:r>
        <w:r w:rsidR="00624DD7">
          <w:rPr>
            <w:noProof/>
            <w:webHidden/>
          </w:rPr>
          <w:instrText xml:space="preserve"> PAGEREF _Toc84586886 \h </w:instrText>
        </w:r>
        <w:r w:rsidR="00624DD7">
          <w:rPr>
            <w:noProof/>
            <w:webHidden/>
          </w:rPr>
        </w:r>
        <w:r w:rsidR="00624DD7">
          <w:rPr>
            <w:noProof/>
            <w:webHidden/>
          </w:rPr>
          <w:fldChar w:fldCharType="separate"/>
        </w:r>
        <w:r w:rsidR="00624DD7">
          <w:rPr>
            <w:noProof/>
            <w:webHidden/>
          </w:rPr>
          <w:t>44</w:t>
        </w:r>
        <w:r w:rsidR="00624DD7">
          <w:rPr>
            <w:noProof/>
            <w:webHidden/>
          </w:rPr>
          <w:fldChar w:fldCharType="end"/>
        </w:r>
      </w:hyperlink>
    </w:p>
    <w:p w14:paraId="34B8F42A" w14:textId="33BF5E50" w:rsidR="00624DD7" w:rsidRDefault="00104C98">
      <w:pPr>
        <w:pStyle w:val="TOC2"/>
        <w:ind w:firstLine="480"/>
        <w:rPr>
          <w:rFonts w:asciiTheme="minorHAnsi" w:eastAsiaTheme="minorEastAsia" w:hAnsiTheme="minorHAnsi" w:cstheme="minorBidi"/>
          <w:smallCaps w:val="0"/>
          <w:noProof/>
          <w:sz w:val="21"/>
          <w:szCs w:val="22"/>
        </w:rPr>
      </w:pPr>
      <w:hyperlink w:anchor="_Toc84586887" w:history="1">
        <w:r w:rsidR="00624DD7" w:rsidRPr="003A440D">
          <w:rPr>
            <w:rStyle w:val="aff6"/>
            <w:noProof/>
          </w:rPr>
          <w:t xml:space="preserve">5.3 </w:t>
        </w:r>
        <w:r w:rsidR="00624DD7" w:rsidRPr="003A440D">
          <w:rPr>
            <w:rStyle w:val="aff6"/>
            <w:noProof/>
          </w:rPr>
          <w:t>通行便利性影响调查与分析</w:t>
        </w:r>
        <w:r w:rsidR="00624DD7">
          <w:rPr>
            <w:noProof/>
            <w:webHidden/>
          </w:rPr>
          <w:tab/>
        </w:r>
        <w:r w:rsidR="00624DD7">
          <w:rPr>
            <w:noProof/>
            <w:webHidden/>
          </w:rPr>
          <w:fldChar w:fldCharType="begin"/>
        </w:r>
        <w:r w:rsidR="00624DD7">
          <w:rPr>
            <w:noProof/>
            <w:webHidden/>
          </w:rPr>
          <w:instrText xml:space="preserve"> PAGEREF _Toc84586887 \h </w:instrText>
        </w:r>
        <w:r w:rsidR="00624DD7">
          <w:rPr>
            <w:noProof/>
            <w:webHidden/>
          </w:rPr>
        </w:r>
        <w:r w:rsidR="00624DD7">
          <w:rPr>
            <w:noProof/>
            <w:webHidden/>
          </w:rPr>
          <w:fldChar w:fldCharType="separate"/>
        </w:r>
        <w:r w:rsidR="00624DD7">
          <w:rPr>
            <w:noProof/>
            <w:webHidden/>
          </w:rPr>
          <w:t>46</w:t>
        </w:r>
        <w:r w:rsidR="00624DD7">
          <w:rPr>
            <w:noProof/>
            <w:webHidden/>
          </w:rPr>
          <w:fldChar w:fldCharType="end"/>
        </w:r>
      </w:hyperlink>
    </w:p>
    <w:p w14:paraId="367BBAB6" w14:textId="71215ACF" w:rsidR="00624DD7" w:rsidRDefault="00104C98">
      <w:pPr>
        <w:pStyle w:val="TOC2"/>
        <w:ind w:firstLine="480"/>
        <w:rPr>
          <w:rFonts w:asciiTheme="minorHAnsi" w:eastAsiaTheme="minorEastAsia" w:hAnsiTheme="minorHAnsi" w:cstheme="minorBidi"/>
          <w:smallCaps w:val="0"/>
          <w:noProof/>
          <w:sz w:val="21"/>
          <w:szCs w:val="22"/>
        </w:rPr>
      </w:pPr>
      <w:hyperlink w:anchor="_Toc84586888" w:history="1">
        <w:r w:rsidR="00624DD7" w:rsidRPr="003A440D">
          <w:rPr>
            <w:rStyle w:val="aff6"/>
            <w:noProof/>
          </w:rPr>
          <w:t xml:space="preserve">5.4 </w:t>
        </w:r>
        <w:r w:rsidR="00624DD7" w:rsidRPr="003A440D">
          <w:rPr>
            <w:rStyle w:val="aff6"/>
            <w:noProof/>
          </w:rPr>
          <w:t>项目沿线地区文物资源调查情况</w:t>
        </w:r>
        <w:r w:rsidR="00624DD7">
          <w:rPr>
            <w:noProof/>
            <w:webHidden/>
          </w:rPr>
          <w:tab/>
        </w:r>
        <w:r w:rsidR="00624DD7">
          <w:rPr>
            <w:noProof/>
            <w:webHidden/>
          </w:rPr>
          <w:fldChar w:fldCharType="begin"/>
        </w:r>
        <w:r w:rsidR="00624DD7">
          <w:rPr>
            <w:noProof/>
            <w:webHidden/>
          </w:rPr>
          <w:instrText xml:space="preserve"> PAGEREF _Toc84586888 \h </w:instrText>
        </w:r>
        <w:r w:rsidR="00624DD7">
          <w:rPr>
            <w:noProof/>
            <w:webHidden/>
          </w:rPr>
        </w:r>
        <w:r w:rsidR="00624DD7">
          <w:rPr>
            <w:noProof/>
            <w:webHidden/>
          </w:rPr>
          <w:fldChar w:fldCharType="separate"/>
        </w:r>
        <w:r w:rsidR="00624DD7">
          <w:rPr>
            <w:noProof/>
            <w:webHidden/>
          </w:rPr>
          <w:t>46</w:t>
        </w:r>
        <w:r w:rsidR="00624DD7">
          <w:rPr>
            <w:noProof/>
            <w:webHidden/>
          </w:rPr>
          <w:fldChar w:fldCharType="end"/>
        </w:r>
      </w:hyperlink>
    </w:p>
    <w:p w14:paraId="43B6AE96" w14:textId="27E667F9" w:rsidR="00624DD7" w:rsidRDefault="00104C98">
      <w:pPr>
        <w:pStyle w:val="TOC1"/>
        <w:rPr>
          <w:rFonts w:asciiTheme="minorHAnsi" w:eastAsiaTheme="minorEastAsia" w:hAnsiTheme="minorHAnsi" w:cstheme="minorBidi"/>
          <w:bCs w:val="0"/>
          <w:caps w:val="0"/>
          <w:noProof/>
          <w:sz w:val="21"/>
          <w:szCs w:val="22"/>
        </w:rPr>
      </w:pPr>
      <w:hyperlink w:anchor="_Toc84586889" w:history="1">
        <w:r w:rsidR="00624DD7" w:rsidRPr="003A440D">
          <w:rPr>
            <w:rStyle w:val="aff6"/>
            <w:noProof/>
          </w:rPr>
          <w:t>第</w:t>
        </w:r>
        <w:r w:rsidR="00624DD7" w:rsidRPr="003A440D">
          <w:rPr>
            <w:rStyle w:val="aff6"/>
            <w:noProof/>
          </w:rPr>
          <w:t>6</w:t>
        </w:r>
        <w:r w:rsidR="00624DD7" w:rsidRPr="003A440D">
          <w:rPr>
            <w:rStyle w:val="aff6"/>
            <w:noProof/>
          </w:rPr>
          <w:t>章　生态环境影响调查与分析</w:t>
        </w:r>
        <w:r w:rsidR="00624DD7">
          <w:rPr>
            <w:noProof/>
            <w:webHidden/>
          </w:rPr>
          <w:tab/>
        </w:r>
        <w:r w:rsidR="00624DD7">
          <w:rPr>
            <w:noProof/>
            <w:webHidden/>
          </w:rPr>
          <w:fldChar w:fldCharType="begin"/>
        </w:r>
        <w:r w:rsidR="00624DD7">
          <w:rPr>
            <w:noProof/>
            <w:webHidden/>
          </w:rPr>
          <w:instrText xml:space="preserve"> PAGEREF _Toc84586889 \h </w:instrText>
        </w:r>
        <w:r w:rsidR="00624DD7">
          <w:rPr>
            <w:noProof/>
            <w:webHidden/>
          </w:rPr>
        </w:r>
        <w:r w:rsidR="00624DD7">
          <w:rPr>
            <w:noProof/>
            <w:webHidden/>
          </w:rPr>
          <w:fldChar w:fldCharType="separate"/>
        </w:r>
        <w:r w:rsidR="00624DD7">
          <w:rPr>
            <w:noProof/>
            <w:webHidden/>
          </w:rPr>
          <w:t>47</w:t>
        </w:r>
        <w:r w:rsidR="00624DD7">
          <w:rPr>
            <w:noProof/>
            <w:webHidden/>
          </w:rPr>
          <w:fldChar w:fldCharType="end"/>
        </w:r>
      </w:hyperlink>
    </w:p>
    <w:p w14:paraId="52547B7F" w14:textId="38BEC5BF" w:rsidR="00624DD7" w:rsidRDefault="00104C98">
      <w:pPr>
        <w:pStyle w:val="TOC2"/>
        <w:ind w:firstLine="480"/>
        <w:rPr>
          <w:rFonts w:asciiTheme="minorHAnsi" w:eastAsiaTheme="minorEastAsia" w:hAnsiTheme="minorHAnsi" w:cstheme="minorBidi"/>
          <w:smallCaps w:val="0"/>
          <w:noProof/>
          <w:sz w:val="21"/>
          <w:szCs w:val="22"/>
        </w:rPr>
      </w:pPr>
      <w:hyperlink w:anchor="_Toc84586890" w:history="1">
        <w:r w:rsidR="00624DD7" w:rsidRPr="003A440D">
          <w:rPr>
            <w:rStyle w:val="aff6"/>
            <w:noProof/>
          </w:rPr>
          <w:t xml:space="preserve">6.1 </w:t>
        </w:r>
        <w:r w:rsidR="00624DD7" w:rsidRPr="003A440D">
          <w:rPr>
            <w:rStyle w:val="aff6"/>
            <w:noProof/>
          </w:rPr>
          <w:t>沿线的自然地理概况</w:t>
        </w:r>
        <w:r w:rsidR="00624DD7">
          <w:rPr>
            <w:noProof/>
            <w:webHidden/>
          </w:rPr>
          <w:tab/>
        </w:r>
        <w:r w:rsidR="00624DD7">
          <w:rPr>
            <w:noProof/>
            <w:webHidden/>
          </w:rPr>
          <w:fldChar w:fldCharType="begin"/>
        </w:r>
        <w:r w:rsidR="00624DD7">
          <w:rPr>
            <w:noProof/>
            <w:webHidden/>
          </w:rPr>
          <w:instrText xml:space="preserve"> PAGEREF _Toc84586890 \h </w:instrText>
        </w:r>
        <w:r w:rsidR="00624DD7">
          <w:rPr>
            <w:noProof/>
            <w:webHidden/>
          </w:rPr>
        </w:r>
        <w:r w:rsidR="00624DD7">
          <w:rPr>
            <w:noProof/>
            <w:webHidden/>
          </w:rPr>
          <w:fldChar w:fldCharType="separate"/>
        </w:r>
        <w:r w:rsidR="00624DD7">
          <w:rPr>
            <w:noProof/>
            <w:webHidden/>
          </w:rPr>
          <w:t>47</w:t>
        </w:r>
        <w:r w:rsidR="00624DD7">
          <w:rPr>
            <w:noProof/>
            <w:webHidden/>
          </w:rPr>
          <w:fldChar w:fldCharType="end"/>
        </w:r>
      </w:hyperlink>
    </w:p>
    <w:p w14:paraId="0E128A29" w14:textId="6E435AC8" w:rsidR="00624DD7" w:rsidRDefault="00104C98">
      <w:pPr>
        <w:pStyle w:val="TOC2"/>
        <w:ind w:firstLine="480"/>
        <w:rPr>
          <w:rFonts w:asciiTheme="minorHAnsi" w:eastAsiaTheme="minorEastAsia" w:hAnsiTheme="minorHAnsi" w:cstheme="minorBidi"/>
          <w:smallCaps w:val="0"/>
          <w:noProof/>
          <w:sz w:val="21"/>
          <w:szCs w:val="22"/>
        </w:rPr>
      </w:pPr>
      <w:hyperlink w:anchor="_Toc84586891" w:history="1">
        <w:r w:rsidR="00624DD7" w:rsidRPr="003A440D">
          <w:rPr>
            <w:rStyle w:val="aff6"/>
            <w:noProof/>
          </w:rPr>
          <w:t xml:space="preserve">6.2 </w:t>
        </w:r>
        <w:r w:rsidR="00624DD7" w:rsidRPr="003A440D">
          <w:rPr>
            <w:rStyle w:val="aff6"/>
            <w:noProof/>
          </w:rPr>
          <w:t>工程占地调查</w:t>
        </w:r>
        <w:r w:rsidR="00624DD7">
          <w:rPr>
            <w:noProof/>
            <w:webHidden/>
          </w:rPr>
          <w:tab/>
        </w:r>
        <w:r w:rsidR="00624DD7">
          <w:rPr>
            <w:noProof/>
            <w:webHidden/>
          </w:rPr>
          <w:fldChar w:fldCharType="begin"/>
        </w:r>
        <w:r w:rsidR="00624DD7">
          <w:rPr>
            <w:noProof/>
            <w:webHidden/>
          </w:rPr>
          <w:instrText xml:space="preserve"> PAGEREF _Toc84586891 \h </w:instrText>
        </w:r>
        <w:r w:rsidR="00624DD7">
          <w:rPr>
            <w:noProof/>
            <w:webHidden/>
          </w:rPr>
        </w:r>
        <w:r w:rsidR="00624DD7">
          <w:rPr>
            <w:noProof/>
            <w:webHidden/>
          </w:rPr>
          <w:fldChar w:fldCharType="separate"/>
        </w:r>
        <w:r w:rsidR="00624DD7">
          <w:rPr>
            <w:noProof/>
            <w:webHidden/>
          </w:rPr>
          <w:t>48</w:t>
        </w:r>
        <w:r w:rsidR="00624DD7">
          <w:rPr>
            <w:noProof/>
            <w:webHidden/>
          </w:rPr>
          <w:fldChar w:fldCharType="end"/>
        </w:r>
      </w:hyperlink>
    </w:p>
    <w:p w14:paraId="784B0442" w14:textId="090A4F40" w:rsidR="00624DD7" w:rsidRDefault="00104C98">
      <w:pPr>
        <w:pStyle w:val="TOC2"/>
        <w:ind w:firstLine="480"/>
        <w:rPr>
          <w:rFonts w:asciiTheme="minorHAnsi" w:eastAsiaTheme="minorEastAsia" w:hAnsiTheme="minorHAnsi" w:cstheme="minorBidi"/>
          <w:smallCaps w:val="0"/>
          <w:noProof/>
          <w:sz w:val="21"/>
          <w:szCs w:val="22"/>
        </w:rPr>
      </w:pPr>
      <w:hyperlink w:anchor="_Toc84586892" w:history="1">
        <w:r w:rsidR="00624DD7" w:rsidRPr="003A440D">
          <w:rPr>
            <w:rStyle w:val="aff6"/>
            <w:noProof/>
          </w:rPr>
          <w:t xml:space="preserve">6.3 </w:t>
        </w:r>
        <w:r w:rsidR="00624DD7" w:rsidRPr="003A440D">
          <w:rPr>
            <w:rStyle w:val="aff6"/>
            <w:noProof/>
          </w:rPr>
          <w:t>生态恢复调查</w:t>
        </w:r>
        <w:r w:rsidR="00624DD7">
          <w:rPr>
            <w:noProof/>
            <w:webHidden/>
          </w:rPr>
          <w:tab/>
        </w:r>
        <w:r w:rsidR="00624DD7">
          <w:rPr>
            <w:noProof/>
            <w:webHidden/>
          </w:rPr>
          <w:fldChar w:fldCharType="begin"/>
        </w:r>
        <w:r w:rsidR="00624DD7">
          <w:rPr>
            <w:noProof/>
            <w:webHidden/>
          </w:rPr>
          <w:instrText xml:space="preserve"> PAGEREF _Toc84586892 \h </w:instrText>
        </w:r>
        <w:r w:rsidR="00624DD7">
          <w:rPr>
            <w:noProof/>
            <w:webHidden/>
          </w:rPr>
        </w:r>
        <w:r w:rsidR="00624DD7">
          <w:rPr>
            <w:noProof/>
            <w:webHidden/>
          </w:rPr>
          <w:fldChar w:fldCharType="separate"/>
        </w:r>
        <w:r w:rsidR="00624DD7">
          <w:rPr>
            <w:noProof/>
            <w:webHidden/>
          </w:rPr>
          <w:t>49</w:t>
        </w:r>
        <w:r w:rsidR="00624DD7">
          <w:rPr>
            <w:noProof/>
            <w:webHidden/>
          </w:rPr>
          <w:fldChar w:fldCharType="end"/>
        </w:r>
      </w:hyperlink>
    </w:p>
    <w:p w14:paraId="70EF4F1C" w14:textId="4072E0D9" w:rsidR="00624DD7" w:rsidRDefault="00104C98">
      <w:pPr>
        <w:pStyle w:val="TOC2"/>
        <w:ind w:firstLine="480"/>
        <w:rPr>
          <w:rFonts w:asciiTheme="minorHAnsi" w:eastAsiaTheme="minorEastAsia" w:hAnsiTheme="minorHAnsi" w:cstheme="minorBidi"/>
          <w:smallCaps w:val="0"/>
          <w:noProof/>
          <w:sz w:val="21"/>
          <w:szCs w:val="22"/>
        </w:rPr>
      </w:pPr>
      <w:hyperlink w:anchor="_Toc84586893" w:history="1">
        <w:r w:rsidR="00624DD7" w:rsidRPr="003A440D">
          <w:rPr>
            <w:rStyle w:val="aff6"/>
            <w:noProof/>
          </w:rPr>
          <w:t xml:space="preserve">6.4 </w:t>
        </w:r>
        <w:r w:rsidR="00624DD7" w:rsidRPr="003A440D">
          <w:rPr>
            <w:rStyle w:val="aff6"/>
            <w:noProof/>
          </w:rPr>
          <w:t>项目建设对其它方面生态环境影响的调查与分析</w:t>
        </w:r>
        <w:r w:rsidR="00624DD7">
          <w:rPr>
            <w:noProof/>
            <w:webHidden/>
          </w:rPr>
          <w:tab/>
        </w:r>
        <w:r w:rsidR="00624DD7">
          <w:rPr>
            <w:noProof/>
            <w:webHidden/>
          </w:rPr>
          <w:fldChar w:fldCharType="begin"/>
        </w:r>
        <w:r w:rsidR="00624DD7">
          <w:rPr>
            <w:noProof/>
            <w:webHidden/>
          </w:rPr>
          <w:instrText xml:space="preserve"> PAGEREF _Toc84586893 \h </w:instrText>
        </w:r>
        <w:r w:rsidR="00624DD7">
          <w:rPr>
            <w:noProof/>
            <w:webHidden/>
          </w:rPr>
        </w:r>
        <w:r w:rsidR="00624DD7">
          <w:rPr>
            <w:noProof/>
            <w:webHidden/>
          </w:rPr>
          <w:fldChar w:fldCharType="separate"/>
        </w:r>
        <w:r w:rsidR="00624DD7">
          <w:rPr>
            <w:noProof/>
            <w:webHidden/>
          </w:rPr>
          <w:t>52</w:t>
        </w:r>
        <w:r w:rsidR="00624DD7">
          <w:rPr>
            <w:noProof/>
            <w:webHidden/>
          </w:rPr>
          <w:fldChar w:fldCharType="end"/>
        </w:r>
      </w:hyperlink>
    </w:p>
    <w:p w14:paraId="27BADE2F" w14:textId="1BDBF38C" w:rsidR="00624DD7" w:rsidRDefault="00104C98">
      <w:pPr>
        <w:pStyle w:val="TOC2"/>
        <w:ind w:firstLine="480"/>
        <w:rPr>
          <w:rFonts w:asciiTheme="minorHAnsi" w:eastAsiaTheme="minorEastAsia" w:hAnsiTheme="minorHAnsi" w:cstheme="minorBidi"/>
          <w:smallCaps w:val="0"/>
          <w:noProof/>
          <w:sz w:val="21"/>
          <w:szCs w:val="22"/>
        </w:rPr>
      </w:pPr>
      <w:hyperlink w:anchor="_Toc84586894" w:history="1">
        <w:r w:rsidR="00624DD7" w:rsidRPr="003A440D">
          <w:rPr>
            <w:rStyle w:val="aff6"/>
            <w:noProof/>
          </w:rPr>
          <w:t xml:space="preserve">6.5 </w:t>
        </w:r>
        <w:r w:rsidR="00624DD7" w:rsidRPr="003A440D">
          <w:rPr>
            <w:rStyle w:val="aff6"/>
            <w:noProof/>
          </w:rPr>
          <w:t>防护工程调查</w:t>
        </w:r>
        <w:r w:rsidR="00624DD7">
          <w:rPr>
            <w:noProof/>
            <w:webHidden/>
          </w:rPr>
          <w:tab/>
        </w:r>
        <w:r w:rsidR="00624DD7">
          <w:rPr>
            <w:noProof/>
            <w:webHidden/>
          </w:rPr>
          <w:fldChar w:fldCharType="begin"/>
        </w:r>
        <w:r w:rsidR="00624DD7">
          <w:rPr>
            <w:noProof/>
            <w:webHidden/>
          </w:rPr>
          <w:instrText xml:space="preserve"> PAGEREF _Toc84586894 \h </w:instrText>
        </w:r>
        <w:r w:rsidR="00624DD7">
          <w:rPr>
            <w:noProof/>
            <w:webHidden/>
          </w:rPr>
        </w:r>
        <w:r w:rsidR="00624DD7">
          <w:rPr>
            <w:noProof/>
            <w:webHidden/>
          </w:rPr>
          <w:fldChar w:fldCharType="separate"/>
        </w:r>
        <w:r w:rsidR="00624DD7">
          <w:rPr>
            <w:noProof/>
            <w:webHidden/>
          </w:rPr>
          <w:t>58</w:t>
        </w:r>
        <w:r w:rsidR="00624DD7">
          <w:rPr>
            <w:noProof/>
            <w:webHidden/>
          </w:rPr>
          <w:fldChar w:fldCharType="end"/>
        </w:r>
      </w:hyperlink>
    </w:p>
    <w:p w14:paraId="46EA7209" w14:textId="385CC777" w:rsidR="00624DD7" w:rsidRDefault="00104C98">
      <w:pPr>
        <w:pStyle w:val="TOC2"/>
        <w:ind w:firstLine="480"/>
        <w:rPr>
          <w:rFonts w:asciiTheme="minorHAnsi" w:eastAsiaTheme="minorEastAsia" w:hAnsiTheme="minorHAnsi" w:cstheme="minorBidi"/>
          <w:smallCaps w:val="0"/>
          <w:noProof/>
          <w:sz w:val="21"/>
          <w:szCs w:val="22"/>
        </w:rPr>
      </w:pPr>
      <w:hyperlink w:anchor="_Toc84586895" w:history="1">
        <w:r w:rsidR="00624DD7" w:rsidRPr="003A440D">
          <w:rPr>
            <w:rStyle w:val="aff6"/>
            <w:noProof/>
          </w:rPr>
          <w:t xml:space="preserve">6.6 </w:t>
        </w:r>
        <w:r w:rsidR="00624DD7" w:rsidRPr="003A440D">
          <w:rPr>
            <w:rStyle w:val="aff6"/>
            <w:noProof/>
          </w:rPr>
          <w:t>生态环境影响调查结论</w:t>
        </w:r>
        <w:r w:rsidR="00624DD7">
          <w:rPr>
            <w:noProof/>
            <w:webHidden/>
          </w:rPr>
          <w:tab/>
        </w:r>
        <w:r w:rsidR="00624DD7">
          <w:rPr>
            <w:noProof/>
            <w:webHidden/>
          </w:rPr>
          <w:fldChar w:fldCharType="begin"/>
        </w:r>
        <w:r w:rsidR="00624DD7">
          <w:rPr>
            <w:noProof/>
            <w:webHidden/>
          </w:rPr>
          <w:instrText xml:space="preserve"> PAGEREF _Toc84586895 \h </w:instrText>
        </w:r>
        <w:r w:rsidR="00624DD7">
          <w:rPr>
            <w:noProof/>
            <w:webHidden/>
          </w:rPr>
        </w:r>
        <w:r w:rsidR="00624DD7">
          <w:rPr>
            <w:noProof/>
            <w:webHidden/>
          </w:rPr>
          <w:fldChar w:fldCharType="separate"/>
        </w:r>
        <w:r w:rsidR="00624DD7">
          <w:rPr>
            <w:noProof/>
            <w:webHidden/>
          </w:rPr>
          <w:t>61</w:t>
        </w:r>
        <w:r w:rsidR="00624DD7">
          <w:rPr>
            <w:noProof/>
            <w:webHidden/>
          </w:rPr>
          <w:fldChar w:fldCharType="end"/>
        </w:r>
      </w:hyperlink>
    </w:p>
    <w:p w14:paraId="2B25AF9E" w14:textId="3053F9C7" w:rsidR="00624DD7" w:rsidRDefault="00104C98">
      <w:pPr>
        <w:pStyle w:val="TOC1"/>
        <w:rPr>
          <w:rFonts w:asciiTheme="minorHAnsi" w:eastAsiaTheme="minorEastAsia" w:hAnsiTheme="minorHAnsi" w:cstheme="minorBidi"/>
          <w:bCs w:val="0"/>
          <w:caps w:val="0"/>
          <w:noProof/>
          <w:sz w:val="21"/>
          <w:szCs w:val="22"/>
        </w:rPr>
      </w:pPr>
      <w:hyperlink w:anchor="_Toc84586896" w:history="1">
        <w:r w:rsidR="00624DD7" w:rsidRPr="003A440D">
          <w:rPr>
            <w:rStyle w:val="aff6"/>
            <w:noProof/>
          </w:rPr>
          <w:t>第</w:t>
        </w:r>
        <w:r w:rsidR="00624DD7" w:rsidRPr="003A440D">
          <w:rPr>
            <w:rStyle w:val="aff6"/>
            <w:noProof/>
          </w:rPr>
          <w:t>7</w:t>
        </w:r>
        <w:r w:rsidR="00624DD7" w:rsidRPr="003A440D">
          <w:rPr>
            <w:rStyle w:val="aff6"/>
            <w:noProof/>
          </w:rPr>
          <w:t>章</w:t>
        </w:r>
        <w:r w:rsidR="00624DD7" w:rsidRPr="003A440D">
          <w:rPr>
            <w:rStyle w:val="aff6"/>
            <w:noProof/>
          </w:rPr>
          <w:t xml:space="preserve"> </w:t>
        </w:r>
        <w:r w:rsidR="00624DD7" w:rsidRPr="003A440D">
          <w:rPr>
            <w:rStyle w:val="aff6"/>
            <w:noProof/>
          </w:rPr>
          <w:t>声环境影响调查与分析</w:t>
        </w:r>
        <w:r w:rsidR="00624DD7">
          <w:rPr>
            <w:noProof/>
            <w:webHidden/>
          </w:rPr>
          <w:tab/>
        </w:r>
        <w:r w:rsidR="00624DD7">
          <w:rPr>
            <w:noProof/>
            <w:webHidden/>
          </w:rPr>
          <w:fldChar w:fldCharType="begin"/>
        </w:r>
        <w:r w:rsidR="00624DD7">
          <w:rPr>
            <w:noProof/>
            <w:webHidden/>
          </w:rPr>
          <w:instrText xml:space="preserve"> PAGEREF _Toc84586896 \h </w:instrText>
        </w:r>
        <w:r w:rsidR="00624DD7">
          <w:rPr>
            <w:noProof/>
            <w:webHidden/>
          </w:rPr>
        </w:r>
        <w:r w:rsidR="00624DD7">
          <w:rPr>
            <w:noProof/>
            <w:webHidden/>
          </w:rPr>
          <w:fldChar w:fldCharType="separate"/>
        </w:r>
        <w:r w:rsidR="00624DD7">
          <w:rPr>
            <w:noProof/>
            <w:webHidden/>
          </w:rPr>
          <w:t>63</w:t>
        </w:r>
        <w:r w:rsidR="00624DD7">
          <w:rPr>
            <w:noProof/>
            <w:webHidden/>
          </w:rPr>
          <w:fldChar w:fldCharType="end"/>
        </w:r>
      </w:hyperlink>
    </w:p>
    <w:p w14:paraId="5FCF0CE6" w14:textId="008708B8" w:rsidR="00624DD7" w:rsidRDefault="00104C98">
      <w:pPr>
        <w:pStyle w:val="TOC2"/>
        <w:ind w:firstLine="480"/>
        <w:rPr>
          <w:rFonts w:asciiTheme="minorHAnsi" w:eastAsiaTheme="minorEastAsia" w:hAnsiTheme="minorHAnsi" w:cstheme="minorBidi"/>
          <w:smallCaps w:val="0"/>
          <w:noProof/>
          <w:sz w:val="21"/>
          <w:szCs w:val="22"/>
        </w:rPr>
      </w:pPr>
      <w:hyperlink w:anchor="_Toc84586897" w:history="1">
        <w:r w:rsidR="00624DD7" w:rsidRPr="003A440D">
          <w:rPr>
            <w:rStyle w:val="aff6"/>
            <w:noProof/>
          </w:rPr>
          <w:t xml:space="preserve">7.1 </w:t>
        </w:r>
        <w:r w:rsidR="00624DD7" w:rsidRPr="003A440D">
          <w:rPr>
            <w:rStyle w:val="aff6"/>
            <w:noProof/>
          </w:rPr>
          <w:t>调查范围、方法和内容</w:t>
        </w:r>
        <w:r w:rsidR="00624DD7">
          <w:rPr>
            <w:noProof/>
            <w:webHidden/>
          </w:rPr>
          <w:tab/>
        </w:r>
        <w:r w:rsidR="00624DD7">
          <w:rPr>
            <w:noProof/>
            <w:webHidden/>
          </w:rPr>
          <w:fldChar w:fldCharType="begin"/>
        </w:r>
        <w:r w:rsidR="00624DD7">
          <w:rPr>
            <w:noProof/>
            <w:webHidden/>
          </w:rPr>
          <w:instrText xml:space="preserve"> PAGEREF _Toc84586897 \h </w:instrText>
        </w:r>
        <w:r w:rsidR="00624DD7">
          <w:rPr>
            <w:noProof/>
            <w:webHidden/>
          </w:rPr>
        </w:r>
        <w:r w:rsidR="00624DD7">
          <w:rPr>
            <w:noProof/>
            <w:webHidden/>
          </w:rPr>
          <w:fldChar w:fldCharType="separate"/>
        </w:r>
        <w:r w:rsidR="00624DD7">
          <w:rPr>
            <w:noProof/>
            <w:webHidden/>
          </w:rPr>
          <w:t>63</w:t>
        </w:r>
        <w:r w:rsidR="00624DD7">
          <w:rPr>
            <w:noProof/>
            <w:webHidden/>
          </w:rPr>
          <w:fldChar w:fldCharType="end"/>
        </w:r>
      </w:hyperlink>
    </w:p>
    <w:p w14:paraId="252EBEDB" w14:textId="27BA05B3" w:rsidR="00624DD7" w:rsidRDefault="00104C98">
      <w:pPr>
        <w:pStyle w:val="TOC2"/>
        <w:ind w:firstLine="480"/>
        <w:rPr>
          <w:rFonts w:asciiTheme="minorHAnsi" w:eastAsiaTheme="minorEastAsia" w:hAnsiTheme="minorHAnsi" w:cstheme="minorBidi"/>
          <w:smallCaps w:val="0"/>
          <w:noProof/>
          <w:sz w:val="21"/>
          <w:szCs w:val="22"/>
        </w:rPr>
      </w:pPr>
      <w:hyperlink w:anchor="_Toc84586898" w:history="1">
        <w:r w:rsidR="00624DD7" w:rsidRPr="003A440D">
          <w:rPr>
            <w:rStyle w:val="aff6"/>
            <w:noProof/>
          </w:rPr>
          <w:t xml:space="preserve">7.2 </w:t>
        </w:r>
        <w:r w:rsidR="00624DD7" w:rsidRPr="003A440D">
          <w:rPr>
            <w:rStyle w:val="aff6"/>
            <w:noProof/>
          </w:rPr>
          <w:t>声环境敏感点初步调查</w:t>
        </w:r>
        <w:r w:rsidR="00624DD7">
          <w:rPr>
            <w:noProof/>
            <w:webHidden/>
          </w:rPr>
          <w:tab/>
        </w:r>
        <w:r w:rsidR="00624DD7">
          <w:rPr>
            <w:noProof/>
            <w:webHidden/>
          </w:rPr>
          <w:fldChar w:fldCharType="begin"/>
        </w:r>
        <w:r w:rsidR="00624DD7">
          <w:rPr>
            <w:noProof/>
            <w:webHidden/>
          </w:rPr>
          <w:instrText xml:space="preserve"> PAGEREF _Toc84586898 \h </w:instrText>
        </w:r>
        <w:r w:rsidR="00624DD7">
          <w:rPr>
            <w:noProof/>
            <w:webHidden/>
          </w:rPr>
        </w:r>
        <w:r w:rsidR="00624DD7">
          <w:rPr>
            <w:noProof/>
            <w:webHidden/>
          </w:rPr>
          <w:fldChar w:fldCharType="separate"/>
        </w:r>
        <w:r w:rsidR="00624DD7">
          <w:rPr>
            <w:noProof/>
            <w:webHidden/>
          </w:rPr>
          <w:t>63</w:t>
        </w:r>
        <w:r w:rsidR="00624DD7">
          <w:rPr>
            <w:noProof/>
            <w:webHidden/>
          </w:rPr>
          <w:fldChar w:fldCharType="end"/>
        </w:r>
      </w:hyperlink>
    </w:p>
    <w:p w14:paraId="0D5C8F3C" w14:textId="4CE0492E" w:rsidR="00624DD7" w:rsidRDefault="00104C98">
      <w:pPr>
        <w:pStyle w:val="TOC2"/>
        <w:ind w:firstLine="480"/>
        <w:rPr>
          <w:rFonts w:asciiTheme="minorHAnsi" w:eastAsiaTheme="minorEastAsia" w:hAnsiTheme="minorHAnsi" w:cstheme="minorBidi"/>
          <w:smallCaps w:val="0"/>
          <w:noProof/>
          <w:sz w:val="21"/>
          <w:szCs w:val="22"/>
        </w:rPr>
      </w:pPr>
      <w:hyperlink w:anchor="_Toc84586899" w:history="1">
        <w:r w:rsidR="00624DD7" w:rsidRPr="003A440D">
          <w:rPr>
            <w:rStyle w:val="aff6"/>
            <w:noProof/>
          </w:rPr>
          <w:t xml:space="preserve">7.3 </w:t>
        </w:r>
        <w:r w:rsidR="00624DD7" w:rsidRPr="003A440D">
          <w:rPr>
            <w:rStyle w:val="aff6"/>
            <w:noProof/>
          </w:rPr>
          <w:t>声环境现状监测</w:t>
        </w:r>
        <w:r w:rsidR="00624DD7">
          <w:rPr>
            <w:noProof/>
            <w:webHidden/>
          </w:rPr>
          <w:tab/>
        </w:r>
        <w:r w:rsidR="00624DD7">
          <w:rPr>
            <w:noProof/>
            <w:webHidden/>
          </w:rPr>
          <w:fldChar w:fldCharType="begin"/>
        </w:r>
        <w:r w:rsidR="00624DD7">
          <w:rPr>
            <w:noProof/>
            <w:webHidden/>
          </w:rPr>
          <w:instrText xml:space="preserve"> PAGEREF _Toc84586899 \h </w:instrText>
        </w:r>
        <w:r w:rsidR="00624DD7">
          <w:rPr>
            <w:noProof/>
            <w:webHidden/>
          </w:rPr>
        </w:r>
        <w:r w:rsidR="00624DD7">
          <w:rPr>
            <w:noProof/>
            <w:webHidden/>
          </w:rPr>
          <w:fldChar w:fldCharType="separate"/>
        </w:r>
        <w:r w:rsidR="00624DD7">
          <w:rPr>
            <w:noProof/>
            <w:webHidden/>
          </w:rPr>
          <w:t>75</w:t>
        </w:r>
        <w:r w:rsidR="00624DD7">
          <w:rPr>
            <w:noProof/>
            <w:webHidden/>
          </w:rPr>
          <w:fldChar w:fldCharType="end"/>
        </w:r>
      </w:hyperlink>
    </w:p>
    <w:p w14:paraId="32EFA2B3" w14:textId="47299E7A" w:rsidR="00624DD7" w:rsidRDefault="00104C98">
      <w:pPr>
        <w:pStyle w:val="TOC2"/>
        <w:ind w:firstLine="480"/>
        <w:rPr>
          <w:rFonts w:asciiTheme="minorHAnsi" w:eastAsiaTheme="minorEastAsia" w:hAnsiTheme="minorHAnsi" w:cstheme="minorBidi"/>
          <w:smallCaps w:val="0"/>
          <w:noProof/>
          <w:sz w:val="21"/>
          <w:szCs w:val="22"/>
        </w:rPr>
      </w:pPr>
      <w:hyperlink w:anchor="_Toc84586900" w:history="1">
        <w:r w:rsidR="00624DD7" w:rsidRPr="003A440D">
          <w:rPr>
            <w:rStyle w:val="aff6"/>
            <w:noProof/>
          </w:rPr>
          <w:t xml:space="preserve">7.4 </w:t>
        </w:r>
        <w:r w:rsidR="00624DD7" w:rsidRPr="003A440D">
          <w:rPr>
            <w:rStyle w:val="aff6"/>
            <w:noProof/>
          </w:rPr>
          <w:t>声环境现状监测结果分析</w:t>
        </w:r>
        <w:r w:rsidR="00624DD7">
          <w:rPr>
            <w:noProof/>
            <w:webHidden/>
          </w:rPr>
          <w:tab/>
        </w:r>
        <w:r w:rsidR="00624DD7">
          <w:rPr>
            <w:noProof/>
            <w:webHidden/>
          </w:rPr>
          <w:fldChar w:fldCharType="begin"/>
        </w:r>
        <w:r w:rsidR="00624DD7">
          <w:rPr>
            <w:noProof/>
            <w:webHidden/>
          </w:rPr>
          <w:instrText xml:space="preserve"> PAGEREF _Toc84586900 \h </w:instrText>
        </w:r>
        <w:r w:rsidR="00624DD7">
          <w:rPr>
            <w:noProof/>
            <w:webHidden/>
          </w:rPr>
        </w:r>
        <w:r w:rsidR="00624DD7">
          <w:rPr>
            <w:noProof/>
            <w:webHidden/>
          </w:rPr>
          <w:fldChar w:fldCharType="separate"/>
        </w:r>
        <w:r w:rsidR="00624DD7">
          <w:rPr>
            <w:noProof/>
            <w:webHidden/>
          </w:rPr>
          <w:t>86</w:t>
        </w:r>
        <w:r w:rsidR="00624DD7">
          <w:rPr>
            <w:noProof/>
            <w:webHidden/>
          </w:rPr>
          <w:fldChar w:fldCharType="end"/>
        </w:r>
      </w:hyperlink>
    </w:p>
    <w:p w14:paraId="2E4185D2" w14:textId="6DA1200C" w:rsidR="00624DD7" w:rsidRDefault="00104C98">
      <w:pPr>
        <w:pStyle w:val="TOC2"/>
        <w:ind w:firstLine="480"/>
        <w:rPr>
          <w:rFonts w:asciiTheme="minorHAnsi" w:eastAsiaTheme="minorEastAsia" w:hAnsiTheme="minorHAnsi" w:cstheme="minorBidi"/>
          <w:smallCaps w:val="0"/>
          <w:noProof/>
          <w:sz w:val="21"/>
          <w:szCs w:val="22"/>
        </w:rPr>
      </w:pPr>
      <w:hyperlink w:anchor="_Toc84586901" w:history="1">
        <w:r w:rsidR="00624DD7" w:rsidRPr="003A440D">
          <w:rPr>
            <w:rStyle w:val="aff6"/>
            <w:noProof/>
          </w:rPr>
          <w:t xml:space="preserve">7.5 </w:t>
        </w:r>
        <w:r w:rsidR="00624DD7" w:rsidRPr="003A440D">
          <w:rPr>
            <w:rStyle w:val="aff6"/>
            <w:noProof/>
          </w:rPr>
          <w:t>声环境敏感点类比分析</w:t>
        </w:r>
        <w:r w:rsidR="00624DD7">
          <w:rPr>
            <w:noProof/>
            <w:webHidden/>
          </w:rPr>
          <w:tab/>
        </w:r>
        <w:r w:rsidR="00624DD7">
          <w:rPr>
            <w:noProof/>
            <w:webHidden/>
          </w:rPr>
          <w:fldChar w:fldCharType="begin"/>
        </w:r>
        <w:r w:rsidR="00624DD7">
          <w:rPr>
            <w:noProof/>
            <w:webHidden/>
          </w:rPr>
          <w:instrText xml:space="preserve"> PAGEREF _Toc84586901 \h </w:instrText>
        </w:r>
        <w:r w:rsidR="00624DD7">
          <w:rPr>
            <w:noProof/>
            <w:webHidden/>
          </w:rPr>
        </w:r>
        <w:r w:rsidR="00624DD7">
          <w:rPr>
            <w:noProof/>
            <w:webHidden/>
          </w:rPr>
          <w:fldChar w:fldCharType="separate"/>
        </w:r>
        <w:r w:rsidR="00624DD7">
          <w:rPr>
            <w:noProof/>
            <w:webHidden/>
          </w:rPr>
          <w:t>103</w:t>
        </w:r>
        <w:r w:rsidR="00624DD7">
          <w:rPr>
            <w:noProof/>
            <w:webHidden/>
          </w:rPr>
          <w:fldChar w:fldCharType="end"/>
        </w:r>
      </w:hyperlink>
    </w:p>
    <w:p w14:paraId="22B78622" w14:textId="5064AE2C" w:rsidR="00624DD7" w:rsidRDefault="00104C98">
      <w:pPr>
        <w:pStyle w:val="TOC2"/>
        <w:ind w:firstLine="480"/>
        <w:rPr>
          <w:rFonts w:asciiTheme="minorHAnsi" w:eastAsiaTheme="minorEastAsia" w:hAnsiTheme="minorHAnsi" w:cstheme="minorBidi"/>
          <w:smallCaps w:val="0"/>
          <w:noProof/>
          <w:sz w:val="21"/>
          <w:szCs w:val="22"/>
        </w:rPr>
      </w:pPr>
      <w:hyperlink w:anchor="_Toc84586902" w:history="1">
        <w:r w:rsidR="00624DD7" w:rsidRPr="003A440D">
          <w:rPr>
            <w:rStyle w:val="aff6"/>
            <w:noProof/>
          </w:rPr>
          <w:t xml:space="preserve">7.6 </w:t>
        </w:r>
        <w:r w:rsidR="00624DD7" w:rsidRPr="003A440D">
          <w:rPr>
            <w:rStyle w:val="aff6"/>
            <w:noProof/>
          </w:rPr>
          <w:t>声环保措施落实情况调查及补救措施</w:t>
        </w:r>
        <w:r w:rsidR="00624DD7">
          <w:rPr>
            <w:noProof/>
            <w:webHidden/>
          </w:rPr>
          <w:tab/>
        </w:r>
        <w:r w:rsidR="00624DD7">
          <w:rPr>
            <w:noProof/>
            <w:webHidden/>
          </w:rPr>
          <w:fldChar w:fldCharType="begin"/>
        </w:r>
        <w:r w:rsidR="00624DD7">
          <w:rPr>
            <w:noProof/>
            <w:webHidden/>
          </w:rPr>
          <w:instrText xml:space="preserve"> PAGEREF _Toc84586902 \h </w:instrText>
        </w:r>
        <w:r w:rsidR="00624DD7">
          <w:rPr>
            <w:noProof/>
            <w:webHidden/>
          </w:rPr>
        </w:r>
        <w:r w:rsidR="00624DD7">
          <w:rPr>
            <w:noProof/>
            <w:webHidden/>
          </w:rPr>
          <w:fldChar w:fldCharType="separate"/>
        </w:r>
        <w:r w:rsidR="00624DD7">
          <w:rPr>
            <w:noProof/>
            <w:webHidden/>
          </w:rPr>
          <w:t>108</w:t>
        </w:r>
        <w:r w:rsidR="00624DD7">
          <w:rPr>
            <w:noProof/>
            <w:webHidden/>
          </w:rPr>
          <w:fldChar w:fldCharType="end"/>
        </w:r>
      </w:hyperlink>
    </w:p>
    <w:p w14:paraId="75A18CB5" w14:textId="606411D3" w:rsidR="00624DD7" w:rsidRDefault="00104C98">
      <w:pPr>
        <w:pStyle w:val="TOC2"/>
        <w:ind w:firstLine="480"/>
        <w:rPr>
          <w:rFonts w:asciiTheme="minorHAnsi" w:eastAsiaTheme="minorEastAsia" w:hAnsiTheme="minorHAnsi" w:cstheme="minorBidi"/>
          <w:smallCaps w:val="0"/>
          <w:noProof/>
          <w:sz w:val="21"/>
          <w:szCs w:val="22"/>
        </w:rPr>
      </w:pPr>
      <w:hyperlink w:anchor="_Toc84586903" w:history="1">
        <w:r w:rsidR="00624DD7" w:rsidRPr="003A440D">
          <w:rPr>
            <w:rStyle w:val="aff6"/>
            <w:noProof/>
          </w:rPr>
          <w:t xml:space="preserve">7.7 </w:t>
        </w:r>
        <w:r w:rsidR="00624DD7" w:rsidRPr="003A440D">
          <w:rPr>
            <w:rStyle w:val="aff6"/>
            <w:noProof/>
          </w:rPr>
          <w:t>施工期声环境监测结果及分析</w:t>
        </w:r>
        <w:r w:rsidR="00624DD7">
          <w:rPr>
            <w:noProof/>
            <w:webHidden/>
          </w:rPr>
          <w:tab/>
        </w:r>
        <w:r w:rsidR="00624DD7">
          <w:rPr>
            <w:noProof/>
            <w:webHidden/>
          </w:rPr>
          <w:fldChar w:fldCharType="begin"/>
        </w:r>
        <w:r w:rsidR="00624DD7">
          <w:rPr>
            <w:noProof/>
            <w:webHidden/>
          </w:rPr>
          <w:instrText xml:space="preserve"> PAGEREF _Toc84586903 \h </w:instrText>
        </w:r>
        <w:r w:rsidR="00624DD7">
          <w:rPr>
            <w:noProof/>
            <w:webHidden/>
          </w:rPr>
        </w:r>
        <w:r w:rsidR="00624DD7">
          <w:rPr>
            <w:noProof/>
            <w:webHidden/>
          </w:rPr>
          <w:fldChar w:fldCharType="separate"/>
        </w:r>
        <w:r w:rsidR="00624DD7">
          <w:rPr>
            <w:noProof/>
            <w:webHidden/>
          </w:rPr>
          <w:t>110</w:t>
        </w:r>
        <w:r w:rsidR="00624DD7">
          <w:rPr>
            <w:noProof/>
            <w:webHidden/>
          </w:rPr>
          <w:fldChar w:fldCharType="end"/>
        </w:r>
      </w:hyperlink>
    </w:p>
    <w:p w14:paraId="519FEB19" w14:textId="4C9BF422" w:rsidR="00624DD7" w:rsidRDefault="00104C98">
      <w:pPr>
        <w:pStyle w:val="TOC2"/>
        <w:ind w:firstLine="480"/>
        <w:rPr>
          <w:rFonts w:asciiTheme="minorHAnsi" w:eastAsiaTheme="minorEastAsia" w:hAnsiTheme="minorHAnsi" w:cstheme="minorBidi"/>
          <w:smallCaps w:val="0"/>
          <w:noProof/>
          <w:sz w:val="21"/>
          <w:szCs w:val="22"/>
        </w:rPr>
      </w:pPr>
      <w:hyperlink w:anchor="_Toc84586904" w:history="1">
        <w:r w:rsidR="00624DD7" w:rsidRPr="003A440D">
          <w:rPr>
            <w:rStyle w:val="aff6"/>
            <w:noProof/>
          </w:rPr>
          <w:t xml:space="preserve">7.8 </w:t>
        </w:r>
        <w:r w:rsidR="00624DD7" w:rsidRPr="003A440D">
          <w:rPr>
            <w:rStyle w:val="aff6"/>
            <w:noProof/>
          </w:rPr>
          <w:t>声环境影响调查结论</w:t>
        </w:r>
        <w:r w:rsidR="00624DD7">
          <w:rPr>
            <w:noProof/>
            <w:webHidden/>
          </w:rPr>
          <w:tab/>
        </w:r>
        <w:r w:rsidR="00624DD7">
          <w:rPr>
            <w:noProof/>
            <w:webHidden/>
          </w:rPr>
          <w:fldChar w:fldCharType="begin"/>
        </w:r>
        <w:r w:rsidR="00624DD7">
          <w:rPr>
            <w:noProof/>
            <w:webHidden/>
          </w:rPr>
          <w:instrText xml:space="preserve"> PAGEREF _Toc84586904 \h </w:instrText>
        </w:r>
        <w:r w:rsidR="00624DD7">
          <w:rPr>
            <w:noProof/>
            <w:webHidden/>
          </w:rPr>
        </w:r>
        <w:r w:rsidR="00624DD7">
          <w:rPr>
            <w:noProof/>
            <w:webHidden/>
          </w:rPr>
          <w:fldChar w:fldCharType="separate"/>
        </w:r>
        <w:r w:rsidR="00624DD7">
          <w:rPr>
            <w:noProof/>
            <w:webHidden/>
          </w:rPr>
          <w:t>111</w:t>
        </w:r>
        <w:r w:rsidR="00624DD7">
          <w:rPr>
            <w:noProof/>
            <w:webHidden/>
          </w:rPr>
          <w:fldChar w:fldCharType="end"/>
        </w:r>
      </w:hyperlink>
    </w:p>
    <w:p w14:paraId="7F0AF4EC" w14:textId="19CD6FD9" w:rsidR="00624DD7" w:rsidRDefault="00104C98">
      <w:pPr>
        <w:pStyle w:val="TOC1"/>
        <w:rPr>
          <w:rFonts w:asciiTheme="minorHAnsi" w:eastAsiaTheme="minorEastAsia" w:hAnsiTheme="minorHAnsi" w:cstheme="minorBidi"/>
          <w:bCs w:val="0"/>
          <w:caps w:val="0"/>
          <w:noProof/>
          <w:sz w:val="21"/>
          <w:szCs w:val="22"/>
        </w:rPr>
      </w:pPr>
      <w:hyperlink w:anchor="_Toc84586905" w:history="1">
        <w:r w:rsidR="00624DD7" w:rsidRPr="003A440D">
          <w:rPr>
            <w:rStyle w:val="aff6"/>
            <w:noProof/>
          </w:rPr>
          <w:t>第</w:t>
        </w:r>
        <w:r w:rsidR="00624DD7" w:rsidRPr="003A440D">
          <w:rPr>
            <w:rStyle w:val="aff6"/>
            <w:noProof/>
          </w:rPr>
          <w:t>8</w:t>
        </w:r>
        <w:r w:rsidR="00624DD7" w:rsidRPr="003A440D">
          <w:rPr>
            <w:rStyle w:val="aff6"/>
            <w:noProof/>
          </w:rPr>
          <w:t>章</w:t>
        </w:r>
        <w:r w:rsidR="00624DD7" w:rsidRPr="003A440D">
          <w:rPr>
            <w:rStyle w:val="aff6"/>
            <w:noProof/>
          </w:rPr>
          <w:t xml:space="preserve"> </w:t>
        </w:r>
        <w:r w:rsidR="00624DD7" w:rsidRPr="003A440D">
          <w:rPr>
            <w:rStyle w:val="aff6"/>
            <w:noProof/>
          </w:rPr>
          <w:t>水环境影响调查与分析</w:t>
        </w:r>
        <w:r w:rsidR="00624DD7">
          <w:rPr>
            <w:noProof/>
            <w:webHidden/>
          </w:rPr>
          <w:tab/>
        </w:r>
        <w:r w:rsidR="00624DD7">
          <w:rPr>
            <w:noProof/>
            <w:webHidden/>
          </w:rPr>
          <w:fldChar w:fldCharType="begin"/>
        </w:r>
        <w:r w:rsidR="00624DD7">
          <w:rPr>
            <w:noProof/>
            <w:webHidden/>
          </w:rPr>
          <w:instrText xml:space="preserve"> PAGEREF _Toc84586905 \h </w:instrText>
        </w:r>
        <w:r w:rsidR="00624DD7">
          <w:rPr>
            <w:noProof/>
            <w:webHidden/>
          </w:rPr>
        </w:r>
        <w:r w:rsidR="00624DD7">
          <w:rPr>
            <w:noProof/>
            <w:webHidden/>
          </w:rPr>
          <w:fldChar w:fldCharType="separate"/>
        </w:r>
        <w:r w:rsidR="00624DD7">
          <w:rPr>
            <w:noProof/>
            <w:webHidden/>
          </w:rPr>
          <w:t>112</w:t>
        </w:r>
        <w:r w:rsidR="00624DD7">
          <w:rPr>
            <w:noProof/>
            <w:webHidden/>
          </w:rPr>
          <w:fldChar w:fldCharType="end"/>
        </w:r>
      </w:hyperlink>
    </w:p>
    <w:p w14:paraId="6262EF94" w14:textId="7131EBE5" w:rsidR="00624DD7" w:rsidRDefault="00104C98">
      <w:pPr>
        <w:pStyle w:val="TOC2"/>
        <w:ind w:firstLine="480"/>
        <w:rPr>
          <w:rFonts w:asciiTheme="minorHAnsi" w:eastAsiaTheme="minorEastAsia" w:hAnsiTheme="minorHAnsi" w:cstheme="minorBidi"/>
          <w:smallCaps w:val="0"/>
          <w:noProof/>
          <w:sz w:val="21"/>
          <w:szCs w:val="22"/>
        </w:rPr>
      </w:pPr>
      <w:hyperlink w:anchor="_Toc84586906" w:history="1">
        <w:r w:rsidR="00624DD7" w:rsidRPr="003A440D">
          <w:rPr>
            <w:rStyle w:val="aff6"/>
            <w:noProof/>
          </w:rPr>
          <w:t xml:space="preserve">8.1 </w:t>
        </w:r>
        <w:r w:rsidR="00624DD7" w:rsidRPr="003A440D">
          <w:rPr>
            <w:rStyle w:val="aff6"/>
            <w:noProof/>
          </w:rPr>
          <w:t>施工期水环境监测及保护措施</w:t>
        </w:r>
        <w:r w:rsidR="00624DD7">
          <w:rPr>
            <w:noProof/>
            <w:webHidden/>
          </w:rPr>
          <w:tab/>
        </w:r>
        <w:r w:rsidR="00624DD7">
          <w:rPr>
            <w:noProof/>
            <w:webHidden/>
          </w:rPr>
          <w:fldChar w:fldCharType="begin"/>
        </w:r>
        <w:r w:rsidR="00624DD7">
          <w:rPr>
            <w:noProof/>
            <w:webHidden/>
          </w:rPr>
          <w:instrText xml:space="preserve"> PAGEREF _Toc84586906 \h </w:instrText>
        </w:r>
        <w:r w:rsidR="00624DD7">
          <w:rPr>
            <w:noProof/>
            <w:webHidden/>
          </w:rPr>
        </w:r>
        <w:r w:rsidR="00624DD7">
          <w:rPr>
            <w:noProof/>
            <w:webHidden/>
          </w:rPr>
          <w:fldChar w:fldCharType="separate"/>
        </w:r>
        <w:r w:rsidR="00624DD7">
          <w:rPr>
            <w:noProof/>
            <w:webHidden/>
          </w:rPr>
          <w:t>112</w:t>
        </w:r>
        <w:r w:rsidR="00624DD7">
          <w:rPr>
            <w:noProof/>
            <w:webHidden/>
          </w:rPr>
          <w:fldChar w:fldCharType="end"/>
        </w:r>
      </w:hyperlink>
    </w:p>
    <w:p w14:paraId="088DE5B3" w14:textId="104223F4" w:rsidR="00624DD7" w:rsidRDefault="00104C98">
      <w:pPr>
        <w:pStyle w:val="TOC2"/>
        <w:ind w:firstLine="480"/>
        <w:rPr>
          <w:rFonts w:asciiTheme="minorHAnsi" w:eastAsiaTheme="minorEastAsia" w:hAnsiTheme="minorHAnsi" w:cstheme="minorBidi"/>
          <w:smallCaps w:val="0"/>
          <w:noProof/>
          <w:sz w:val="21"/>
          <w:szCs w:val="22"/>
        </w:rPr>
      </w:pPr>
      <w:hyperlink w:anchor="_Toc84586907" w:history="1">
        <w:r w:rsidR="00624DD7" w:rsidRPr="003A440D">
          <w:rPr>
            <w:rStyle w:val="aff6"/>
            <w:noProof/>
          </w:rPr>
          <w:t xml:space="preserve">8.2 </w:t>
        </w:r>
        <w:r w:rsidR="00624DD7" w:rsidRPr="003A440D">
          <w:rPr>
            <w:rStyle w:val="aff6"/>
            <w:noProof/>
          </w:rPr>
          <w:t>沿线地表水环境影响调查</w:t>
        </w:r>
        <w:r w:rsidR="00624DD7">
          <w:rPr>
            <w:noProof/>
            <w:webHidden/>
          </w:rPr>
          <w:tab/>
        </w:r>
        <w:r w:rsidR="00624DD7">
          <w:rPr>
            <w:noProof/>
            <w:webHidden/>
          </w:rPr>
          <w:fldChar w:fldCharType="begin"/>
        </w:r>
        <w:r w:rsidR="00624DD7">
          <w:rPr>
            <w:noProof/>
            <w:webHidden/>
          </w:rPr>
          <w:instrText xml:space="preserve"> PAGEREF _Toc84586907 \h </w:instrText>
        </w:r>
        <w:r w:rsidR="00624DD7">
          <w:rPr>
            <w:noProof/>
            <w:webHidden/>
          </w:rPr>
        </w:r>
        <w:r w:rsidR="00624DD7">
          <w:rPr>
            <w:noProof/>
            <w:webHidden/>
          </w:rPr>
          <w:fldChar w:fldCharType="separate"/>
        </w:r>
        <w:r w:rsidR="00624DD7">
          <w:rPr>
            <w:noProof/>
            <w:webHidden/>
          </w:rPr>
          <w:t>113</w:t>
        </w:r>
        <w:r w:rsidR="00624DD7">
          <w:rPr>
            <w:noProof/>
            <w:webHidden/>
          </w:rPr>
          <w:fldChar w:fldCharType="end"/>
        </w:r>
      </w:hyperlink>
    </w:p>
    <w:p w14:paraId="46B1AAD7" w14:textId="28DE1827" w:rsidR="00624DD7" w:rsidRDefault="00104C98">
      <w:pPr>
        <w:pStyle w:val="TOC2"/>
        <w:ind w:firstLine="480"/>
        <w:rPr>
          <w:rFonts w:asciiTheme="minorHAnsi" w:eastAsiaTheme="minorEastAsia" w:hAnsiTheme="minorHAnsi" w:cstheme="minorBidi"/>
          <w:smallCaps w:val="0"/>
          <w:noProof/>
          <w:sz w:val="21"/>
          <w:szCs w:val="22"/>
        </w:rPr>
      </w:pPr>
      <w:hyperlink w:anchor="_Toc84586908" w:history="1">
        <w:r w:rsidR="00624DD7" w:rsidRPr="003A440D">
          <w:rPr>
            <w:rStyle w:val="aff6"/>
            <w:noProof/>
          </w:rPr>
          <w:t xml:space="preserve">8.3 </w:t>
        </w:r>
        <w:r w:rsidR="00624DD7" w:rsidRPr="003A440D">
          <w:rPr>
            <w:rStyle w:val="aff6"/>
            <w:noProof/>
          </w:rPr>
          <w:t>沿线服务设施污水处理调查</w:t>
        </w:r>
        <w:r w:rsidR="00624DD7">
          <w:rPr>
            <w:noProof/>
            <w:webHidden/>
          </w:rPr>
          <w:tab/>
        </w:r>
        <w:r w:rsidR="00624DD7">
          <w:rPr>
            <w:noProof/>
            <w:webHidden/>
          </w:rPr>
          <w:fldChar w:fldCharType="begin"/>
        </w:r>
        <w:r w:rsidR="00624DD7">
          <w:rPr>
            <w:noProof/>
            <w:webHidden/>
          </w:rPr>
          <w:instrText xml:space="preserve"> PAGEREF _Toc84586908 \h </w:instrText>
        </w:r>
        <w:r w:rsidR="00624DD7">
          <w:rPr>
            <w:noProof/>
            <w:webHidden/>
          </w:rPr>
        </w:r>
        <w:r w:rsidR="00624DD7">
          <w:rPr>
            <w:noProof/>
            <w:webHidden/>
          </w:rPr>
          <w:fldChar w:fldCharType="separate"/>
        </w:r>
        <w:r w:rsidR="00624DD7">
          <w:rPr>
            <w:noProof/>
            <w:webHidden/>
          </w:rPr>
          <w:t>125</w:t>
        </w:r>
        <w:r w:rsidR="00624DD7">
          <w:rPr>
            <w:noProof/>
            <w:webHidden/>
          </w:rPr>
          <w:fldChar w:fldCharType="end"/>
        </w:r>
      </w:hyperlink>
    </w:p>
    <w:p w14:paraId="28F3D765" w14:textId="3F497DF5" w:rsidR="00624DD7" w:rsidRDefault="00104C98">
      <w:pPr>
        <w:pStyle w:val="TOC2"/>
        <w:ind w:firstLine="480"/>
        <w:rPr>
          <w:rFonts w:asciiTheme="minorHAnsi" w:eastAsiaTheme="minorEastAsia" w:hAnsiTheme="minorHAnsi" w:cstheme="minorBidi"/>
          <w:smallCaps w:val="0"/>
          <w:noProof/>
          <w:sz w:val="21"/>
          <w:szCs w:val="22"/>
        </w:rPr>
      </w:pPr>
      <w:hyperlink w:anchor="_Toc84586909" w:history="1">
        <w:r w:rsidR="00624DD7" w:rsidRPr="003A440D">
          <w:rPr>
            <w:rStyle w:val="aff6"/>
            <w:noProof/>
          </w:rPr>
          <w:t xml:space="preserve">8.4 </w:t>
        </w:r>
        <w:r w:rsidR="00624DD7" w:rsidRPr="003A440D">
          <w:rPr>
            <w:rStyle w:val="aff6"/>
            <w:noProof/>
          </w:rPr>
          <w:t>水环境影响调查结论</w:t>
        </w:r>
        <w:r w:rsidR="00624DD7">
          <w:rPr>
            <w:noProof/>
            <w:webHidden/>
          </w:rPr>
          <w:tab/>
        </w:r>
        <w:r w:rsidR="00624DD7">
          <w:rPr>
            <w:noProof/>
            <w:webHidden/>
          </w:rPr>
          <w:fldChar w:fldCharType="begin"/>
        </w:r>
        <w:r w:rsidR="00624DD7">
          <w:rPr>
            <w:noProof/>
            <w:webHidden/>
          </w:rPr>
          <w:instrText xml:space="preserve"> PAGEREF _Toc84586909 \h </w:instrText>
        </w:r>
        <w:r w:rsidR="00624DD7">
          <w:rPr>
            <w:noProof/>
            <w:webHidden/>
          </w:rPr>
        </w:r>
        <w:r w:rsidR="00624DD7">
          <w:rPr>
            <w:noProof/>
            <w:webHidden/>
          </w:rPr>
          <w:fldChar w:fldCharType="separate"/>
        </w:r>
        <w:r w:rsidR="00624DD7">
          <w:rPr>
            <w:noProof/>
            <w:webHidden/>
          </w:rPr>
          <w:t>127</w:t>
        </w:r>
        <w:r w:rsidR="00624DD7">
          <w:rPr>
            <w:noProof/>
            <w:webHidden/>
          </w:rPr>
          <w:fldChar w:fldCharType="end"/>
        </w:r>
      </w:hyperlink>
    </w:p>
    <w:p w14:paraId="2D9AF6A3" w14:textId="1DD216FB" w:rsidR="00624DD7" w:rsidRDefault="00104C98">
      <w:pPr>
        <w:pStyle w:val="TOC1"/>
        <w:rPr>
          <w:rFonts w:asciiTheme="minorHAnsi" w:eastAsiaTheme="minorEastAsia" w:hAnsiTheme="minorHAnsi" w:cstheme="minorBidi"/>
          <w:bCs w:val="0"/>
          <w:caps w:val="0"/>
          <w:noProof/>
          <w:sz w:val="21"/>
          <w:szCs w:val="22"/>
        </w:rPr>
      </w:pPr>
      <w:hyperlink w:anchor="_Toc84586910" w:history="1">
        <w:r w:rsidR="00624DD7" w:rsidRPr="003A440D">
          <w:rPr>
            <w:rStyle w:val="aff6"/>
            <w:noProof/>
          </w:rPr>
          <w:t>第</w:t>
        </w:r>
        <w:r w:rsidR="00624DD7" w:rsidRPr="003A440D">
          <w:rPr>
            <w:rStyle w:val="aff6"/>
            <w:noProof/>
          </w:rPr>
          <w:t>9</w:t>
        </w:r>
        <w:r w:rsidR="00624DD7" w:rsidRPr="003A440D">
          <w:rPr>
            <w:rStyle w:val="aff6"/>
            <w:noProof/>
          </w:rPr>
          <w:t>章</w:t>
        </w:r>
        <w:r w:rsidR="00624DD7" w:rsidRPr="003A440D">
          <w:rPr>
            <w:rStyle w:val="aff6"/>
            <w:noProof/>
          </w:rPr>
          <w:t xml:space="preserve"> </w:t>
        </w:r>
        <w:r w:rsidR="00624DD7" w:rsidRPr="003A440D">
          <w:rPr>
            <w:rStyle w:val="aff6"/>
            <w:noProof/>
          </w:rPr>
          <w:t>其它环境影响调查与分析</w:t>
        </w:r>
        <w:r w:rsidR="00624DD7">
          <w:rPr>
            <w:noProof/>
            <w:webHidden/>
          </w:rPr>
          <w:tab/>
        </w:r>
        <w:r w:rsidR="00624DD7">
          <w:rPr>
            <w:noProof/>
            <w:webHidden/>
          </w:rPr>
          <w:fldChar w:fldCharType="begin"/>
        </w:r>
        <w:r w:rsidR="00624DD7">
          <w:rPr>
            <w:noProof/>
            <w:webHidden/>
          </w:rPr>
          <w:instrText xml:space="preserve"> PAGEREF _Toc84586910 \h </w:instrText>
        </w:r>
        <w:r w:rsidR="00624DD7">
          <w:rPr>
            <w:noProof/>
            <w:webHidden/>
          </w:rPr>
        </w:r>
        <w:r w:rsidR="00624DD7">
          <w:rPr>
            <w:noProof/>
            <w:webHidden/>
          </w:rPr>
          <w:fldChar w:fldCharType="separate"/>
        </w:r>
        <w:r w:rsidR="00624DD7">
          <w:rPr>
            <w:noProof/>
            <w:webHidden/>
          </w:rPr>
          <w:t>128</w:t>
        </w:r>
        <w:r w:rsidR="00624DD7">
          <w:rPr>
            <w:noProof/>
            <w:webHidden/>
          </w:rPr>
          <w:fldChar w:fldCharType="end"/>
        </w:r>
      </w:hyperlink>
    </w:p>
    <w:p w14:paraId="2CF4A6DB" w14:textId="2791B24B" w:rsidR="00624DD7" w:rsidRDefault="00104C98">
      <w:pPr>
        <w:pStyle w:val="TOC2"/>
        <w:ind w:firstLine="480"/>
        <w:rPr>
          <w:rFonts w:asciiTheme="minorHAnsi" w:eastAsiaTheme="minorEastAsia" w:hAnsiTheme="minorHAnsi" w:cstheme="minorBidi"/>
          <w:smallCaps w:val="0"/>
          <w:noProof/>
          <w:sz w:val="21"/>
          <w:szCs w:val="22"/>
        </w:rPr>
      </w:pPr>
      <w:hyperlink w:anchor="_Toc84586911" w:history="1">
        <w:r w:rsidR="00624DD7" w:rsidRPr="003A440D">
          <w:rPr>
            <w:rStyle w:val="aff6"/>
            <w:noProof/>
          </w:rPr>
          <w:t xml:space="preserve">9.1 </w:t>
        </w:r>
        <w:r w:rsidR="00624DD7" w:rsidRPr="003A440D">
          <w:rPr>
            <w:rStyle w:val="aff6"/>
            <w:noProof/>
          </w:rPr>
          <w:t>环境空气影响调查与分析</w:t>
        </w:r>
        <w:r w:rsidR="00624DD7">
          <w:rPr>
            <w:noProof/>
            <w:webHidden/>
          </w:rPr>
          <w:tab/>
        </w:r>
        <w:r w:rsidR="00624DD7">
          <w:rPr>
            <w:noProof/>
            <w:webHidden/>
          </w:rPr>
          <w:fldChar w:fldCharType="begin"/>
        </w:r>
        <w:r w:rsidR="00624DD7">
          <w:rPr>
            <w:noProof/>
            <w:webHidden/>
          </w:rPr>
          <w:instrText xml:space="preserve"> PAGEREF _Toc84586911 \h </w:instrText>
        </w:r>
        <w:r w:rsidR="00624DD7">
          <w:rPr>
            <w:noProof/>
            <w:webHidden/>
          </w:rPr>
        </w:r>
        <w:r w:rsidR="00624DD7">
          <w:rPr>
            <w:noProof/>
            <w:webHidden/>
          </w:rPr>
          <w:fldChar w:fldCharType="separate"/>
        </w:r>
        <w:r w:rsidR="00624DD7">
          <w:rPr>
            <w:noProof/>
            <w:webHidden/>
          </w:rPr>
          <w:t>128</w:t>
        </w:r>
        <w:r w:rsidR="00624DD7">
          <w:rPr>
            <w:noProof/>
            <w:webHidden/>
          </w:rPr>
          <w:fldChar w:fldCharType="end"/>
        </w:r>
      </w:hyperlink>
    </w:p>
    <w:p w14:paraId="40B1D8A7" w14:textId="5C1BD2ED" w:rsidR="00624DD7" w:rsidRDefault="00104C98">
      <w:pPr>
        <w:pStyle w:val="TOC2"/>
        <w:ind w:firstLine="480"/>
        <w:rPr>
          <w:rFonts w:asciiTheme="minorHAnsi" w:eastAsiaTheme="minorEastAsia" w:hAnsiTheme="minorHAnsi" w:cstheme="minorBidi"/>
          <w:smallCaps w:val="0"/>
          <w:noProof/>
          <w:sz w:val="21"/>
          <w:szCs w:val="22"/>
        </w:rPr>
      </w:pPr>
      <w:hyperlink w:anchor="_Toc84586912" w:history="1">
        <w:r w:rsidR="00624DD7" w:rsidRPr="003A440D">
          <w:rPr>
            <w:rStyle w:val="aff6"/>
            <w:noProof/>
          </w:rPr>
          <w:t xml:space="preserve">9.2 </w:t>
        </w:r>
        <w:r w:rsidR="00624DD7" w:rsidRPr="003A440D">
          <w:rPr>
            <w:rStyle w:val="aff6"/>
            <w:noProof/>
          </w:rPr>
          <w:t>固体废物环境影响调查</w:t>
        </w:r>
        <w:r w:rsidR="00624DD7">
          <w:rPr>
            <w:noProof/>
            <w:webHidden/>
          </w:rPr>
          <w:tab/>
        </w:r>
        <w:r w:rsidR="00624DD7">
          <w:rPr>
            <w:noProof/>
            <w:webHidden/>
          </w:rPr>
          <w:fldChar w:fldCharType="begin"/>
        </w:r>
        <w:r w:rsidR="00624DD7">
          <w:rPr>
            <w:noProof/>
            <w:webHidden/>
          </w:rPr>
          <w:instrText xml:space="preserve"> PAGEREF _Toc84586912 \h </w:instrText>
        </w:r>
        <w:r w:rsidR="00624DD7">
          <w:rPr>
            <w:noProof/>
            <w:webHidden/>
          </w:rPr>
        </w:r>
        <w:r w:rsidR="00624DD7">
          <w:rPr>
            <w:noProof/>
            <w:webHidden/>
          </w:rPr>
          <w:fldChar w:fldCharType="separate"/>
        </w:r>
        <w:r w:rsidR="00624DD7">
          <w:rPr>
            <w:noProof/>
            <w:webHidden/>
          </w:rPr>
          <w:t>130</w:t>
        </w:r>
        <w:r w:rsidR="00624DD7">
          <w:rPr>
            <w:noProof/>
            <w:webHidden/>
          </w:rPr>
          <w:fldChar w:fldCharType="end"/>
        </w:r>
      </w:hyperlink>
    </w:p>
    <w:p w14:paraId="01D1683F" w14:textId="59850657" w:rsidR="00624DD7" w:rsidRDefault="00104C98">
      <w:pPr>
        <w:pStyle w:val="TOC1"/>
        <w:rPr>
          <w:rFonts w:asciiTheme="minorHAnsi" w:eastAsiaTheme="minorEastAsia" w:hAnsiTheme="minorHAnsi" w:cstheme="minorBidi"/>
          <w:bCs w:val="0"/>
          <w:caps w:val="0"/>
          <w:noProof/>
          <w:sz w:val="21"/>
          <w:szCs w:val="22"/>
        </w:rPr>
      </w:pPr>
      <w:hyperlink w:anchor="_Toc84586913" w:history="1">
        <w:r w:rsidR="00624DD7" w:rsidRPr="003A440D">
          <w:rPr>
            <w:rStyle w:val="aff6"/>
            <w:noProof/>
          </w:rPr>
          <w:t>第</w:t>
        </w:r>
        <w:r w:rsidR="00624DD7" w:rsidRPr="003A440D">
          <w:rPr>
            <w:rStyle w:val="aff6"/>
            <w:noProof/>
          </w:rPr>
          <w:t>10</w:t>
        </w:r>
        <w:r w:rsidR="00624DD7" w:rsidRPr="003A440D">
          <w:rPr>
            <w:rStyle w:val="aff6"/>
            <w:noProof/>
          </w:rPr>
          <w:t>章</w:t>
        </w:r>
        <w:r w:rsidR="00624DD7" w:rsidRPr="003A440D">
          <w:rPr>
            <w:rStyle w:val="aff6"/>
            <w:noProof/>
          </w:rPr>
          <w:t xml:space="preserve"> </w:t>
        </w:r>
        <w:r w:rsidR="00624DD7" w:rsidRPr="003A440D">
          <w:rPr>
            <w:rStyle w:val="aff6"/>
            <w:noProof/>
          </w:rPr>
          <w:t>应急制度调查与分析</w:t>
        </w:r>
        <w:r w:rsidR="00624DD7">
          <w:rPr>
            <w:noProof/>
            <w:webHidden/>
          </w:rPr>
          <w:tab/>
        </w:r>
        <w:r w:rsidR="00624DD7">
          <w:rPr>
            <w:noProof/>
            <w:webHidden/>
          </w:rPr>
          <w:fldChar w:fldCharType="begin"/>
        </w:r>
        <w:r w:rsidR="00624DD7">
          <w:rPr>
            <w:noProof/>
            <w:webHidden/>
          </w:rPr>
          <w:instrText xml:space="preserve"> PAGEREF _Toc84586913 \h </w:instrText>
        </w:r>
        <w:r w:rsidR="00624DD7">
          <w:rPr>
            <w:noProof/>
            <w:webHidden/>
          </w:rPr>
        </w:r>
        <w:r w:rsidR="00624DD7">
          <w:rPr>
            <w:noProof/>
            <w:webHidden/>
          </w:rPr>
          <w:fldChar w:fldCharType="separate"/>
        </w:r>
        <w:r w:rsidR="00624DD7">
          <w:rPr>
            <w:noProof/>
            <w:webHidden/>
          </w:rPr>
          <w:t>132</w:t>
        </w:r>
        <w:r w:rsidR="00624DD7">
          <w:rPr>
            <w:noProof/>
            <w:webHidden/>
          </w:rPr>
          <w:fldChar w:fldCharType="end"/>
        </w:r>
      </w:hyperlink>
    </w:p>
    <w:p w14:paraId="5998E9BD" w14:textId="76E7439D" w:rsidR="00624DD7" w:rsidRDefault="00104C98">
      <w:pPr>
        <w:pStyle w:val="TOC2"/>
        <w:ind w:firstLine="480"/>
        <w:rPr>
          <w:rFonts w:asciiTheme="minorHAnsi" w:eastAsiaTheme="minorEastAsia" w:hAnsiTheme="minorHAnsi" w:cstheme="minorBidi"/>
          <w:smallCaps w:val="0"/>
          <w:noProof/>
          <w:sz w:val="21"/>
          <w:szCs w:val="22"/>
        </w:rPr>
      </w:pPr>
      <w:hyperlink w:anchor="_Toc84586914" w:history="1">
        <w:r w:rsidR="00624DD7" w:rsidRPr="003A440D">
          <w:rPr>
            <w:rStyle w:val="aff6"/>
            <w:noProof/>
          </w:rPr>
          <w:t xml:space="preserve">10.1 </w:t>
        </w:r>
        <w:r w:rsidR="00624DD7" w:rsidRPr="003A440D">
          <w:rPr>
            <w:rStyle w:val="aff6"/>
            <w:noProof/>
          </w:rPr>
          <w:t>应急制度内容</w:t>
        </w:r>
        <w:r w:rsidR="00624DD7">
          <w:rPr>
            <w:noProof/>
            <w:webHidden/>
          </w:rPr>
          <w:tab/>
        </w:r>
        <w:r w:rsidR="00624DD7">
          <w:rPr>
            <w:noProof/>
            <w:webHidden/>
          </w:rPr>
          <w:fldChar w:fldCharType="begin"/>
        </w:r>
        <w:r w:rsidR="00624DD7">
          <w:rPr>
            <w:noProof/>
            <w:webHidden/>
          </w:rPr>
          <w:instrText xml:space="preserve"> PAGEREF _Toc84586914 \h </w:instrText>
        </w:r>
        <w:r w:rsidR="00624DD7">
          <w:rPr>
            <w:noProof/>
            <w:webHidden/>
          </w:rPr>
        </w:r>
        <w:r w:rsidR="00624DD7">
          <w:rPr>
            <w:noProof/>
            <w:webHidden/>
          </w:rPr>
          <w:fldChar w:fldCharType="separate"/>
        </w:r>
        <w:r w:rsidR="00624DD7">
          <w:rPr>
            <w:noProof/>
            <w:webHidden/>
          </w:rPr>
          <w:t>132</w:t>
        </w:r>
        <w:r w:rsidR="00624DD7">
          <w:rPr>
            <w:noProof/>
            <w:webHidden/>
          </w:rPr>
          <w:fldChar w:fldCharType="end"/>
        </w:r>
      </w:hyperlink>
    </w:p>
    <w:p w14:paraId="5A4BE1FC" w14:textId="2C2991BA" w:rsidR="00624DD7" w:rsidRDefault="00104C98">
      <w:pPr>
        <w:pStyle w:val="TOC2"/>
        <w:ind w:firstLine="480"/>
        <w:rPr>
          <w:rFonts w:asciiTheme="minorHAnsi" w:eastAsiaTheme="minorEastAsia" w:hAnsiTheme="minorHAnsi" w:cstheme="minorBidi"/>
          <w:smallCaps w:val="0"/>
          <w:noProof/>
          <w:sz w:val="21"/>
          <w:szCs w:val="22"/>
        </w:rPr>
      </w:pPr>
      <w:hyperlink w:anchor="_Toc84586915" w:history="1">
        <w:r w:rsidR="00624DD7" w:rsidRPr="003A440D">
          <w:rPr>
            <w:rStyle w:val="aff6"/>
            <w:noProof/>
          </w:rPr>
          <w:t xml:space="preserve">10.2 </w:t>
        </w:r>
        <w:r w:rsidR="00624DD7" w:rsidRPr="003A440D">
          <w:rPr>
            <w:rStyle w:val="aff6"/>
            <w:noProof/>
          </w:rPr>
          <w:t>工作原则</w:t>
        </w:r>
        <w:r w:rsidR="00624DD7">
          <w:rPr>
            <w:noProof/>
            <w:webHidden/>
          </w:rPr>
          <w:tab/>
        </w:r>
        <w:r w:rsidR="00624DD7">
          <w:rPr>
            <w:noProof/>
            <w:webHidden/>
          </w:rPr>
          <w:fldChar w:fldCharType="begin"/>
        </w:r>
        <w:r w:rsidR="00624DD7">
          <w:rPr>
            <w:noProof/>
            <w:webHidden/>
          </w:rPr>
          <w:instrText xml:space="preserve"> PAGEREF _Toc84586915 \h </w:instrText>
        </w:r>
        <w:r w:rsidR="00624DD7">
          <w:rPr>
            <w:noProof/>
            <w:webHidden/>
          </w:rPr>
        </w:r>
        <w:r w:rsidR="00624DD7">
          <w:rPr>
            <w:noProof/>
            <w:webHidden/>
          </w:rPr>
          <w:fldChar w:fldCharType="separate"/>
        </w:r>
        <w:r w:rsidR="00624DD7">
          <w:rPr>
            <w:noProof/>
            <w:webHidden/>
          </w:rPr>
          <w:t>132</w:t>
        </w:r>
        <w:r w:rsidR="00624DD7">
          <w:rPr>
            <w:noProof/>
            <w:webHidden/>
          </w:rPr>
          <w:fldChar w:fldCharType="end"/>
        </w:r>
      </w:hyperlink>
    </w:p>
    <w:p w14:paraId="2C2967BA" w14:textId="6E105052" w:rsidR="00624DD7" w:rsidRDefault="00104C98">
      <w:pPr>
        <w:pStyle w:val="TOC2"/>
        <w:ind w:firstLine="480"/>
        <w:rPr>
          <w:rFonts w:asciiTheme="minorHAnsi" w:eastAsiaTheme="minorEastAsia" w:hAnsiTheme="minorHAnsi" w:cstheme="minorBidi"/>
          <w:smallCaps w:val="0"/>
          <w:noProof/>
          <w:sz w:val="21"/>
          <w:szCs w:val="22"/>
        </w:rPr>
      </w:pPr>
      <w:hyperlink w:anchor="_Toc84586916" w:history="1">
        <w:r w:rsidR="00624DD7" w:rsidRPr="003A440D">
          <w:rPr>
            <w:rStyle w:val="aff6"/>
            <w:noProof/>
          </w:rPr>
          <w:t xml:space="preserve">10.3 </w:t>
        </w:r>
        <w:r w:rsidR="00624DD7" w:rsidRPr="003A440D">
          <w:rPr>
            <w:rStyle w:val="aff6"/>
            <w:noProof/>
          </w:rPr>
          <w:t>组织机构</w:t>
        </w:r>
        <w:r w:rsidR="00624DD7">
          <w:rPr>
            <w:noProof/>
            <w:webHidden/>
          </w:rPr>
          <w:tab/>
        </w:r>
        <w:r w:rsidR="00624DD7">
          <w:rPr>
            <w:noProof/>
            <w:webHidden/>
          </w:rPr>
          <w:fldChar w:fldCharType="begin"/>
        </w:r>
        <w:r w:rsidR="00624DD7">
          <w:rPr>
            <w:noProof/>
            <w:webHidden/>
          </w:rPr>
          <w:instrText xml:space="preserve"> PAGEREF _Toc84586916 \h </w:instrText>
        </w:r>
        <w:r w:rsidR="00624DD7">
          <w:rPr>
            <w:noProof/>
            <w:webHidden/>
          </w:rPr>
        </w:r>
        <w:r w:rsidR="00624DD7">
          <w:rPr>
            <w:noProof/>
            <w:webHidden/>
          </w:rPr>
          <w:fldChar w:fldCharType="separate"/>
        </w:r>
        <w:r w:rsidR="00624DD7">
          <w:rPr>
            <w:noProof/>
            <w:webHidden/>
          </w:rPr>
          <w:t>133</w:t>
        </w:r>
        <w:r w:rsidR="00624DD7">
          <w:rPr>
            <w:noProof/>
            <w:webHidden/>
          </w:rPr>
          <w:fldChar w:fldCharType="end"/>
        </w:r>
      </w:hyperlink>
    </w:p>
    <w:p w14:paraId="4B7D029E" w14:textId="49FD1C1C" w:rsidR="00624DD7" w:rsidRDefault="00104C98">
      <w:pPr>
        <w:pStyle w:val="TOC2"/>
        <w:ind w:firstLine="480"/>
        <w:rPr>
          <w:rFonts w:asciiTheme="minorHAnsi" w:eastAsiaTheme="minorEastAsia" w:hAnsiTheme="minorHAnsi" w:cstheme="minorBidi"/>
          <w:smallCaps w:val="0"/>
          <w:noProof/>
          <w:sz w:val="21"/>
          <w:szCs w:val="22"/>
        </w:rPr>
      </w:pPr>
      <w:hyperlink w:anchor="_Toc84586917" w:history="1">
        <w:r w:rsidR="00624DD7" w:rsidRPr="003A440D">
          <w:rPr>
            <w:rStyle w:val="aff6"/>
            <w:noProof/>
          </w:rPr>
          <w:t xml:space="preserve">10.4 </w:t>
        </w:r>
        <w:r w:rsidR="00624DD7" w:rsidRPr="003A440D">
          <w:rPr>
            <w:rStyle w:val="aff6"/>
            <w:noProof/>
          </w:rPr>
          <w:t>应急响应</w:t>
        </w:r>
        <w:r w:rsidR="00624DD7">
          <w:rPr>
            <w:noProof/>
            <w:webHidden/>
          </w:rPr>
          <w:tab/>
        </w:r>
        <w:r w:rsidR="00624DD7">
          <w:rPr>
            <w:noProof/>
            <w:webHidden/>
          </w:rPr>
          <w:fldChar w:fldCharType="begin"/>
        </w:r>
        <w:r w:rsidR="00624DD7">
          <w:rPr>
            <w:noProof/>
            <w:webHidden/>
          </w:rPr>
          <w:instrText xml:space="preserve"> PAGEREF _Toc84586917 \h </w:instrText>
        </w:r>
        <w:r w:rsidR="00624DD7">
          <w:rPr>
            <w:noProof/>
            <w:webHidden/>
          </w:rPr>
        </w:r>
        <w:r w:rsidR="00624DD7">
          <w:rPr>
            <w:noProof/>
            <w:webHidden/>
          </w:rPr>
          <w:fldChar w:fldCharType="separate"/>
        </w:r>
        <w:r w:rsidR="00624DD7">
          <w:rPr>
            <w:noProof/>
            <w:webHidden/>
          </w:rPr>
          <w:t>136</w:t>
        </w:r>
        <w:r w:rsidR="00624DD7">
          <w:rPr>
            <w:noProof/>
            <w:webHidden/>
          </w:rPr>
          <w:fldChar w:fldCharType="end"/>
        </w:r>
      </w:hyperlink>
    </w:p>
    <w:p w14:paraId="15DA3C25" w14:textId="535B4B2D" w:rsidR="00624DD7" w:rsidRDefault="00104C98">
      <w:pPr>
        <w:pStyle w:val="TOC2"/>
        <w:ind w:firstLine="480"/>
        <w:rPr>
          <w:rFonts w:asciiTheme="minorHAnsi" w:eastAsiaTheme="minorEastAsia" w:hAnsiTheme="minorHAnsi" w:cstheme="minorBidi"/>
          <w:smallCaps w:val="0"/>
          <w:noProof/>
          <w:sz w:val="21"/>
          <w:szCs w:val="22"/>
        </w:rPr>
      </w:pPr>
      <w:hyperlink w:anchor="_Toc84586918" w:history="1">
        <w:r w:rsidR="00624DD7" w:rsidRPr="003A440D">
          <w:rPr>
            <w:rStyle w:val="aff6"/>
            <w:noProof/>
          </w:rPr>
          <w:t xml:space="preserve">10.5 </w:t>
        </w:r>
        <w:r w:rsidR="00624DD7" w:rsidRPr="003A440D">
          <w:rPr>
            <w:rStyle w:val="aff6"/>
            <w:noProof/>
          </w:rPr>
          <w:t>应急处置</w:t>
        </w:r>
        <w:r w:rsidR="00624DD7">
          <w:rPr>
            <w:noProof/>
            <w:webHidden/>
          </w:rPr>
          <w:tab/>
        </w:r>
        <w:r w:rsidR="00624DD7">
          <w:rPr>
            <w:noProof/>
            <w:webHidden/>
          </w:rPr>
          <w:fldChar w:fldCharType="begin"/>
        </w:r>
        <w:r w:rsidR="00624DD7">
          <w:rPr>
            <w:noProof/>
            <w:webHidden/>
          </w:rPr>
          <w:instrText xml:space="preserve"> PAGEREF _Toc84586918 \h </w:instrText>
        </w:r>
        <w:r w:rsidR="00624DD7">
          <w:rPr>
            <w:noProof/>
            <w:webHidden/>
          </w:rPr>
        </w:r>
        <w:r w:rsidR="00624DD7">
          <w:rPr>
            <w:noProof/>
            <w:webHidden/>
          </w:rPr>
          <w:fldChar w:fldCharType="separate"/>
        </w:r>
        <w:r w:rsidR="00624DD7">
          <w:rPr>
            <w:noProof/>
            <w:webHidden/>
          </w:rPr>
          <w:t>136</w:t>
        </w:r>
        <w:r w:rsidR="00624DD7">
          <w:rPr>
            <w:noProof/>
            <w:webHidden/>
          </w:rPr>
          <w:fldChar w:fldCharType="end"/>
        </w:r>
      </w:hyperlink>
    </w:p>
    <w:p w14:paraId="70421BA0" w14:textId="6C5924E6" w:rsidR="00624DD7" w:rsidRDefault="00104C98">
      <w:pPr>
        <w:pStyle w:val="TOC2"/>
        <w:ind w:firstLine="480"/>
        <w:rPr>
          <w:rFonts w:asciiTheme="minorHAnsi" w:eastAsiaTheme="minorEastAsia" w:hAnsiTheme="minorHAnsi" w:cstheme="minorBidi"/>
          <w:smallCaps w:val="0"/>
          <w:noProof/>
          <w:sz w:val="21"/>
          <w:szCs w:val="22"/>
        </w:rPr>
      </w:pPr>
      <w:hyperlink w:anchor="_Toc84586919" w:history="1">
        <w:r w:rsidR="00624DD7" w:rsidRPr="003A440D">
          <w:rPr>
            <w:rStyle w:val="aff6"/>
            <w:noProof/>
          </w:rPr>
          <w:t xml:space="preserve">10.6 </w:t>
        </w:r>
        <w:r w:rsidR="00624DD7" w:rsidRPr="003A440D">
          <w:rPr>
            <w:rStyle w:val="aff6"/>
            <w:noProof/>
          </w:rPr>
          <w:t>应急制度有效性分析</w:t>
        </w:r>
        <w:r w:rsidR="00624DD7">
          <w:rPr>
            <w:noProof/>
            <w:webHidden/>
          </w:rPr>
          <w:tab/>
        </w:r>
        <w:r w:rsidR="00624DD7">
          <w:rPr>
            <w:noProof/>
            <w:webHidden/>
          </w:rPr>
          <w:fldChar w:fldCharType="begin"/>
        </w:r>
        <w:r w:rsidR="00624DD7">
          <w:rPr>
            <w:noProof/>
            <w:webHidden/>
          </w:rPr>
          <w:instrText xml:space="preserve"> PAGEREF _Toc84586919 \h </w:instrText>
        </w:r>
        <w:r w:rsidR="00624DD7">
          <w:rPr>
            <w:noProof/>
            <w:webHidden/>
          </w:rPr>
        </w:r>
        <w:r w:rsidR="00624DD7">
          <w:rPr>
            <w:noProof/>
            <w:webHidden/>
          </w:rPr>
          <w:fldChar w:fldCharType="separate"/>
        </w:r>
        <w:r w:rsidR="00624DD7">
          <w:rPr>
            <w:noProof/>
            <w:webHidden/>
          </w:rPr>
          <w:t>137</w:t>
        </w:r>
        <w:r w:rsidR="00624DD7">
          <w:rPr>
            <w:noProof/>
            <w:webHidden/>
          </w:rPr>
          <w:fldChar w:fldCharType="end"/>
        </w:r>
      </w:hyperlink>
    </w:p>
    <w:p w14:paraId="332AAE34" w14:textId="07A565E2" w:rsidR="00624DD7" w:rsidRDefault="00104C98">
      <w:pPr>
        <w:pStyle w:val="TOC2"/>
        <w:ind w:firstLine="480"/>
        <w:rPr>
          <w:rFonts w:asciiTheme="minorHAnsi" w:eastAsiaTheme="minorEastAsia" w:hAnsiTheme="minorHAnsi" w:cstheme="minorBidi"/>
          <w:smallCaps w:val="0"/>
          <w:noProof/>
          <w:sz w:val="21"/>
          <w:szCs w:val="22"/>
        </w:rPr>
      </w:pPr>
      <w:hyperlink w:anchor="_Toc84586920" w:history="1">
        <w:r w:rsidR="00624DD7" w:rsidRPr="003A440D">
          <w:rPr>
            <w:rStyle w:val="aff6"/>
            <w:noProof/>
          </w:rPr>
          <w:t xml:space="preserve">10.7 </w:t>
        </w:r>
        <w:r w:rsidR="00624DD7" w:rsidRPr="003A440D">
          <w:rPr>
            <w:rStyle w:val="aff6"/>
            <w:noProof/>
          </w:rPr>
          <w:t>响应分级</w:t>
        </w:r>
        <w:r w:rsidR="00624DD7">
          <w:rPr>
            <w:noProof/>
            <w:webHidden/>
          </w:rPr>
          <w:tab/>
        </w:r>
        <w:r w:rsidR="00624DD7">
          <w:rPr>
            <w:noProof/>
            <w:webHidden/>
          </w:rPr>
          <w:fldChar w:fldCharType="begin"/>
        </w:r>
        <w:r w:rsidR="00624DD7">
          <w:rPr>
            <w:noProof/>
            <w:webHidden/>
          </w:rPr>
          <w:instrText xml:space="preserve"> PAGEREF _Toc84586920 \h </w:instrText>
        </w:r>
        <w:r w:rsidR="00624DD7">
          <w:rPr>
            <w:noProof/>
            <w:webHidden/>
          </w:rPr>
        </w:r>
        <w:r w:rsidR="00624DD7">
          <w:rPr>
            <w:noProof/>
            <w:webHidden/>
          </w:rPr>
          <w:fldChar w:fldCharType="separate"/>
        </w:r>
        <w:r w:rsidR="00624DD7">
          <w:rPr>
            <w:noProof/>
            <w:webHidden/>
          </w:rPr>
          <w:t>138</w:t>
        </w:r>
        <w:r w:rsidR="00624DD7">
          <w:rPr>
            <w:noProof/>
            <w:webHidden/>
          </w:rPr>
          <w:fldChar w:fldCharType="end"/>
        </w:r>
      </w:hyperlink>
    </w:p>
    <w:p w14:paraId="0769DC15" w14:textId="68AEF85D" w:rsidR="00624DD7" w:rsidRDefault="00104C98">
      <w:pPr>
        <w:pStyle w:val="TOC2"/>
        <w:ind w:firstLine="480"/>
        <w:rPr>
          <w:rFonts w:asciiTheme="minorHAnsi" w:eastAsiaTheme="minorEastAsia" w:hAnsiTheme="minorHAnsi" w:cstheme="minorBidi"/>
          <w:smallCaps w:val="0"/>
          <w:noProof/>
          <w:sz w:val="21"/>
          <w:szCs w:val="22"/>
        </w:rPr>
      </w:pPr>
      <w:hyperlink w:anchor="_Toc84586921" w:history="1">
        <w:r w:rsidR="00624DD7" w:rsidRPr="003A440D">
          <w:rPr>
            <w:rStyle w:val="aff6"/>
            <w:noProof/>
          </w:rPr>
          <w:t xml:space="preserve">10.8 </w:t>
        </w:r>
        <w:r w:rsidR="00624DD7" w:rsidRPr="003A440D">
          <w:rPr>
            <w:rStyle w:val="aff6"/>
            <w:noProof/>
          </w:rPr>
          <w:t>风险应急措施调查</w:t>
        </w:r>
        <w:r w:rsidR="00624DD7">
          <w:rPr>
            <w:noProof/>
            <w:webHidden/>
          </w:rPr>
          <w:tab/>
        </w:r>
        <w:r w:rsidR="00624DD7">
          <w:rPr>
            <w:noProof/>
            <w:webHidden/>
          </w:rPr>
          <w:fldChar w:fldCharType="begin"/>
        </w:r>
        <w:r w:rsidR="00624DD7">
          <w:rPr>
            <w:noProof/>
            <w:webHidden/>
          </w:rPr>
          <w:instrText xml:space="preserve"> PAGEREF _Toc84586921 \h </w:instrText>
        </w:r>
        <w:r w:rsidR="00624DD7">
          <w:rPr>
            <w:noProof/>
            <w:webHidden/>
          </w:rPr>
        </w:r>
        <w:r w:rsidR="00624DD7">
          <w:rPr>
            <w:noProof/>
            <w:webHidden/>
          </w:rPr>
          <w:fldChar w:fldCharType="separate"/>
        </w:r>
        <w:r w:rsidR="00624DD7">
          <w:rPr>
            <w:noProof/>
            <w:webHidden/>
          </w:rPr>
          <w:t>140</w:t>
        </w:r>
        <w:r w:rsidR="00624DD7">
          <w:rPr>
            <w:noProof/>
            <w:webHidden/>
          </w:rPr>
          <w:fldChar w:fldCharType="end"/>
        </w:r>
      </w:hyperlink>
    </w:p>
    <w:p w14:paraId="032CC748" w14:textId="075F7D1F" w:rsidR="00624DD7" w:rsidRDefault="00104C98">
      <w:pPr>
        <w:pStyle w:val="TOC2"/>
        <w:ind w:firstLine="480"/>
        <w:rPr>
          <w:rFonts w:asciiTheme="minorHAnsi" w:eastAsiaTheme="minorEastAsia" w:hAnsiTheme="minorHAnsi" w:cstheme="minorBidi"/>
          <w:smallCaps w:val="0"/>
          <w:noProof/>
          <w:sz w:val="21"/>
          <w:szCs w:val="22"/>
        </w:rPr>
      </w:pPr>
      <w:hyperlink w:anchor="_Toc84586922" w:history="1">
        <w:r w:rsidR="00624DD7" w:rsidRPr="003A440D">
          <w:rPr>
            <w:rStyle w:val="aff6"/>
            <w:noProof/>
          </w:rPr>
          <w:t xml:space="preserve">10.9 </w:t>
        </w:r>
        <w:r w:rsidR="00624DD7" w:rsidRPr="003A440D">
          <w:rPr>
            <w:rStyle w:val="aff6"/>
            <w:noProof/>
          </w:rPr>
          <w:t>预防措施</w:t>
        </w:r>
        <w:r w:rsidR="00624DD7">
          <w:rPr>
            <w:noProof/>
            <w:webHidden/>
          </w:rPr>
          <w:tab/>
        </w:r>
        <w:r w:rsidR="00624DD7">
          <w:rPr>
            <w:noProof/>
            <w:webHidden/>
          </w:rPr>
          <w:fldChar w:fldCharType="begin"/>
        </w:r>
        <w:r w:rsidR="00624DD7">
          <w:rPr>
            <w:noProof/>
            <w:webHidden/>
          </w:rPr>
          <w:instrText xml:space="preserve"> PAGEREF _Toc84586922 \h </w:instrText>
        </w:r>
        <w:r w:rsidR="00624DD7">
          <w:rPr>
            <w:noProof/>
            <w:webHidden/>
          </w:rPr>
        </w:r>
        <w:r w:rsidR="00624DD7">
          <w:rPr>
            <w:noProof/>
            <w:webHidden/>
          </w:rPr>
          <w:fldChar w:fldCharType="separate"/>
        </w:r>
        <w:r w:rsidR="00624DD7">
          <w:rPr>
            <w:noProof/>
            <w:webHidden/>
          </w:rPr>
          <w:t>140</w:t>
        </w:r>
        <w:r w:rsidR="00624DD7">
          <w:rPr>
            <w:noProof/>
            <w:webHidden/>
          </w:rPr>
          <w:fldChar w:fldCharType="end"/>
        </w:r>
      </w:hyperlink>
    </w:p>
    <w:p w14:paraId="67E5CABA" w14:textId="0BCACDB3" w:rsidR="00624DD7" w:rsidRDefault="00104C98">
      <w:pPr>
        <w:pStyle w:val="TOC1"/>
        <w:rPr>
          <w:rFonts w:asciiTheme="minorHAnsi" w:eastAsiaTheme="minorEastAsia" w:hAnsiTheme="minorHAnsi" w:cstheme="minorBidi"/>
          <w:bCs w:val="0"/>
          <w:caps w:val="0"/>
          <w:noProof/>
          <w:sz w:val="21"/>
          <w:szCs w:val="22"/>
        </w:rPr>
      </w:pPr>
      <w:hyperlink w:anchor="_Toc84586923" w:history="1">
        <w:r w:rsidR="00624DD7" w:rsidRPr="003A440D">
          <w:rPr>
            <w:rStyle w:val="aff6"/>
            <w:noProof/>
          </w:rPr>
          <w:t>第</w:t>
        </w:r>
        <w:r w:rsidR="00624DD7" w:rsidRPr="003A440D">
          <w:rPr>
            <w:rStyle w:val="aff6"/>
            <w:noProof/>
          </w:rPr>
          <w:t>11</w:t>
        </w:r>
        <w:r w:rsidR="00624DD7" w:rsidRPr="003A440D">
          <w:rPr>
            <w:rStyle w:val="aff6"/>
            <w:noProof/>
          </w:rPr>
          <w:t>章</w:t>
        </w:r>
        <w:r w:rsidR="00624DD7" w:rsidRPr="003A440D">
          <w:rPr>
            <w:rStyle w:val="aff6"/>
            <w:noProof/>
          </w:rPr>
          <w:t xml:space="preserve"> </w:t>
        </w:r>
        <w:r w:rsidR="00624DD7" w:rsidRPr="003A440D">
          <w:rPr>
            <w:rStyle w:val="aff6"/>
            <w:noProof/>
          </w:rPr>
          <w:t>公众意见调查</w:t>
        </w:r>
        <w:r w:rsidR="00624DD7">
          <w:rPr>
            <w:noProof/>
            <w:webHidden/>
          </w:rPr>
          <w:tab/>
        </w:r>
        <w:r w:rsidR="00624DD7">
          <w:rPr>
            <w:noProof/>
            <w:webHidden/>
          </w:rPr>
          <w:fldChar w:fldCharType="begin"/>
        </w:r>
        <w:r w:rsidR="00624DD7">
          <w:rPr>
            <w:noProof/>
            <w:webHidden/>
          </w:rPr>
          <w:instrText xml:space="preserve"> PAGEREF _Toc84586923 \h </w:instrText>
        </w:r>
        <w:r w:rsidR="00624DD7">
          <w:rPr>
            <w:noProof/>
            <w:webHidden/>
          </w:rPr>
        </w:r>
        <w:r w:rsidR="00624DD7">
          <w:rPr>
            <w:noProof/>
            <w:webHidden/>
          </w:rPr>
          <w:fldChar w:fldCharType="separate"/>
        </w:r>
        <w:r w:rsidR="00624DD7">
          <w:rPr>
            <w:noProof/>
            <w:webHidden/>
          </w:rPr>
          <w:t>142</w:t>
        </w:r>
        <w:r w:rsidR="00624DD7">
          <w:rPr>
            <w:noProof/>
            <w:webHidden/>
          </w:rPr>
          <w:fldChar w:fldCharType="end"/>
        </w:r>
      </w:hyperlink>
    </w:p>
    <w:p w14:paraId="759F3CE7" w14:textId="1516D6FB" w:rsidR="00624DD7" w:rsidRDefault="00104C98">
      <w:pPr>
        <w:pStyle w:val="TOC2"/>
        <w:ind w:firstLine="480"/>
        <w:rPr>
          <w:rFonts w:asciiTheme="minorHAnsi" w:eastAsiaTheme="minorEastAsia" w:hAnsiTheme="minorHAnsi" w:cstheme="minorBidi"/>
          <w:smallCaps w:val="0"/>
          <w:noProof/>
          <w:sz w:val="21"/>
          <w:szCs w:val="22"/>
        </w:rPr>
      </w:pPr>
      <w:hyperlink w:anchor="_Toc84586924" w:history="1">
        <w:r w:rsidR="00624DD7" w:rsidRPr="003A440D">
          <w:rPr>
            <w:rStyle w:val="aff6"/>
            <w:noProof/>
          </w:rPr>
          <w:t xml:space="preserve">11.1 </w:t>
        </w:r>
        <w:r w:rsidR="00624DD7" w:rsidRPr="003A440D">
          <w:rPr>
            <w:rStyle w:val="aff6"/>
            <w:noProof/>
          </w:rPr>
          <w:t>调查目的</w:t>
        </w:r>
        <w:r w:rsidR="00624DD7">
          <w:rPr>
            <w:noProof/>
            <w:webHidden/>
          </w:rPr>
          <w:tab/>
        </w:r>
        <w:r w:rsidR="00624DD7">
          <w:rPr>
            <w:noProof/>
            <w:webHidden/>
          </w:rPr>
          <w:fldChar w:fldCharType="begin"/>
        </w:r>
        <w:r w:rsidR="00624DD7">
          <w:rPr>
            <w:noProof/>
            <w:webHidden/>
          </w:rPr>
          <w:instrText xml:space="preserve"> PAGEREF _Toc84586924 \h </w:instrText>
        </w:r>
        <w:r w:rsidR="00624DD7">
          <w:rPr>
            <w:noProof/>
            <w:webHidden/>
          </w:rPr>
        </w:r>
        <w:r w:rsidR="00624DD7">
          <w:rPr>
            <w:noProof/>
            <w:webHidden/>
          </w:rPr>
          <w:fldChar w:fldCharType="separate"/>
        </w:r>
        <w:r w:rsidR="00624DD7">
          <w:rPr>
            <w:noProof/>
            <w:webHidden/>
          </w:rPr>
          <w:t>142</w:t>
        </w:r>
        <w:r w:rsidR="00624DD7">
          <w:rPr>
            <w:noProof/>
            <w:webHidden/>
          </w:rPr>
          <w:fldChar w:fldCharType="end"/>
        </w:r>
      </w:hyperlink>
    </w:p>
    <w:p w14:paraId="78F05A02" w14:textId="52149C67" w:rsidR="00624DD7" w:rsidRDefault="00104C98">
      <w:pPr>
        <w:pStyle w:val="TOC2"/>
        <w:ind w:firstLine="480"/>
        <w:rPr>
          <w:rFonts w:asciiTheme="minorHAnsi" w:eastAsiaTheme="minorEastAsia" w:hAnsiTheme="minorHAnsi" w:cstheme="minorBidi"/>
          <w:smallCaps w:val="0"/>
          <w:noProof/>
          <w:sz w:val="21"/>
          <w:szCs w:val="22"/>
        </w:rPr>
      </w:pPr>
      <w:hyperlink w:anchor="_Toc84586925" w:history="1">
        <w:r w:rsidR="00624DD7" w:rsidRPr="003A440D">
          <w:rPr>
            <w:rStyle w:val="aff6"/>
            <w:noProof/>
          </w:rPr>
          <w:t xml:space="preserve">11.2 </w:t>
        </w:r>
        <w:r w:rsidR="00624DD7" w:rsidRPr="003A440D">
          <w:rPr>
            <w:rStyle w:val="aff6"/>
            <w:noProof/>
          </w:rPr>
          <w:t>调查对象与方法</w:t>
        </w:r>
        <w:r w:rsidR="00624DD7">
          <w:rPr>
            <w:noProof/>
            <w:webHidden/>
          </w:rPr>
          <w:tab/>
        </w:r>
        <w:r w:rsidR="00624DD7">
          <w:rPr>
            <w:noProof/>
            <w:webHidden/>
          </w:rPr>
          <w:fldChar w:fldCharType="begin"/>
        </w:r>
        <w:r w:rsidR="00624DD7">
          <w:rPr>
            <w:noProof/>
            <w:webHidden/>
          </w:rPr>
          <w:instrText xml:space="preserve"> PAGEREF _Toc84586925 \h </w:instrText>
        </w:r>
        <w:r w:rsidR="00624DD7">
          <w:rPr>
            <w:noProof/>
            <w:webHidden/>
          </w:rPr>
        </w:r>
        <w:r w:rsidR="00624DD7">
          <w:rPr>
            <w:noProof/>
            <w:webHidden/>
          </w:rPr>
          <w:fldChar w:fldCharType="separate"/>
        </w:r>
        <w:r w:rsidR="00624DD7">
          <w:rPr>
            <w:noProof/>
            <w:webHidden/>
          </w:rPr>
          <w:t>142</w:t>
        </w:r>
        <w:r w:rsidR="00624DD7">
          <w:rPr>
            <w:noProof/>
            <w:webHidden/>
          </w:rPr>
          <w:fldChar w:fldCharType="end"/>
        </w:r>
      </w:hyperlink>
    </w:p>
    <w:p w14:paraId="37B9F4BD" w14:textId="2E27CEB3" w:rsidR="00624DD7" w:rsidRDefault="00104C98">
      <w:pPr>
        <w:pStyle w:val="TOC2"/>
        <w:ind w:firstLine="480"/>
        <w:rPr>
          <w:rFonts w:asciiTheme="minorHAnsi" w:eastAsiaTheme="minorEastAsia" w:hAnsiTheme="minorHAnsi" w:cstheme="minorBidi"/>
          <w:smallCaps w:val="0"/>
          <w:noProof/>
          <w:sz w:val="21"/>
          <w:szCs w:val="22"/>
        </w:rPr>
      </w:pPr>
      <w:hyperlink w:anchor="_Toc84586926" w:history="1">
        <w:r w:rsidR="00624DD7" w:rsidRPr="003A440D">
          <w:rPr>
            <w:rStyle w:val="aff6"/>
            <w:noProof/>
          </w:rPr>
          <w:t xml:space="preserve">11.3 </w:t>
        </w:r>
        <w:r w:rsidR="00624DD7" w:rsidRPr="003A440D">
          <w:rPr>
            <w:rStyle w:val="aff6"/>
            <w:noProof/>
          </w:rPr>
          <w:t>调查结果统计与分析</w:t>
        </w:r>
        <w:r w:rsidR="00624DD7">
          <w:rPr>
            <w:noProof/>
            <w:webHidden/>
          </w:rPr>
          <w:tab/>
        </w:r>
        <w:r w:rsidR="00624DD7">
          <w:rPr>
            <w:noProof/>
            <w:webHidden/>
          </w:rPr>
          <w:fldChar w:fldCharType="begin"/>
        </w:r>
        <w:r w:rsidR="00624DD7">
          <w:rPr>
            <w:noProof/>
            <w:webHidden/>
          </w:rPr>
          <w:instrText xml:space="preserve"> PAGEREF _Toc84586926 \h </w:instrText>
        </w:r>
        <w:r w:rsidR="00624DD7">
          <w:rPr>
            <w:noProof/>
            <w:webHidden/>
          </w:rPr>
        </w:r>
        <w:r w:rsidR="00624DD7">
          <w:rPr>
            <w:noProof/>
            <w:webHidden/>
          </w:rPr>
          <w:fldChar w:fldCharType="separate"/>
        </w:r>
        <w:r w:rsidR="00624DD7">
          <w:rPr>
            <w:noProof/>
            <w:webHidden/>
          </w:rPr>
          <w:t>142</w:t>
        </w:r>
        <w:r w:rsidR="00624DD7">
          <w:rPr>
            <w:noProof/>
            <w:webHidden/>
          </w:rPr>
          <w:fldChar w:fldCharType="end"/>
        </w:r>
      </w:hyperlink>
    </w:p>
    <w:p w14:paraId="73EED3CB" w14:textId="1855E521" w:rsidR="00624DD7" w:rsidRDefault="00104C98">
      <w:pPr>
        <w:pStyle w:val="TOC1"/>
        <w:rPr>
          <w:rFonts w:asciiTheme="minorHAnsi" w:eastAsiaTheme="minorEastAsia" w:hAnsiTheme="minorHAnsi" w:cstheme="minorBidi"/>
          <w:bCs w:val="0"/>
          <w:caps w:val="0"/>
          <w:noProof/>
          <w:sz w:val="21"/>
          <w:szCs w:val="22"/>
        </w:rPr>
      </w:pPr>
      <w:hyperlink w:anchor="_Toc84586927" w:history="1">
        <w:r w:rsidR="00624DD7" w:rsidRPr="003A440D">
          <w:rPr>
            <w:rStyle w:val="aff6"/>
            <w:noProof/>
          </w:rPr>
          <w:t>第</w:t>
        </w:r>
        <w:r w:rsidR="00624DD7" w:rsidRPr="003A440D">
          <w:rPr>
            <w:rStyle w:val="aff6"/>
            <w:noProof/>
          </w:rPr>
          <w:t>12</w:t>
        </w:r>
        <w:r w:rsidR="00624DD7" w:rsidRPr="003A440D">
          <w:rPr>
            <w:rStyle w:val="aff6"/>
            <w:noProof/>
          </w:rPr>
          <w:t>章　环境保护管理情况调查</w:t>
        </w:r>
        <w:r w:rsidR="00624DD7">
          <w:rPr>
            <w:noProof/>
            <w:webHidden/>
          </w:rPr>
          <w:tab/>
        </w:r>
        <w:r w:rsidR="00624DD7">
          <w:rPr>
            <w:noProof/>
            <w:webHidden/>
          </w:rPr>
          <w:fldChar w:fldCharType="begin"/>
        </w:r>
        <w:r w:rsidR="00624DD7">
          <w:rPr>
            <w:noProof/>
            <w:webHidden/>
          </w:rPr>
          <w:instrText xml:space="preserve"> PAGEREF _Toc84586927 \h </w:instrText>
        </w:r>
        <w:r w:rsidR="00624DD7">
          <w:rPr>
            <w:noProof/>
            <w:webHidden/>
          </w:rPr>
        </w:r>
        <w:r w:rsidR="00624DD7">
          <w:rPr>
            <w:noProof/>
            <w:webHidden/>
          </w:rPr>
          <w:fldChar w:fldCharType="separate"/>
        </w:r>
        <w:r w:rsidR="00624DD7">
          <w:rPr>
            <w:noProof/>
            <w:webHidden/>
          </w:rPr>
          <w:t>147</w:t>
        </w:r>
        <w:r w:rsidR="00624DD7">
          <w:rPr>
            <w:noProof/>
            <w:webHidden/>
          </w:rPr>
          <w:fldChar w:fldCharType="end"/>
        </w:r>
      </w:hyperlink>
    </w:p>
    <w:p w14:paraId="2C400A7C" w14:textId="1F2316D7" w:rsidR="00624DD7" w:rsidRDefault="00104C98">
      <w:pPr>
        <w:pStyle w:val="TOC2"/>
        <w:ind w:firstLine="480"/>
        <w:rPr>
          <w:rFonts w:asciiTheme="minorHAnsi" w:eastAsiaTheme="minorEastAsia" w:hAnsiTheme="minorHAnsi" w:cstheme="minorBidi"/>
          <w:smallCaps w:val="0"/>
          <w:noProof/>
          <w:sz w:val="21"/>
          <w:szCs w:val="22"/>
        </w:rPr>
      </w:pPr>
      <w:hyperlink w:anchor="_Toc84586928" w:history="1">
        <w:r w:rsidR="00624DD7" w:rsidRPr="003A440D">
          <w:rPr>
            <w:rStyle w:val="aff6"/>
            <w:noProof/>
          </w:rPr>
          <w:t>1</w:t>
        </w:r>
        <w:r w:rsidR="00624DD7" w:rsidRPr="003A440D">
          <w:rPr>
            <w:rStyle w:val="aff6"/>
            <w:rFonts w:eastAsia="宋体"/>
            <w:noProof/>
          </w:rPr>
          <w:t>2.</w:t>
        </w:r>
        <w:r w:rsidR="00624DD7" w:rsidRPr="003A440D">
          <w:rPr>
            <w:rStyle w:val="aff6"/>
            <w:noProof/>
          </w:rPr>
          <w:t xml:space="preserve">1 </w:t>
        </w:r>
        <w:r w:rsidR="00624DD7" w:rsidRPr="003A440D">
          <w:rPr>
            <w:rStyle w:val="aff6"/>
            <w:noProof/>
          </w:rPr>
          <w:t>环境保护组织机构及职责</w:t>
        </w:r>
        <w:r w:rsidR="00624DD7">
          <w:rPr>
            <w:noProof/>
            <w:webHidden/>
          </w:rPr>
          <w:tab/>
        </w:r>
        <w:r w:rsidR="00624DD7">
          <w:rPr>
            <w:noProof/>
            <w:webHidden/>
          </w:rPr>
          <w:fldChar w:fldCharType="begin"/>
        </w:r>
        <w:r w:rsidR="00624DD7">
          <w:rPr>
            <w:noProof/>
            <w:webHidden/>
          </w:rPr>
          <w:instrText xml:space="preserve"> PAGEREF _Toc84586928 \h </w:instrText>
        </w:r>
        <w:r w:rsidR="00624DD7">
          <w:rPr>
            <w:noProof/>
            <w:webHidden/>
          </w:rPr>
        </w:r>
        <w:r w:rsidR="00624DD7">
          <w:rPr>
            <w:noProof/>
            <w:webHidden/>
          </w:rPr>
          <w:fldChar w:fldCharType="separate"/>
        </w:r>
        <w:r w:rsidR="00624DD7">
          <w:rPr>
            <w:noProof/>
            <w:webHidden/>
          </w:rPr>
          <w:t>147</w:t>
        </w:r>
        <w:r w:rsidR="00624DD7">
          <w:rPr>
            <w:noProof/>
            <w:webHidden/>
          </w:rPr>
          <w:fldChar w:fldCharType="end"/>
        </w:r>
      </w:hyperlink>
    </w:p>
    <w:p w14:paraId="2FDEF4B7" w14:textId="78B32BB6" w:rsidR="00624DD7" w:rsidRDefault="00104C98">
      <w:pPr>
        <w:pStyle w:val="TOC2"/>
        <w:ind w:firstLine="480"/>
        <w:rPr>
          <w:rFonts w:asciiTheme="minorHAnsi" w:eastAsiaTheme="minorEastAsia" w:hAnsiTheme="minorHAnsi" w:cstheme="minorBidi"/>
          <w:smallCaps w:val="0"/>
          <w:noProof/>
          <w:sz w:val="21"/>
          <w:szCs w:val="22"/>
        </w:rPr>
      </w:pPr>
      <w:hyperlink w:anchor="_Toc84586929" w:history="1">
        <w:r w:rsidR="00624DD7" w:rsidRPr="003A440D">
          <w:rPr>
            <w:rStyle w:val="aff6"/>
            <w:noProof/>
          </w:rPr>
          <w:t>1</w:t>
        </w:r>
        <w:r w:rsidR="00624DD7" w:rsidRPr="003A440D">
          <w:rPr>
            <w:rStyle w:val="aff6"/>
            <w:rFonts w:eastAsia="宋体"/>
            <w:noProof/>
          </w:rPr>
          <w:t>2.</w:t>
        </w:r>
        <w:r w:rsidR="00624DD7" w:rsidRPr="003A440D">
          <w:rPr>
            <w:rStyle w:val="aff6"/>
            <w:noProof/>
          </w:rPr>
          <w:t xml:space="preserve">2 </w:t>
        </w:r>
        <w:r w:rsidR="00624DD7" w:rsidRPr="003A440D">
          <w:rPr>
            <w:rStyle w:val="aff6"/>
            <w:noProof/>
          </w:rPr>
          <w:t>环境保护管理执行情况</w:t>
        </w:r>
        <w:r w:rsidR="00624DD7">
          <w:rPr>
            <w:noProof/>
            <w:webHidden/>
          </w:rPr>
          <w:tab/>
        </w:r>
        <w:r w:rsidR="00624DD7">
          <w:rPr>
            <w:noProof/>
            <w:webHidden/>
          </w:rPr>
          <w:fldChar w:fldCharType="begin"/>
        </w:r>
        <w:r w:rsidR="00624DD7">
          <w:rPr>
            <w:noProof/>
            <w:webHidden/>
          </w:rPr>
          <w:instrText xml:space="preserve"> PAGEREF _Toc84586929 \h </w:instrText>
        </w:r>
        <w:r w:rsidR="00624DD7">
          <w:rPr>
            <w:noProof/>
            <w:webHidden/>
          </w:rPr>
        </w:r>
        <w:r w:rsidR="00624DD7">
          <w:rPr>
            <w:noProof/>
            <w:webHidden/>
          </w:rPr>
          <w:fldChar w:fldCharType="separate"/>
        </w:r>
        <w:r w:rsidR="00624DD7">
          <w:rPr>
            <w:noProof/>
            <w:webHidden/>
          </w:rPr>
          <w:t>147</w:t>
        </w:r>
        <w:r w:rsidR="00624DD7">
          <w:rPr>
            <w:noProof/>
            <w:webHidden/>
          </w:rPr>
          <w:fldChar w:fldCharType="end"/>
        </w:r>
      </w:hyperlink>
    </w:p>
    <w:p w14:paraId="175ED6C4" w14:textId="3B30B048" w:rsidR="00624DD7" w:rsidRDefault="00104C98">
      <w:pPr>
        <w:pStyle w:val="TOC2"/>
        <w:ind w:firstLine="480"/>
        <w:rPr>
          <w:rFonts w:asciiTheme="minorHAnsi" w:eastAsiaTheme="minorEastAsia" w:hAnsiTheme="minorHAnsi" w:cstheme="minorBidi"/>
          <w:smallCaps w:val="0"/>
          <w:noProof/>
          <w:sz w:val="21"/>
          <w:szCs w:val="22"/>
        </w:rPr>
      </w:pPr>
      <w:hyperlink w:anchor="_Toc84586930" w:history="1">
        <w:r w:rsidR="00624DD7" w:rsidRPr="003A440D">
          <w:rPr>
            <w:rStyle w:val="aff6"/>
            <w:noProof/>
          </w:rPr>
          <w:t>1</w:t>
        </w:r>
        <w:r w:rsidR="00624DD7" w:rsidRPr="003A440D">
          <w:rPr>
            <w:rStyle w:val="aff6"/>
            <w:rFonts w:eastAsia="宋体"/>
            <w:noProof/>
          </w:rPr>
          <w:t>2.</w:t>
        </w:r>
        <w:r w:rsidR="00624DD7" w:rsidRPr="003A440D">
          <w:rPr>
            <w:rStyle w:val="aff6"/>
            <w:noProof/>
          </w:rPr>
          <w:t xml:space="preserve">3 </w:t>
        </w:r>
        <w:r w:rsidR="00624DD7" w:rsidRPr="003A440D">
          <w:rPr>
            <w:rStyle w:val="aff6"/>
            <w:noProof/>
          </w:rPr>
          <w:t>施工期环境监理情况</w:t>
        </w:r>
        <w:r w:rsidR="00624DD7">
          <w:rPr>
            <w:noProof/>
            <w:webHidden/>
          </w:rPr>
          <w:tab/>
        </w:r>
        <w:r w:rsidR="00624DD7">
          <w:rPr>
            <w:noProof/>
            <w:webHidden/>
          </w:rPr>
          <w:fldChar w:fldCharType="begin"/>
        </w:r>
        <w:r w:rsidR="00624DD7">
          <w:rPr>
            <w:noProof/>
            <w:webHidden/>
          </w:rPr>
          <w:instrText xml:space="preserve"> PAGEREF _Toc84586930 \h </w:instrText>
        </w:r>
        <w:r w:rsidR="00624DD7">
          <w:rPr>
            <w:noProof/>
            <w:webHidden/>
          </w:rPr>
        </w:r>
        <w:r w:rsidR="00624DD7">
          <w:rPr>
            <w:noProof/>
            <w:webHidden/>
          </w:rPr>
          <w:fldChar w:fldCharType="separate"/>
        </w:r>
        <w:r w:rsidR="00624DD7">
          <w:rPr>
            <w:noProof/>
            <w:webHidden/>
          </w:rPr>
          <w:t>148</w:t>
        </w:r>
        <w:r w:rsidR="00624DD7">
          <w:rPr>
            <w:noProof/>
            <w:webHidden/>
          </w:rPr>
          <w:fldChar w:fldCharType="end"/>
        </w:r>
      </w:hyperlink>
    </w:p>
    <w:p w14:paraId="2C61DF37" w14:textId="562BC5DC" w:rsidR="00624DD7" w:rsidRDefault="00104C98">
      <w:pPr>
        <w:pStyle w:val="TOC2"/>
        <w:ind w:firstLine="480"/>
        <w:rPr>
          <w:rFonts w:asciiTheme="minorHAnsi" w:eastAsiaTheme="minorEastAsia" w:hAnsiTheme="minorHAnsi" w:cstheme="minorBidi"/>
          <w:smallCaps w:val="0"/>
          <w:noProof/>
          <w:sz w:val="21"/>
          <w:szCs w:val="22"/>
        </w:rPr>
      </w:pPr>
      <w:hyperlink w:anchor="_Toc84586931" w:history="1">
        <w:r w:rsidR="00624DD7" w:rsidRPr="003A440D">
          <w:rPr>
            <w:rStyle w:val="aff6"/>
            <w:noProof/>
          </w:rPr>
          <w:t>1</w:t>
        </w:r>
        <w:r w:rsidR="00624DD7" w:rsidRPr="003A440D">
          <w:rPr>
            <w:rStyle w:val="aff6"/>
            <w:rFonts w:eastAsia="宋体"/>
            <w:noProof/>
          </w:rPr>
          <w:t>2.</w:t>
        </w:r>
        <w:r w:rsidR="00624DD7" w:rsidRPr="003A440D">
          <w:rPr>
            <w:rStyle w:val="aff6"/>
            <w:noProof/>
          </w:rPr>
          <w:t xml:space="preserve">4 </w:t>
        </w:r>
        <w:r w:rsidR="00624DD7" w:rsidRPr="003A440D">
          <w:rPr>
            <w:rStyle w:val="aff6"/>
            <w:noProof/>
          </w:rPr>
          <w:t>营运期环境监测计划</w:t>
        </w:r>
        <w:r w:rsidR="00624DD7">
          <w:rPr>
            <w:noProof/>
            <w:webHidden/>
          </w:rPr>
          <w:tab/>
        </w:r>
        <w:r w:rsidR="00624DD7">
          <w:rPr>
            <w:noProof/>
            <w:webHidden/>
          </w:rPr>
          <w:fldChar w:fldCharType="begin"/>
        </w:r>
        <w:r w:rsidR="00624DD7">
          <w:rPr>
            <w:noProof/>
            <w:webHidden/>
          </w:rPr>
          <w:instrText xml:space="preserve"> PAGEREF _Toc84586931 \h </w:instrText>
        </w:r>
        <w:r w:rsidR="00624DD7">
          <w:rPr>
            <w:noProof/>
            <w:webHidden/>
          </w:rPr>
        </w:r>
        <w:r w:rsidR="00624DD7">
          <w:rPr>
            <w:noProof/>
            <w:webHidden/>
          </w:rPr>
          <w:fldChar w:fldCharType="separate"/>
        </w:r>
        <w:r w:rsidR="00624DD7">
          <w:rPr>
            <w:noProof/>
            <w:webHidden/>
          </w:rPr>
          <w:t>149</w:t>
        </w:r>
        <w:r w:rsidR="00624DD7">
          <w:rPr>
            <w:noProof/>
            <w:webHidden/>
          </w:rPr>
          <w:fldChar w:fldCharType="end"/>
        </w:r>
      </w:hyperlink>
    </w:p>
    <w:p w14:paraId="41BD1BCB" w14:textId="79F83148" w:rsidR="00624DD7" w:rsidRDefault="00104C98">
      <w:pPr>
        <w:pStyle w:val="TOC1"/>
        <w:rPr>
          <w:rFonts w:asciiTheme="minorHAnsi" w:eastAsiaTheme="minorEastAsia" w:hAnsiTheme="minorHAnsi" w:cstheme="minorBidi"/>
          <w:bCs w:val="0"/>
          <w:caps w:val="0"/>
          <w:noProof/>
          <w:sz w:val="21"/>
          <w:szCs w:val="22"/>
        </w:rPr>
      </w:pPr>
      <w:hyperlink w:anchor="_Toc84586932" w:history="1">
        <w:r w:rsidR="00624DD7" w:rsidRPr="003A440D">
          <w:rPr>
            <w:rStyle w:val="aff6"/>
            <w:noProof/>
          </w:rPr>
          <w:t>第</w:t>
        </w:r>
        <w:r w:rsidR="00624DD7" w:rsidRPr="003A440D">
          <w:rPr>
            <w:rStyle w:val="aff6"/>
            <w:noProof/>
          </w:rPr>
          <w:t>13</w:t>
        </w:r>
        <w:r w:rsidR="00624DD7" w:rsidRPr="003A440D">
          <w:rPr>
            <w:rStyle w:val="aff6"/>
            <w:noProof/>
          </w:rPr>
          <w:t>章</w:t>
        </w:r>
        <w:r w:rsidR="00624DD7" w:rsidRPr="003A440D">
          <w:rPr>
            <w:rStyle w:val="aff6"/>
            <w:noProof/>
          </w:rPr>
          <w:t xml:space="preserve">  </w:t>
        </w:r>
        <w:r w:rsidR="00624DD7" w:rsidRPr="003A440D">
          <w:rPr>
            <w:rStyle w:val="aff6"/>
            <w:noProof/>
          </w:rPr>
          <w:t>调查结论与建议</w:t>
        </w:r>
        <w:r w:rsidR="00624DD7">
          <w:rPr>
            <w:noProof/>
            <w:webHidden/>
          </w:rPr>
          <w:tab/>
        </w:r>
        <w:r w:rsidR="00624DD7">
          <w:rPr>
            <w:noProof/>
            <w:webHidden/>
          </w:rPr>
          <w:fldChar w:fldCharType="begin"/>
        </w:r>
        <w:r w:rsidR="00624DD7">
          <w:rPr>
            <w:noProof/>
            <w:webHidden/>
          </w:rPr>
          <w:instrText xml:space="preserve"> PAGEREF _Toc84586932 \h </w:instrText>
        </w:r>
        <w:r w:rsidR="00624DD7">
          <w:rPr>
            <w:noProof/>
            <w:webHidden/>
          </w:rPr>
        </w:r>
        <w:r w:rsidR="00624DD7">
          <w:rPr>
            <w:noProof/>
            <w:webHidden/>
          </w:rPr>
          <w:fldChar w:fldCharType="separate"/>
        </w:r>
        <w:r w:rsidR="00624DD7">
          <w:rPr>
            <w:noProof/>
            <w:webHidden/>
          </w:rPr>
          <w:t>151</w:t>
        </w:r>
        <w:r w:rsidR="00624DD7">
          <w:rPr>
            <w:noProof/>
            <w:webHidden/>
          </w:rPr>
          <w:fldChar w:fldCharType="end"/>
        </w:r>
      </w:hyperlink>
    </w:p>
    <w:p w14:paraId="0EE01A48" w14:textId="30C6F145" w:rsidR="00624DD7" w:rsidRDefault="00104C98">
      <w:pPr>
        <w:pStyle w:val="TOC2"/>
        <w:ind w:firstLine="480"/>
        <w:rPr>
          <w:rFonts w:asciiTheme="minorHAnsi" w:eastAsiaTheme="minorEastAsia" w:hAnsiTheme="minorHAnsi" w:cstheme="minorBidi"/>
          <w:smallCaps w:val="0"/>
          <w:noProof/>
          <w:sz w:val="21"/>
          <w:szCs w:val="22"/>
        </w:rPr>
      </w:pPr>
      <w:hyperlink w:anchor="_Toc84586933" w:history="1">
        <w:r w:rsidR="00624DD7" w:rsidRPr="003A440D">
          <w:rPr>
            <w:rStyle w:val="aff6"/>
            <w:noProof/>
          </w:rPr>
          <w:t xml:space="preserve">13.1 </w:t>
        </w:r>
        <w:r w:rsidR="00624DD7" w:rsidRPr="003A440D">
          <w:rPr>
            <w:rStyle w:val="aff6"/>
            <w:noProof/>
          </w:rPr>
          <w:t>调查结论</w:t>
        </w:r>
        <w:r w:rsidR="00624DD7">
          <w:rPr>
            <w:noProof/>
            <w:webHidden/>
          </w:rPr>
          <w:tab/>
        </w:r>
        <w:r w:rsidR="00624DD7">
          <w:rPr>
            <w:noProof/>
            <w:webHidden/>
          </w:rPr>
          <w:fldChar w:fldCharType="begin"/>
        </w:r>
        <w:r w:rsidR="00624DD7">
          <w:rPr>
            <w:noProof/>
            <w:webHidden/>
          </w:rPr>
          <w:instrText xml:space="preserve"> PAGEREF _Toc84586933 \h </w:instrText>
        </w:r>
        <w:r w:rsidR="00624DD7">
          <w:rPr>
            <w:noProof/>
            <w:webHidden/>
          </w:rPr>
        </w:r>
        <w:r w:rsidR="00624DD7">
          <w:rPr>
            <w:noProof/>
            <w:webHidden/>
          </w:rPr>
          <w:fldChar w:fldCharType="separate"/>
        </w:r>
        <w:r w:rsidR="00624DD7">
          <w:rPr>
            <w:noProof/>
            <w:webHidden/>
          </w:rPr>
          <w:t>151</w:t>
        </w:r>
        <w:r w:rsidR="00624DD7">
          <w:rPr>
            <w:noProof/>
            <w:webHidden/>
          </w:rPr>
          <w:fldChar w:fldCharType="end"/>
        </w:r>
      </w:hyperlink>
    </w:p>
    <w:p w14:paraId="465D0656" w14:textId="5E82DB94" w:rsidR="00624DD7" w:rsidRDefault="00104C98">
      <w:pPr>
        <w:pStyle w:val="TOC2"/>
        <w:ind w:firstLine="480"/>
        <w:rPr>
          <w:rFonts w:asciiTheme="minorHAnsi" w:eastAsiaTheme="minorEastAsia" w:hAnsiTheme="minorHAnsi" w:cstheme="minorBidi"/>
          <w:smallCaps w:val="0"/>
          <w:noProof/>
          <w:sz w:val="21"/>
          <w:szCs w:val="22"/>
        </w:rPr>
      </w:pPr>
      <w:hyperlink w:anchor="_Toc84586934" w:history="1">
        <w:r w:rsidR="00624DD7" w:rsidRPr="003A440D">
          <w:rPr>
            <w:rStyle w:val="aff6"/>
            <w:noProof/>
          </w:rPr>
          <w:t xml:space="preserve">13.2 </w:t>
        </w:r>
        <w:r w:rsidR="00624DD7" w:rsidRPr="003A440D">
          <w:rPr>
            <w:rStyle w:val="aff6"/>
            <w:noProof/>
          </w:rPr>
          <w:t>竣工环境保护验收结论</w:t>
        </w:r>
        <w:r w:rsidR="00624DD7">
          <w:rPr>
            <w:noProof/>
            <w:webHidden/>
          </w:rPr>
          <w:tab/>
        </w:r>
        <w:r w:rsidR="00624DD7">
          <w:rPr>
            <w:noProof/>
            <w:webHidden/>
          </w:rPr>
          <w:fldChar w:fldCharType="begin"/>
        </w:r>
        <w:r w:rsidR="00624DD7">
          <w:rPr>
            <w:noProof/>
            <w:webHidden/>
          </w:rPr>
          <w:instrText xml:space="preserve"> PAGEREF _Toc84586934 \h </w:instrText>
        </w:r>
        <w:r w:rsidR="00624DD7">
          <w:rPr>
            <w:noProof/>
            <w:webHidden/>
          </w:rPr>
        </w:r>
        <w:r w:rsidR="00624DD7">
          <w:rPr>
            <w:noProof/>
            <w:webHidden/>
          </w:rPr>
          <w:fldChar w:fldCharType="separate"/>
        </w:r>
        <w:r w:rsidR="00624DD7">
          <w:rPr>
            <w:noProof/>
            <w:webHidden/>
          </w:rPr>
          <w:t>154</w:t>
        </w:r>
        <w:r w:rsidR="00624DD7">
          <w:rPr>
            <w:noProof/>
            <w:webHidden/>
          </w:rPr>
          <w:fldChar w:fldCharType="end"/>
        </w:r>
      </w:hyperlink>
    </w:p>
    <w:p w14:paraId="79C8E456" w14:textId="0FC7EA84" w:rsidR="00624DD7" w:rsidRDefault="00104C98">
      <w:pPr>
        <w:pStyle w:val="TOC1"/>
        <w:rPr>
          <w:rFonts w:asciiTheme="minorHAnsi" w:eastAsiaTheme="minorEastAsia" w:hAnsiTheme="minorHAnsi" w:cstheme="minorBidi"/>
          <w:bCs w:val="0"/>
          <w:caps w:val="0"/>
          <w:noProof/>
          <w:sz w:val="21"/>
          <w:szCs w:val="22"/>
        </w:rPr>
      </w:pPr>
      <w:hyperlink w:anchor="_Toc84586935" w:history="1">
        <w:r w:rsidR="00624DD7" w:rsidRPr="003A440D">
          <w:rPr>
            <w:rStyle w:val="aff6"/>
            <w:noProof/>
          </w:rPr>
          <w:t>附表</w:t>
        </w:r>
        <w:r w:rsidR="00624DD7" w:rsidRPr="003A440D">
          <w:rPr>
            <w:rStyle w:val="aff6"/>
            <w:noProof/>
          </w:rPr>
          <w:t>1</w:t>
        </w:r>
        <w:r w:rsidR="00624DD7" w:rsidRPr="003A440D">
          <w:rPr>
            <w:rStyle w:val="aff6"/>
            <w:noProof/>
          </w:rPr>
          <w:t>：沿线公众意见调查表（部分）</w:t>
        </w:r>
        <w:r w:rsidR="00624DD7">
          <w:rPr>
            <w:noProof/>
            <w:webHidden/>
          </w:rPr>
          <w:tab/>
        </w:r>
        <w:r w:rsidR="00624DD7">
          <w:rPr>
            <w:noProof/>
            <w:webHidden/>
          </w:rPr>
          <w:fldChar w:fldCharType="begin"/>
        </w:r>
        <w:r w:rsidR="00624DD7">
          <w:rPr>
            <w:noProof/>
            <w:webHidden/>
          </w:rPr>
          <w:instrText xml:space="preserve"> PAGEREF _Toc84586935 \h </w:instrText>
        </w:r>
        <w:r w:rsidR="00624DD7">
          <w:rPr>
            <w:noProof/>
            <w:webHidden/>
          </w:rPr>
        </w:r>
        <w:r w:rsidR="00624DD7">
          <w:rPr>
            <w:noProof/>
            <w:webHidden/>
          </w:rPr>
          <w:fldChar w:fldCharType="separate"/>
        </w:r>
        <w:r w:rsidR="00624DD7">
          <w:rPr>
            <w:noProof/>
            <w:webHidden/>
          </w:rPr>
          <w:t>155</w:t>
        </w:r>
        <w:r w:rsidR="00624DD7">
          <w:rPr>
            <w:noProof/>
            <w:webHidden/>
          </w:rPr>
          <w:fldChar w:fldCharType="end"/>
        </w:r>
      </w:hyperlink>
    </w:p>
    <w:p w14:paraId="2AECA1F1" w14:textId="1E78EF5B" w:rsidR="00624DD7" w:rsidRDefault="00104C98">
      <w:pPr>
        <w:pStyle w:val="TOC1"/>
        <w:rPr>
          <w:rFonts w:asciiTheme="minorHAnsi" w:eastAsiaTheme="minorEastAsia" w:hAnsiTheme="minorHAnsi" w:cstheme="minorBidi"/>
          <w:bCs w:val="0"/>
          <w:caps w:val="0"/>
          <w:noProof/>
          <w:sz w:val="21"/>
          <w:szCs w:val="22"/>
        </w:rPr>
      </w:pPr>
      <w:hyperlink w:anchor="_Toc84586936" w:history="1">
        <w:r w:rsidR="00624DD7" w:rsidRPr="003A440D">
          <w:rPr>
            <w:rStyle w:val="aff6"/>
            <w:noProof/>
          </w:rPr>
          <w:t>附表</w:t>
        </w:r>
        <w:r w:rsidR="00624DD7" w:rsidRPr="003A440D">
          <w:rPr>
            <w:rStyle w:val="aff6"/>
            <w:noProof/>
          </w:rPr>
          <w:t>2</w:t>
        </w:r>
        <w:r w:rsidR="00624DD7" w:rsidRPr="003A440D">
          <w:rPr>
            <w:rStyle w:val="aff6"/>
            <w:noProof/>
          </w:rPr>
          <w:t>：建设项目竣工环境保护</w:t>
        </w:r>
        <w:r w:rsidR="00624DD7" w:rsidRPr="003A440D">
          <w:rPr>
            <w:rStyle w:val="aff6"/>
            <w:noProof/>
          </w:rPr>
          <w:t>“</w:t>
        </w:r>
        <w:r w:rsidR="00624DD7" w:rsidRPr="003A440D">
          <w:rPr>
            <w:rStyle w:val="aff6"/>
            <w:noProof/>
          </w:rPr>
          <w:t>三同时</w:t>
        </w:r>
        <w:r w:rsidR="00624DD7" w:rsidRPr="003A440D">
          <w:rPr>
            <w:rStyle w:val="aff6"/>
            <w:noProof/>
          </w:rPr>
          <w:t>”</w:t>
        </w:r>
        <w:r w:rsidR="00624DD7" w:rsidRPr="003A440D">
          <w:rPr>
            <w:rStyle w:val="aff6"/>
            <w:noProof/>
          </w:rPr>
          <w:t>验收登记表</w:t>
        </w:r>
        <w:r w:rsidR="00624DD7">
          <w:rPr>
            <w:noProof/>
            <w:webHidden/>
          </w:rPr>
          <w:tab/>
        </w:r>
        <w:r w:rsidR="00624DD7">
          <w:rPr>
            <w:noProof/>
            <w:webHidden/>
          </w:rPr>
          <w:fldChar w:fldCharType="begin"/>
        </w:r>
        <w:r w:rsidR="00624DD7">
          <w:rPr>
            <w:noProof/>
            <w:webHidden/>
          </w:rPr>
          <w:instrText xml:space="preserve"> PAGEREF _Toc84586936 \h </w:instrText>
        </w:r>
        <w:r w:rsidR="00624DD7">
          <w:rPr>
            <w:noProof/>
            <w:webHidden/>
          </w:rPr>
        </w:r>
        <w:r w:rsidR="00624DD7">
          <w:rPr>
            <w:noProof/>
            <w:webHidden/>
          </w:rPr>
          <w:fldChar w:fldCharType="separate"/>
        </w:r>
        <w:r w:rsidR="00624DD7">
          <w:rPr>
            <w:noProof/>
            <w:webHidden/>
          </w:rPr>
          <w:t>164</w:t>
        </w:r>
        <w:r w:rsidR="00624DD7">
          <w:rPr>
            <w:noProof/>
            <w:webHidden/>
          </w:rPr>
          <w:fldChar w:fldCharType="end"/>
        </w:r>
      </w:hyperlink>
    </w:p>
    <w:p w14:paraId="530D6734" w14:textId="088A2E69" w:rsidR="00624DD7" w:rsidRDefault="00104C98">
      <w:pPr>
        <w:pStyle w:val="TOC1"/>
        <w:rPr>
          <w:rFonts w:asciiTheme="minorHAnsi" w:eastAsiaTheme="minorEastAsia" w:hAnsiTheme="minorHAnsi" w:cstheme="minorBidi"/>
          <w:bCs w:val="0"/>
          <w:caps w:val="0"/>
          <w:noProof/>
          <w:sz w:val="21"/>
          <w:szCs w:val="22"/>
        </w:rPr>
      </w:pPr>
      <w:hyperlink w:anchor="_Toc84586937" w:history="1">
        <w:r w:rsidR="00624DD7" w:rsidRPr="003A440D">
          <w:rPr>
            <w:rStyle w:val="aff6"/>
            <w:noProof/>
          </w:rPr>
          <w:t>附图</w:t>
        </w:r>
        <w:r w:rsidR="00624DD7" w:rsidRPr="003A440D">
          <w:rPr>
            <w:rStyle w:val="aff6"/>
            <w:noProof/>
          </w:rPr>
          <w:t>1</w:t>
        </w:r>
        <w:r w:rsidR="00624DD7" w:rsidRPr="003A440D">
          <w:rPr>
            <w:rStyle w:val="aff6"/>
            <w:noProof/>
          </w:rPr>
          <w:t>：项目地理位置图</w:t>
        </w:r>
        <w:r w:rsidR="00624DD7">
          <w:rPr>
            <w:noProof/>
            <w:webHidden/>
          </w:rPr>
          <w:tab/>
        </w:r>
        <w:r w:rsidR="00624DD7">
          <w:rPr>
            <w:noProof/>
            <w:webHidden/>
          </w:rPr>
          <w:fldChar w:fldCharType="begin"/>
        </w:r>
        <w:r w:rsidR="00624DD7">
          <w:rPr>
            <w:noProof/>
            <w:webHidden/>
          </w:rPr>
          <w:instrText xml:space="preserve"> PAGEREF _Toc84586937 \h </w:instrText>
        </w:r>
        <w:r w:rsidR="00624DD7">
          <w:rPr>
            <w:noProof/>
            <w:webHidden/>
          </w:rPr>
        </w:r>
        <w:r w:rsidR="00624DD7">
          <w:rPr>
            <w:noProof/>
            <w:webHidden/>
          </w:rPr>
          <w:fldChar w:fldCharType="separate"/>
        </w:r>
        <w:r w:rsidR="00624DD7">
          <w:rPr>
            <w:noProof/>
            <w:webHidden/>
          </w:rPr>
          <w:t>165</w:t>
        </w:r>
        <w:r w:rsidR="00624DD7">
          <w:rPr>
            <w:noProof/>
            <w:webHidden/>
          </w:rPr>
          <w:fldChar w:fldCharType="end"/>
        </w:r>
      </w:hyperlink>
    </w:p>
    <w:p w14:paraId="443D08C3" w14:textId="29806519" w:rsidR="00624DD7" w:rsidRDefault="00104C98">
      <w:pPr>
        <w:pStyle w:val="TOC1"/>
        <w:rPr>
          <w:rFonts w:asciiTheme="minorHAnsi" w:eastAsiaTheme="minorEastAsia" w:hAnsiTheme="minorHAnsi" w:cstheme="minorBidi"/>
          <w:bCs w:val="0"/>
          <w:caps w:val="0"/>
          <w:noProof/>
          <w:sz w:val="21"/>
          <w:szCs w:val="22"/>
        </w:rPr>
      </w:pPr>
      <w:hyperlink w:anchor="_Toc84586938" w:history="1">
        <w:r w:rsidR="00624DD7" w:rsidRPr="003A440D">
          <w:rPr>
            <w:rStyle w:val="aff6"/>
            <w:noProof/>
          </w:rPr>
          <w:t>附图</w:t>
        </w:r>
        <w:r w:rsidR="00624DD7" w:rsidRPr="003A440D">
          <w:rPr>
            <w:rStyle w:val="aff6"/>
            <w:noProof/>
          </w:rPr>
          <w:t>2</w:t>
        </w:r>
        <w:r w:rsidR="00624DD7" w:rsidRPr="003A440D">
          <w:rPr>
            <w:rStyle w:val="aff6"/>
            <w:noProof/>
          </w:rPr>
          <w:t>：埭萩高速公路路线走向、横向位移超</w:t>
        </w:r>
        <w:r w:rsidR="00624DD7" w:rsidRPr="003A440D">
          <w:rPr>
            <w:rStyle w:val="aff6"/>
            <w:noProof/>
          </w:rPr>
          <w:t>200m</w:t>
        </w:r>
        <w:r w:rsidR="00624DD7" w:rsidRPr="003A440D">
          <w:rPr>
            <w:rStyle w:val="aff6"/>
            <w:noProof/>
          </w:rPr>
          <w:t>路段及监测布点示意图</w:t>
        </w:r>
        <w:r w:rsidR="00624DD7">
          <w:rPr>
            <w:noProof/>
            <w:webHidden/>
          </w:rPr>
          <w:lastRenderedPageBreak/>
          <w:tab/>
        </w:r>
        <w:r w:rsidR="00624DD7">
          <w:rPr>
            <w:noProof/>
            <w:webHidden/>
          </w:rPr>
          <w:fldChar w:fldCharType="begin"/>
        </w:r>
        <w:r w:rsidR="00624DD7">
          <w:rPr>
            <w:noProof/>
            <w:webHidden/>
          </w:rPr>
          <w:instrText xml:space="preserve"> PAGEREF _Toc84586938 \h </w:instrText>
        </w:r>
        <w:r w:rsidR="00624DD7">
          <w:rPr>
            <w:noProof/>
            <w:webHidden/>
          </w:rPr>
        </w:r>
        <w:r w:rsidR="00624DD7">
          <w:rPr>
            <w:noProof/>
            <w:webHidden/>
          </w:rPr>
          <w:fldChar w:fldCharType="separate"/>
        </w:r>
        <w:r w:rsidR="00624DD7">
          <w:rPr>
            <w:noProof/>
            <w:webHidden/>
          </w:rPr>
          <w:t>166</w:t>
        </w:r>
        <w:r w:rsidR="00624DD7">
          <w:rPr>
            <w:noProof/>
            <w:webHidden/>
          </w:rPr>
          <w:fldChar w:fldCharType="end"/>
        </w:r>
      </w:hyperlink>
    </w:p>
    <w:p w14:paraId="7485F6A1" w14:textId="4BABC0C4" w:rsidR="00624DD7" w:rsidRDefault="00104C98">
      <w:pPr>
        <w:pStyle w:val="TOC1"/>
        <w:rPr>
          <w:rFonts w:asciiTheme="minorHAnsi" w:eastAsiaTheme="minorEastAsia" w:hAnsiTheme="minorHAnsi" w:cstheme="minorBidi"/>
          <w:bCs w:val="0"/>
          <w:caps w:val="0"/>
          <w:noProof/>
          <w:sz w:val="21"/>
          <w:szCs w:val="22"/>
        </w:rPr>
      </w:pPr>
      <w:hyperlink w:anchor="_Toc84586939" w:history="1">
        <w:r w:rsidR="00624DD7" w:rsidRPr="003A440D">
          <w:rPr>
            <w:rStyle w:val="aff6"/>
            <w:noProof/>
          </w:rPr>
          <w:t>附图</w:t>
        </w:r>
        <w:r w:rsidR="00624DD7" w:rsidRPr="003A440D">
          <w:rPr>
            <w:rStyle w:val="aff6"/>
            <w:noProof/>
          </w:rPr>
          <w:t>3</w:t>
        </w:r>
        <w:r w:rsidR="00624DD7" w:rsidRPr="003A440D">
          <w:rPr>
            <w:rStyle w:val="aff6"/>
            <w:noProof/>
          </w:rPr>
          <w:t>：项目沿线水系图</w:t>
        </w:r>
        <w:r w:rsidR="00624DD7">
          <w:rPr>
            <w:noProof/>
            <w:webHidden/>
          </w:rPr>
          <w:tab/>
        </w:r>
        <w:r w:rsidR="00624DD7">
          <w:rPr>
            <w:noProof/>
            <w:webHidden/>
          </w:rPr>
          <w:fldChar w:fldCharType="begin"/>
        </w:r>
        <w:r w:rsidR="00624DD7">
          <w:rPr>
            <w:noProof/>
            <w:webHidden/>
          </w:rPr>
          <w:instrText xml:space="preserve"> PAGEREF _Toc84586939 \h </w:instrText>
        </w:r>
        <w:r w:rsidR="00624DD7">
          <w:rPr>
            <w:noProof/>
            <w:webHidden/>
          </w:rPr>
        </w:r>
        <w:r w:rsidR="00624DD7">
          <w:rPr>
            <w:noProof/>
            <w:webHidden/>
          </w:rPr>
          <w:fldChar w:fldCharType="separate"/>
        </w:r>
        <w:r w:rsidR="00624DD7">
          <w:rPr>
            <w:noProof/>
            <w:webHidden/>
          </w:rPr>
          <w:t>167</w:t>
        </w:r>
        <w:r w:rsidR="00624DD7">
          <w:rPr>
            <w:noProof/>
            <w:webHidden/>
          </w:rPr>
          <w:fldChar w:fldCharType="end"/>
        </w:r>
      </w:hyperlink>
    </w:p>
    <w:p w14:paraId="52537DDE" w14:textId="1F0E9B85" w:rsidR="00624DD7" w:rsidRDefault="00104C98">
      <w:pPr>
        <w:pStyle w:val="TOC1"/>
        <w:rPr>
          <w:rFonts w:asciiTheme="minorHAnsi" w:eastAsiaTheme="minorEastAsia" w:hAnsiTheme="minorHAnsi" w:cstheme="minorBidi"/>
          <w:bCs w:val="0"/>
          <w:caps w:val="0"/>
          <w:noProof/>
          <w:sz w:val="21"/>
          <w:szCs w:val="22"/>
        </w:rPr>
      </w:pPr>
      <w:hyperlink w:anchor="_Toc84586940" w:history="1">
        <w:r w:rsidR="00624DD7" w:rsidRPr="003A440D">
          <w:rPr>
            <w:rStyle w:val="aff6"/>
            <w:noProof/>
          </w:rPr>
          <w:t>附件</w:t>
        </w:r>
        <w:r w:rsidR="00624DD7" w:rsidRPr="003A440D">
          <w:rPr>
            <w:rStyle w:val="aff6"/>
            <w:noProof/>
          </w:rPr>
          <w:t>1</w:t>
        </w:r>
        <w:r w:rsidR="00624DD7" w:rsidRPr="003A440D">
          <w:rPr>
            <w:rStyle w:val="aff6"/>
            <w:noProof/>
          </w:rPr>
          <w:t>：委托函</w:t>
        </w:r>
        <w:r w:rsidR="00624DD7">
          <w:rPr>
            <w:noProof/>
            <w:webHidden/>
          </w:rPr>
          <w:tab/>
        </w:r>
        <w:r w:rsidR="00624DD7">
          <w:rPr>
            <w:noProof/>
            <w:webHidden/>
          </w:rPr>
          <w:fldChar w:fldCharType="begin"/>
        </w:r>
        <w:r w:rsidR="00624DD7">
          <w:rPr>
            <w:noProof/>
            <w:webHidden/>
          </w:rPr>
          <w:instrText xml:space="preserve"> PAGEREF _Toc84586940 \h </w:instrText>
        </w:r>
        <w:r w:rsidR="00624DD7">
          <w:rPr>
            <w:noProof/>
            <w:webHidden/>
          </w:rPr>
        </w:r>
        <w:r w:rsidR="00624DD7">
          <w:rPr>
            <w:noProof/>
            <w:webHidden/>
          </w:rPr>
          <w:fldChar w:fldCharType="separate"/>
        </w:r>
        <w:r w:rsidR="00624DD7">
          <w:rPr>
            <w:noProof/>
            <w:webHidden/>
          </w:rPr>
          <w:t>168</w:t>
        </w:r>
        <w:r w:rsidR="00624DD7">
          <w:rPr>
            <w:noProof/>
            <w:webHidden/>
          </w:rPr>
          <w:fldChar w:fldCharType="end"/>
        </w:r>
      </w:hyperlink>
    </w:p>
    <w:p w14:paraId="68107F65" w14:textId="432347B2" w:rsidR="00624DD7" w:rsidRDefault="00104C98">
      <w:pPr>
        <w:pStyle w:val="TOC1"/>
        <w:rPr>
          <w:rFonts w:asciiTheme="minorHAnsi" w:eastAsiaTheme="minorEastAsia" w:hAnsiTheme="minorHAnsi" w:cstheme="minorBidi"/>
          <w:bCs w:val="0"/>
          <w:caps w:val="0"/>
          <w:noProof/>
          <w:sz w:val="21"/>
          <w:szCs w:val="22"/>
        </w:rPr>
      </w:pPr>
      <w:hyperlink w:anchor="_Toc84586941" w:history="1">
        <w:r w:rsidR="00624DD7" w:rsidRPr="003A440D">
          <w:rPr>
            <w:rStyle w:val="aff6"/>
            <w:noProof/>
          </w:rPr>
          <w:t>附件</w:t>
        </w:r>
        <w:r w:rsidR="00624DD7" w:rsidRPr="003A440D">
          <w:rPr>
            <w:rStyle w:val="aff6"/>
            <w:noProof/>
          </w:rPr>
          <w:t>2</w:t>
        </w:r>
        <w:r w:rsidR="00624DD7" w:rsidRPr="003A440D">
          <w:rPr>
            <w:rStyle w:val="aff6"/>
            <w:noProof/>
          </w:rPr>
          <w:t>：环评报告批复</w:t>
        </w:r>
        <w:r w:rsidR="00624DD7">
          <w:rPr>
            <w:noProof/>
            <w:webHidden/>
          </w:rPr>
          <w:tab/>
        </w:r>
        <w:r w:rsidR="00624DD7">
          <w:rPr>
            <w:noProof/>
            <w:webHidden/>
          </w:rPr>
          <w:fldChar w:fldCharType="begin"/>
        </w:r>
        <w:r w:rsidR="00624DD7">
          <w:rPr>
            <w:noProof/>
            <w:webHidden/>
          </w:rPr>
          <w:instrText xml:space="preserve"> PAGEREF _Toc84586941 \h </w:instrText>
        </w:r>
        <w:r w:rsidR="00624DD7">
          <w:rPr>
            <w:noProof/>
            <w:webHidden/>
          </w:rPr>
        </w:r>
        <w:r w:rsidR="00624DD7">
          <w:rPr>
            <w:noProof/>
            <w:webHidden/>
          </w:rPr>
          <w:fldChar w:fldCharType="separate"/>
        </w:r>
        <w:r w:rsidR="00624DD7">
          <w:rPr>
            <w:noProof/>
            <w:webHidden/>
          </w:rPr>
          <w:t>169</w:t>
        </w:r>
        <w:r w:rsidR="00624DD7">
          <w:rPr>
            <w:noProof/>
            <w:webHidden/>
          </w:rPr>
          <w:fldChar w:fldCharType="end"/>
        </w:r>
      </w:hyperlink>
    </w:p>
    <w:p w14:paraId="5BF4260C" w14:textId="36923D28" w:rsidR="00624DD7" w:rsidRDefault="00104C98">
      <w:pPr>
        <w:pStyle w:val="TOC1"/>
        <w:rPr>
          <w:rFonts w:asciiTheme="minorHAnsi" w:eastAsiaTheme="minorEastAsia" w:hAnsiTheme="minorHAnsi" w:cstheme="minorBidi"/>
          <w:bCs w:val="0"/>
          <w:caps w:val="0"/>
          <w:noProof/>
          <w:sz w:val="21"/>
          <w:szCs w:val="22"/>
        </w:rPr>
      </w:pPr>
      <w:hyperlink w:anchor="_Toc84586942" w:history="1">
        <w:r w:rsidR="00624DD7" w:rsidRPr="003A440D">
          <w:rPr>
            <w:rStyle w:val="aff6"/>
            <w:noProof/>
          </w:rPr>
          <w:t>附件</w:t>
        </w:r>
        <w:r w:rsidR="00624DD7" w:rsidRPr="003A440D">
          <w:rPr>
            <w:rStyle w:val="aff6"/>
            <w:noProof/>
          </w:rPr>
          <w:t>3</w:t>
        </w:r>
        <w:r w:rsidR="00624DD7" w:rsidRPr="003A440D">
          <w:rPr>
            <w:rStyle w:val="aff6"/>
            <w:noProof/>
          </w:rPr>
          <w:t>：标准确认函</w:t>
        </w:r>
        <w:r w:rsidR="00624DD7">
          <w:rPr>
            <w:noProof/>
            <w:webHidden/>
          </w:rPr>
          <w:tab/>
        </w:r>
        <w:r w:rsidR="00624DD7">
          <w:rPr>
            <w:noProof/>
            <w:webHidden/>
          </w:rPr>
          <w:fldChar w:fldCharType="begin"/>
        </w:r>
        <w:r w:rsidR="00624DD7">
          <w:rPr>
            <w:noProof/>
            <w:webHidden/>
          </w:rPr>
          <w:instrText xml:space="preserve"> PAGEREF _Toc84586942 \h </w:instrText>
        </w:r>
        <w:r w:rsidR="00624DD7">
          <w:rPr>
            <w:noProof/>
            <w:webHidden/>
          </w:rPr>
        </w:r>
        <w:r w:rsidR="00624DD7">
          <w:rPr>
            <w:noProof/>
            <w:webHidden/>
          </w:rPr>
          <w:fldChar w:fldCharType="separate"/>
        </w:r>
        <w:r w:rsidR="00624DD7">
          <w:rPr>
            <w:noProof/>
            <w:webHidden/>
          </w:rPr>
          <w:t>175</w:t>
        </w:r>
        <w:r w:rsidR="00624DD7">
          <w:rPr>
            <w:noProof/>
            <w:webHidden/>
          </w:rPr>
          <w:fldChar w:fldCharType="end"/>
        </w:r>
      </w:hyperlink>
    </w:p>
    <w:p w14:paraId="40648AD4" w14:textId="6946305A" w:rsidR="00624DD7" w:rsidRDefault="00104C98">
      <w:pPr>
        <w:pStyle w:val="TOC1"/>
        <w:rPr>
          <w:rFonts w:asciiTheme="minorHAnsi" w:eastAsiaTheme="minorEastAsia" w:hAnsiTheme="minorHAnsi" w:cstheme="minorBidi"/>
          <w:bCs w:val="0"/>
          <w:caps w:val="0"/>
          <w:noProof/>
          <w:sz w:val="21"/>
          <w:szCs w:val="22"/>
        </w:rPr>
      </w:pPr>
      <w:hyperlink w:anchor="_Toc84586943" w:history="1">
        <w:r w:rsidR="00624DD7" w:rsidRPr="003A440D">
          <w:rPr>
            <w:rStyle w:val="aff6"/>
            <w:noProof/>
          </w:rPr>
          <w:t>附件</w:t>
        </w:r>
        <w:r w:rsidR="00624DD7" w:rsidRPr="003A440D">
          <w:rPr>
            <w:rStyle w:val="aff6"/>
            <w:noProof/>
          </w:rPr>
          <w:t>4</w:t>
        </w:r>
        <w:r w:rsidR="00624DD7" w:rsidRPr="003A440D">
          <w:rPr>
            <w:rStyle w:val="aff6"/>
            <w:noProof/>
          </w:rPr>
          <w:t>：项目工可批复</w:t>
        </w:r>
        <w:r w:rsidR="00624DD7">
          <w:rPr>
            <w:noProof/>
            <w:webHidden/>
          </w:rPr>
          <w:tab/>
        </w:r>
        <w:r w:rsidR="00624DD7">
          <w:rPr>
            <w:noProof/>
            <w:webHidden/>
          </w:rPr>
          <w:fldChar w:fldCharType="begin"/>
        </w:r>
        <w:r w:rsidR="00624DD7">
          <w:rPr>
            <w:noProof/>
            <w:webHidden/>
          </w:rPr>
          <w:instrText xml:space="preserve"> PAGEREF _Toc84586943 \h </w:instrText>
        </w:r>
        <w:r w:rsidR="00624DD7">
          <w:rPr>
            <w:noProof/>
            <w:webHidden/>
          </w:rPr>
        </w:r>
        <w:r w:rsidR="00624DD7">
          <w:rPr>
            <w:noProof/>
            <w:webHidden/>
          </w:rPr>
          <w:fldChar w:fldCharType="separate"/>
        </w:r>
        <w:r w:rsidR="00624DD7">
          <w:rPr>
            <w:noProof/>
            <w:webHidden/>
          </w:rPr>
          <w:t>179</w:t>
        </w:r>
        <w:r w:rsidR="00624DD7">
          <w:rPr>
            <w:noProof/>
            <w:webHidden/>
          </w:rPr>
          <w:fldChar w:fldCharType="end"/>
        </w:r>
      </w:hyperlink>
    </w:p>
    <w:p w14:paraId="6C2EB324" w14:textId="7D44A074" w:rsidR="00624DD7" w:rsidRDefault="00104C98">
      <w:pPr>
        <w:pStyle w:val="TOC1"/>
        <w:rPr>
          <w:rFonts w:asciiTheme="minorHAnsi" w:eastAsiaTheme="minorEastAsia" w:hAnsiTheme="minorHAnsi" w:cstheme="minorBidi"/>
          <w:bCs w:val="0"/>
          <w:caps w:val="0"/>
          <w:noProof/>
          <w:sz w:val="21"/>
          <w:szCs w:val="22"/>
        </w:rPr>
      </w:pPr>
      <w:hyperlink w:anchor="_Toc84586944" w:history="1">
        <w:r w:rsidR="00624DD7" w:rsidRPr="003A440D">
          <w:rPr>
            <w:rStyle w:val="aff6"/>
            <w:noProof/>
          </w:rPr>
          <w:t>附件</w:t>
        </w:r>
        <w:r w:rsidR="00624DD7" w:rsidRPr="003A440D">
          <w:rPr>
            <w:rStyle w:val="aff6"/>
            <w:noProof/>
          </w:rPr>
          <w:t>5</w:t>
        </w:r>
        <w:r w:rsidR="00624DD7" w:rsidRPr="003A440D">
          <w:rPr>
            <w:rStyle w:val="aff6"/>
            <w:noProof/>
          </w:rPr>
          <w:t>：项目初设批复</w:t>
        </w:r>
        <w:r w:rsidR="00624DD7">
          <w:rPr>
            <w:noProof/>
            <w:webHidden/>
          </w:rPr>
          <w:tab/>
        </w:r>
        <w:r w:rsidR="00624DD7">
          <w:rPr>
            <w:noProof/>
            <w:webHidden/>
          </w:rPr>
          <w:fldChar w:fldCharType="begin"/>
        </w:r>
        <w:r w:rsidR="00624DD7">
          <w:rPr>
            <w:noProof/>
            <w:webHidden/>
          </w:rPr>
          <w:instrText xml:space="preserve"> PAGEREF _Toc84586944 \h </w:instrText>
        </w:r>
        <w:r w:rsidR="00624DD7">
          <w:rPr>
            <w:noProof/>
            <w:webHidden/>
          </w:rPr>
        </w:r>
        <w:r w:rsidR="00624DD7">
          <w:rPr>
            <w:noProof/>
            <w:webHidden/>
          </w:rPr>
          <w:fldChar w:fldCharType="separate"/>
        </w:r>
        <w:r w:rsidR="00624DD7">
          <w:rPr>
            <w:noProof/>
            <w:webHidden/>
          </w:rPr>
          <w:t>183</w:t>
        </w:r>
        <w:r w:rsidR="00624DD7">
          <w:rPr>
            <w:noProof/>
            <w:webHidden/>
          </w:rPr>
          <w:fldChar w:fldCharType="end"/>
        </w:r>
      </w:hyperlink>
    </w:p>
    <w:p w14:paraId="569B5AE5" w14:textId="1866F06E" w:rsidR="00624DD7" w:rsidRDefault="00104C98">
      <w:pPr>
        <w:pStyle w:val="TOC1"/>
        <w:rPr>
          <w:rFonts w:asciiTheme="minorHAnsi" w:eastAsiaTheme="minorEastAsia" w:hAnsiTheme="minorHAnsi" w:cstheme="minorBidi"/>
          <w:bCs w:val="0"/>
          <w:caps w:val="0"/>
          <w:noProof/>
          <w:sz w:val="21"/>
          <w:szCs w:val="22"/>
        </w:rPr>
      </w:pPr>
      <w:hyperlink w:anchor="_Toc84586945" w:history="1">
        <w:r w:rsidR="00624DD7" w:rsidRPr="003A440D">
          <w:rPr>
            <w:rStyle w:val="aff6"/>
            <w:noProof/>
          </w:rPr>
          <w:t>附件</w:t>
        </w:r>
        <w:r w:rsidR="00624DD7" w:rsidRPr="003A440D">
          <w:rPr>
            <w:rStyle w:val="aff6"/>
            <w:noProof/>
          </w:rPr>
          <w:t>6</w:t>
        </w:r>
        <w:r w:rsidR="00624DD7" w:rsidRPr="003A440D">
          <w:rPr>
            <w:rStyle w:val="aff6"/>
            <w:noProof/>
          </w:rPr>
          <w:t>：项目施工图批复</w:t>
        </w:r>
        <w:r w:rsidR="00624DD7">
          <w:rPr>
            <w:noProof/>
            <w:webHidden/>
          </w:rPr>
          <w:tab/>
        </w:r>
        <w:r w:rsidR="00624DD7">
          <w:rPr>
            <w:noProof/>
            <w:webHidden/>
          </w:rPr>
          <w:fldChar w:fldCharType="begin"/>
        </w:r>
        <w:r w:rsidR="00624DD7">
          <w:rPr>
            <w:noProof/>
            <w:webHidden/>
          </w:rPr>
          <w:instrText xml:space="preserve"> PAGEREF _Toc84586945 \h </w:instrText>
        </w:r>
        <w:r w:rsidR="00624DD7">
          <w:rPr>
            <w:noProof/>
            <w:webHidden/>
          </w:rPr>
        </w:r>
        <w:r w:rsidR="00624DD7">
          <w:rPr>
            <w:noProof/>
            <w:webHidden/>
          </w:rPr>
          <w:fldChar w:fldCharType="separate"/>
        </w:r>
        <w:r w:rsidR="00624DD7">
          <w:rPr>
            <w:noProof/>
            <w:webHidden/>
          </w:rPr>
          <w:t>189</w:t>
        </w:r>
        <w:r w:rsidR="00624DD7">
          <w:rPr>
            <w:noProof/>
            <w:webHidden/>
          </w:rPr>
          <w:fldChar w:fldCharType="end"/>
        </w:r>
      </w:hyperlink>
    </w:p>
    <w:p w14:paraId="20FAF5E9" w14:textId="2BD11B18" w:rsidR="00624DD7" w:rsidRDefault="00104C98">
      <w:pPr>
        <w:pStyle w:val="TOC1"/>
        <w:rPr>
          <w:rFonts w:asciiTheme="minorHAnsi" w:eastAsiaTheme="minorEastAsia" w:hAnsiTheme="minorHAnsi" w:cstheme="minorBidi"/>
          <w:bCs w:val="0"/>
          <w:caps w:val="0"/>
          <w:noProof/>
          <w:sz w:val="21"/>
          <w:szCs w:val="22"/>
        </w:rPr>
      </w:pPr>
      <w:hyperlink w:anchor="_Toc84586946" w:history="1">
        <w:r w:rsidR="00624DD7" w:rsidRPr="003A440D">
          <w:rPr>
            <w:rStyle w:val="aff6"/>
            <w:noProof/>
          </w:rPr>
          <w:t>附件</w:t>
        </w:r>
        <w:r w:rsidR="00624DD7" w:rsidRPr="003A440D">
          <w:rPr>
            <w:rStyle w:val="aff6"/>
            <w:noProof/>
          </w:rPr>
          <w:t>7</w:t>
        </w:r>
        <w:r w:rsidR="00624DD7" w:rsidRPr="003A440D">
          <w:rPr>
            <w:rStyle w:val="aff6"/>
            <w:noProof/>
          </w:rPr>
          <w:t>：工程用地批复</w:t>
        </w:r>
        <w:r w:rsidR="00624DD7">
          <w:rPr>
            <w:noProof/>
            <w:webHidden/>
          </w:rPr>
          <w:tab/>
        </w:r>
        <w:r w:rsidR="00624DD7">
          <w:rPr>
            <w:noProof/>
            <w:webHidden/>
          </w:rPr>
          <w:fldChar w:fldCharType="begin"/>
        </w:r>
        <w:r w:rsidR="00624DD7">
          <w:rPr>
            <w:noProof/>
            <w:webHidden/>
          </w:rPr>
          <w:instrText xml:space="preserve"> PAGEREF _Toc84586946 \h </w:instrText>
        </w:r>
        <w:r w:rsidR="00624DD7">
          <w:rPr>
            <w:noProof/>
            <w:webHidden/>
          </w:rPr>
        </w:r>
        <w:r w:rsidR="00624DD7">
          <w:rPr>
            <w:noProof/>
            <w:webHidden/>
          </w:rPr>
          <w:fldChar w:fldCharType="separate"/>
        </w:r>
        <w:r w:rsidR="00624DD7">
          <w:rPr>
            <w:noProof/>
            <w:webHidden/>
          </w:rPr>
          <w:t>200</w:t>
        </w:r>
        <w:r w:rsidR="00624DD7">
          <w:rPr>
            <w:noProof/>
            <w:webHidden/>
          </w:rPr>
          <w:fldChar w:fldCharType="end"/>
        </w:r>
      </w:hyperlink>
    </w:p>
    <w:p w14:paraId="56B8A2A4" w14:textId="0423BD30" w:rsidR="00624DD7" w:rsidRDefault="00104C98">
      <w:pPr>
        <w:pStyle w:val="TOC1"/>
        <w:rPr>
          <w:rFonts w:asciiTheme="minorHAnsi" w:eastAsiaTheme="minorEastAsia" w:hAnsiTheme="minorHAnsi" w:cstheme="minorBidi"/>
          <w:bCs w:val="0"/>
          <w:caps w:val="0"/>
          <w:noProof/>
          <w:sz w:val="21"/>
          <w:szCs w:val="22"/>
        </w:rPr>
      </w:pPr>
      <w:hyperlink w:anchor="_Toc84586947" w:history="1">
        <w:r w:rsidR="00624DD7" w:rsidRPr="003A440D">
          <w:rPr>
            <w:rStyle w:val="aff6"/>
            <w:noProof/>
          </w:rPr>
          <w:t>附件</w:t>
        </w:r>
        <w:r w:rsidR="00624DD7" w:rsidRPr="003A440D">
          <w:rPr>
            <w:rStyle w:val="aff6"/>
            <w:noProof/>
          </w:rPr>
          <w:t>8</w:t>
        </w:r>
        <w:r w:rsidR="00624DD7" w:rsidRPr="003A440D">
          <w:rPr>
            <w:rStyle w:val="aff6"/>
            <w:noProof/>
          </w:rPr>
          <w:t>：使用林地审核同意书</w:t>
        </w:r>
        <w:r w:rsidR="00624DD7">
          <w:rPr>
            <w:noProof/>
            <w:webHidden/>
          </w:rPr>
          <w:tab/>
        </w:r>
        <w:r w:rsidR="00624DD7">
          <w:rPr>
            <w:noProof/>
            <w:webHidden/>
          </w:rPr>
          <w:fldChar w:fldCharType="begin"/>
        </w:r>
        <w:r w:rsidR="00624DD7">
          <w:rPr>
            <w:noProof/>
            <w:webHidden/>
          </w:rPr>
          <w:instrText xml:space="preserve"> PAGEREF _Toc84586947 \h </w:instrText>
        </w:r>
        <w:r w:rsidR="00624DD7">
          <w:rPr>
            <w:noProof/>
            <w:webHidden/>
          </w:rPr>
        </w:r>
        <w:r w:rsidR="00624DD7">
          <w:rPr>
            <w:noProof/>
            <w:webHidden/>
          </w:rPr>
          <w:fldChar w:fldCharType="separate"/>
        </w:r>
        <w:r w:rsidR="00624DD7">
          <w:rPr>
            <w:noProof/>
            <w:webHidden/>
          </w:rPr>
          <w:t>208</w:t>
        </w:r>
        <w:r w:rsidR="00624DD7">
          <w:rPr>
            <w:noProof/>
            <w:webHidden/>
          </w:rPr>
          <w:fldChar w:fldCharType="end"/>
        </w:r>
      </w:hyperlink>
    </w:p>
    <w:p w14:paraId="044453DC" w14:textId="757106B6" w:rsidR="00624DD7" w:rsidRDefault="00104C98">
      <w:pPr>
        <w:pStyle w:val="TOC1"/>
        <w:rPr>
          <w:rFonts w:asciiTheme="minorHAnsi" w:eastAsiaTheme="minorEastAsia" w:hAnsiTheme="minorHAnsi" w:cstheme="minorBidi"/>
          <w:bCs w:val="0"/>
          <w:caps w:val="0"/>
          <w:noProof/>
          <w:sz w:val="21"/>
          <w:szCs w:val="22"/>
        </w:rPr>
      </w:pPr>
      <w:hyperlink w:anchor="_Toc84586948" w:history="1">
        <w:r w:rsidR="00624DD7" w:rsidRPr="003A440D">
          <w:rPr>
            <w:rStyle w:val="aff6"/>
            <w:noProof/>
          </w:rPr>
          <w:t>附件</w:t>
        </w:r>
        <w:r w:rsidR="00624DD7" w:rsidRPr="003A440D">
          <w:rPr>
            <w:rStyle w:val="aff6"/>
            <w:noProof/>
          </w:rPr>
          <w:t>9</w:t>
        </w:r>
        <w:r w:rsidR="00624DD7" w:rsidRPr="003A440D">
          <w:rPr>
            <w:rStyle w:val="aff6"/>
            <w:noProof/>
          </w:rPr>
          <w:t>：垃圾清运协议</w:t>
        </w:r>
        <w:r w:rsidR="00624DD7">
          <w:rPr>
            <w:noProof/>
            <w:webHidden/>
          </w:rPr>
          <w:tab/>
        </w:r>
        <w:r w:rsidR="00624DD7">
          <w:rPr>
            <w:noProof/>
            <w:webHidden/>
          </w:rPr>
          <w:fldChar w:fldCharType="begin"/>
        </w:r>
        <w:r w:rsidR="00624DD7">
          <w:rPr>
            <w:noProof/>
            <w:webHidden/>
          </w:rPr>
          <w:instrText xml:space="preserve"> PAGEREF _Toc84586948 \h </w:instrText>
        </w:r>
        <w:r w:rsidR="00624DD7">
          <w:rPr>
            <w:noProof/>
            <w:webHidden/>
          </w:rPr>
        </w:r>
        <w:r w:rsidR="00624DD7">
          <w:rPr>
            <w:noProof/>
            <w:webHidden/>
          </w:rPr>
          <w:fldChar w:fldCharType="separate"/>
        </w:r>
        <w:r w:rsidR="00624DD7">
          <w:rPr>
            <w:noProof/>
            <w:webHidden/>
          </w:rPr>
          <w:t>210</w:t>
        </w:r>
        <w:r w:rsidR="00624DD7">
          <w:rPr>
            <w:noProof/>
            <w:webHidden/>
          </w:rPr>
          <w:fldChar w:fldCharType="end"/>
        </w:r>
      </w:hyperlink>
    </w:p>
    <w:p w14:paraId="4C51D013" w14:textId="67927469" w:rsidR="00624DD7" w:rsidRDefault="00104C98">
      <w:pPr>
        <w:pStyle w:val="TOC1"/>
        <w:rPr>
          <w:rFonts w:asciiTheme="minorHAnsi" w:eastAsiaTheme="minorEastAsia" w:hAnsiTheme="minorHAnsi" w:cstheme="minorBidi"/>
          <w:bCs w:val="0"/>
          <w:caps w:val="0"/>
          <w:noProof/>
          <w:sz w:val="21"/>
          <w:szCs w:val="22"/>
        </w:rPr>
      </w:pPr>
      <w:hyperlink w:anchor="_Toc84586949" w:history="1">
        <w:r w:rsidR="00624DD7" w:rsidRPr="003A440D">
          <w:rPr>
            <w:rStyle w:val="aff6"/>
            <w:noProof/>
          </w:rPr>
          <w:t>附件</w:t>
        </w:r>
        <w:r w:rsidR="00624DD7" w:rsidRPr="003A440D">
          <w:rPr>
            <w:rStyle w:val="aff6"/>
            <w:noProof/>
          </w:rPr>
          <w:t>10</w:t>
        </w:r>
        <w:r w:rsidR="00624DD7" w:rsidRPr="003A440D">
          <w:rPr>
            <w:rStyle w:val="aff6"/>
            <w:noProof/>
          </w:rPr>
          <w:t>：应急预案备案表</w:t>
        </w:r>
        <w:r w:rsidR="00624DD7">
          <w:rPr>
            <w:noProof/>
            <w:webHidden/>
          </w:rPr>
          <w:tab/>
        </w:r>
        <w:r w:rsidR="00624DD7">
          <w:rPr>
            <w:noProof/>
            <w:webHidden/>
          </w:rPr>
          <w:fldChar w:fldCharType="begin"/>
        </w:r>
        <w:r w:rsidR="00624DD7">
          <w:rPr>
            <w:noProof/>
            <w:webHidden/>
          </w:rPr>
          <w:instrText xml:space="preserve"> PAGEREF _Toc84586949 \h </w:instrText>
        </w:r>
        <w:r w:rsidR="00624DD7">
          <w:rPr>
            <w:noProof/>
            <w:webHidden/>
          </w:rPr>
        </w:r>
        <w:r w:rsidR="00624DD7">
          <w:rPr>
            <w:noProof/>
            <w:webHidden/>
          </w:rPr>
          <w:fldChar w:fldCharType="separate"/>
        </w:r>
        <w:r w:rsidR="00624DD7">
          <w:rPr>
            <w:noProof/>
            <w:webHidden/>
          </w:rPr>
          <w:t>214</w:t>
        </w:r>
        <w:r w:rsidR="00624DD7">
          <w:rPr>
            <w:noProof/>
            <w:webHidden/>
          </w:rPr>
          <w:fldChar w:fldCharType="end"/>
        </w:r>
      </w:hyperlink>
    </w:p>
    <w:p w14:paraId="79A848BC" w14:textId="157FFFD5" w:rsidR="00624DD7" w:rsidRDefault="00104C98">
      <w:pPr>
        <w:pStyle w:val="TOC1"/>
        <w:rPr>
          <w:rFonts w:asciiTheme="minorHAnsi" w:eastAsiaTheme="minorEastAsia" w:hAnsiTheme="minorHAnsi" w:cstheme="minorBidi"/>
          <w:bCs w:val="0"/>
          <w:caps w:val="0"/>
          <w:noProof/>
          <w:sz w:val="21"/>
          <w:szCs w:val="22"/>
        </w:rPr>
      </w:pPr>
      <w:hyperlink w:anchor="_Toc84586950" w:history="1">
        <w:r w:rsidR="00624DD7" w:rsidRPr="003A440D">
          <w:rPr>
            <w:rStyle w:val="aff6"/>
            <w:noProof/>
          </w:rPr>
          <w:t>附件</w:t>
        </w:r>
        <w:r w:rsidR="00624DD7" w:rsidRPr="003A440D">
          <w:rPr>
            <w:rStyle w:val="aff6"/>
            <w:noProof/>
          </w:rPr>
          <w:t>11</w:t>
        </w:r>
        <w:r w:rsidR="00624DD7" w:rsidRPr="003A440D">
          <w:rPr>
            <w:rStyle w:val="aff6"/>
            <w:noProof/>
          </w:rPr>
          <w:t>：环境监测报告</w:t>
        </w:r>
        <w:r w:rsidR="00624DD7">
          <w:rPr>
            <w:noProof/>
            <w:webHidden/>
          </w:rPr>
          <w:tab/>
        </w:r>
        <w:r w:rsidR="00624DD7">
          <w:rPr>
            <w:noProof/>
            <w:webHidden/>
          </w:rPr>
          <w:fldChar w:fldCharType="begin"/>
        </w:r>
        <w:r w:rsidR="00624DD7">
          <w:rPr>
            <w:noProof/>
            <w:webHidden/>
          </w:rPr>
          <w:instrText xml:space="preserve"> PAGEREF _Toc84586950 \h </w:instrText>
        </w:r>
        <w:r w:rsidR="00624DD7">
          <w:rPr>
            <w:noProof/>
            <w:webHidden/>
          </w:rPr>
        </w:r>
        <w:r w:rsidR="00624DD7">
          <w:rPr>
            <w:noProof/>
            <w:webHidden/>
          </w:rPr>
          <w:fldChar w:fldCharType="separate"/>
        </w:r>
        <w:r w:rsidR="00624DD7">
          <w:rPr>
            <w:noProof/>
            <w:webHidden/>
          </w:rPr>
          <w:t>216</w:t>
        </w:r>
        <w:r w:rsidR="00624DD7">
          <w:rPr>
            <w:noProof/>
            <w:webHidden/>
          </w:rPr>
          <w:fldChar w:fldCharType="end"/>
        </w:r>
      </w:hyperlink>
    </w:p>
    <w:p w14:paraId="47FB3A59" w14:textId="38AF079A" w:rsidR="00624DD7" w:rsidRDefault="00104C98">
      <w:pPr>
        <w:pStyle w:val="TOC1"/>
        <w:rPr>
          <w:rFonts w:asciiTheme="minorHAnsi" w:eastAsiaTheme="minorEastAsia" w:hAnsiTheme="minorHAnsi" w:cstheme="minorBidi"/>
          <w:bCs w:val="0"/>
          <w:caps w:val="0"/>
          <w:noProof/>
          <w:sz w:val="21"/>
          <w:szCs w:val="22"/>
        </w:rPr>
      </w:pPr>
      <w:hyperlink w:anchor="_Toc84586951" w:history="1">
        <w:r w:rsidR="00624DD7" w:rsidRPr="003A440D">
          <w:rPr>
            <w:rStyle w:val="aff6"/>
            <w:noProof/>
          </w:rPr>
          <w:t>附件</w:t>
        </w:r>
        <w:r w:rsidR="00624DD7" w:rsidRPr="003A440D">
          <w:rPr>
            <w:rStyle w:val="aff6"/>
            <w:noProof/>
          </w:rPr>
          <w:t>12</w:t>
        </w:r>
        <w:r w:rsidR="00624DD7" w:rsidRPr="003A440D">
          <w:rPr>
            <w:rStyle w:val="aff6"/>
            <w:noProof/>
          </w:rPr>
          <w:t>：环境监理报告</w:t>
        </w:r>
        <w:r w:rsidR="00624DD7">
          <w:rPr>
            <w:noProof/>
            <w:webHidden/>
          </w:rPr>
          <w:tab/>
        </w:r>
        <w:r w:rsidR="00624DD7">
          <w:rPr>
            <w:noProof/>
            <w:webHidden/>
          </w:rPr>
          <w:fldChar w:fldCharType="begin"/>
        </w:r>
        <w:r w:rsidR="00624DD7">
          <w:rPr>
            <w:noProof/>
            <w:webHidden/>
          </w:rPr>
          <w:instrText xml:space="preserve"> PAGEREF _Toc84586951 \h </w:instrText>
        </w:r>
        <w:r w:rsidR="00624DD7">
          <w:rPr>
            <w:noProof/>
            <w:webHidden/>
          </w:rPr>
        </w:r>
        <w:r w:rsidR="00624DD7">
          <w:rPr>
            <w:noProof/>
            <w:webHidden/>
          </w:rPr>
          <w:fldChar w:fldCharType="separate"/>
        </w:r>
        <w:r w:rsidR="00624DD7">
          <w:rPr>
            <w:noProof/>
            <w:webHidden/>
          </w:rPr>
          <w:t>253</w:t>
        </w:r>
        <w:r w:rsidR="00624DD7">
          <w:rPr>
            <w:noProof/>
            <w:webHidden/>
          </w:rPr>
          <w:fldChar w:fldCharType="end"/>
        </w:r>
      </w:hyperlink>
    </w:p>
    <w:p w14:paraId="09A8CF5F" w14:textId="0BFA5176" w:rsidR="00465DEA" w:rsidRDefault="00C64CB5">
      <w:pPr>
        <w:pStyle w:val="TOC1"/>
        <w:rPr>
          <w:rFonts w:eastAsia="仿宋_GB2312"/>
          <w:kern w:val="0"/>
        </w:rPr>
      </w:pPr>
      <w:r>
        <w:fldChar w:fldCharType="end"/>
      </w:r>
    </w:p>
    <w:p w14:paraId="2C2836FF" w14:textId="77777777" w:rsidR="00465DEA" w:rsidRDefault="00465DEA">
      <w:pPr>
        <w:pStyle w:val="1"/>
        <w:tabs>
          <w:tab w:val="left" w:pos="660"/>
          <w:tab w:val="center" w:pos="4365"/>
        </w:tabs>
        <w:ind w:firstLine="654"/>
        <w:rPr>
          <w:color w:val="FF0000"/>
          <w:spacing w:val="3"/>
        </w:rPr>
        <w:sectPr w:rsidR="00465DEA">
          <w:pgSz w:w="11907" w:h="16840"/>
          <w:pgMar w:top="1418" w:right="1418" w:bottom="1418" w:left="1418" w:header="992" w:footer="992" w:gutter="0"/>
          <w:cols w:space="425"/>
          <w:docGrid w:linePitch="326"/>
        </w:sectPr>
      </w:pPr>
    </w:p>
    <w:p w14:paraId="1DD2930E" w14:textId="77777777" w:rsidR="00465DEA" w:rsidRDefault="00C64CB5">
      <w:pPr>
        <w:pStyle w:val="1c"/>
      </w:pPr>
      <w:bookmarkStart w:id="1" w:name="_Toc469302847"/>
      <w:bookmarkStart w:id="2" w:name="_Toc84586862"/>
      <w:bookmarkStart w:id="3" w:name="_Toc408331483"/>
      <w:r>
        <w:lastRenderedPageBreak/>
        <w:t>前</w:t>
      </w:r>
      <w:r>
        <w:t xml:space="preserve"> </w:t>
      </w:r>
      <w:r>
        <w:t>言</w:t>
      </w:r>
      <w:bookmarkEnd w:id="1"/>
      <w:bookmarkEnd w:id="2"/>
    </w:p>
    <w:p w14:paraId="32603F54" w14:textId="77777777" w:rsidR="00465DEA" w:rsidRDefault="00C64CB5">
      <w:pPr>
        <w:spacing w:line="480" w:lineRule="exact"/>
        <w:ind w:firstLine="480"/>
      </w:pPr>
      <w:r>
        <w:rPr>
          <w:rFonts w:hint="eastAsia"/>
          <w:lang w:val="zh-CN"/>
        </w:rPr>
        <w:t>莆田（萩芦）至仙游县（五星）段</w:t>
      </w:r>
      <w:r>
        <w:t>高速公路</w:t>
      </w:r>
      <w:r>
        <w:rPr>
          <w:rFonts w:hint="eastAsia"/>
        </w:rPr>
        <w:t>（以下简称“萩五高速”）</w:t>
      </w:r>
      <w:r>
        <w:t>是完善国家高速公路网，构筑湄洲湾至重庆的快速通道，发挥旅游经济带动作用的需要；有利于加快海峡西岸经济区建设，实施国务院海西经济区域振兴战略，促进对台交流与合作；是打通莆田港区物流集疏运通往闽西赣东地区快捷通道的需要；是促进区域发展和适应交通量增长的需要；有利于加强国防交通，有效保障国家安全和统一。</w:t>
      </w:r>
    </w:p>
    <w:p w14:paraId="316A38AE" w14:textId="77777777" w:rsidR="00465DEA" w:rsidRDefault="00C64CB5">
      <w:pPr>
        <w:spacing w:line="480" w:lineRule="exact"/>
        <w:ind w:firstLine="480"/>
        <w:rPr>
          <w:color w:val="FF0000"/>
        </w:rPr>
      </w:pPr>
      <w:bookmarkStart w:id="4" w:name="_Hlk83802259"/>
      <w:r>
        <w:rPr>
          <w:rFonts w:hint="eastAsia"/>
        </w:rPr>
        <w:t>萩五</w:t>
      </w:r>
      <w:r>
        <w:t>高速公路起于莆田市</w:t>
      </w:r>
      <w:r>
        <w:rPr>
          <w:rFonts w:hint="eastAsia"/>
        </w:rPr>
        <w:t>涵江区溪尾村</w:t>
      </w:r>
      <w:r>
        <w:t>，</w:t>
      </w:r>
      <w:r>
        <w:rPr>
          <w:rFonts w:hint="eastAsia"/>
        </w:rPr>
        <w:t>沿线经龙西隧道、白沙隧道、岐山隧道等，</w:t>
      </w:r>
      <w:r>
        <w:t>与</w:t>
      </w:r>
      <w:r>
        <w:rPr>
          <w:rFonts w:hint="eastAsia"/>
        </w:rPr>
        <w:t>福广高速</w:t>
      </w:r>
      <w:r>
        <w:rPr>
          <w:rFonts w:hint="eastAsia"/>
        </w:rPr>
        <w:t>(</w:t>
      </w:r>
      <w:r>
        <w:rPr>
          <w:rFonts w:hint="eastAsia"/>
        </w:rPr>
        <w:t>沈海复线</w:t>
      </w:r>
      <w:r>
        <w:rPr>
          <w:rFonts w:hint="eastAsia"/>
        </w:rPr>
        <w:t>)</w:t>
      </w:r>
      <w:r>
        <w:rPr>
          <w:rFonts w:hint="eastAsia"/>
        </w:rPr>
        <w:t>衔接，终于仙游县游洋镇五星村</w:t>
      </w:r>
      <w:r>
        <w:t>，路线</w:t>
      </w:r>
      <w:r>
        <w:rPr>
          <w:rFonts w:hint="eastAsia"/>
        </w:rPr>
        <w:t>全长</w:t>
      </w:r>
      <w:r>
        <w:rPr>
          <w:rFonts w:hint="eastAsia"/>
        </w:rPr>
        <w:t>37.288km</w:t>
      </w:r>
      <w:r>
        <w:rPr>
          <w:rFonts w:hint="eastAsia"/>
        </w:rPr>
        <w:t>，其中与沈海复线高速公路共线段</w:t>
      </w:r>
      <w:r>
        <w:rPr>
          <w:rFonts w:hint="eastAsia"/>
        </w:rPr>
        <w:t>1.288km</w:t>
      </w:r>
      <w:r>
        <w:rPr>
          <w:rFonts w:hint="eastAsia"/>
        </w:rPr>
        <w:t>，新建里程</w:t>
      </w:r>
      <w:r>
        <w:rPr>
          <w:rFonts w:hint="eastAsia"/>
        </w:rPr>
        <w:t>36.00km</w:t>
      </w:r>
      <w:r>
        <w:rPr>
          <w:rFonts w:hint="eastAsia"/>
        </w:rPr>
        <w:t>。</w:t>
      </w:r>
      <w:r>
        <w:t>全线按双向</w:t>
      </w:r>
      <w:r>
        <w:rPr>
          <w:rFonts w:hint="eastAsia"/>
        </w:rPr>
        <w:t>六</w:t>
      </w:r>
      <w:r>
        <w:t>车道高速公路标准建设，设计行车速度</w:t>
      </w:r>
      <w:r>
        <w:t>100km/h</w:t>
      </w:r>
      <w:r>
        <w:t>，路基宽度</w:t>
      </w:r>
      <w:r>
        <w:t>33.5m</w:t>
      </w:r>
      <w:r>
        <w:t>。</w:t>
      </w:r>
      <w:r>
        <w:rPr>
          <w:rStyle w:val="aChar"/>
        </w:rPr>
        <w:t>项目实际投资</w:t>
      </w:r>
      <w:r>
        <w:rPr>
          <w:rStyle w:val="aChar"/>
        </w:rPr>
        <w:t>47.59</w:t>
      </w:r>
      <w:r>
        <w:rPr>
          <w:rStyle w:val="aChar"/>
        </w:rPr>
        <w:t>亿元，其中环保投资</w:t>
      </w:r>
      <w:r>
        <w:rPr>
          <w:rStyle w:val="aChar"/>
        </w:rPr>
        <w:t>9500.782</w:t>
      </w:r>
      <w:r>
        <w:rPr>
          <w:rStyle w:val="aChar"/>
        </w:rPr>
        <w:t>万</w:t>
      </w:r>
      <w:r>
        <w:t>元，环保投资占工程总投资的比例为</w:t>
      </w:r>
      <w:r>
        <w:t>2%</w:t>
      </w:r>
      <w:r>
        <w:t>。工程于</w:t>
      </w:r>
      <w:r>
        <w:t>201</w:t>
      </w:r>
      <w:r>
        <w:rPr>
          <w:rFonts w:hint="eastAsia"/>
        </w:rPr>
        <w:t>2</w:t>
      </w:r>
      <w:r>
        <w:t>年</w:t>
      </w:r>
      <w:r>
        <w:t>11</w:t>
      </w:r>
      <w:r>
        <w:t>月开工，</w:t>
      </w:r>
      <w:r>
        <w:t>2015</w:t>
      </w:r>
      <w:r>
        <w:t>年</w:t>
      </w:r>
      <w:r>
        <w:t>12</w:t>
      </w:r>
      <w:r>
        <w:t>月完工投入试通车，总工期</w:t>
      </w:r>
      <w:r>
        <w:rPr>
          <w:rFonts w:hint="eastAsia"/>
        </w:rPr>
        <w:t>3</w:t>
      </w:r>
      <w:r>
        <w:t>8</w:t>
      </w:r>
      <w:r>
        <w:t>个月。</w:t>
      </w:r>
      <w:bookmarkEnd w:id="4"/>
    </w:p>
    <w:p w14:paraId="530D49C5" w14:textId="77777777" w:rsidR="00465DEA" w:rsidRDefault="00C64CB5">
      <w:pPr>
        <w:spacing w:line="480" w:lineRule="exact"/>
        <w:ind w:firstLine="480"/>
        <w:rPr>
          <w:color w:val="FF0000"/>
        </w:rPr>
      </w:pPr>
      <w:r>
        <w:t>2011</w:t>
      </w:r>
      <w:r>
        <w:t>年</w:t>
      </w:r>
      <w:r>
        <w:t>7</w:t>
      </w:r>
      <w:r>
        <w:t>月福建省环境保护厅以闽环保评</w:t>
      </w:r>
      <w:r>
        <w:t>[2011]73</w:t>
      </w:r>
      <w:r>
        <w:t>号文对《</w:t>
      </w:r>
      <w:r>
        <w:rPr>
          <w:lang w:val="zh-CN"/>
        </w:rPr>
        <w:t>莆田（</w:t>
      </w:r>
      <w:r>
        <w:rPr>
          <w:rFonts w:hint="eastAsia"/>
          <w:lang w:val="zh-CN"/>
        </w:rPr>
        <w:t>萩芦</w:t>
      </w:r>
      <w:r>
        <w:rPr>
          <w:lang w:val="zh-CN"/>
        </w:rPr>
        <w:t>）至</w:t>
      </w:r>
      <w:r>
        <w:rPr>
          <w:rFonts w:hint="eastAsia"/>
          <w:lang w:val="zh-CN"/>
        </w:rPr>
        <w:t>仙游县（五星）</w:t>
      </w:r>
      <w:r>
        <w:rPr>
          <w:lang w:val="zh-CN"/>
        </w:rPr>
        <w:t>段高速公路</w:t>
      </w:r>
      <w:r>
        <w:t>环境影响报告书》做出了批复；</w:t>
      </w:r>
      <w:r>
        <w:t>2011</w:t>
      </w:r>
      <w:r>
        <w:t>年</w:t>
      </w:r>
      <w:r>
        <w:t>10</w:t>
      </w:r>
      <w:r>
        <w:t>月福建省发展和改革委员会以闽发改交通</w:t>
      </w:r>
      <w:r>
        <w:t>[2011]1255</w:t>
      </w:r>
      <w:r>
        <w:t>号文批准了项目工程可行性研究报告；</w:t>
      </w:r>
      <w:r>
        <w:t>2012</w:t>
      </w:r>
      <w:r>
        <w:t>年</w:t>
      </w:r>
      <w:r>
        <w:t>2</w:t>
      </w:r>
      <w:r>
        <w:t>月福建省交通运输厅、福建省发展和改革委员会以闽交建</w:t>
      </w:r>
      <w:r>
        <w:t>[2012]14</w:t>
      </w:r>
      <w:r>
        <w:t>号文批准了工程初步设计文件；</w:t>
      </w:r>
      <w:r>
        <w:t>2012</w:t>
      </w:r>
      <w:r>
        <w:t>年</w:t>
      </w:r>
      <w:r>
        <w:t>12</w:t>
      </w:r>
      <w:r>
        <w:t>月国土资源部以国土资函</w:t>
      </w:r>
      <w:r>
        <w:t>[2012]1017</w:t>
      </w:r>
      <w:r>
        <w:t>号文对工程建设用地进行了批复；</w:t>
      </w:r>
      <w:r>
        <w:t>2013</w:t>
      </w:r>
      <w:r>
        <w:t>年</w:t>
      </w:r>
      <w:r>
        <w:t>9</w:t>
      </w:r>
      <w:r>
        <w:t>月福建省交通运输厅以闽交建</w:t>
      </w:r>
      <w:r>
        <w:t>[2013]118</w:t>
      </w:r>
      <w:r>
        <w:t>号文对施工图设计文件进行了批复。</w:t>
      </w:r>
    </w:p>
    <w:p w14:paraId="3FD3ED3F" w14:textId="77777777" w:rsidR="00465DEA" w:rsidRDefault="00C64CB5">
      <w:pPr>
        <w:spacing w:line="480" w:lineRule="exact"/>
        <w:ind w:firstLine="480"/>
        <w:rPr>
          <w:color w:val="FF0000"/>
        </w:rPr>
      </w:pPr>
      <w:r>
        <w:t>2016</w:t>
      </w:r>
      <w:r>
        <w:t>年</w:t>
      </w:r>
      <w:r>
        <w:t>11</w:t>
      </w:r>
      <w:r>
        <w:t>月，</w:t>
      </w:r>
      <w:r>
        <w:rPr>
          <w:rFonts w:hint="eastAsia"/>
        </w:rPr>
        <w:t>莆田湄渝高速公路有限责任公司</w:t>
      </w:r>
      <w:r>
        <w:t>委托交通运输部环境保护中心承担本项目工程竣工环境保护验收调查工作。在承接任务后，我中心项目组在</w:t>
      </w:r>
      <w:r>
        <w:rPr>
          <w:rFonts w:hint="eastAsia"/>
        </w:rPr>
        <w:t>莆田湄渝高速公路有限责任公司</w:t>
      </w:r>
      <w:r>
        <w:t>的大力支持与配合下，对</w:t>
      </w:r>
      <w:r>
        <w:rPr>
          <w:rFonts w:hint="eastAsia"/>
        </w:rPr>
        <w:t>萩五</w:t>
      </w:r>
      <w:r>
        <w:t>高速及其沿线环境进行了现场踏勘与调查，并收集、整理了工程建设及有关自然、社会环境等方面的相关资料。</w:t>
      </w:r>
      <w:r>
        <w:t>2020</w:t>
      </w:r>
      <w:r>
        <w:t>年</w:t>
      </w:r>
      <w:r>
        <w:t>8</w:t>
      </w:r>
      <w:r>
        <w:t>月</w:t>
      </w:r>
      <w:r>
        <w:rPr>
          <w:rFonts w:hint="eastAsia"/>
        </w:rPr>
        <w:t>及</w:t>
      </w:r>
      <w:r>
        <w:rPr>
          <w:rFonts w:hint="eastAsia"/>
        </w:rPr>
        <w:t>2</w:t>
      </w:r>
      <w:r>
        <w:t>021</w:t>
      </w:r>
      <w:r>
        <w:rPr>
          <w:rFonts w:hint="eastAsia"/>
        </w:rPr>
        <w:t>年</w:t>
      </w:r>
      <w:r>
        <w:rPr>
          <w:rFonts w:hint="eastAsia"/>
        </w:rPr>
        <w:t>8</w:t>
      </w:r>
      <w:r>
        <w:rPr>
          <w:rFonts w:hint="eastAsia"/>
        </w:rPr>
        <w:t>月</w:t>
      </w:r>
      <w:r>
        <w:t>，</w:t>
      </w:r>
      <w:r>
        <w:rPr>
          <w:rFonts w:hint="eastAsia"/>
        </w:rPr>
        <w:t>福建省交通环境监测中心</w:t>
      </w:r>
      <w:r>
        <w:t>对沿线环境现状进行了监测，在对环境现状监测及现场详细调查结果进行认真分析、研究的基础上，我中心项目组于</w:t>
      </w:r>
      <w:r>
        <w:t>2021</w:t>
      </w:r>
      <w:r>
        <w:t>年</w:t>
      </w:r>
      <w:r>
        <w:t>9</w:t>
      </w:r>
      <w:r>
        <w:t>月编制完成了《</w:t>
      </w:r>
      <w:r>
        <w:rPr>
          <w:rFonts w:hint="eastAsia"/>
          <w:lang w:val="zh-CN"/>
        </w:rPr>
        <w:t>莆田（萩芦）至仙游县（五星）段高速公路竣工环保验收调查报告</w:t>
      </w:r>
      <w:r>
        <w:t>》。</w:t>
      </w:r>
    </w:p>
    <w:p w14:paraId="40416C31" w14:textId="77777777" w:rsidR="00465DEA" w:rsidRDefault="00C64CB5">
      <w:pPr>
        <w:spacing w:line="480" w:lineRule="exact"/>
        <w:ind w:firstLine="480"/>
      </w:pPr>
      <w:r>
        <w:rPr>
          <w:rFonts w:hint="eastAsia"/>
        </w:rPr>
        <w:t>在调查工作过程中，我中心项目组得到了莆田市生态环境保护局、莆田湄渝高速公路有限责任公司、设计单位、监理单位等有关单位及个人的大力支持，在此深表谢意！</w:t>
      </w:r>
    </w:p>
    <w:p w14:paraId="28E079A1" w14:textId="77777777" w:rsidR="00465DEA" w:rsidRDefault="00465DEA">
      <w:pPr>
        <w:spacing w:line="440" w:lineRule="exact"/>
        <w:ind w:firstLine="480"/>
        <w:sectPr w:rsidR="00465DEA">
          <w:headerReference w:type="default" r:id="rId15"/>
          <w:footerReference w:type="default" r:id="rId16"/>
          <w:pgSz w:w="11907" w:h="16840"/>
          <w:pgMar w:top="1418" w:right="1418" w:bottom="1418" w:left="1418" w:header="992" w:footer="992" w:gutter="0"/>
          <w:pgNumType w:start="1"/>
          <w:cols w:space="425"/>
          <w:docGrid w:linePitch="326"/>
        </w:sectPr>
      </w:pPr>
    </w:p>
    <w:p w14:paraId="46A6E98F" w14:textId="77777777" w:rsidR="00465DEA" w:rsidRDefault="00C64CB5">
      <w:pPr>
        <w:pStyle w:val="1c"/>
      </w:pPr>
      <w:bookmarkStart w:id="5" w:name="_Toc84586863"/>
      <w:r>
        <w:lastRenderedPageBreak/>
        <w:t>第</w:t>
      </w:r>
      <w:r>
        <w:t>1</w:t>
      </w:r>
      <w:r>
        <w:t>章　总</w:t>
      </w:r>
      <w:bookmarkEnd w:id="0"/>
      <w:r>
        <w:t>则</w:t>
      </w:r>
      <w:bookmarkEnd w:id="3"/>
      <w:bookmarkEnd w:id="5"/>
    </w:p>
    <w:p w14:paraId="0C5AE526" w14:textId="77777777" w:rsidR="00465DEA" w:rsidRDefault="00C64CB5">
      <w:pPr>
        <w:pStyle w:val="28"/>
      </w:pPr>
      <w:bookmarkStart w:id="6" w:name="_Toc515361096"/>
      <w:bookmarkStart w:id="7" w:name="_Toc408331484"/>
      <w:bookmarkStart w:id="8" w:name="_Toc84586864"/>
      <w:r>
        <w:t xml:space="preserve">1.1 </w:t>
      </w:r>
      <w:r>
        <w:t>项目由来</w:t>
      </w:r>
      <w:bookmarkEnd w:id="6"/>
      <w:bookmarkEnd w:id="7"/>
      <w:bookmarkEnd w:id="8"/>
    </w:p>
    <w:p w14:paraId="1615A040" w14:textId="77777777" w:rsidR="00465DEA" w:rsidRDefault="00C64CB5">
      <w:pPr>
        <w:ind w:firstLine="480"/>
        <w:rPr>
          <w:color w:val="FF0000"/>
        </w:rPr>
      </w:pPr>
      <w:r>
        <w:rPr>
          <w:rFonts w:hint="eastAsia"/>
          <w:lang w:val="zh-CN"/>
        </w:rPr>
        <w:t>莆田（萩芦）至仙游县（五星）段</w:t>
      </w:r>
      <w:r>
        <w:t>高速公路是完善国家高速公路网，构筑湄洲湾至重庆的快速通道，发挥旅游经济带动作用的需要；有利于加快海峡西岸经济区建设，实施国务院海西经济区域振兴战略，促进对台交流与合作；是打通莆田港区物流集疏运通往闽西赣东地区快捷通道的需要；是促进区域发展和适应交通量增长的需要；有利于加强国防交通，有效保障国家安全和统一。</w:t>
      </w:r>
    </w:p>
    <w:p w14:paraId="56B168A0" w14:textId="77777777" w:rsidR="00465DEA" w:rsidRDefault="00C64CB5">
      <w:pPr>
        <w:ind w:firstLine="480"/>
        <w:rPr>
          <w:color w:val="FF0000"/>
        </w:rPr>
      </w:pPr>
      <w:r>
        <w:rPr>
          <w:rFonts w:hint="eastAsia"/>
        </w:rPr>
        <w:t>萩五</w:t>
      </w:r>
      <w:r>
        <w:t>高速公路起于莆田市</w:t>
      </w:r>
      <w:r>
        <w:rPr>
          <w:rFonts w:hint="eastAsia"/>
        </w:rPr>
        <w:t>涵江区溪尾村</w:t>
      </w:r>
      <w:r>
        <w:t>，</w:t>
      </w:r>
      <w:r>
        <w:rPr>
          <w:rFonts w:hint="eastAsia"/>
        </w:rPr>
        <w:t>沿线经龙西隧道、白沙隧道、岐山隧道等，</w:t>
      </w:r>
      <w:r>
        <w:t>与</w:t>
      </w:r>
      <w:r>
        <w:rPr>
          <w:rFonts w:hint="eastAsia"/>
        </w:rPr>
        <w:t>福广高速</w:t>
      </w:r>
      <w:r>
        <w:rPr>
          <w:rFonts w:hint="eastAsia"/>
        </w:rPr>
        <w:t>(</w:t>
      </w:r>
      <w:r>
        <w:rPr>
          <w:rFonts w:hint="eastAsia"/>
        </w:rPr>
        <w:t>沈海复线</w:t>
      </w:r>
      <w:r>
        <w:rPr>
          <w:rFonts w:hint="eastAsia"/>
        </w:rPr>
        <w:t>)</w:t>
      </w:r>
      <w:r>
        <w:rPr>
          <w:rFonts w:hint="eastAsia"/>
        </w:rPr>
        <w:t>衔接，终于仙游县游洋镇五星村</w:t>
      </w:r>
      <w:r>
        <w:t>，路线</w:t>
      </w:r>
      <w:r>
        <w:rPr>
          <w:rFonts w:hint="eastAsia"/>
        </w:rPr>
        <w:t>全长</w:t>
      </w:r>
      <w:r>
        <w:rPr>
          <w:rFonts w:hint="eastAsia"/>
        </w:rPr>
        <w:t xml:space="preserve"> 37.288km</w:t>
      </w:r>
      <w:r>
        <w:rPr>
          <w:rFonts w:hint="eastAsia"/>
        </w:rPr>
        <w:t>，其中与沈海复线高速公路共线段</w:t>
      </w:r>
      <w:r>
        <w:rPr>
          <w:rFonts w:hint="eastAsia"/>
        </w:rPr>
        <w:t>1.288km</w:t>
      </w:r>
      <w:r>
        <w:rPr>
          <w:rFonts w:hint="eastAsia"/>
        </w:rPr>
        <w:t>，新建里程</w:t>
      </w:r>
      <w:r>
        <w:rPr>
          <w:rFonts w:hint="eastAsia"/>
        </w:rPr>
        <w:t>36.00km</w:t>
      </w:r>
      <w:r>
        <w:rPr>
          <w:rFonts w:hint="eastAsia"/>
        </w:rPr>
        <w:t>。</w:t>
      </w:r>
      <w:r>
        <w:t>全线按双向</w:t>
      </w:r>
      <w:r>
        <w:rPr>
          <w:rFonts w:hint="eastAsia"/>
        </w:rPr>
        <w:t>六</w:t>
      </w:r>
      <w:r>
        <w:t>车道高速公路标准建设，设计行车速度</w:t>
      </w:r>
      <w:r>
        <w:t>100km/h</w:t>
      </w:r>
      <w:r>
        <w:t>，路基宽度</w:t>
      </w:r>
      <w:r>
        <w:t>33.5m</w:t>
      </w:r>
      <w:r>
        <w:t>。工程于</w:t>
      </w:r>
      <w:r>
        <w:t>201</w:t>
      </w:r>
      <w:r>
        <w:rPr>
          <w:rFonts w:hint="eastAsia"/>
        </w:rPr>
        <w:t>2</w:t>
      </w:r>
      <w:r>
        <w:t>年</w:t>
      </w:r>
      <w:r>
        <w:t>11</w:t>
      </w:r>
      <w:r>
        <w:t>月开工，</w:t>
      </w:r>
      <w:r>
        <w:t>2015</w:t>
      </w:r>
      <w:r>
        <w:t>年</w:t>
      </w:r>
      <w:r>
        <w:t>12</w:t>
      </w:r>
      <w:r>
        <w:t>月完工投入试通车，总工期</w:t>
      </w:r>
      <w:r>
        <w:rPr>
          <w:rFonts w:hint="eastAsia"/>
        </w:rPr>
        <w:t>3</w:t>
      </w:r>
      <w:r>
        <w:t>8</w:t>
      </w:r>
      <w:r>
        <w:t>个月。</w:t>
      </w:r>
    </w:p>
    <w:p w14:paraId="6F07B6DC" w14:textId="77777777" w:rsidR="00465DEA" w:rsidRDefault="00C64CB5">
      <w:pPr>
        <w:ind w:firstLine="480"/>
      </w:pPr>
      <w:r>
        <w:t>按照建设项目管理程序，</w:t>
      </w:r>
      <w:r>
        <w:rPr>
          <w:rFonts w:hint="eastAsia"/>
        </w:rPr>
        <w:t>萩五</w:t>
      </w:r>
      <w:r>
        <w:t>高速公路建设单位向</w:t>
      </w:r>
      <w:r>
        <w:rPr>
          <w:rFonts w:hint="eastAsia"/>
        </w:rPr>
        <w:t>福建省</w:t>
      </w:r>
      <w:r>
        <w:t>发展改革委、交通运输</w:t>
      </w:r>
      <w:r>
        <w:rPr>
          <w:rFonts w:hint="eastAsia"/>
        </w:rPr>
        <w:t>厅</w:t>
      </w:r>
      <w:r>
        <w:t>分别上报了项目建设可行性研究报告、初步设计等文件，并按照建设项目环境保护管理程序在可行性报告批复前，完成了环境影响报告书的编制与审批。</w:t>
      </w:r>
    </w:p>
    <w:p w14:paraId="15FF15FA" w14:textId="77777777" w:rsidR="00465DEA" w:rsidRDefault="00C64CB5">
      <w:pPr>
        <w:ind w:firstLine="480"/>
        <w:rPr>
          <w:color w:val="FF0000"/>
        </w:rPr>
      </w:pPr>
      <w:r>
        <w:t>2011</w:t>
      </w:r>
      <w:r>
        <w:t>年</w:t>
      </w:r>
      <w:r>
        <w:t xml:space="preserve">7 </w:t>
      </w:r>
      <w:r>
        <w:t>月福建省环境保护厅以闽环保评</w:t>
      </w:r>
      <w:r>
        <w:t>[2011]73</w:t>
      </w:r>
      <w:r>
        <w:t>号文对《</w:t>
      </w:r>
      <w:r>
        <w:rPr>
          <w:lang w:val="zh-CN"/>
        </w:rPr>
        <w:t>莆田（</w:t>
      </w:r>
      <w:r>
        <w:rPr>
          <w:rFonts w:hint="eastAsia"/>
          <w:lang w:val="zh-CN"/>
        </w:rPr>
        <w:t>萩芦</w:t>
      </w:r>
      <w:r>
        <w:rPr>
          <w:lang w:val="zh-CN"/>
        </w:rPr>
        <w:t>）至</w:t>
      </w:r>
      <w:r>
        <w:rPr>
          <w:rFonts w:hint="eastAsia"/>
          <w:lang w:val="zh-CN"/>
        </w:rPr>
        <w:t>仙游县（五星）</w:t>
      </w:r>
      <w:r>
        <w:rPr>
          <w:lang w:val="zh-CN"/>
        </w:rPr>
        <w:t>段高速公路</w:t>
      </w:r>
      <w:r>
        <w:t>环境影响报告书》做出了批复；</w:t>
      </w:r>
      <w:r>
        <w:t>2011</w:t>
      </w:r>
      <w:r>
        <w:t>年</w:t>
      </w:r>
      <w:r>
        <w:t>10</w:t>
      </w:r>
      <w:r>
        <w:t>月福建省发展和改革委员会以闽发改交通</w:t>
      </w:r>
      <w:r>
        <w:t>[2011]1255</w:t>
      </w:r>
      <w:r>
        <w:t>号文批准了项目工程可行性研究报告；</w:t>
      </w:r>
      <w:r>
        <w:t>2012</w:t>
      </w:r>
      <w:r>
        <w:t>年</w:t>
      </w:r>
      <w:r>
        <w:t>2</w:t>
      </w:r>
      <w:r>
        <w:t>月福建省交通运输厅、福建省发展和改革委员会以闽交建</w:t>
      </w:r>
      <w:r>
        <w:t>[2012]14</w:t>
      </w:r>
      <w:r>
        <w:t>号文批准了工程初步设计文件；</w:t>
      </w:r>
      <w:r>
        <w:t>2012</w:t>
      </w:r>
      <w:r>
        <w:t>年</w:t>
      </w:r>
      <w:r>
        <w:t>12</w:t>
      </w:r>
      <w:r>
        <w:t>月国土资源部以国土资函</w:t>
      </w:r>
      <w:r>
        <w:t>[2012]1017</w:t>
      </w:r>
      <w:r>
        <w:t>号文对工程建设用地进行了批复；</w:t>
      </w:r>
      <w:r>
        <w:t>2013</w:t>
      </w:r>
      <w:r>
        <w:t>年</w:t>
      </w:r>
      <w:r>
        <w:t>9</w:t>
      </w:r>
      <w:r>
        <w:t>月福建省交通运输厅以闽交建</w:t>
      </w:r>
      <w:r>
        <w:t>[2013]118</w:t>
      </w:r>
      <w:r>
        <w:t>号文对施工图设计文件进行了批复。</w:t>
      </w:r>
    </w:p>
    <w:p w14:paraId="75FADBA1" w14:textId="77777777" w:rsidR="00465DEA" w:rsidRDefault="00C64CB5">
      <w:pPr>
        <w:ind w:firstLine="480"/>
      </w:pPr>
      <w:r>
        <w:t>根据《中华人民共和国环境保护法》等有关规定，按照</w:t>
      </w:r>
      <w:r>
        <w:t>“</w:t>
      </w:r>
      <w:r>
        <w:t>三同时</w:t>
      </w:r>
      <w:r>
        <w:t>”</w:t>
      </w:r>
      <w:r>
        <w:t>制度的要求，受</w:t>
      </w:r>
      <w:r>
        <w:rPr>
          <w:rFonts w:hint="eastAsia"/>
        </w:rPr>
        <w:t>莆田湄渝高速公路有限责任公司</w:t>
      </w:r>
      <w:r>
        <w:t>的委托，交通运输部环境保护中心承担了本工程竣工环境影响验收调查任务，力求查清有关环境保护措施落实情况，总结各项污染防治工作，分析项目的各种已发生和潜在的环境影响，为建设单位申请环境保护部竣工环保验收做好准备。在</w:t>
      </w:r>
      <w:r>
        <w:rPr>
          <w:rFonts w:hint="eastAsia"/>
        </w:rPr>
        <w:t>莆田湄渝高速公路有限责任公司</w:t>
      </w:r>
      <w:r>
        <w:t>的配合下，交</w:t>
      </w:r>
      <w:r>
        <w:lastRenderedPageBreak/>
        <w:t>通运输部环境保护中心在详细研究了《</w:t>
      </w:r>
      <w:r>
        <w:rPr>
          <w:rFonts w:hint="eastAsia"/>
          <w:lang w:val="zh-CN"/>
        </w:rPr>
        <w:t>莆田（萩芦）至仙游县</w:t>
      </w:r>
      <w:r>
        <w:rPr>
          <w:rFonts w:hint="eastAsia"/>
          <w:lang w:val="zh-CN"/>
        </w:rPr>
        <w:t>(</w:t>
      </w:r>
      <w:r>
        <w:rPr>
          <w:rFonts w:hint="eastAsia"/>
          <w:lang w:val="zh-CN"/>
        </w:rPr>
        <w:t>五星</w:t>
      </w:r>
      <w:r>
        <w:rPr>
          <w:rFonts w:hint="eastAsia"/>
          <w:lang w:val="zh-CN"/>
        </w:rPr>
        <w:t>)</w:t>
      </w:r>
      <w:r>
        <w:rPr>
          <w:rFonts w:hint="eastAsia"/>
          <w:lang w:val="zh-CN"/>
        </w:rPr>
        <w:t>段高速公路</w:t>
      </w:r>
      <w:r>
        <w:rPr>
          <w:lang w:val="zh-CN"/>
        </w:rPr>
        <w:t>工程</w:t>
      </w:r>
      <w:r>
        <w:t>环境影响报告书》及相关批复、设计文件和竣工资料后，于</w:t>
      </w:r>
      <w:r>
        <w:t>2017</w:t>
      </w:r>
      <w:r>
        <w:t>年</w:t>
      </w:r>
      <w:r>
        <w:t>2</w:t>
      </w:r>
      <w:r>
        <w:t>月、</w:t>
      </w:r>
      <w:r>
        <w:t>2019</w:t>
      </w:r>
      <w:r>
        <w:t>年</w:t>
      </w:r>
      <w:r>
        <w:t>11</w:t>
      </w:r>
      <w:r>
        <w:t>月</w:t>
      </w:r>
      <w:r>
        <w:rPr>
          <w:rFonts w:hint="eastAsia"/>
        </w:rPr>
        <w:t>、</w:t>
      </w:r>
      <w:r>
        <w:t>2020</w:t>
      </w:r>
      <w:r>
        <w:t>年</w:t>
      </w:r>
      <w:r>
        <w:t>10</w:t>
      </w:r>
      <w:r>
        <w:t>月</w:t>
      </w:r>
      <w:r>
        <w:rPr>
          <w:rFonts w:hint="eastAsia"/>
        </w:rPr>
        <w:t>及</w:t>
      </w:r>
      <w:r>
        <w:rPr>
          <w:rFonts w:hint="eastAsia"/>
        </w:rPr>
        <w:t>2</w:t>
      </w:r>
      <w:r>
        <w:t>021</w:t>
      </w:r>
      <w:r>
        <w:rPr>
          <w:rFonts w:hint="eastAsia"/>
        </w:rPr>
        <w:t>年</w:t>
      </w:r>
      <w:r>
        <w:rPr>
          <w:rFonts w:hint="eastAsia"/>
        </w:rPr>
        <w:t>6</w:t>
      </w:r>
      <w:r>
        <w:rPr>
          <w:rFonts w:hint="eastAsia"/>
        </w:rPr>
        <w:t>月</w:t>
      </w:r>
      <w:r>
        <w:t>共</w:t>
      </w:r>
      <w:r>
        <w:t>4</w:t>
      </w:r>
      <w:r>
        <w:t>次进行了现场踏勘，对公路沿线的环境敏感点、受公路建设影响的生态恢复状况、水土保持情况，征求了沿线各环保局的意见，调查了公众意见，完成本调查报告。</w:t>
      </w:r>
    </w:p>
    <w:p w14:paraId="33C89817" w14:textId="77777777" w:rsidR="00465DEA" w:rsidRDefault="00C64CB5">
      <w:pPr>
        <w:pStyle w:val="28"/>
      </w:pPr>
      <w:bookmarkStart w:id="9" w:name="_Toc165267709"/>
      <w:bookmarkStart w:id="10" w:name="_Toc408331485"/>
      <w:bookmarkStart w:id="11" w:name="_Toc84586865"/>
      <w:r>
        <w:t>1.2</w:t>
      </w:r>
      <w:r>
        <w:rPr>
          <w:rFonts w:hint="eastAsia"/>
        </w:rPr>
        <w:t xml:space="preserve"> </w:t>
      </w:r>
      <w:r>
        <w:t>编制依据</w:t>
      </w:r>
      <w:bookmarkEnd w:id="9"/>
      <w:bookmarkEnd w:id="10"/>
      <w:bookmarkEnd w:id="11"/>
    </w:p>
    <w:p w14:paraId="317F73B6" w14:textId="77777777" w:rsidR="00465DEA" w:rsidRDefault="00C64CB5">
      <w:pPr>
        <w:pStyle w:val="33"/>
        <w:ind w:firstLine="480"/>
      </w:pPr>
      <w:bookmarkStart w:id="12" w:name="_Toc408331486"/>
      <w:bookmarkStart w:id="13" w:name="_Toc408331487"/>
      <w:r>
        <w:t>1.2.1</w:t>
      </w:r>
      <w:r>
        <w:rPr>
          <w:rFonts w:hint="eastAsia"/>
        </w:rPr>
        <w:t xml:space="preserve">　环保法律、法规和技术规范</w:t>
      </w:r>
      <w:bookmarkEnd w:id="12"/>
    </w:p>
    <w:p w14:paraId="0186E04B" w14:textId="77777777" w:rsidR="00465DEA" w:rsidRDefault="00C64CB5">
      <w:pPr>
        <w:ind w:firstLine="480"/>
      </w:pPr>
      <w:r>
        <w:rPr>
          <w:rFonts w:hint="eastAsia"/>
        </w:rPr>
        <w:t>（</w:t>
      </w:r>
      <w:r>
        <w:t>1</w:t>
      </w:r>
      <w:r>
        <w:rPr>
          <w:rFonts w:hint="eastAsia"/>
        </w:rPr>
        <w:t>）《中华人民共和国环境保护法》</w:t>
      </w:r>
      <w:r>
        <w:t>(2014.4.24</w:t>
      </w:r>
      <w:r>
        <w:rPr>
          <w:rFonts w:hint="eastAsia"/>
        </w:rPr>
        <w:t>修订，</w:t>
      </w:r>
      <w:r>
        <w:t>2015.1.1</w:t>
      </w:r>
      <w:r>
        <w:rPr>
          <w:rFonts w:hint="eastAsia"/>
        </w:rPr>
        <w:t>实施</w:t>
      </w:r>
      <w:r>
        <w:t>)</w:t>
      </w:r>
      <w:r>
        <w:rPr>
          <w:rFonts w:hint="eastAsia"/>
        </w:rPr>
        <w:t>；</w:t>
      </w:r>
    </w:p>
    <w:p w14:paraId="2E574230" w14:textId="77777777" w:rsidR="00465DEA" w:rsidRDefault="00C64CB5">
      <w:pPr>
        <w:ind w:firstLine="480"/>
      </w:pPr>
      <w:r>
        <w:rPr>
          <w:rFonts w:hint="eastAsia"/>
        </w:rPr>
        <w:t>（</w:t>
      </w:r>
      <w:r>
        <w:t>2</w:t>
      </w:r>
      <w:r>
        <w:rPr>
          <w:rFonts w:hint="eastAsia"/>
        </w:rPr>
        <w:t>）《中华人民共和国环境影响评价法》</w:t>
      </w:r>
      <w:r>
        <w:t>(2016.9.1</w:t>
      </w:r>
      <w:r>
        <w:rPr>
          <w:rFonts w:hint="eastAsia"/>
        </w:rPr>
        <w:t>实施，</w:t>
      </w:r>
      <w:r>
        <w:t>2018.12.29</w:t>
      </w:r>
      <w:r>
        <w:rPr>
          <w:rFonts w:hint="eastAsia"/>
        </w:rPr>
        <w:t>修正</w:t>
      </w:r>
      <w:r>
        <w:t>)</w:t>
      </w:r>
      <w:r>
        <w:rPr>
          <w:rFonts w:hint="eastAsia"/>
        </w:rPr>
        <w:t>；</w:t>
      </w:r>
    </w:p>
    <w:p w14:paraId="6492F3F8" w14:textId="77777777" w:rsidR="00465DEA" w:rsidRDefault="00C64CB5">
      <w:pPr>
        <w:ind w:firstLine="480"/>
      </w:pPr>
      <w:r>
        <w:rPr>
          <w:rFonts w:hint="eastAsia"/>
        </w:rPr>
        <w:t>（</w:t>
      </w:r>
      <w:r>
        <w:t>3</w:t>
      </w:r>
      <w:r>
        <w:rPr>
          <w:rFonts w:hint="eastAsia"/>
        </w:rPr>
        <w:t>）《中华人民共和国大气污染防治法》</w:t>
      </w:r>
      <w:r>
        <w:t>(2018.10.26</w:t>
      </w:r>
      <w:r>
        <w:rPr>
          <w:rFonts w:hint="eastAsia"/>
        </w:rPr>
        <w:t>二次修正</w:t>
      </w:r>
      <w:r>
        <w:t>)</w:t>
      </w:r>
      <w:r>
        <w:rPr>
          <w:rFonts w:hint="eastAsia"/>
        </w:rPr>
        <w:t>；</w:t>
      </w:r>
    </w:p>
    <w:p w14:paraId="74A64FD6" w14:textId="77777777" w:rsidR="00465DEA" w:rsidRDefault="00C64CB5">
      <w:pPr>
        <w:ind w:firstLine="480"/>
      </w:pPr>
      <w:r>
        <w:rPr>
          <w:rFonts w:hint="eastAsia"/>
        </w:rPr>
        <w:t>（</w:t>
      </w:r>
      <w:r>
        <w:t>4</w:t>
      </w:r>
      <w:r>
        <w:rPr>
          <w:rFonts w:hint="eastAsia"/>
        </w:rPr>
        <w:t>）《中华人民共和国环境噪声污染防治法》</w:t>
      </w:r>
      <w:r>
        <w:t>(1997.3.1</w:t>
      </w:r>
      <w:r>
        <w:rPr>
          <w:rFonts w:hint="eastAsia"/>
        </w:rPr>
        <w:t>实施，</w:t>
      </w:r>
      <w:r>
        <w:t>2018.12.29</w:t>
      </w:r>
      <w:r>
        <w:rPr>
          <w:rFonts w:hint="eastAsia"/>
        </w:rPr>
        <w:t>修改</w:t>
      </w:r>
      <w:r>
        <w:t>)</w:t>
      </w:r>
      <w:r>
        <w:rPr>
          <w:rFonts w:hint="eastAsia"/>
        </w:rPr>
        <w:t>；</w:t>
      </w:r>
    </w:p>
    <w:p w14:paraId="2B51CC10" w14:textId="77777777" w:rsidR="00465DEA" w:rsidRDefault="00C64CB5">
      <w:pPr>
        <w:ind w:firstLine="480"/>
      </w:pPr>
      <w:r>
        <w:rPr>
          <w:rFonts w:hint="eastAsia"/>
        </w:rPr>
        <w:t>（</w:t>
      </w:r>
      <w:r>
        <w:t>5</w:t>
      </w:r>
      <w:r>
        <w:rPr>
          <w:rFonts w:hint="eastAsia"/>
        </w:rPr>
        <w:t>）《中华人民共和国水污染防治法》</w:t>
      </w:r>
      <w:r>
        <w:t>(2017.6.27</w:t>
      </w:r>
      <w:r>
        <w:rPr>
          <w:rFonts w:hint="eastAsia"/>
        </w:rPr>
        <w:t>第二次修订，</w:t>
      </w:r>
      <w:r>
        <w:t>2018.1.1</w:t>
      </w:r>
      <w:r>
        <w:rPr>
          <w:rFonts w:hint="eastAsia"/>
        </w:rPr>
        <w:t>实施</w:t>
      </w:r>
      <w:r>
        <w:t>)</w:t>
      </w:r>
      <w:r>
        <w:rPr>
          <w:rFonts w:hint="eastAsia"/>
        </w:rPr>
        <w:t>；</w:t>
      </w:r>
    </w:p>
    <w:p w14:paraId="7C0E5D72" w14:textId="77777777" w:rsidR="00465DEA" w:rsidRDefault="00C64CB5">
      <w:pPr>
        <w:ind w:firstLine="480"/>
      </w:pPr>
      <w:r>
        <w:rPr>
          <w:rFonts w:hint="eastAsia"/>
        </w:rPr>
        <w:t>（</w:t>
      </w:r>
      <w:r>
        <w:t>6</w:t>
      </w:r>
      <w:r>
        <w:rPr>
          <w:rFonts w:hint="eastAsia"/>
        </w:rPr>
        <w:t>）《中华人民共和国固体废物污染环境防治法》</w:t>
      </w:r>
      <w:r>
        <w:t>(2016.11.7</w:t>
      </w:r>
      <w:r>
        <w:rPr>
          <w:rFonts w:hint="eastAsia"/>
        </w:rPr>
        <w:t>修正</w:t>
      </w:r>
      <w:r>
        <w:t>)</w:t>
      </w:r>
      <w:r>
        <w:rPr>
          <w:rFonts w:hint="eastAsia"/>
        </w:rPr>
        <w:t>；</w:t>
      </w:r>
    </w:p>
    <w:p w14:paraId="4E23E43C" w14:textId="77777777" w:rsidR="00465DEA" w:rsidRDefault="00C64CB5">
      <w:pPr>
        <w:ind w:firstLine="480"/>
      </w:pPr>
      <w:r>
        <w:rPr>
          <w:rFonts w:hint="eastAsia"/>
        </w:rPr>
        <w:t>（</w:t>
      </w:r>
      <w:r>
        <w:t>7</w:t>
      </w:r>
      <w:r>
        <w:rPr>
          <w:rFonts w:hint="eastAsia"/>
        </w:rPr>
        <w:t>）《中华人民共和国公路法》</w:t>
      </w:r>
      <w:r>
        <w:t>(2017.11.4</w:t>
      </w:r>
      <w:r>
        <w:rPr>
          <w:rFonts w:hint="eastAsia"/>
        </w:rPr>
        <w:t>修订，</w:t>
      </w:r>
      <w:r>
        <w:t>2017.11.5</w:t>
      </w:r>
      <w:r>
        <w:rPr>
          <w:rFonts w:hint="eastAsia"/>
        </w:rPr>
        <w:t>实施</w:t>
      </w:r>
      <w:r>
        <w:t>)</w:t>
      </w:r>
      <w:r>
        <w:rPr>
          <w:rFonts w:hint="eastAsia"/>
        </w:rPr>
        <w:t>；</w:t>
      </w:r>
    </w:p>
    <w:p w14:paraId="51F7BB85" w14:textId="77777777" w:rsidR="00465DEA" w:rsidRDefault="00C64CB5">
      <w:pPr>
        <w:ind w:firstLine="480"/>
      </w:pPr>
      <w:r>
        <w:rPr>
          <w:rFonts w:hint="eastAsia"/>
        </w:rPr>
        <w:t>（</w:t>
      </w:r>
      <w:r>
        <w:t>8</w:t>
      </w:r>
      <w:r>
        <w:rPr>
          <w:rFonts w:hint="eastAsia"/>
        </w:rPr>
        <w:t>）《中华人民共和国水土保持法》</w:t>
      </w:r>
      <w:r>
        <w:t>(2011.3.1</w:t>
      </w:r>
      <w:r>
        <w:rPr>
          <w:rFonts w:hint="eastAsia"/>
        </w:rPr>
        <w:t>实施</w:t>
      </w:r>
      <w:r>
        <w:t>)</w:t>
      </w:r>
      <w:r>
        <w:rPr>
          <w:rFonts w:hint="eastAsia"/>
        </w:rPr>
        <w:t>；</w:t>
      </w:r>
    </w:p>
    <w:p w14:paraId="27E1C279" w14:textId="77777777" w:rsidR="00465DEA" w:rsidRDefault="00C64CB5">
      <w:pPr>
        <w:ind w:firstLine="480"/>
      </w:pPr>
      <w:r>
        <w:rPr>
          <w:rFonts w:hint="eastAsia"/>
        </w:rPr>
        <w:t>（</w:t>
      </w:r>
      <w:r>
        <w:t>9</w:t>
      </w:r>
      <w:r>
        <w:rPr>
          <w:rFonts w:hint="eastAsia"/>
        </w:rPr>
        <w:t>）《中华人民共和国土地管理法》</w:t>
      </w:r>
      <w:r>
        <w:t>(2019.8.26</w:t>
      </w:r>
      <w:r>
        <w:rPr>
          <w:rFonts w:hint="eastAsia"/>
        </w:rPr>
        <w:t>实施</w:t>
      </w:r>
      <w:r>
        <w:t>)</w:t>
      </w:r>
      <w:r>
        <w:rPr>
          <w:rFonts w:hint="eastAsia"/>
        </w:rPr>
        <w:t>；</w:t>
      </w:r>
    </w:p>
    <w:p w14:paraId="1AEE57AD" w14:textId="77777777" w:rsidR="00465DEA" w:rsidRDefault="00C64CB5">
      <w:pPr>
        <w:ind w:firstLine="480"/>
      </w:pPr>
      <w:r>
        <w:rPr>
          <w:rFonts w:hint="eastAsia"/>
        </w:rPr>
        <w:t>（</w:t>
      </w:r>
      <w:r>
        <w:t>10</w:t>
      </w:r>
      <w:r>
        <w:rPr>
          <w:rFonts w:hint="eastAsia"/>
        </w:rPr>
        <w:t>）《中华人民共和国农业法》</w:t>
      </w:r>
      <w:r>
        <w:t>(2012.12.28</w:t>
      </w:r>
      <w:r>
        <w:rPr>
          <w:rFonts w:hint="eastAsia"/>
        </w:rPr>
        <w:t>第二次修订，</w:t>
      </w:r>
      <w:r>
        <w:t>2013.1.1</w:t>
      </w:r>
      <w:r>
        <w:rPr>
          <w:rFonts w:hint="eastAsia"/>
        </w:rPr>
        <w:t>实施</w:t>
      </w:r>
      <w:r>
        <w:t>)</w:t>
      </w:r>
      <w:r>
        <w:rPr>
          <w:rFonts w:hint="eastAsia"/>
        </w:rPr>
        <w:t>；</w:t>
      </w:r>
    </w:p>
    <w:p w14:paraId="44A658C5" w14:textId="77777777" w:rsidR="00465DEA" w:rsidRDefault="00C64CB5">
      <w:pPr>
        <w:ind w:firstLine="480"/>
      </w:pPr>
      <w:r>
        <w:rPr>
          <w:rFonts w:hint="eastAsia"/>
        </w:rPr>
        <w:t>（</w:t>
      </w:r>
      <w:r>
        <w:t>11</w:t>
      </w:r>
      <w:r>
        <w:rPr>
          <w:rFonts w:hint="eastAsia"/>
        </w:rPr>
        <w:t>）《中华人民共和国森林法》</w:t>
      </w:r>
      <w:r>
        <w:t>(2019.12.28</w:t>
      </w:r>
      <w:r>
        <w:rPr>
          <w:rFonts w:hint="eastAsia"/>
        </w:rPr>
        <w:t>修改并实施</w:t>
      </w:r>
      <w:r>
        <w:t>)</w:t>
      </w:r>
      <w:r>
        <w:rPr>
          <w:rFonts w:hint="eastAsia"/>
        </w:rPr>
        <w:t>；</w:t>
      </w:r>
    </w:p>
    <w:p w14:paraId="3CA85E00" w14:textId="77777777" w:rsidR="00465DEA" w:rsidRDefault="00C64CB5">
      <w:pPr>
        <w:ind w:firstLine="480"/>
      </w:pPr>
      <w:r>
        <w:rPr>
          <w:rFonts w:hint="eastAsia"/>
        </w:rPr>
        <w:t>（</w:t>
      </w:r>
      <w:r>
        <w:t>12</w:t>
      </w:r>
      <w:r>
        <w:rPr>
          <w:rFonts w:hint="eastAsia"/>
        </w:rPr>
        <w:t>）《中华人民共和国防洪法》</w:t>
      </w:r>
      <w:r>
        <w:t>2016.7.2</w:t>
      </w:r>
      <w:r>
        <w:rPr>
          <w:rFonts w:hint="eastAsia"/>
        </w:rPr>
        <w:t>修改实施</w:t>
      </w:r>
      <w:r>
        <w:t>)</w:t>
      </w:r>
      <w:r>
        <w:rPr>
          <w:rFonts w:hint="eastAsia"/>
        </w:rPr>
        <w:t>；</w:t>
      </w:r>
    </w:p>
    <w:p w14:paraId="222AF713" w14:textId="77777777" w:rsidR="00465DEA" w:rsidRDefault="00C64CB5">
      <w:pPr>
        <w:ind w:firstLine="480"/>
      </w:pPr>
      <w:r>
        <w:rPr>
          <w:rFonts w:hint="eastAsia"/>
        </w:rPr>
        <w:t>（</w:t>
      </w:r>
      <w:r>
        <w:t>13</w:t>
      </w:r>
      <w:r>
        <w:rPr>
          <w:rFonts w:hint="eastAsia"/>
        </w:rPr>
        <w:t>）《中华人民共和国野生动物保护法》</w:t>
      </w:r>
      <w:r>
        <w:t>(2018.10.26</w:t>
      </w:r>
      <w:r>
        <w:rPr>
          <w:rFonts w:hint="eastAsia"/>
        </w:rPr>
        <w:t>修改实施</w:t>
      </w:r>
      <w:r>
        <w:t>)</w:t>
      </w:r>
      <w:r>
        <w:rPr>
          <w:rFonts w:hint="eastAsia"/>
        </w:rPr>
        <w:t>；</w:t>
      </w:r>
    </w:p>
    <w:p w14:paraId="65555BE8" w14:textId="77777777" w:rsidR="00465DEA" w:rsidRDefault="00C64CB5">
      <w:pPr>
        <w:ind w:firstLine="480"/>
      </w:pPr>
      <w:r>
        <w:rPr>
          <w:rFonts w:hint="eastAsia"/>
        </w:rPr>
        <w:t>（</w:t>
      </w:r>
      <w:r>
        <w:t>14</w:t>
      </w:r>
      <w:r>
        <w:rPr>
          <w:rFonts w:hint="eastAsia"/>
        </w:rPr>
        <w:t>）《中华人民共和国文物保护法》（</w:t>
      </w:r>
      <w:r>
        <w:t>2017.11.4</w:t>
      </w:r>
      <w:r>
        <w:rPr>
          <w:rFonts w:hint="eastAsia"/>
        </w:rPr>
        <w:t>修订</w:t>
      </w:r>
      <w:r>
        <w:t>)</w:t>
      </w:r>
      <w:r>
        <w:rPr>
          <w:rFonts w:hint="eastAsia"/>
        </w:rPr>
        <w:t>；</w:t>
      </w:r>
    </w:p>
    <w:p w14:paraId="16B3C27A" w14:textId="77777777" w:rsidR="00465DEA" w:rsidRDefault="00C64CB5">
      <w:pPr>
        <w:ind w:firstLine="480"/>
      </w:pPr>
      <w:r>
        <w:rPr>
          <w:rFonts w:hint="eastAsia"/>
        </w:rPr>
        <w:t>（</w:t>
      </w:r>
      <w:r>
        <w:t>15</w:t>
      </w:r>
      <w:r>
        <w:rPr>
          <w:rFonts w:hint="eastAsia"/>
        </w:rPr>
        <w:t>）《中华人民共和国矿产资源法》</w:t>
      </w:r>
      <w:r>
        <w:t>(2009.8.29</w:t>
      </w:r>
      <w:r>
        <w:rPr>
          <w:rFonts w:hint="eastAsia"/>
        </w:rPr>
        <w:t>修订</w:t>
      </w:r>
      <w:r>
        <w:t>)</w:t>
      </w:r>
      <w:r>
        <w:rPr>
          <w:rFonts w:hint="eastAsia"/>
        </w:rPr>
        <w:t>；</w:t>
      </w:r>
    </w:p>
    <w:p w14:paraId="09388B14" w14:textId="77777777" w:rsidR="00465DEA" w:rsidRDefault="00C64CB5">
      <w:pPr>
        <w:ind w:firstLine="480"/>
      </w:pPr>
      <w:r>
        <w:rPr>
          <w:rFonts w:hint="eastAsia"/>
        </w:rPr>
        <w:t>（</w:t>
      </w:r>
      <w:r>
        <w:t>16</w:t>
      </w:r>
      <w:r>
        <w:rPr>
          <w:rFonts w:hint="eastAsia"/>
        </w:rPr>
        <w:t>）《基本农田保护条例》</w:t>
      </w:r>
      <w:r>
        <w:t>(1998.12.27</w:t>
      </w:r>
      <w:r>
        <w:rPr>
          <w:rFonts w:hint="eastAsia"/>
        </w:rPr>
        <w:t>通过，</w:t>
      </w:r>
      <w:r>
        <w:t>2011.1.8</w:t>
      </w:r>
      <w:r>
        <w:rPr>
          <w:rFonts w:hint="eastAsia"/>
        </w:rPr>
        <w:t>修订</w:t>
      </w:r>
      <w:r>
        <w:t>)</w:t>
      </w:r>
      <w:r>
        <w:rPr>
          <w:rFonts w:hint="eastAsia"/>
        </w:rPr>
        <w:t>；</w:t>
      </w:r>
    </w:p>
    <w:p w14:paraId="593C400D" w14:textId="77777777" w:rsidR="00465DEA" w:rsidRDefault="00C64CB5">
      <w:pPr>
        <w:ind w:firstLine="480"/>
      </w:pPr>
      <w:r>
        <w:rPr>
          <w:rFonts w:hint="eastAsia"/>
        </w:rPr>
        <w:t>（</w:t>
      </w:r>
      <w:r>
        <w:t>17</w:t>
      </w:r>
      <w:r>
        <w:rPr>
          <w:rFonts w:hint="eastAsia"/>
        </w:rPr>
        <w:t>）《危险化学品安全管理条例》</w:t>
      </w:r>
      <w:r>
        <w:t>(2011.2.16</w:t>
      </w:r>
      <w:r>
        <w:rPr>
          <w:rFonts w:hint="eastAsia"/>
        </w:rPr>
        <w:t>修订，</w:t>
      </w:r>
      <w:r>
        <w:t>2011.12.1</w:t>
      </w:r>
      <w:r>
        <w:rPr>
          <w:rFonts w:hint="eastAsia"/>
        </w:rPr>
        <w:t>实施</w:t>
      </w:r>
      <w:r>
        <w:t>)</w:t>
      </w:r>
      <w:r>
        <w:rPr>
          <w:rFonts w:hint="eastAsia"/>
        </w:rPr>
        <w:t>；</w:t>
      </w:r>
    </w:p>
    <w:p w14:paraId="77721EFE" w14:textId="77777777" w:rsidR="00465DEA" w:rsidRDefault="00C64CB5">
      <w:pPr>
        <w:ind w:firstLine="480"/>
      </w:pPr>
      <w:r>
        <w:rPr>
          <w:rFonts w:hint="eastAsia"/>
        </w:rPr>
        <w:t>（</w:t>
      </w:r>
      <w:r>
        <w:t>18</w:t>
      </w:r>
      <w:r>
        <w:rPr>
          <w:rFonts w:hint="eastAsia"/>
        </w:rPr>
        <w:t>）《中华人民共和国水土保持法实施条例》</w:t>
      </w:r>
      <w:r>
        <w:t>(1993.8.1</w:t>
      </w:r>
      <w:r>
        <w:rPr>
          <w:rFonts w:hint="eastAsia"/>
        </w:rPr>
        <w:t>通过，</w:t>
      </w:r>
      <w:r>
        <w:t>2011.1.8</w:t>
      </w:r>
      <w:r>
        <w:rPr>
          <w:rFonts w:hint="eastAsia"/>
        </w:rPr>
        <w:t>修</w:t>
      </w:r>
      <w:r>
        <w:rPr>
          <w:rFonts w:hint="eastAsia"/>
        </w:rPr>
        <w:lastRenderedPageBreak/>
        <w:t>订</w:t>
      </w:r>
      <w:r>
        <w:t>)</w:t>
      </w:r>
      <w:r>
        <w:rPr>
          <w:rFonts w:hint="eastAsia"/>
        </w:rPr>
        <w:t>；</w:t>
      </w:r>
    </w:p>
    <w:p w14:paraId="701BE22B" w14:textId="77777777" w:rsidR="00465DEA" w:rsidRDefault="00C64CB5">
      <w:pPr>
        <w:ind w:firstLine="480"/>
      </w:pPr>
      <w:r>
        <w:rPr>
          <w:rFonts w:hint="eastAsia"/>
        </w:rPr>
        <w:t>（</w:t>
      </w:r>
      <w:r>
        <w:t>19</w:t>
      </w:r>
      <w:r>
        <w:rPr>
          <w:rFonts w:hint="eastAsia"/>
        </w:rPr>
        <w:t>）《建设项目环境保护管理条例》</w:t>
      </w:r>
      <w:r>
        <w:t>(1998.11.29</w:t>
      </w:r>
      <w:r>
        <w:rPr>
          <w:rFonts w:hint="eastAsia"/>
        </w:rPr>
        <w:t>通过，</w:t>
      </w:r>
      <w:r>
        <w:t>2017.7.16</w:t>
      </w:r>
      <w:r>
        <w:rPr>
          <w:rFonts w:hint="eastAsia"/>
        </w:rPr>
        <w:t>修订</w:t>
      </w:r>
      <w:r>
        <w:t>)</w:t>
      </w:r>
      <w:r>
        <w:rPr>
          <w:rFonts w:hint="eastAsia"/>
        </w:rPr>
        <w:t>；</w:t>
      </w:r>
    </w:p>
    <w:p w14:paraId="78C07B09" w14:textId="77777777" w:rsidR="00465DEA" w:rsidRDefault="00C64CB5">
      <w:pPr>
        <w:ind w:firstLine="480"/>
      </w:pPr>
      <w:r>
        <w:rPr>
          <w:rFonts w:hint="eastAsia"/>
        </w:rPr>
        <w:t>（</w:t>
      </w:r>
      <w:r>
        <w:t>20</w:t>
      </w:r>
      <w:r>
        <w:rPr>
          <w:rFonts w:hint="eastAsia"/>
        </w:rPr>
        <w:t>）《中华人民共和国突发事件应对法》（</w:t>
      </w:r>
      <w:r>
        <w:t>2007.8.30</w:t>
      </w:r>
      <w:r>
        <w:rPr>
          <w:rFonts w:hint="eastAsia"/>
        </w:rPr>
        <w:t>发布，</w:t>
      </w:r>
      <w:r>
        <w:t>2007.11.1</w:t>
      </w:r>
      <w:r>
        <w:rPr>
          <w:rFonts w:hint="eastAsia"/>
        </w:rPr>
        <w:t>施行）；</w:t>
      </w:r>
    </w:p>
    <w:p w14:paraId="0B3D0C5F" w14:textId="77777777" w:rsidR="00465DEA" w:rsidRDefault="00C64CB5">
      <w:pPr>
        <w:ind w:firstLine="480"/>
      </w:pPr>
      <w:r>
        <w:rPr>
          <w:rFonts w:hint="eastAsia"/>
        </w:rPr>
        <w:t>（</w:t>
      </w:r>
      <w:r>
        <w:t>21</w:t>
      </w:r>
      <w:r>
        <w:rPr>
          <w:rFonts w:hint="eastAsia"/>
        </w:rPr>
        <w:t>）《中华人民共和国道路交通安全法》（</w:t>
      </w:r>
      <w:r>
        <w:t>2003.10.28</w:t>
      </w:r>
      <w:r>
        <w:rPr>
          <w:rFonts w:hint="eastAsia"/>
        </w:rPr>
        <w:t>通过，</w:t>
      </w:r>
      <w:r>
        <w:t>2004.5.4</w:t>
      </w:r>
      <w:r>
        <w:rPr>
          <w:rFonts w:hint="eastAsia"/>
        </w:rPr>
        <w:t>施行）。</w:t>
      </w:r>
    </w:p>
    <w:p w14:paraId="401054FB" w14:textId="77777777" w:rsidR="00465DEA" w:rsidRDefault="00C64CB5">
      <w:pPr>
        <w:pStyle w:val="33"/>
        <w:ind w:firstLine="480"/>
      </w:pPr>
      <w:r>
        <w:t xml:space="preserve">1.2.2 </w:t>
      </w:r>
      <w:r>
        <w:rPr>
          <w:rFonts w:hint="eastAsia"/>
        </w:rPr>
        <w:t>部门规章及规范性文件</w:t>
      </w:r>
    </w:p>
    <w:p w14:paraId="4D98EB10" w14:textId="77777777" w:rsidR="00465DEA" w:rsidRDefault="00C64CB5">
      <w:pPr>
        <w:ind w:firstLine="480"/>
      </w:pPr>
      <w:r>
        <w:rPr>
          <w:rFonts w:hint="eastAsia"/>
        </w:rPr>
        <w:t>（</w:t>
      </w:r>
      <w:r>
        <w:t>1</w:t>
      </w:r>
      <w:r>
        <w:rPr>
          <w:rFonts w:hint="eastAsia"/>
        </w:rPr>
        <w:t>）《建设项目竣工环境保护验收暂行办法》</w:t>
      </w:r>
      <w:r>
        <w:t>(</w:t>
      </w:r>
      <w:r>
        <w:rPr>
          <w:rFonts w:hint="eastAsia"/>
        </w:rPr>
        <w:t>国环规环评</w:t>
      </w:r>
      <w:r>
        <w:t>[2017]4</w:t>
      </w:r>
      <w:r>
        <w:rPr>
          <w:rFonts w:hint="eastAsia"/>
        </w:rPr>
        <w:t>号，</w:t>
      </w:r>
      <w:r>
        <w:t>2017.11.20)</w:t>
      </w:r>
      <w:r>
        <w:rPr>
          <w:rFonts w:hint="eastAsia"/>
        </w:rPr>
        <w:t>；</w:t>
      </w:r>
    </w:p>
    <w:p w14:paraId="7E7EA265" w14:textId="77777777" w:rsidR="00465DEA" w:rsidRDefault="00C64CB5">
      <w:pPr>
        <w:ind w:firstLine="480"/>
      </w:pPr>
      <w:r>
        <w:rPr>
          <w:rFonts w:hint="eastAsia"/>
        </w:rPr>
        <w:t>（</w:t>
      </w:r>
      <w:r>
        <w:t>2</w:t>
      </w:r>
      <w:r>
        <w:rPr>
          <w:rFonts w:hint="eastAsia"/>
        </w:rPr>
        <w:t>）《关于印发环评管理中部分行业建设项目重大变动清单的通知》（环办</w:t>
      </w:r>
      <w:r>
        <w:t>[2015]52</w:t>
      </w:r>
      <w:r>
        <w:rPr>
          <w:rFonts w:hint="eastAsia"/>
        </w:rPr>
        <w:t>号，</w:t>
      </w:r>
      <w:r>
        <w:t>2015.6.4</w:t>
      </w:r>
      <w:r>
        <w:rPr>
          <w:rFonts w:hint="eastAsia"/>
        </w:rPr>
        <w:t>）；</w:t>
      </w:r>
    </w:p>
    <w:p w14:paraId="5B28F7DF" w14:textId="77777777" w:rsidR="00465DEA" w:rsidRDefault="00C64CB5">
      <w:pPr>
        <w:ind w:firstLine="480"/>
      </w:pPr>
      <w:r>
        <w:rPr>
          <w:rFonts w:hint="eastAsia"/>
        </w:rPr>
        <w:t>（</w:t>
      </w:r>
      <w:r>
        <w:t>3</w:t>
      </w:r>
      <w:r>
        <w:rPr>
          <w:rFonts w:hint="eastAsia"/>
        </w:rPr>
        <w:t>）《关于公路、铁路</w:t>
      </w:r>
      <w:r>
        <w:t>(</w:t>
      </w:r>
      <w:r>
        <w:rPr>
          <w:rFonts w:hint="eastAsia"/>
        </w:rPr>
        <w:t>含轻轨</w:t>
      </w:r>
      <w:r>
        <w:t>)</w:t>
      </w:r>
      <w:r>
        <w:rPr>
          <w:rFonts w:hint="eastAsia"/>
        </w:rPr>
        <w:t>等建设项目环境影响评价中环境噪声有关问题的通知》</w:t>
      </w:r>
      <w:r>
        <w:t>(</w:t>
      </w:r>
      <w:r>
        <w:rPr>
          <w:rFonts w:hint="eastAsia"/>
        </w:rPr>
        <w:t>国家环境保护总局环发</w:t>
      </w:r>
      <w:r>
        <w:t>[2003]94</w:t>
      </w:r>
      <w:r>
        <w:rPr>
          <w:rFonts w:hint="eastAsia"/>
        </w:rPr>
        <w:t>号，</w:t>
      </w:r>
      <w:r>
        <w:t>2003.5.24)</w:t>
      </w:r>
      <w:r>
        <w:rPr>
          <w:rFonts w:hint="eastAsia"/>
        </w:rPr>
        <w:t>；</w:t>
      </w:r>
    </w:p>
    <w:p w14:paraId="4DBA1787" w14:textId="77777777" w:rsidR="00465DEA" w:rsidRDefault="00C64CB5">
      <w:pPr>
        <w:ind w:firstLine="480"/>
      </w:pPr>
      <w:r>
        <w:rPr>
          <w:rFonts w:hint="eastAsia"/>
        </w:rPr>
        <w:t>（</w:t>
      </w:r>
      <w:r>
        <w:t>4</w:t>
      </w:r>
      <w:r>
        <w:rPr>
          <w:rFonts w:hint="eastAsia"/>
        </w:rPr>
        <w:t>）《关于加强公路规划和建设环境影响评价工作的通知》</w:t>
      </w:r>
      <w:r>
        <w:t>(</w:t>
      </w:r>
      <w:r>
        <w:rPr>
          <w:rFonts w:hint="eastAsia"/>
        </w:rPr>
        <w:t>国家环境保护总局、国家发展和改革委员会、交通部环发</w:t>
      </w:r>
      <w:r>
        <w:t>[2007]184</w:t>
      </w:r>
      <w:r>
        <w:rPr>
          <w:rFonts w:hint="eastAsia"/>
        </w:rPr>
        <w:t>号，</w:t>
      </w:r>
      <w:r>
        <w:t>2007.12.1)</w:t>
      </w:r>
      <w:r>
        <w:rPr>
          <w:rFonts w:hint="eastAsia"/>
        </w:rPr>
        <w:t>；</w:t>
      </w:r>
    </w:p>
    <w:p w14:paraId="772576FF" w14:textId="77777777" w:rsidR="00465DEA" w:rsidRDefault="00C64CB5">
      <w:pPr>
        <w:ind w:firstLine="480"/>
      </w:pPr>
      <w:r>
        <w:rPr>
          <w:rFonts w:hint="eastAsia"/>
        </w:rPr>
        <w:t>（</w:t>
      </w:r>
      <w:r>
        <w:t>5</w:t>
      </w:r>
      <w:r>
        <w:rPr>
          <w:rFonts w:hint="eastAsia"/>
        </w:rPr>
        <w:t>）《关于进一步加强分散式饮用水水源地环境保护工作的通知》</w:t>
      </w:r>
      <w:r>
        <w:t>(</w:t>
      </w:r>
      <w:r>
        <w:rPr>
          <w:rFonts w:hint="eastAsia"/>
        </w:rPr>
        <w:t>环办</w:t>
      </w:r>
      <w:r>
        <w:t>[2010]132</w:t>
      </w:r>
      <w:r>
        <w:rPr>
          <w:rFonts w:hint="eastAsia"/>
        </w:rPr>
        <w:t>号，</w:t>
      </w:r>
      <w:r>
        <w:t>2010.9.26)</w:t>
      </w:r>
      <w:r>
        <w:rPr>
          <w:rFonts w:hint="eastAsia"/>
        </w:rPr>
        <w:t>；</w:t>
      </w:r>
    </w:p>
    <w:p w14:paraId="7353167C" w14:textId="77777777" w:rsidR="00465DEA" w:rsidRDefault="00C64CB5">
      <w:pPr>
        <w:ind w:firstLine="480"/>
      </w:pPr>
      <w:r>
        <w:rPr>
          <w:rFonts w:hint="eastAsia"/>
        </w:rPr>
        <w:t>（</w:t>
      </w:r>
      <w:r>
        <w:t>6</w:t>
      </w:r>
      <w:r>
        <w:rPr>
          <w:rFonts w:hint="eastAsia"/>
        </w:rPr>
        <w:t>）《公路建设项目水土保持工作规定》</w:t>
      </w:r>
      <w:r>
        <w:t>(</w:t>
      </w:r>
      <w:r>
        <w:rPr>
          <w:rFonts w:hint="eastAsia"/>
        </w:rPr>
        <w:t>水利部水保</w:t>
      </w:r>
      <w:r>
        <w:t>[2001]12</w:t>
      </w:r>
      <w:r>
        <w:rPr>
          <w:rFonts w:hint="eastAsia"/>
        </w:rPr>
        <w:t>号，</w:t>
      </w:r>
      <w:r>
        <w:t>2001.1.16)</w:t>
      </w:r>
      <w:r>
        <w:rPr>
          <w:rFonts w:hint="eastAsia"/>
        </w:rPr>
        <w:t>；</w:t>
      </w:r>
    </w:p>
    <w:p w14:paraId="55928B02" w14:textId="77777777" w:rsidR="00465DEA" w:rsidRDefault="00C64CB5">
      <w:pPr>
        <w:ind w:firstLine="480"/>
      </w:pPr>
      <w:r>
        <w:rPr>
          <w:rFonts w:hint="eastAsia"/>
        </w:rPr>
        <w:t>（</w:t>
      </w:r>
      <w:r>
        <w:t>7</w:t>
      </w:r>
      <w:r>
        <w:rPr>
          <w:rFonts w:hint="eastAsia"/>
        </w:rPr>
        <w:t>）《关于征求对公路工程环境保护竣工验收规定意见的通知》</w:t>
      </w:r>
      <w:r>
        <w:t>(</w:t>
      </w:r>
      <w:r>
        <w:rPr>
          <w:rFonts w:hint="eastAsia"/>
        </w:rPr>
        <w:t>交通部环境保护办公室，环办字</w:t>
      </w:r>
      <w:r>
        <w:t>[2002]91</w:t>
      </w:r>
      <w:r>
        <w:rPr>
          <w:rFonts w:hint="eastAsia"/>
        </w:rPr>
        <w:t>号</w:t>
      </w:r>
      <w:r>
        <w:t>)</w:t>
      </w:r>
      <w:r>
        <w:rPr>
          <w:rFonts w:hint="eastAsia"/>
        </w:rPr>
        <w:t>；</w:t>
      </w:r>
    </w:p>
    <w:p w14:paraId="71EB9E38" w14:textId="77777777" w:rsidR="00465DEA" w:rsidRDefault="00C64CB5">
      <w:pPr>
        <w:ind w:firstLine="480"/>
      </w:pPr>
      <w:r>
        <w:rPr>
          <w:rFonts w:hint="eastAsia"/>
        </w:rPr>
        <w:t>（</w:t>
      </w:r>
      <w:r>
        <w:t>8</w:t>
      </w:r>
      <w:r>
        <w:rPr>
          <w:rFonts w:hint="eastAsia"/>
        </w:rPr>
        <w:t>）《关于在公路建设中实行最严格的耕地保护制度的若干意见》</w:t>
      </w:r>
      <w:r>
        <w:t>(</w:t>
      </w:r>
      <w:r>
        <w:rPr>
          <w:rFonts w:hint="eastAsia"/>
        </w:rPr>
        <w:t>交通部交公路发</w:t>
      </w:r>
      <w:r>
        <w:t>[2004]164</w:t>
      </w:r>
      <w:r>
        <w:rPr>
          <w:rFonts w:hint="eastAsia"/>
        </w:rPr>
        <w:t>号，</w:t>
      </w:r>
      <w:r>
        <w:t>2004.4.6)</w:t>
      </w:r>
      <w:r>
        <w:rPr>
          <w:rFonts w:hint="eastAsia"/>
        </w:rPr>
        <w:t>；</w:t>
      </w:r>
    </w:p>
    <w:p w14:paraId="7721CA05" w14:textId="77777777" w:rsidR="00465DEA" w:rsidRDefault="00C64CB5">
      <w:pPr>
        <w:ind w:firstLine="480"/>
      </w:pPr>
      <w:r>
        <w:rPr>
          <w:rFonts w:hint="eastAsia"/>
        </w:rPr>
        <w:t>（</w:t>
      </w:r>
      <w:r>
        <w:t>9</w:t>
      </w:r>
      <w:r>
        <w:rPr>
          <w:rFonts w:hint="eastAsia"/>
        </w:rPr>
        <w:t>）《关于开展交通工程环境监理工作的通知》</w:t>
      </w:r>
      <w:r>
        <w:t>(</w:t>
      </w:r>
      <w:r>
        <w:rPr>
          <w:rFonts w:hint="eastAsia"/>
        </w:rPr>
        <w:t>交通部交环发</w:t>
      </w:r>
      <w:r>
        <w:t>[2004]314</w:t>
      </w:r>
      <w:r>
        <w:rPr>
          <w:rFonts w:hint="eastAsia"/>
        </w:rPr>
        <w:t>号，</w:t>
      </w:r>
      <w:r>
        <w:t>2004.6.15)</w:t>
      </w:r>
      <w:r>
        <w:rPr>
          <w:rFonts w:hint="eastAsia"/>
        </w:rPr>
        <w:t>；</w:t>
      </w:r>
    </w:p>
    <w:p w14:paraId="66500F6F" w14:textId="77777777" w:rsidR="00465DEA" w:rsidRDefault="00C64CB5">
      <w:pPr>
        <w:ind w:firstLine="480"/>
      </w:pPr>
      <w:r>
        <w:rPr>
          <w:rFonts w:hint="eastAsia"/>
        </w:rPr>
        <w:t>（</w:t>
      </w:r>
      <w:r>
        <w:t>10</w:t>
      </w:r>
      <w:r>
        <w:rPr>
          <w:rFonts w:hint="eastAsia"/>
        </w:rPr>
        <w:t>）《关于进一步加强山区公路建设生态保护和水土保持工作的指导意见》</w:t>
      </w:r>
      <w:r>
        <w:t>(</w:t>
      </w:r>
      <w:r>
        <w:rPr>
          <w:rFonts w:hint="eastAsia"/>
        </w:rPr>
        <w:t>交公路发</w:t>
      </w:r>
      <w:r>
        <w:t>[2005]441</w:t>
      </w:r>
      <w:r>
        <w:rPr>
          <w:rFonts w:hint="eastAsia"/>
        </w:rPr>
        <w:t>号，</w:t>
      </w:r>
      <w:r>
        <w:t>2005.9.23)</w:t>
      </w:r>
      <w:r>
        <w:rPr>
          <w:rFonts w:hint="eastAsia"/>
        </w:rPr>
        <w:t>；</w:t>
      </w:r>
    </w:p>
    <w:p w14:paraId="286D0BA3" w14:textId="77777777" w:rsidR="00465DEA" w:rsidRDefault="00C64CB5">
      <w:pPr>
        <w:ind w:firstLine="480"/>
      </w:pPr>
      <w:r>
        <w:rPr>
          <w:rFonts w:hint="eastAsia"/>
        </w:rPr>
        <w:t>（</w:t>
      </w:r>
      <w:r>
        <w:t>11</w:t>
      </w:r>
      <w:r>
        <w:rPr>
          <w:rFonts w:hint="eastAsia"/>
        </w:rPr>
        <w:t>）《关于印发建设节约型交通指导意见的通知》</w:t>
      </w:r>
      <w:r>
        <w:t>(</w:t>
      </w:r>
      <w:r>
        <w:rPr>
          <w:rFonts w:hint="eastAsia"/>
        </w:rPr>
        <w:t>交通部，</w:t>
      </w:r>
      <w:r>
        <w:t>2006.7.18)</w:t>
      </w:r>
      <w:r>
        <w:rPr>
          <w:rFonts w:hint="eastAsia"/>
        </w:rPr>
        <w:t>；</w:t>
      </w:r>
    </w:p>
    <w:p w14:paraId="7A643EC8" w14:textId="77777777" w:rsidR="00465DEA" w:rsidRDefault="00C64CB5">
      <w:pPr>
        <w:ind w:firstLine="480"/>
      </w:pPr>
      <w:r>
        <w:rPr>
          <w:rFonts w:hint="eastAsia"/>
        </w:rPr>
        <w:t>（</w:t>
      </w:r>
      <w:r>
        <w:t>12</w:t>
      </w:r>
      <w:r>
        <w:rPr>
          <w:rFonts w:hint="eastAsia"/>
        </w:rPr>
        <w:t>）《关于印发</w:t>
      </w:r>
      <w:r>
        <w:t>&lt;</w:t>
      </w:r>
      <w:r>
        <w:rPr>
          <w:rFonts w:hint="eastAsia"/>
        </w:rPr>
        <w:t>环境保护部建设项目</w:t>
      </w:r>
      <w:r>
        <w:t>“</w:t>
      </w:r>
      <w:r>
        <w:rPr>
          <w:rFonts w:hint="eastAsia"/>
        </w:rPr>
        <w:t>三同时</w:t>
      </w:r>
      <w:r>
        <w:t>”</w:t>
      </w:r>
      <w:r>
        <w:rPr>
          <w:rFonts w:hint="eastAsia"/>
        </w:rPr>
        <w:t>监督检查和竣工环保验收管理规程</w:t>
      </w:r>
      <w:r>
        <w:t>(</w:t>
      </w:r>
      <w:r>
        <w:rPr>
          <w:rFonts w:hint="eastAsia"/>
        </w:rPr>
        <w:t>施行</w:t>
      </w:r>
      <w:r>
        <w:t>)&gt;</w:t>
      </w:r>
      <w:r>
        <w:rPr>
          <w:rFonts w:hint="eastAsia"/>
        </w:rPr>
        <w:t>的通知》</w:t>
      </w:r>
      <w:r>
        <w:t>(</w:t>
      </w:r>
      <w:r>
        <w:rPr>
          <w:rFonts w:hint="eastAsia"/>
        </w:rPr>
        <w:t>环境保护部，环发</w:t>
      </w:r>
      <w:r>
        <w:t>[2009]150</w:t>
      </w:r>
      <w:r>
        <w:rPr>
          <w:rFonts w:hint="eastAsia"/>
        </w:rPr>
        <w:t>号，</w:t>
      </w:r>
      <w:r>
        <w:t>2009.12.17)</w:t>
      </w:r>
      <w:r>
        <w:rPr>
          <w:rFonts w:hint="eastAsia"/>
        </w:rPr>
        <w:t>；</w:t>
      </w:r>
    </w:p>
    <w:p w14:paraId="72C9854D" w14:textId="77777777" w:rsidR="00465DEA" w:rsidRDefault="00C64CB5">
      <w:pPr>
        <w:ind w:firstLine="480"/>
      </w:pPr>
      <w:r>
        <w:rPr>
          <w:rFonts w:hint="eastAsia"/>
        </w:rPr>
        <w:lastRenderedPageBreak/>
        <w:t>（</w:t>
      </w:r>
      <w:r>
        <w:t>13</w:t>
      </w:r>
      <w:r>
        <w:rPr>
          <w:rFonts w:hint="eastAsia"/>
        </w:rPr>
        <w:t>）《突发环境事件应急预案管理暂行办法》</w:t>
      </w:r>
      <w:r>
        <w:t>(</w:t>
      </w:r>
      <w:r>
        <w:rPr>
          <w:rFonts w:hint="eastAsia"/>
        </w:rPr>
        <w:t>环境保护部，环发</w:t>
      </w:r>
      <w:r>
        <w:t>[2010]113</w:t>
      </w:r>
      <w:r>
        <w:rPr>
          <w:rFonts w:hint="eastAsia"/>
        </w:rPr>
        <w:t>号，</w:t>
      </w:r>
      <w:r>
        <w:t>2010.9.28)</w:t>
      </w:r>
      <w:r>
        <w:rPr>
          <w:rFonts w:hint="eastAsia"/>
        </w:rPr>
        <w:t>；</w:t>
      </w:r>
    </w:p>
    <w:p w14:paraId="380BC48C" w14:textId="77777777" w:rsidR="00465DEA" w:rsidRDefault="00C64CB5">
      <w:pPr>
        <w:ind w:firstLine="480"/>
      </w:pPr>
      <w:r>
        <w:t>(14)</w:t>
      </w:r>
      <w:r>
        <w:rPr>
          <w:rFonts w:hint="eastAsia"/>
        </w:rPr>
        <w:t>《关于印发</w:t>
      </w:r>
      <w:r>
        <w:t>&lt;</w:t>
      </w:r>
      <w:r>
        <w:rPr>
          <w:rFonts w:hint="eastAsia"/>
        </w:rPr>
        <w:t>企业事业单位突发环境事件应急预案备案管理办法（试行）</w:t>
      </w:r>
      <w:r>
        <w:t>&gt;</w:t>
      </w:r>
      <w:r>
        <w:rPr>
          <w:rFonts w:hint="eastAsia"/>
        </w:rPr>
        <w:t>的通知》</w:t>
      </w:r>
      <w:r>
        <w:t>(</w:t>
      </w:r>
      <w:r>
        <w:rPr>
          <w:rFonts w:hint="eastAsia"/>
        </w:rPr>
        <w:t>环境保护部，环发</w:t>
      </w:r>
      <w:r>
        <w:t>[2015]4</w:t>
      </w:r>
      <w:r>
        <w:rPr>
          <w:rFonts w:hint="eastAsia"/>
        </w:rPr>
        <w:t>号，</w:t>
      </w:r>
      <w:r>
        <w:t>2015.1.8)</w:t>
      </w:r>
      <w:r>
        <w:rPr>
          <w:rFonts w:hint="eastAsia"/>
        </w:rPr>
        <w:t>；</w:t>
      </w:r>
    </w:p>
    <w:p w14:paraId="36800627" w14:textId="77777777" w:rsidR="00465DEA" w:rsidRDefault="00C64CB5">
      <w:pPr>
        <w:ind w:firstLine="480"/>
      </w:pPr>
      <w:r>
        <w:rPr>
          <w:rFonts w:hint="eastAsia"/>
        </w:rPr>
        <w:t>（</w:t>
      </w:r>
      <w:r>
        <w:t>15</w:t>
      </w:r>
      <w:r>
        <w:rPr>
          <w:rFonts w:hint="eastAsia"/>
        </w:rPr>
        <w:t>）《关于废止部分环保部门规章和规范性文件的决定》</w:t>
      </w:r>
      <w:r>
        <w:t>(</w:t>
      </w:r>
      <w:r>
        <w:rPr>
          <w:rFonts w:hint="eastAsia"/>
        </w:rPr>
        <w:t>环境保护部令第</w:t>
      </w:r>
      <w:r>
        <w:t>40</w:t>
      </w:r>
      <w:r>
        <w:rPr>
          <w:rFonts w:hint="eastAsia"/>
        </w:rPr>
        <w:t>号，</w:t>
      </w:r>
      <w:r>
        <w:t>2016.7.13)</w:t>
      </w:r>
      <w:r>
        <w:rPr>
          <w:rFonts w:hint="eastAsia"/>
        </w:rPr>
        <w:t>；</w:t>
      </w:r>
    </w:p>
    <w:p w14:paraId="6878D118" w14:textId="77777777" w:rsidR="00465DEA" w:rsidRDefault="00C64CB5">
      <w:pPr>
        <w:ind w:firstLine="480"/>
      </w:pPr>
      <w:r>
        <w:rPr>
          <w:rFonts w:hint="eastAsia"/>
        </w:rPr>
        <w:t>（</w:t>
      </w:r>
      <w:r>
        <w:t>16</w:t>
      </w:r>
      <w:r>
        <w:rPr>
          <w:rFonts w:hint="eastAsia"/>
        </w:rPr>
        <w:t>）《关于公布现行有效的国家环保部门规章目录的公告》</w:t>
      </w:r>
      <w:r>
        <w:t>(</w:t>
      </w:r>
      <w:r>
        <w:rPr>
          <w:rFonts w:hint="eastAsia"/>
        </w:rPr>
        <w:t>环境保护部公告，</w:t>
      </w:r>
      <w:r>
        <w:t>2016</w:t>
      </w:r>
      <w:r>
        <w:rPr>
          <w:rFonts w:hint="eastAsia"/>
        </w:rPr>
        <w:t>年第</w:t>
      </w:r>
      <w:r>
        <w:t>68</w:t>
      </w:r>
      <w:r>
        <w:rPr>
          <w:rFonts w:hint="eastAsia"/>
        </w:rPr>
        <w:t>号，</w:t>
      </w:r>
      <w:r>
        <w:t>2016.11.15)</w:t>
      </w:r>
      <w:r>
        <w:rPr>
          <w:rFonts w:hint="eastAsia"/>
        </w:rPr>
        <w:t>；</w:t>
      </w:r>
    </w:p>
    <w:p w14:paraId="7DFA7821" w14:textId="77777777" w:rsidR="00465DEA" w:rsidRDefault="00C64CB5">
      <w:pPr>
        <w:ind w:firstLine="480"/>
      </w:pPr>
      <w:r>
        <w:rPr>
          <w:rFonts w:hint="eastAsia"/>
        </w:rPr>
        <w:t>（</w:t>
      </w:r>
      <w:r>
        <w:t>17</w:t>
      </w:r>
      <w:r>
        <w:rPr>
          <w:rFonts w:hint="eastAsia"/>
        </w:rPr>
        <w:t>）《福建省农业生态环境保护条例》（</w:t>
      </w:r>
      <w:r>
        <w:t>2002.10.1</w:t>
      </w:r>
      <w:r>
        <w:rPr>
          <w:rFonts w:hint="eastAsia"/>
        </w:rPr>
        <w:t>生效）；</w:t>
      </w:r>
    </w:p>
    <w:p w14:paraId="0CDF9835" w14:textId="77777777" w:rsidR="00465DEA" w:rsidRDefault="00C64CB5">
      <w:pPr>
        <w:ind w:firstLine="480"/>
      </w:pPr>
      <w:r>
        <w:rPr>
          <w:rFonts w:hint="eastAsia"/>
        </w:rPr>
        <w:t>（</w:t>
      </w:r>
      <w:r>
        <w:t>18</w:t>
      </w:r>
      <w:r>
        <w:rPr>
          <w:rFonts w:hint="eastAsia"/>
        </w:rPr>
        <w:t>）《福建省环保厅贯彻环保部关于进一步推进建设项目环境监理工作的通知》（闽环发</w:t>
      </w:r>
      <w:r>
        <w:t>[2012]28</w:t>
      </w:r>
      <w:r>
        <w:rPr>
          <w:rFonts w:hint="eastAsia"/>
        </w:rPr>
        <w:t>号）。</w:t>
      </w:r>
    </w:p>
    <w:p w14:paraId="78DED36F" w14:textId="77777777" w:rsidR="00465DEA" w:rsidRDefault="00C64CB5">
      <w:pPr>
        <w:ind w:firstLine="480"/>
      </w:pPr>
      <w:r>
        <w:rPr>
          <w:rFonts w:hint="eastAsia"/>
        </w:rPr>
        <w:t>（</w:t>
      </w:r>
      <w:r>
        <w:t>19</w:t>
      </w:r>
      <w:r>
        <w:rPr>
          <w:rFonts w:hint="eastAsia"/>
        </w:rPr>
        <w:t>）《福建省环境保护条例》（</w:t>
      </w:r>
      <w:r>
        <w:t>2012.3.29</w:t>
      </w:r>
      <w:r>
        <w:rPr>
          <w:rFonts w:hint="eastAsia"/>
        </w:rPr>
        <w:t>通过）；</w:t>
      </w:r>
    </w:p>
    <w:p w14:paraId="176253A5" w14:textId="77777777" w:rsidR="00465DEA" w:rsidRDefault="00C64CB5">
      <w:pPr>
        <w:ind w:firstLine="480"/>
      </w:pPr>
      <w:r>
        <w:rPr>
          <w:rFonts w:hint="eastAsia"/>
        </w:rPr>
        <w:t>（</w:t>
      </w:r>
      <w:r>
        <w:t>20</w:t>
      </w:r>
      <w:r>
        <w:rPr>
          <w:rFonts w:hint="eastAsia"/>
        </w:rPr>
        <w:t>）《福建省基本农田保护条例》（</w:t>
      </w:r>
      <w:r>
        <w:t>1997.10.25</w:t>
      </w:r>
      <w:r>
        <w:rPr>
          <w:rFonts w:hint="eastAsia"/>
        </w:rPr>
        <w:t>修正）。</w:t>
      </w:r>
    </w:p>
    <w:p w14:paraId="322FA068" w14:textId="77777777" w:rsidR="00465DEA" w:rsidRDefault="00C64CB5">
      <w:pPr>
        <w:pStyle w:val="33"/>
      </w:pPr>
      <w:r>
        <w:t xml:space="preserve">1.2.3 </w:t>
      </w:r>
      <w:r>
        <w:t>标准、规范</w:t>
      </w:r>
    </w:p>
    <w:p w14:paraId="682989D9" w14:textId="77777777" w:rsidR="00465DEA" w:rsidRDefault="00C64CB5">
      <w:pPr>
        <w:ind w:firstLine="480"/>
      </w:pPr>
      <w:r>
        <w:t>（</w:t>
      </w:r>
      <w:r>
        <w:t>1</w:t>
      </w:r>
      <w:r>
        <w:t>）《建设项目竣工</w:t>
      </w:r>
      <w:r>
        <w:rPr>
          <w:kern w:val="0"/>
        </w:rPr>
        <w:t>环境</w:t>
      </w:r>
      <w:r>
        <w:t>保护验收技术规范</w:t>
      </w:r>
      <w:r>
        <w:t xml:space="preserve"> </w:t>
      </w:r>
      <w:r>
        <w:t>生态影响类》</w:t>
      </w:r>
      <w:r>
        <w:t>(HJ/T 394-2007)</w:t>
      </w:r>
      <w:r>
        <w:t>；</w:t>
      </w:r>
    </w:p>
    <w:p w14:paraId="1C9A4265" w14:textId="77777777" w:rsidR="00465DEA" w:rsidRDefault="00C64CB5">
      <w:pPr>
        <w:ind w:firstLine="480"/>
      </w:pPr>
      <w:r>
        <w:t>（</w:t>
      </w:r>
      <w:r>
        <w:t>2</w:t>
      </w:r>
      <w:r>
        <w:t>）《环境影响评价</w:t>
      </w:r>
      <w:r>
        <w:rPr>
          <w:kern w:val="0"/>
        </w:rPr>
        <w:t>技术</w:t>
      </w:r>
      <w:r>
        <w:t>导则</w:t>
      </w:r>
      <w:r>
        <w:t xml:space="preserve"> </w:t>
      </w:r>
      <w:r>
        <w:t>总纲》</w:t>
      </w:r>
      <w:r>
        <w:t>(HJ/ 2.1-2016)</w:t>
      </w:r>
      <w:r>
        <w:t>；</w:t>
      </w:r>
    </w:p>
    <w:p w14:paraId="64F1DA21" w14:textId="77777777" w:rsidR="00465DEA" w:rsidRDefault="00C64CB5">
      <w:pPr>
        <w:ind w:firstLine="480"/>
      </w:pPr>
      <w:r>
        <w:t>（</w:t>
      </w:r>
      <w:r>
        <w:t>3</w:t>
      </w:r>
      <w:r>
        <w:t>）《环境影响评价</w:t>
      </w:r>
      <w:r>
        <w:rPr>
          <w:kern w:val="0"/>
        </w:rPr>
        <w:t>技术</w:t>
      </w:r>
      <w:r>
        <w:t>导则</w:t>
      </w:r>
      <w:r>
        <w:t xml:space="preserve"> </w:t>
      </w:r>
      <w:r>
        <w:t>大气环境》</w:t>
      </w:r>
      <w:r>
        <w:t>(HJ/2.2-2018)</w:t>
      </w:r>
      <w:r>
        <w:t>；</w:t>
      </w:r>
    </w:p>
    <w:p w14:paraId="2D4A2218" w14:textId="77777777" w:rsidR="00465DEA" w:rsidRDefault="00C64CB5">
      <w:pPr>
        <w:ind w:firstLine="480"/>
      </w:pPr>
      <w:r>
        <w:t>（</w:t>
      </w:r>
      <w:r>
        <w:t>4</w:t>
      </w:r>
      <w:r>
        <w:t>）《环境影响评价</w:t>
      </w:r>
      <w:r>
        <w:rPr>
          <w:kern w:val="0"/>
        </w:rPr>
        <w:t>技术</w:t>
      </w:r>
      <w:r>
        <w:t>导则</w:t>
      </w:r>
      <w:r>
        <w:t xml:space="preserve"> </w:t>
      </w:r>
      <w:r>
        <w:t>地表水环境》</w:t>
      </w:r>
      <w:r>
        <w:t>(HJ/T 2.3-2018)</w:t>
      </w:r>
      <w:r>
        <w:t>；</w:t>
      </w:r>
    </w:p>
    <w:p w14:paraId="100AC119" w14:textId="77777777" w:rsidR="00465DEA" w:rsidRDefault="00C64CB5">
      <w:pPr>
        <w:ind w:firstLine="480"/>
      </w:pPr>
      <w:r>
        <w:t>（</w:t>
      </w:r>
      <w:r>
        <w:t>5</w:t>
      </w:r>
      <w:r>
        <w:t>）《环境影响评价</w:t>
      </w:r>
      <w:r>
        <w:rPr>
          <w:kern w:val="0"/>
        </w:rPr>
        <w:t>技术</w:t>
      </w:r>
      <w:r>
        <w:t>导则</w:t>
      </w:r>
      <w:r>
        <w:t xml:space="preserve"> </w:t>
      </w:r>
      <w:r>
        <w:t>声环境》</w:t>
      </w:r>
      <w:r>
        <w:t>(HJ/2.4-2009)</w:t>
      </w:r>
      <w:r>
        <w:t>；</w:t>
      </w:r>
    </w:p>
    <w:p w14:paraId="079E8F69" w14:textId="77777777" w:rsidR="00465DEA" w:rsidRDefault="00C64CB5">
      <w:pPr>
        <w:ind w:firstLine="480"/>
      </w:pPr>
      <w:r>
        <w:t>（</w:t>
      </w:r>
      <w:r>
        <w:t>6</w:t>
      </w:r>
      <w:r>
        <w:t>）《环境影响评价</w:t>
      </w:r>
      <w:r>
        <w:rPr>
          <w:kern w:val="0"/>
        </w:rPr>
        <w:t>技术</w:t>
      </w:r>
      <w:r>
        <w:t>导则</w:t>
      </w:r>
      <w:r>
        <w:t xml:space="preserve"> </w:t>
      </w:r>
      <w:r>
        <w:t>生态影响》（</w:t>
      </w:r>
      <w:r>
        <w:t>HJ/19-2011</w:t>
      </w:r>
      <w:r>
        <w:t>）；</w:t>
      </w:r>
    </w:p>
    <w:p w14:paraId="68F072E1" w14:textId="77777777" w:rsidR="00465DEA" w:rsidRDefault="00C64CB5">
      <w:pPr>
        <w:ind w:firstLine="480"/>
      </w:pPr>
      <w:r>
        <w:t>（</w:t>
      </w:r>
      <w:r>
        <w:t>7</w:t>
      </w:r>
      <w:r>
        <w:t>）《环境影响评价</w:t>
      </w:r>
      <w:r>
        <w:rPr>
          <w:kern w:val="0"/>
        </w:rPr>
        <w:t>技术</w:t>
      </w:r>
      <w:r>
        <w:t>导则</w:t>
      </w:r>
      <w:r>
        <w:t xml:space="preserve"> </w:t>
      </w:r>
      <w:r>
        <w:t>地下水环境》（</w:t>
      </w:r>
      <w:r>
        <w:t>HJ610-2016</w:t>
      </w:r>
      <w:r>
        <w:t>）；</w:t>
      </w:r>
    </w:p>
    <w:p w14:paraId="6B74035E" w14:textId="77777777" w:rsidR="00465DEA" w:rsidRDefault="00C64CB5">
      <w:pPr>
        <w:ind w:firstLine="480"/>
      </w:pPr>
      <w:r>
        <w:t>（</w:t>
      </w:r>
      <w:r>
        <w:t>8</w:t>
      </w:r>
      <w:r>
        <w:t>）《公路建设项目</w:t>
      </w:r>
      <w:r>
        <w:rPr>
          <w:kern w:val="0"/>
        </w:rPr>
        <w:t>环境</w:t>
      </w:r>
      <w:r>
        <w:t>影响评价规范》</w:t>
      </w:r>
      <w:r>
        <w:t>(JTG B03-2006)</w:t>
      </w:r>
      <w:r>
        <w:t>；</w:t>
      </w:r>
    </w:p>
    <w:p w14:paraId="5CB220FC" w14:textId="77777777" w:rsidR="00465DEA" w:rsidRDefault="00C64CB5">
      <w:pPr>
        <w:ind w:firstLine="480"/>
      </w:pPr>
      <w:r>
        <w:t>（</w:t>
      </w:r>
      <w:r>
        <w:t>9</w:t>
      </w:r>
      <w:r>
        <w:t>）《公路环境保护</w:t>
      </w:r>
      <w:r>
        <w:rPr>
          <w:kern w:val="0"/>
        </w:rPr>
        <w:t>设计</w:t>
      </w:r>
      <w:r>
        <w:t>规范》</w:t>
      </w:r>
      <w:r>
        <w:t>(JTG B04-2010)</w:t>
      </w:r>
      <w:r>
        <w:t>；</w:t>
      </w:r>
    </w:p>
    <w:p w14:paraId="38A85CDB" w14:textId="77777777" w:rsidR="00465DEA" w:rsidRDefault="00C64CB5">
      <w:pPr>
        <w:ind w:firstLine="480"/>
      </w:pPr>
      <w:r>
        <w:t>（</w:t>
      </w:r>
      <w:r>
        <w:t>10</w:t>
      </w:r>
      <w:r>
        <w:t>）《建设项目竣工</w:t>
      </w:r>
      <w:r>
        <w:rPr>
          <w:kern w:val="0"/>
        </w:rPr>
        <w:t>环境</w:t>
      </w:r>
      <w:r>
        <w:t>保护验收技术规范</w:t>
      </w:r>
      <w:r>
        <w:t xml:space="preserve"> </w:t>
      </w:r>
      <w:r>
        <w:t>公路》</w:t>
      </w:r>
      <w:r>
        <w:t>(HJ552-2010)</w:t>
      </w:r>
      <w:r>
        <w:t>。</w:t>
      </w:r>
    </w:p>
    <w:p w14:paraId="2DFF1A52" w14:textId="77777777" w:rsidR="00465DEA" w:rsidRDefault="00C64CB5">
      <w:pPr>
        <w:pStyle w:val="33"/>
      </w:pPr>
      <w:r>
        <w:t xml:space="preserve">1.2.4 </w:t>
      </w:r>
      <w:r>
        <w:t>工程资料、环评报告及批复文件</w:t>
      </w:r>
      <w:bookmarkEnd w:id="13"/>
    </w:p>
    <w:p w14:paraId="2EA190AF"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w:t>
      </w:r>
      <w:r>
        <w:rPr>
          <w:rFonts w:hint="eastAsia"/>
        </w:rPr>
        <w:t>莆田市环保局关于确认湄洲湾至重庆通道莆田（萩芦）至仙游（五星）段环境影响评价执行标准的函</w:t>
      </w:r>
      <w:r>
        <w:t>》（莆环保监﹝</w:t>
      </w:r>
      <w:r>
        <w:t>2011</w:t>
      </w:r>
      <w:r>
        <w:t>﹞</w:t>
      </w:r>
      <w:r>
        <w:t>4</w:t>
      </w:r>
      <w:r>
        <w:t>号，莆田市环保局</w:t>
      </w:r>
      <w:r>
        <w:t>2011.3</w:t>
      </w:r>
      <w:r>
        <w:t>）；</w:t>
      </w:r>
    </w:p>
    <w:p w14:paraId="07385BB3" w14:textId="77777777" w:rsidR="00465DEA" w:rsidRDefault="00C64CB5">
      <w:pPr>
        <w:ind w:firstLine="480"/>
      </w:pPr>
      <w:r>
        <w:lastRenderedPageBreak/>
        <w:fldChar w:fldCharType="begin"/>
      </w:r>
      <w:r>
        <w:instrText xml:space="preserve"> = 2 \* GB2 </w:instrText>
      </w:r>
      <w:r>
        <w:fldChar w:fldCharType="separate"/>
      </w:r>
      <w:r>
        <w:rPr>
          <w:rFonts w:ascii="宋体" w:hAnsi="宋体" w:cs="宋体" w:hint="eastAsia"/>
        </w:rPr>
        <w:t>⑵</w:t>
      </w:r>
      <w:r>
        <w:fldChar w:fldCharType="end"/>
      </w:r>
      <w:r>
        <w:t>《福建省环保厅关于批复莆田（</w:t>
      </w:r>
      <w:r>
        <w:rPr>
          <w:rFonts w:hint="eastAsia"/>
        </w:rPr>
        <w:t>萩芦</w:t>
      </w:r>
      <w:r>
        <w:t>）至</w:t>
      </w:r>
      <w:r>
        <w:rPr>
          <w:rFonts w:hint="eastAsia"/>
        </w:rPr>
        <w:t>仙游县（五星）</w:t>
      </w:r>
      <w:r>
        <w:t>段高速公路环境影响报告书的函》（闽环保评﹝</w:t>
      </w:r>
      <w:r>
        <w:t>2011</w:t>
      </w:r>
      <w:r>
        <w:t>﹞</w:t>
      </w:r>
      <w:r>
        <w:t>73</w:t>
      </w:r>
      <w:r>
        <w:t>号，原福建省环境保护厅，</w:t>
      </w:r>
      <w:r>
        <w:t>2011.7</w:t>
      </w:r>
      <w:r>
        <w:t>）；</w:t>
      </w:r>
    </w:p>
    <w:p w14:paraId="18229881"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t>《福建省发展和改革委员会关于湄洲湾至重庆高速公路莆田（</w:t>
      </w:r>
      <w:r>
        <w:rPr>
          <w:rFonts w:hint="eastAsia"/>
        </w:rPr>
        <w:t>萩芦</w:t>
      </w:r>
      <w:r>
        <w:t>）至</w:t>
      </w:r>
      <w:r>
        <w:rPr>
          <w:rFonts w:hint="eastAsia"/>
        </w:rPr>
        <w:t>仙游</w:t>
      </w:r>
      <w:r>
        <w:t>（</w:t>
      </w:r>
      <w:r>
        <w:rPr>
          <w:rFonts w:hint="eastAsia"/>
        </w:rPr>
        <w:t>五星</w:t>
      </w:r>
      <w:r>
        <w:t>）段工程可行性研究报告的批复》（闽发改交通﹝</w:t>
      </w:r>
      <w:r>
        <w:t>2011</w:t>
      </w:r>
      <w:r>
        <w:t>﹞</w:t>
      </w:r>
      <w:r>
        <w:t>1255</w:t>
      </w:r>
      <w:r>
        <w:t>号，福建省发展和改革委员会，</w:t>
      </w:r>
      <w:r>
        <w:t>2011.10</w:t>
      </w:r>
      <w:r>
        <w:t>）；</w:t>
      </w:r>
    </w:p>
    <w:p w14:paraId="0241425E" w14:textId="77777777" w:rsidR="00465DEA" w:rsidRDefault="00C64CB5">
      <w:pPr>
        <w:ind w:firstLine="480"/>
      </w:pPr>
      <w:r>
        <w:fldChar w:fldCharType="begin"/>
      </w:r>
      <w:r>
        <w:instrText xml:space="preserve"> = 4 \* GB2 </w:instrText>
      </w:r>
      <w:r>
        <w:fldChar w:fldCharType="separate"/>
      </w:r>
      <w:r>
        <w:rPr>
          <w:rFonts w:ascii="宋体" w:hAnsi="宋体" w:cs="宋体" w:hint="eastAsia"/>
        </w:rPr>
        <w:t>⑷</w:t>
      </w:r>
      <w:r>
        <w:fldChar w:fldCharType="end"/>
      </w:r>
      <w:r>
        <w:t>《福建省交通运输厅</w:t>
      </w:r>
      <w:r>
        <w:t xml:space="preserve"> </w:t>
      </w:r>
      <w:r>
        <w:t>福建省发展和改革委员会关于湄洲湾至重庆高速公路莆田（</w:t>
      </w:r>
      <w:r>
        <w:rPr>
          <w:rFonts w:hint="eastAsia"/>
        </w:rPr>
        <w:t>萩芦</w:t>
      </w:r>
      <w:r>
        <w:t>）至</w:t>
      </w:r>
      <w:r>
        <w:rPr>
          <w:rFonts w:hint="eastAsia"/>
        </w:rPr>
        <w:t>仙游</w:t>
      </w:r>
      <w:r>
        <w:t>（</w:t>
      </w:r>
      <w:r>
        <w:rPr>
          <w:rFonts w:hint="eastAsia"/>
        </w:rPr>
        <w:t>五星</w:t>
      </w:r>
      <w:r>
        <w:t>）段工程初步设计的批复》（闽交建﹝</w:t>
      </w:r>
      <w:r>
        <w:t>2012</w:t>
      </w:r>
      <w:r>
        <w:t>﹞</w:t>
      </w:r>
      <w:r>
        <w:t>14</w:t>
      </w:r>
      <w:r>
        <w:t>号，福建省交通运输厅</w:t>
      </w:r>
      <w:r>
        <w:t xml:space="preserve"> </w:t>
      </w:r>
      <w:r>
        <w:t>福建省发展和改革委员会，</w:t>
      </w:r>
      <w:r>
        <w:t>2012.2</w:t>
      </w:r>
      <w:r>
        <w:t>）；</w:t>
      </w:r>
    </w:p>
    <w:p w14:paraId="1C9BB7CA" w14:textId="77777777" w:rsidR="00465DEA" w:rsidRDefault="00C64CB5">
      <w:pPr>
        <w:ind w:firstLine="480"/>
      </w:pPr>
      <w:r>
        <w:fldChar w:fldCharType="begin"/>
      </w:r>
      <w:r>
        <w:instrText xml:space="preserve"> = 5 \* GB2 </w:instrText>
      </w:r>
      <w:r>
        <w:fldChar w:fldCharType="separate"/>
      </w:r>
      <w:r>
        <w:rPr>
          <w:rFonts w:ascii="宋体" w:hAnsi="宋体" w:cs="宋体" w:hint="eastAsia"/>
        </w:rPr>
        <w:t>⑸</w:t>
      </w:r>
      <w:r>
        <w:fldChar w:fldCharType="end"/>
      </w:r>
      <w:r>
        <w:t>《福建省交通运输厅关于湄洲湾至重庆高速公路莆田（</w:t>
      </w:r>
      <w:r>
        <w:rPr>
          <w:rFonts w:hint="eastAsia"/>
        </w:rPr>
        <w:t>萩芦</w:t>
      </w:r>
      <w:r>
        <w:t>）至</w:t>
      </w:r>
      <w:r>
        <w:rPr>
          <w:rFonts w:hint="eastAsia"/>
        </w:rPr>
        <w:t>仙游</w:t>
      </w:r>
      <w:r>
        <w:t>（</w:t>
      </w:r>
      <w:r>
        <w:rPr>
          <w:rFonts w:hint="eastAsia"/>
        </w:rPr>
        <w:t>五星</w:t>
      </w:r>
      <w:r>
        <w:t>）段施工图设计的审查意见》（闽交建﹝</w:t>
      </w:r>
      <w:r>
        <w:t>2013</w:t>
      </w:r>
      <w:r>
        <w:t>﹞</w:t>
      </w:r>
      <w:r>
        <w:t>118</w:t>
      </w:r>
      <w:r>
        <w:t>号，福建省交通运输厅，</w:t>
      </w:r>
      <w:r>
        <w:t>2013.9</w:t>
      </w:r>
      <w:r>
        <w:t>）</w:t>
      </w:r>
      <w:r>
        <w:rPr>
          <w:rFonts w:hint="eastAsia"/>
        </w:rPr>
        <w:t>。</w:t>
      </w:r>
    </w:p>
    <w:p w14:paraId="1CE6773C" w14:textId="77777777" w:rsidR="00465DEA" w:rsidRDefault="00C64CB5">
      <w:pPr>
        <w:pStyle w:val="33"/>
      </w:pPr>
      <w:bookmarkStart w:id="14" w:name="_Toc408331488"/>
      <w:r>
        <w:t>1.2.5</w:t>
      </w:r>
      <w:r>
        <w:t xml:space="preserve">　其他</w:t>
      </w:r>
      <w:bookmarkEnd w:id="14"/>
    </w:p>
    <w:bookmarkStart w:id="15" w:name="_Toc165267710"/>
    <w:p w14:paraId="507901C7" w14:textId="77777777" w:rsidR="00465DEA" w:rsidRDefault="00C64CB5">
      <w:pPr>
        <w:pStyle w:val="afffb"/>
      </w:pPr>
      <w:r>
        <w:fldChar w:fldCharType="begin"/>
      </w:r>
      <w:r>
        <w:instrText xml:space="preserve"> = 1 \* GB2 </w:instrText>
      </w:r>
      <w:r>
        <w:fldChar w:fldCharType="separate"/>
      </w:r>
      <w:r>
        <w:rPr>
          <w:rFonts w:ascii="宋体" w:hAnsi="宋体" w:cs="宋体" w:hint="eastAsia"/>
        </w:rPr>
        <w:t>⑴</w:t>
      </w:r>
      <w:r>
        <w:fldChar w:fldCharType="end"/>
      </w:r>
      <w:r>
        <w:t>《委托书》</w:t>
      </w:r>
      <w:r>
        <w:t xml:space="preserve"> </w:t>
      </w:r>
      <w:r>
        <w:t>；</w:t>
      </w:r>
    </w:p>
    <w:p w14:paraId="4D4605FC" w14:textId="77777777" w:rsidR="00465DEA" w:rsidRDefault="00C64CB5">
      <w:pPr>
        <w:ind w:firstLine="480"/>
      </w:pPr>
      <w:r>
        <w:fldChar w:fldCharType="begin"/>
      </w:r>
      <w:r>
        <w:instrText xml:space="preserve"> = 2 \* GB2 </w:instrText>
      </w:r>
      <w:r>
        <w:fldChar w:fldCharType="separate"/>
      </w:r>
      <w:r>
        <w:rPr>
          <w:rFonts w:ascii="宋体" w:hAnsi="宋体" w:cs="宋体" w:hint="eastAsia"/>
        </w:rPr>
        <w:t>⑵</w:t>
      </w:r>
      <w:r>
        <w:fldChar w:fldCharType="end"/>
      </w:r>
      <w:r>
        <w:t>莆田湄渝高速公路有限责任公司提供的其它资料。</w:t>
      </w:r>
    </w:p>
    <w:p w14:paraId="12607475" w14:textId="77777777" w:rsidR="00465DEA" w:rsidRDefault="00C64CB5">
      <w:pPr>
        <w:pStyle w:val="28"/>
      </w:pPr>
      <w:bookmarkStart w:id="16" w:name="_Toc408331489"/>
      <w:bookmarkStart w:id="17" w:name="_Toc84586866"/>
      <w:r>
        <w:t>1.3</w:t>
      </w:r>
      <w:r>
        <w:rPr>
          <w:rFonts w:hint="eastAsia"/>
        </w:rPr>
        <w:t xml:space="preserve"> </w:t>
      </w:r>
      <w:r>
        <w:t>调查目的及原则</w:t>
      </w:r>
      <w:bookmarkEnd w:id="15"/>
      <w:bookmarkEnd w:id="16"/>
      <w:bookmarkEnd w:id="17"/>
    </w:p>
    <w:p w14:paraId="1960732A" w14:textId="77777777" w:rsidR="00465DEA" w:rsidRDefault="00C64CB5">
      <w:pPr>
        <w:pStyle w:val="33"/>
      </w:pPr>
      <w:bookmarkStart w:id="18" w:name="_Toc408331490"/>
      <w:r>
        <w:t>1.3.1</w:t>
      </w:r>
      <w:r>
        <w:t xml:space="preserve">　调查目的</w:t>
      </w:r>
      <w:bookmarkEnd w:id="18"/>
    </w:p>
    <w:p w14:paraId="242ED0C0" w14:textId="77777777" w:rsidR="00465DEA" w:rsidRDefault="00C64CB5">
      <w:pPr>
        <w:ind w:firstLine="480"/>
      </w:pPr>
      <w:r>
        <w:t>公路建设项目规模大、周期长，从</w:t>
      </w:r>
      <w:r>
        <w:t>“</w:t>
      </w:r>
      <w:r>
        <w:t>工可研究</w:t>
      </w:r>
      <w:r>
        <w:t>”</w:t>
      </w:r>
      <w:r>
        <w:t>、</w:t>
      </w:r>
      <w:r>
        <w:t>“</w:t>
      </w:r>
      <w:r>
        <w:t>初步设计</w:t>
      </w:r>
      <w:r>
        <w:t>”</w:t>
      </w:r>
      <w:r>
        <w:t>直到</w:t>
      </w:r>
      <w:r>
        <w:t>“</w:t>
      </w:r>
      <w:r>
        <w:t>施工图设计</w:t>
      </w:r>
      <w:r>
        <w:t>”</w:t>
      </w:r>
      <w:r>
        <w:t>逐步深化，同时也有一些变更。这样，项目的</w:t>
      </w:r>
      <w:r>
        <w:t>“</w:t>
      </w:r>
      <w:r>
        <w:t>环境影响报告书</w:t>
      </w:r>
      <w:r>
        <w:t>”</w:t>
      </w:r>
      <w:r>
        <w:t>中往往因工程的不确定性而难以准确预测环境影响的对象、程度等，提出的环保措施针对性不强，因此针对公路建设项目的环境影响的特点，确定本次环境影响调查在综合设计、施工、运行、管理等方面，力求完成以下主要任务：</w:t>
      </w:r>
    </w:p>
    <w:p w14:paraId="330B1BF5"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调查工程在设计、施工、运行和管理等方面环境影响报告书所提出的环保措施实施情况，以及对各级环保行政主管部门批复要求的落实情况；</w:t>
      </w:r>
    </w:p>
    <w:p w14:paraId="4C3C6769" w14:textId="77777777" w:rsidR="00465DEA" w:rsidRDefault="00C64CB5">
      <w:pPr>
        <w:ind w:firstLine="480"/>
      </w:pPr>
      <w:r>
        <w:fldChar w:fldCharType="begin"/>
      </w:r>
      <w:r>
        <w:instrText xml:space="preserve"> = 2 \* GB2 </w:instrText>
      </w:r>
      <w:r>
        <w:fldChar w:fldCharType="separate"/>
      </w:r>
      <w:r>
        <w:rPr>
          <w:rFonts w:ascii="宋体" w:hAnsi="宋体" w:cs="宋体" w:hint="eastAsia"/>
        </w:rPr>
        <w:t>⑵</w:t>
      </w:r>
      <w:r>
        <w:fldChar w:fldCharType="end"/>
      </w:r>
      <w:r>
        <w:t>调查本工程已采取的生态保护、水土保持及污染控制措施，并通过对项目所在区域环境现状监测结果的调查，分析各项措施实施的有效性，针对该工程已产生的实际环境问题及可能存在的潜在环境影响，提出切实可行的补救措施和应急措施，对已实施的尚不完善的措施提出改进意见；</w:t>
      </w:r>
    </w:p>
    <w:p w14:paraId="44580614" w14:textId="77777777" w:rsidR="00465DEA" w:rsidRDefault="00C64CB5">
      <w:pPr>
        <w:ind w:firstLine="480"/>
      </w:pPr>
      <w:r>
        <w:lastRenderedPageBreak/>
        <w:fldChar w:fldCharType="begin"/>
      </w:r>
      <w:r>
        <w:instrText xml:space="preserve"> = 3 \* GB2 </w:instrText>
      </w:r>
      <w:r>
        <w:fldChar w:fldCharType="separate"/>
      </w:r>
      <w:r>
        <w:rPr>
          <w:rFonts w:ascii="宋体" w:hAnsi="宋体" w:cs="宋体" w:hint="eastAsia"/>
        </w:rPr>
        <w:t>⑶</w:t>
      </w:r>
      <w:r>
        <w:fldChar w:fldCharType="end"/>
      </w:r>
      <w:r>
        <w:t>通过公众参与调查，了解公众对本段公路建设期及试运营期环境保护工作的意见，对当地经济的作用、对沿线居民工作和生活的影响情况，针对公众提出的合理要求提出解决建议；</w:t>
      </w:r>
    </w:p>
    <w:p w14:paraId="7FEE0C6C" w14:textId="77777777" w:rsidR="00465DEA" w:rsidRDefault="00C64CB5">
      <w:pPr>
        <w:ind w:firstLine="480"/>
      </w:pPr>
      <w:r>
        <w:fldChar w:fldCharType="begin"/>
      </w:r>
      <w:r>
        <w:instrText xml:space="preserve"> = 4 \* GB2 </w:instrText>
      </w:r>
      <w:r>
        <w:fldChar w:fldCharType="separate"/>
      </w:r>
      <w:r>
        <w:rPr>
          <w:rFonts w:ascii="宋体" w:hAnsi="宋体" w:cs="宋体" w:hint="eastAsia"/>
        </w:rPr>
        <w:t>⑷</w:t>
      </w:r>
      <w:r>
        <w:fldChar w:fldCharType="end"/>
      </w:r>
      <w:r>
        <w:t>根据工程环境影响情况的调查，论证该公路是否符合高速公路竣工环境保护验收条件。</w:t>
      </w:r>
    </w:p>
    <w:p w14:paraId="6A5F7F4C" w14:textId="77777777" w:rsidR="00465DEA" w:rsidRDefault="00C64CB5">
      <w:pPr>
        <w:pStyle w:val="33"/>
      </w:pPr>
      <w:bookmarkStart w:id="19" w:name="_Toc408331491"/>
      <w:r>
        <w:t>1.3.2</w:t>
      </w:r>
      <w:r>
        <w:t xml:space="preserve">　调查原则</w:t>
      </w:r>
      <w:bookmarkEnd w:id="19"/>
    </w:p>
    <w:p w14:paraId="6CA36E62" w14:textId="77777777" w:rsidR="00465DEA" w:rsidRDefault="00C64CB5">
      <w:pPr>
        <w:ind w:firstLine="480"/>
      </w:pPr>
      <w:r>
        <w:t>认真贯彻国家与地方的环境保护法律、法规及有关规定；</w:t>
      </w:r>
    </w:p>
    <w:p w14:paraId="54CE9565" w14:textId="77777777" w:rsidR="00465DEA" w:rsidRDefault="00C64CB5">
      <w:pPr>
        <w:ind w:firstLine="480"/>
      </w:pPr>
      <w:r>
        <w:t>坚持污染防治与生态保护并重的原则；</w:t>
      </w:r>
    </w:p>
    <w:p w14:paraId="14461DD5" w14:textId="77777777" w:rsidR="00465DEA" w:rsidRDefault="00C64CB5">
      <w:pPr>
        <w:ind w:firstLine="480"/>
      </w:pPr>
      <w:r>
        <w:t>坚持客观、公正、科学、实用的原则；</w:t>
      </w:r>
    </w:p>
    <w:p w14:paraId="60F33B8F" w14:textId="77777777" w:rsidR="00465DEA" w:rsidRDefault="00C64CB5">
      <w:pPr>
        <w:ind w:firstLine="480"/>
      </w:pPr>
      <w:r>
        <w:t>坚持充分利用已有资料与现场调研、现状监测及理论分析相结合的原则；</w:t>
      </w:r>
    </w:p>
    <w:p w14:paraId="6E40CC37" w14:textId="77777777" w:rsidR="00465DEA" w:rsidRDefault="00C64CB5">
      <w:pPr>
        <w:ind w:firstLine="480"/>
      </w:pPr>
      <w:r>
        <w:t>坚持对公路建设前期、施工期、运营期环境影响进行全过程分析的原则。</w:t>
      </w:r>
    </w:p>
    <w:p w14:paraId="46E75011" w14:textId="77777777" w:rsidR="00465DEA" w:rsidRDefault="00C64CB5">
      <w:pPr>
        <w:pStyle w:val="33"/>
      </w:pPr>
      <w:bookmarkStart w:id="20" w:name="_Toc490214397"/>
      <w:bookmarkStart w:id="21" w:name="_Toc367111015"/>
      <w:bookmarkStart w:id="22" w:name="_Toc489607258"/>
      <w:bookmarkStart w:id="23" w:name="_Toc490193864"/>
      <w:bookmarkStart w:id="24" w:name="_Toc490035208"/>
      <w:bookmarkStart w:id="25" w:name="_Toc490039077"/>
      <w:bookmarkStart w:id="26" w:name="_Toc489606032"/>
      <w:bookmarkStart w:id="27" w:name="_Toc367108856"/>
      <w:bookmarkStart w:id="28" w:name="_Toc489606206"/>
      <w:bookmarkStart w:id="29" w:name="_Toc489606403"/>
      <w:bookmarkStart w:id="30" w:name="_Toc465605685"/>
      <w:bookmarkStart w:id="31" w:name="_Toc493319748"/>
      <w:bookmarkStart w:id="32" w:name="_Toc489607149"/>
      <w:bookmarkStart w:id="33" w:name="_Toc515361099"/>
      <w:bookmarkStart w:id="34" w:name="_Toc408331492"/>
      <w:bookmarkStart w:id="35" w:name="_Toc165267711"/>
      <w:r>
        <w:t>1.3.3</w:t>
      </w:r>
      <w:r>
        <w:t xml:space="preserve">　调查方</w:t>
      </w:r>
      <w:bookmarkEnd w:id="20"/>
      <w:bookmarkEnd w:id="21"/>
      <w:bookmarkEnd w:id="22"/>
      <w:bookmarkEnd w:id="23"/>
      <w:bookmarkEnd w:id="24"/>
      <w:bookmarkEnd w:id="25"/>
      <w:bookmarkEnd w:id="26"/>
      <w:bookmarkEnd w:id="27"/>
      <w:bookmarkEnd w:id="28"/>
      <w:bookmarkEnd w:id="29"/>
      <w:bookmarkEnd w:id="30"/>
      <w:bookmarkEnd w:id="31"/>
      <w:bookmarkEnd w:id="32"/>
      <w:r>
        <w:t>法</w:t>
      </w:r>
      <w:bookmarkEnd w:id="33"/>
      <w:bookmarkEnd w:id="34"/>
    </w:p>
    <w:bookmarkStart w:id="36" w:name="_Toc165267712"/>
    <w:bookmarkEnd w:id="35"/>
    <w:p w14:paraId="32F78035"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原则上采用《建设项目竣工环境保护验收技术规范公路》中的要求执行，并参照《环境影响评价技术导则》规定的方法；</w:t>
      </w:r>
    </w:p>
    <w:p w14:paraId="5BFE3789" w14:textId="77777777" w:rsidR="00465DEA" w:rsidRDefault="00C64CB5">
      <w:pPr>
        <w:ind w:firstLine="480"/>
      </w:pPr>
      <w:r>
        <w:fldChar w:fldCharType="begin"/>
      </w:r>
      <w:r>
        <w:instrText xml:space="preserve"> = 2 \* GB2 </w:instrText>
      </w:r>
      <w:r>
        <w:fldChar w:fldCharType="separate"/>
      </w:r>
      <w:r>
        <w:rPr>
          <w:rFonts w:ascii="宋体" w:hAnsi="宋体" w:cs="宋体" w:hint="eastAsia"/>
        </w:rPr>
        <w:t>⑵</w:t>
      </w:r>
      <w:r>
        <w:fldChar w:fldCharType="end"/>
      </w:r>
      <w:r>
        <w:t>环境影响分析采用资料调研、现场监测和公众意见调查相结合的方法；</w:t>
      </w:r>
    </w:p>
    <w:p w14:paraId="42A56B25"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t>线路调查采用</w:t>
      </w:r>
      <w:r>
        <w:t>“</w:t>
      </w:r>
      <w:r>
        <w:t>以点为主、点段结合、反馈全线</w:t>
      </w:r>
      <w:r>
        <w:t>”</w:t>
      </w:r>
      <w:r>
        <w:t>的方法；</w:t>
      </w:r>
    </w:p>
    <w:p w14:paraId="5F0C4541" w14:textId="77777777" w:rsidR="00465DEA" w:rsidRDefault="00C64CB5">
      <w:pPr>
        <w:ind w:firstLine="480"/>
      </w:pPr>
      <w:r>
        <w:fldChar w:fldCharType="begin"/>
      </w:r>
      <w:r>
        <w:instrText xml:space="preserve"> = 4 \* GB2 </w:instrText>
      </w:r>
      <w:r>
        <w:fldChar w:fldCharType="separate"/>
      </w:r>
      <w:r>
        <w:rPr>
          <w:rFonts w:ascii="宋体" w:hAnsi="宋体" w:cs="宋体" w:hint="eastAsia"/>
        </w:rPr>
        <w:t>⑷</w:t>
      </w:r>
      <w:r>
        <w:fldChar w:fldCharType="end"/>
      </w:r>
      <w:r>
        <w:t>环境保护措施有效性分析采用已有措施与提出补救措施相结合的方法。</w:t>
      </w:r>
    </w:p>
    <w:p w14:paraId="74C9AE25" w14:textId="77777777" w:rsidR="00465DEA" w:rsidRDefault="00C64CB5">
      <w:pPr>
        <w:pStyle w:val="28"/>
      </w:pPr>
      <w:bookmarkStart w:id="37" w:name="_Toc408331493"/>
      <w:bookmarkStart w:id="38" w:name="_Toc84586867"/>
      <w:r>
        <w:t>1.4</w:t>
      </w:r>
      <w:r>
        <w:rPr>
          <w:rFonts w:hint="eastAsia"/>
        </w:rPr>
        <w:t xml:space="preserve"> </w:t>
      </w:r>
      <w:r>
        <w:t>调查范围、调查因子和验收标准</w:t>
      </w:r>
      <w:bookmarkEnd w:id="36"/>
      <w:bookmarkEnd w:id="37"/>
      <w:bookmarkEnd w:id="38"/>
    </w:p>
    <w:p w14:paraId="782AB1FB" w14:textId="77777777" w:rsidR="00465DEA" w:rsidRDefault="00C64CB5">
      <w:pPr>
        <w:pStyle w:val="33"/>
      </w:pPr>
      <w:bookmarkStart w:id="39" w:name="_Toc408331494"/>
      <w:r>
        <w:t>1.4.1</w:t>
      </w:r>
      <w:r>
        <w:t xml:space="preserve">　调查对象</w:t>
      </w:r>
      <w:bookmarkEnd w:id="39"/>
    </w:p>
    <w:p w14:paraId="18FAE3CC" w14:textId="77777777" w:rsidR="00465DEA" w:rsidRDefault="00C64CB5">
      <w:pPr>
        <w:ind w:firstLine="480"/>
      </w:pPr>
      <w:r>
        <w:t>本次环境保护竣工验收调查范围为</w:t>
      </w:r>
      <w:r>
        <w:rPr>
          <w:rFonts w:hint="eastAsia"/>
          <w:lang w:val="zh-CN"/>
        </w:rPr>
        <w:t>莆田（萩芦）至仙游县（五星）</w:t>
      </w:r>
      <w:r>
        <w:t>段高速公路及公路沿线设施，起点位于莆田市</w:t>
      </w:r>
      <w:r>
        <w:rPr>
          <w:rFonts w:hint="eastAsia"/>
        </w:rPr>
        <w:t>涵江区崇福村</w:t>
      </w:r>
      <w:r>
        <w:t>，</w:t>
      </w:r>
      <w:r>
        <w:rPr>
          <w:rFonts w:hint="eastAsia"/>
        </w:rPr>
        <w:t>沿线经龙西隧道、白沙隧道、岐山隧道等，</w:t>
      </w:r>
      <w:r>
        <w:t>与</w:t>
      </w:r>
      <w:r>
        <w:rPr>
          <w:rFonts w:hint="eastAsia"/>
        </w:rPr>
        <w:t>福广高速</w:t>
      </w:r>
      <w:r>
        <w:rPr>
          <w:rFonts w:hint="eastAsia"/>
        </w:rPr>
        <w:t>(</w:t>
      </w:r>
      <w:r>
        <w:rPr>
          <w:rFonts w:hint="eastAsia"/>
        </w:rPr>
        <w:t>沈海复线</w:t>
      </w:r>
      <w:r>
        <w:rPr>
          <w:rFonts w:hint="eastAsia"/>
        </w:rPr>
        <w:t>)</w:t>
      </w:r>
      <w:r>
        <w:rPr>
          <w:rFonts w:hint="eastAsia"/>
        </w:rPr>
        <w:t>衔接，终于仙游县游洋镇五星村。</w:t>
      </w:r>
      <w:r>
        <w:t>路线</w:t>
      </w:r>
      <w:r>
        <w:rPr>
          <w:rFonts w:hint="eastAsia"/>
        </w:rPr>
        <w:t>全长</w:t>
      </w:r>
      <w:r>
        <w:rPr>
          <w:rFonts w:hint="eastAsia"/>
        </w:rPr>
        <w:t xml:space="preserve"> 37.288km</w:t>
      </w:r>
      <w:r>
        <w:rPr>
          <w:rFonts w:hint="eastAsia"/>
        </w:rPr>
        <w:t>，其中与沈海复线高速公路共线段</w:t>
      </w:r>
      <w:r>
        <w:rPr>
          <w:rFonts w:hint="eastAsia"/>
        </w:rPr>
        <w:t>1.288km</w:t>
      </w:r>
      <w:r>
        <w:rPr>
          <w:rFonts w:hint="eastAsia"/>
        </w:rPr>
        <w:t>，新建里程</w:t>
      </w:r>
      <w:r>
        <w:rPr>
          <w:rFonts w:hint="eastAsia"/>
        </w:rPr>
        <w:t>36.00km</w:t>
      </w:r>
      <w:r>
        <w:rPr>
          <w:rFonts w:hint="eastAsia"/>
        </w:rPr>
        <w:t>。</w:t>
      </w:r>
      <w:r>
        <w:t>全线按双向</w:t>
      </w:r>
      <w:r>
        <w:rPr>
          <w:rFonts w:hint="eastAsia"/>
        </w:rPr>
        <w:t>六</w:t>
      </w:r>
      <w:r>
        <w:t>车道高速公路标准建设，设计行车速度</w:t>
      </w:r>
      <w:r>
        <w:t>100km/h</w:t>
      </w:r>
      <w:r>
        <w:t>，路基宽度</w:t>
      </w:r>
      <w:r>
        <w:t>33.5m</w:t>
      </w:r>
      <w:r>
        <w:t>。项目沿线设匝道收费站</w:t>
      </w:r>
      <w:r>
        <w:t>1</w:t>
      </w:r>
      <w:r>
        <w:t>处，互通立交</w:t>
      </w:r>
      <w:r>
        <w:t>2</w:t>
      </w:r>
      <w:r>
        <w:t>处（其中</w:t>
      </w:r>
      <w:r>
        <w:t>1</w:t>
      </w:r>
      <w:r>
        <w:t>处为枢纽互通）。</w:t>
      </w:r>
    </w:p>
    <w:p w14:paraId="6C01B517" w14:textId="77777777" w:rsidR="00465DEA" w:rsidRDefault="00C64CB5">
      <w:pPr>
        <w:ind w:firstLine="480"/>
        <w:rPr>
          <w:rFonts w:asciiTheme="minorEastAsia" w:eastAsiaTheme="minorEastAsia" w:hAnsiTheme="minorEastAsia"/>
        </w:rPr>
      </w:pPr>
      <w:r>
        <w:rPr>
          <w:rFonts w:asciiTheme="minorEastAsia" w:eastAsiaTheme="minorEastAsia" w:hAnsiTheme="minorEastAsia"/>
        </w:rPr>
        <w:t>调查对象针对“点、面、线和环境管理体制”进行。</w:t>
      </w:r>
    </w:p>
    <w:p w14:paraId="188D2519" w14:textId="77777777" w:rsidR="00465DEA" w:rsidRDefault="00C64CB5">
      <w:pPr>
        <w:ind w:firstLine="480"/>
      </w:pPr>
      <w:r>
        <w:t>点，即指沿线的学校、居民住宅、施工生产生活区、弃渣场、排水出口等。</w:t>
      </w:r>
    </w:p>
    <w:p w14:paraId="79D4FFBA" w14:textId="77777777" w:rsidR="00465DEA" w:rsidRDefault="00C64CB5">
      <w:pPr>
        <w:ind w:firstLine="480"/>
      </w:pPr>
      <w:r>
        <w:lastRenderedPageBreak/>
        <w:t>线，即指沿线生态环境和社会环境变化。其中生态环境变化如填、挖方边坡、绿色长廊、自然和灌溉水系等；社会环境变化如区域社会环境、居民生活质量、土地征用、拆迁与安置、临时道路等；</w:t>
      </w:r>
    </w:p>
    <w:p w14:paraId="7B6385FE" w14:textId="77777777" w:rsidR="00465DEA" w:rsidRDefault="00C64CB5">
      <w:pPr>
        <w:ind w:firstLine="480"/>
      </w:pPr>
      <w:r>
        <w:t>面，即指营运期集中的生活区，如服务区、收费站、立交区等；</w:t>
      </w:r>
    </w:p>
    <w:p w14:paraId="34185231" w14:textId="77777777" w:rsidR="00465DEA" w:rsidRDefault="00C64CB5">
      <w:pPr>
        <w:ind w:firstLine="480"/>
      </w:pPr>
      <w:r>
        <w:t>环境管理体制，如机构、监测、应急、管护等。</w:t>
      </w:r>
    </w:p>
    <w:p w14:paraId="2415F174" w14:textId="77777777" w:rsidR="00465DEA" w:rsidRDefault="00C64CB5">
      <w:pPr>
        <w:ind w:firstLine="480"/>
      </w:pPr>
      <w:r>
        <w:t>以营运期的环境影响调查为主，兼顾施工期环境影响调查，对象各有侧重。</w:t>
      </w:r>
    </w:p>
    <w:p w14:paraId="78DCA5D6" w14:textId="77777777" w:rsidR="00465DEA" w:rsidRDefault="00C64CB5">
      <w:pPr>
        <w:ind w:firstLine="480"/>
      </w:pPr>
      <w:r>
        <w:t>施工期：施工营地、施工生产生活区、取土场、弃土场的环境保护措施等；</w:t>
      </w:r>
    </w:p>
    <w:p w14:paraId="43D2F382" w14:textId="77777777" w:rsidR="00465DEA" w:rsidRDefault="00C64CB5">
      <w:pPr>
        <w:ind w:firstLine="480"/>
      </w:pPr>
      <w:r>
        <w:t>营运期：防治噪声、规划控制、临时用地恢复、环保工程维护，以及管理机构和体制等。</w:t>
      </w:r>
    </w:p>
    <w:p w14:paraId="0ED4AA4E" w14:textId="77777777" w:rsidR="00465DEA" w:rsidRDefault="00C64CB5">
      <w:pPr>
        <w:pStyle w:val="33"/>
      </w:pPr>
      <w:bookmarkStart w:id="40" w:name="_Toc408331495"/>
      <w:bookmarkStart w:id="41" w:name="_Toc408331496"/>
      <w:r>
        <w:t>1.4.2</w:t>
      </w:r>
      <w:r>
        <w:t xml:space="preserve">　调查范围和调查因子</w:t>
      </w:r>
      <w:bookmarkEnd w:id="40"/>
    </w:p>
    <w:p w14:paraId="0F963147" w14:textId="77777777" w:rsidR="00465DEA" w:rsidRDefault="00C64CB5">
      <w:pPr>
        <w:ind w:firstLine="480"/>
      </w:pPr>
      <w:r>
        <w:t>根据环境影响调查的一般要求，各专题的调查因子概述如表</w:t>
      </w:r>
      <w:r>
        <w:t>1.4-1</w:t>
      </w:r>
      <w:r>
        <w:t>。</w:t>
      </w:r>
    </w:p>
    <w:p w14:paraId="0FED3A73" w14:textId="77777777" w:rsidR="00465DEA" w:rsidRDefault="00C64CB5">
      <w:pPr>
        <w:pStyle w:val="afff7"/>
      </w:pPr>
      <w:r>
        <w:t>表</w:t>
      </w:r>
      <w:r>
        <w:t xml:space="preserve">1.4-1  </w:t>
      </w:r>
      <w:r>
        <w:t>环境影响调查范围和调查因子</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083"/>
        <w:gridCol w:w="4107"/>
        <w:gridCol w:w="3601"/>
      </w:tblGrid>
      <w:tr w:rsidR="00465DEA" w14:paraId="579FB340" w14:textId="77777777">
        <w:trPr>
          <w:trHeight w:val="215"/>
          <w:jc w:val="center"/>
        </w:trPr>
        <w:tc>
          <w:tcPr>
            <w:tcW w:w="1083" w:type="dxa"/>
            <w:vAlign w:val="center"/>
          </w:tcPr>
          <w:p w14:paraId="1AE81676" w14:textId="77777777" w:rsidR="00465DEA" w:rsidRDefault="00C64CB5">
            <w:pPr>
              <w:pStyle w:val="afff8"/>
              <w:rPr>
                <w:rFonts w:cs="Times New Roman"/>
              </w:rPr>
            </w:pPr>
            <w:r>
              <w:rPr>
                <w:rFonts w:cs="Times New Roman"/>
              </w:rPr>
              <w:t>调查项目</w:t>
            </w:r>
          </w:p>
        </w:tc>
        <w:tc>
          <w:tcPr>
            <w:tcW w:w="4107" w:type="dxa"/>
            <w:vAlign w:val="center"/>
          </w:tcPr>
          <w:p w14:paraId="54B267AF" w14:textId="77777777" w:rsidR="00465DEA" w:rsidRDefault="00C64CB5">
            <w:pPr>
              <w:pStyle w:val="afff8"/>
              <w:rPr>
                <w:rFonts w:cs="Times New Roman"/>
              </w:rPr>
            </w:pPr>
            <w:r>
              <w:rPr>
                <w:rFonts w:cs="Times New Roman"/>
              </w:rPr>
              <w:t>调查范围</w:t>
            </w:r>
          </w:p>
        </w:tc>
        <w:tc>
          <w:tcPr>
            <w:tcW w:w="3601" w:type="dxa"/>
            <w:vAlign w:val="center"/>
          </w:tcPr>
          <w:p w14:paraId="5B4094F7" w14:textId="77777777" w:rsidR="00465DEA" w:rsidRDefault="00C64CB5">
            <w:pPr>
              <w:pStyle w:val="afff8"/>
              <w:rPr>
                <w:rFonts w:cs="Times New Roman"/>
              </w:rPr>
            </w:pPr>
            <w:r>
              <w:rPr>
                <w:rFonts w:cs="Times New Roman"/>
              </w:rPr>
              <w:t>调查因子</w:t>
            </w:r>
          </w:p>
        </w:tc>
      </w:tr>
      <w:tr w:rsidR="00465DEA" w14:paraId="2B2F7FFA" w14:textId="77777777">
        <w:trPr>
          <w:trHeight w:val="308"/>
          <w:jc w:val="center"/>
        </w:trPr>
        <w:tc>
          <w:tcPr>
            <w:tcW w:w="1083" w:type="dxa"/>
            <w:vAlign w:val="center"/>
          </w:tcPr>
          <w:p w14:paraId="24AC9131" w14:textId="77777777" w:rsidR="00465DEA" w:rsidRDefault="00C64CB5">
            <w:pPr>
              <w:pStyle w:val="afff8"/>
              <w:rPr>
                <w:rFonts w:cs="Times New Roman"/>
              </w:rPr>
            </w:pPr>
            <w:r>
              <w:rPr>
                <w:rFonts w:cs="Times New Roman"/>
              </w:rPr>
              <w:t>生态环境</w:t>
            </w:r>
          </w:p>
        </w:tc>
        <w:tc>
          <w:tcPr>
            <w:tcW w:w="4107" w:type="dxa"/>
            <w:vAlign w:val="center"/>
          </w:tcPr>
          <w:p w14:paraId="0B4AD0B5" w14:textId="77777777" w:rsidR="00465DEA" w:rsidRDefault="00C64CB5">
            <w:pPr>
              <w:pStyle w:val="afff8"/>
              <w:jc w:val="both"/>
              <w:rPr>
                <w:rFonts w:cs="Times New Roman"/>
              </w:rPr>
            </w:pPr>
            <w:r>
              <w:rPr>
                <w:rFonts w:cs="Times New Roman"/>
              </w:rPr>
              <w:t>公路沿线两侧各</w:t>
            </w:r>
            <w:r>
              <w:rPr>
                <w:rFonts w:cs="Times New Roman"/>
              </w:rPr>
              <w:t>300m</w:t>
            </w:r>
            <w:r>
              <w:rPr>
                <w:rFonts w:cs="Times New Roman"/>
              </w:rPr>
              <w:t>内范围内，弃土（渣）场、临时占地、护坡工程、绿化工程、公路排水工程等实施区域，如附近有敏感点时则适当扩大</w:t>
            </w:r>
          </w:p>
        </w:tc>
        <w:tc>
          <w:tcPr>
            <w:tcW w:w="3601" w:type="dxa"/>
            <w:vAlign w:val="center"/>
          </w:tcPr>
          <w:p w14:paraId="5035634E" w14:textId="77777777" w:rsidR="00465DEA" w:rsidRDefault="00C64CB5">
            <w:pPr>
              <w:pStyle w:val="afff8"/>
              <w:jc w:val="both"/>
              <w:rPr>
                <w:rFonts w:cs="Times New Roman"/>
              </w:rPr>
            </w:pPr>
            <w:r>
              <w:rPr>
                <w:rFonts w:cs="Times New Roman"/>
              </w:rPr>
              <w:t>土地利用格局及对自然生态、农业的影响，取弃土场、临时占地的恢复措施、护坡工程、绿化工程、路基及边坡排水工程等，分析水土流失现状和水土流失影响</w:t>
            </w:r>
          </w:p>
        </w:tc>
      </w:tr>
      <w:tr w:rsidR="00465DEA" w14:paraId="09286989" w14:textId="77777777">
        <w:trPr>
          <w:trHeight w:val="215"/>
          <w:jc w:val="center"/>
        </w:trPr>
        <w:tc>
          <w:tcPr>
            <w:tcW w:w="1083" w:type="dxa"/>
            <w:vAlign w:val="center"/>
          </w:tcPr>
          <w:p w14:paraId="584D6F16" w14:textId="77777777" w:rsidR="00465DEA" w:rsidRDefault="00C64CB5">
            <w:pPr>
              <w:pStyle w:val="afff8"/>
              <w:rPr>
                <w:rFonts w:cs="Times New Roman"/>
              </w:rPr>
            </w:pPr>
            <w:r>
              <w:rPr>
                <w:rFonts w:cs="Times New Roman"/>
              </w:rPr>
              <w:t>声环境</w:t>
            </w:r>
          </w:p>
        </w:tc>
        <w:tc>
          <w:tcPr>
            <w:tcW w:w="4107" w:type="dxa"/>
            <w:vAlign w:val="center"/>
          </w:tcPr>
          <w:p w14:paraId="2DAB93F5" w14:textId="77777777" w:rsidR="00465DEA" w:rsidRDefault="00C64CB5">
            <w:pPr>
              <w:pStyle w:val="afff8"/>
              <w:jc w:val="both"/>
              <w:rPr>
                <w:rFonts w:cs="Times New Roman"/>
              </w:rPr>
            </w:pPr>
            <w:r>
              <w:rPr>
                <w:rFonts w:cs="Times New Roman"/>
              </w:rPr>
              <w:t>路中心线</w:t>
            </w:r>
            <w:r>
              <w:rPr>
                <w:rFonts w:cs="Times New Roman"/>
              </w:rPr>
              <w:t>200m</w:t>
            </w:r>
            <w:r>
              <w:rPr>
                <w:rFonts w:cs="Times New Roman"/>
              </w:rPr>
              <w:t>内，重点调查</w:t>
            </w:r>
            <w:r>
              <w:rPr>
                <w:rFonts w:cs="Times New Roman"/>
              </w:rPr>
              <w:t>100m</w:t>
            </w:r>
            <w:r>
              <w:rPr>
                <w:rFonts w:cs="Times New Roman"/>
              </w:rPr>
              <w:t>范围内噪声敏感点</w:t>
            </w:r>
          </w:p>
        </w:tc>
        <w:tc>
          <w:tcPr>
            <w:tcW w:w="3601" w:type="dxa"/>
            <w:vAlign w:val="center"/>
          </w:tcPr>
          <w:p w14:paraId="2A57E63D" w14:textId="77777777" w:rsidR="00465DEA" w:rsidRDefault="00C64CB5">
            <w:pPr>
              <w:pStyle w:val="afff8"/>
              <w:jc w:val="both"/>
              <w:rPr>
                <w:rFonts w:cs="Times New Roman"/>
              </w:rPr>
            </w:pPr>
            <w:r>
              <w:rPr>
                <w:rFonts w:cs="Times New Roman"/>
              </w:rPr>
              <w:t>L</w:t>
            </w:r>
            <w:r>
              <w:rPr>
                <w:rFonts w:cs="Times New Roman"/>
                <w:vertAlign w:val="subscript"/>
              </w:rPr>
              <w:t>Aeq</w:t>
            </w:r>
          </w:p>
        </w:tc>
      </w:tr>
      <w:tr w:rsidR="00465DEA" w14:paraId="01C27CD6" w14:textId="77777777">
        <w:trPr>
          <w:trHeight w:val="636"/>
          <w:jc w:val="center"/>
        </w:trPr>
        <w:tc>
          <w:tcPr>
            <w:tcW w:w="1083" w:type="dxa"/>
            <w:vAlign w:val="center"/>
          </w:tcPr>
          <w:p w14:paraId="6E656929" w14:textId="77777777" w:rsidR="00465DEA" w:rsidRDefault="00C64CB5">
            <w:pPr>
              <w:pStyle w:val="afff8"/>
              <w:rPr>
                <w:rFonts w:cs="Times New Roman"/>
              </w:rPr>
            </w:pPr>
            <w:r>
              <w:rPr>
                <w:rFonts w:cs="Times New Roman"/>
              </w:rPr>
              <w:t>水环境</w:t>
            </w:r>
          </w:p>
        </w:tc>
        <w:tc>
          <w:tcPr>
            <w:tcW w:w="4107" w:type="dxa"/>
            <w:vAlign w:val="center"/>
          </w:tcPr>
          <w:p w14:paraId="4380332B" w14:textId="77777777" w:rsidR="00465DEA" w:rsidRDefault="00C64CB5">
            <w:pPr>
              <w:pStyle w:val="afff8"/>
              <w:jc w:val="both"/>
              <w:rPr>
                <w:rFonts w:cs="Times New Roman"/>
              </w:rPr>
            </w:pPr>
            <w:r>
              <w:rPr>
                <w:rFonts w:cs="Times New Roman"/>
              </w:rPr>
              <w:t>公路沿线两侧各</w:t>
            </w:r>
            <w:r>
              <w:rPr>
                <w:rFonts w:cs="Times New Roman"/>
              </w:rPr>
              <w:t>300m</w:t>
            </w:r>
            <w:r>
              <w:rPr>
                <w:rFonts w:cs="Times New Roman"/>
              </w:rPr>
              <w:t>范围内，侧重调查服务区、收费站等服务设施生活污水的排放状况</w:t>
            </w:r>
            <w:r>
              <w:rPr>
                <w:rFonts w:cs="Times New Roman" w:hint="eastAsia"/>
              </w:rPr>
              <w:t>；外度水库水源保护区</w:t>
            </w:r>
          </w:p>
        </w:tc>
        <w:tc>
          <w:tcPr>
            <w:tcW w:w="3601" w:type="dxa"/>
            <w:vAlign w:val="center"/>
          </w:tcPr>
          <w:p w14:paraId="2837DA67" w14:textId="77777777" w:rsidR="00465DEA" w:rsidRDefault="00C64CB5">
            <w:pPr>
              <w:pStyle w:val="afff8"/>
              <w:jc w:val="both"/>
              <w:rPr>
                <w:rFonts w:cs="Times New Roman"/>
              </w:rPr>
            </w:pPr>
            <w:r>
              <w:rPr>
                <w:rFonts w:cs="Times New Roman"/>
              </w:rPr>
              <w:t>自然和灌溉水系；污水排放去向、</w:t>
            </w:r>
            <w:r>
              <w:rPr>
                <w:rFonts w:cs="Times New Roman"/>
              </w:rPr>
              <w:t>pH</w:t>
            </w:r>
            <w:r>
              <w:rPr>
                <w:rFonts w:cs="Times New Roman"/>
              </w:rPr>
              <w:t>、</w:t>
            </w:r>
            <w:r>
              <w:rPr>
                <w:rFonts w:cs="Times New Roman"/>
              </w:rPr>
              <w:t>COD</w:t>
            </w:r>
            <w:r>
              <w:rPr>
                <w:rFonts w:cs="Times New Roman"/>
              </w:rPr>
              <w:t>、</w:t>
            </w:r>
            <w:r>
              <w:rPr>
                <w:rFonts w:cs="Times New Roman"/>
              </w:rPr>
              <w:t>SS</w:t>
            </w:r>
            <w:r>
              <w:rPr>
                <w:rFonts w:cs="Times New Roman"/>
              </w:rPr>
              <w:t>、</w:t>
            </w:r>
            <w:r>
              <w:rPr>
                <w:rFonts w:cs="Times New Roman"/>
              </w:rPr>
              <w:t>BOD</w:t>
            </w:r>
            <w:r>
              <w:rPr>
                <w:rFonts w:cs="Times New Roman"/>
                <w:vertAlign w:val="subscript"/>
              </w:rPr>
              <w:t>5</w:t>
            </w:r>
            <w:r>
              <w:rPr>
                <w:rFonts w:cs="Times New Roman"/>
              </w:rPr>
              <w:t>、动植物油、石油类及氨氮</w:t>
            </w:r>
          </w:p>
        </w:tc>
      </w:tr>
      <w:tr w:rsidR="00465DEA" w14:paraId="1796A0A1" w14:textId="77777777">
        <w:trPr>
          <w:trHeight w:val="636"/>
          <w:jc w:val="center"/>
        </w:trPr>
        <w:tc>
          <w:tcPr>
            <w:tcW w:w="1083" w:type="dxa"/>
            <w:vAlign w:val="center"/>
          </w:tcPr>
          <w:p w14:paraId="1D3BC1EF" w14:textId="77777777" w:rsidR="00465DEA" w:rsidRDefault="00C64CB5">
            <w:pPr>
              <w:pStyle w:val="afff8"/>
              <w:rPr>
                <w:rFonts w:cs="Times New Roman"/>
              </w:rPr>
            </w:pPr>
            <w:r>
              <w:rPr>
                <w:rFonts w:cs="Times New Roman" w:hint="eastAsia"/>
              </w:rPr>
              <w:t>环境空气</w:t>
            </w:r>
          </w:p>
        </w:tc>
        <w:tc>
          <w:tcPr>
            <w:tcW w:w="4107" w:type="dxa"/>
            <w:vAlign w:val="center"/>
          </w:tcPr>
          <w:p w14:paraId="188BBD67" w14:textId="77777777" w:rsidR="00465DEA" w:rsidRDefault="00C64CB5">
            <w:pPr>
              <w:pStyle w:val="afff8"/>
              <w:jc w:val="both"/>
              <w:rPr>
                <w:rFonts w:cs="Times New Roman"/>
              </w:rPr>
            </w:pPr>
            <w:r>
              <w:rPr>
                <w:rFonts w:hint="eastAsia"/>
              </w:rPr>
              <w:t>公路中心线两侧各</w:t>
            </w:r>
            <w:r>
              <w:rPr>
                <w:rFonts w:hint="eastAsia"/>
              </w:rPr>
              <w:t>200m</w:t>
            </w:r>
            <w:r>
              <w:rPr>
                <w:rFonts w:hint="eastAsia"/>
              </w:rPr>
              <w:t>以内的范围</w:t>
            </w:r>
          </w:p>
        </w:tc>
        <w:tc>
          <w:tcPr>
            <w:tcW w:w="3601" w:type="dxa"/>
            <w:vAlign w:val="center"/>
          </w:tcPr>
          <w:p w14:paraId="43EDDF26" w14:textId="77777777" w:rsidR="00465DEA" w:rsidRDefault="00C64CB5">
            <w:pPr>
              <w:pStyle w:val="afff8"/>
              <w:jc w:val="both"/>
              <w:rPr>
                <w:rFonts w:cs="Times New Roman"/>
              </w:rPr>
            </w:pPr>
            <w:r>
              <w:rPr>
                <w:rFonts w:hint="eastAsia"/>
              </w:rPr>
              <w:t>隧道出口、长大隧道竖井出口</w:t>
            </w:r>
            <w:r>
              <w:rPr>
                <w:rFonts w:hint="eastAsia"/>
              </w:rPr>
              <w:t>100m</w:t>
            </w:r>
            <w:r>
              <w:rPr>
                <w:rFonts w:hint="eastAsia"/>
              </w:rPr>
              <w:t>以内的村庄应布设监测点，监测项目为</w:t>
            </w:r>
            <w:r>
              <w:rPr>
                <w:rFonts w:hint="eastAsia"/>
              </w:rPr>
              <w:t>NO</w:t>
            </w:r>
            <w:r>
              <w:rPr>
                <w:rFonts w:hint="eastAsia"/>
                <w:vertAlign w:val="subscript"/>
              </w:rPr>
              <w:t>2</w:t>
            </w:r>
          </w:p>
        </w:tc>
      </w:tr>
      <w:tr w:rsidR="00465DEA" w14:paraId="7D83E94D" w14:textId="77777777">
        <w:trPr>
          <w:trHeight w:val="636"/>
          <w:jc w:val="center"/>
        </w:trPr>
        <w:tc>
          <w:tcPr>
            <w:tcW w:w="1083" w:type="dxa"/>
            <w:vAlign w:val="center"/>
          </w:tcPr>
          <w:p w14:paraId="089D0294" w14:textId="77777777" w:rsidR="00465DEA" w:rsidRDefault="00C64CB5">
            <w:pPr>
              <w:pStyle w:val="afff8"/>
              <w:rPr>
                <w:rFonts w:cs="Times New Roman"/>
              </w:rPr>
            </w:pPr>
            <w:r>
              <w:rPr>
                <w:rFonts w:cs="Times New Roman"/>
              </w:rPr>
              <w:t>事故环</w:t>
            </w:r>
          </w:p>
          <w:p w14:paraId="0A78A330" w14:textId="77777777" w:rsidR="00465DEA" w:rsidRDefault="00C64CB5">
            <w:pPr>
              <w:pStyle w:val="afff8"/>
              <w:rPr>
                <w:rFonts w:cs="Times New Roman"/>
              </w:rPr>
            </w:pPr>
            <w:r>
              <w:rPr>
                <w:rFonts w:cs="Times New Roman"/>
              </w:rPr>
              <w:t>境风险</w:t>
            </w:r>
          </w:p>
        </w:tc>
        <w:tc>
          <w:tcPr>
            <w:tcW w:w="4107" w:type="dxa"/>
            <w:vAlign w:val="center"/>
          </w:tcPr>
          <w:p w14:paraId="51191D7C" w14:textId="77777777" w:rsidR="00465DEA" w:rsidRDefault="00C64CB5">
            <w:pPr>
              <w:pStyle w:val="afff8"/>
              <w:jc w:val="both"/>
              <w:rPr>
                <w:rFonts w:cs="Times New Roman"/>
              </w:rPr>
            </w:pPr>
            <w:r>
              <w:rPr>
                <w:rFonts w:cs="Times New Roman"/>
              </w:rPr>
              <w:t>重点调查跨河桥梁</w:t>
            </w:r>
          </w:p>
        </w:tc>
        <w:tc>
          <w:tcPr>
            <w:tcW w:w="3601" w:type="dxa"/>
            <w:vAlign w:val="center"/>
          </w:tcPr>
          <w:p w14:paraId="4B8D0EF7" w14:textId="77777777" w:rsidR="00465DEA" w:rsidRDefault="00C64CB5">
            <w:pPr>
              <w:pStyle w:val="afff8"/>
              <w:jc w:val="both"/>
              <w:rPr>
                <w:rFonts w:cs="Times New Roman"/>
              </w:rPr>
            </w:pPr>
            <w:r>
              <w:rPr>
                <w:rFonts w:cs="Times New Roman"/>
              </w:rPr>
              <w:t>危险品运输管理情况，公路运输事故调查，危险事故应急预案</w:t>
            </w:r>
          </w:p>
        </w:tc>
      </w:tr>
      <w:tr w:rsidR="00465DEA" w14:paraId="7D810F3A" w14:textId="77777777">
        <w:trPr>
          <w:trHeight w:val="636"/>
          <w:jc w:val="center"/>
        </w:trPr>
        <w:tc>
          <w:tcPr>
            <w:tcW w:w="1083" w:type="dxa"/>
            <w:vAlign w:val="center"/>
          </w:tcPr>
          <w:p w14:paraId="489A2B6E" w14:textId="77777777" w:rsidR="00465DEA" w:rsidRDefault="00C64CB5">
            <w:pPr>
              <w:pStyle w:val="afff8"/>
              <w:rPr>
                <w:rFonts w:cs="Times New Roman"/>
              </w:rPr>
            </w:pPr>
            <w:r>
              <w:rPr>
                <w:rFonts w:cs="Times New Roman"/>
              </w:rPr>
              <w:t>社会环境</w:t>
            </w:r>
          </w:p>
        </w:tc>
        <w:tc>
          <w:tcPr>
            <w:tcW w:w="4107" w:type="dxa"/>
            <w:vAlign w:val="center"/>
          </w:tcPr>
          <w:p w14:paraId="5D80E98F" w14:textId="77777777" w:rsidR="00465DEA" w:rsidRDefault="00C64CB5">
            <w:pPr>
              <w:pStyle w:val="afff8"/>
              <w:jc w:val="both"/>
              <w:rPr>
                <w:rFonts w:cs="Times New Roman"/>
              </w:rPr>
            </w:pPr>
            <w:r>
              <w:rPr>
                <w:rFonts w:cs="Times New Roman"/>
              </w:rPr>
              <w:t>项目直接影响区为</w:t>
            </w:r>
            <w:r>
              <w:rPr>
                <w:rFonts w:cs="Times New Roman" w:hint="eastAsia"/>
              </w:rPr>
              <w:t>莆田市</w:t>
            </w:r>
          </w:p>
        </w:tc>
        <w:tc>
          <w:tcPr>
            <w:tcW w:w="3601" w:type="dxa"/>
            <w:vAlign w:val="center"/>
          </w:tcPr>
          <w:p w14:paraId="358D018B" w14:textId="77777777" w:rsidR="00465DEA" w:rsidRDefault="00C64CB5">
            <w:pPr>
              <w:pStyle w:val="afff8"/>
              <w:jc w:val="both"/>
              <w:rPr>
                <w:rFonts w:cs="Times New Roman"/>
              </w:rPr>
            </w:pPr>
            <w:r>
              <w:rPr>
                <w:rFonts w:cs="Times New Roman"/>
              </w:rPr>
              <w:t>征地、拆迁、通行便利性</w:t>
            </w:r>
          </w:p>
        </w:tc>
      </w:tr>
      <w:tr w:rsidR="00465DEA" w14:paraId="5D36BCE0" w14:textId="77777777">
        <w:trPr>
          <w:trHeight w:val="430"/>
          <w:jc w:val="center"/>
        </w:trPr>
        <w:tc>
          <w:tcPr>
            <w:tcW w:w="1083" w:type="dxa"/>
            <w:vAlign w:val="center"/>
          </w:tcPr>
          <w:p w14:paraId="5B322D30" w14:textId="77777777" w:rsidR="00465DEA" w:rsidRDefault="00C64CB5">
            <w:pPr>
              <w:pStyle w:val="afff8"/>
              <w:rPr>
                <w:rFonts w:cs="Times New Roman"/>
              </w:rPr>
            </w:pPr>
            <w:r>
              <w:rPr>
                <w:rFonts w:cs="Times New Roman"/>
              </w:rPr>
              <w:t>公众意见</w:t>
            </w:r>
          </w:p>
        </w:tc>
        <w:tc>
          <w:tcPr>
            <w:tcW w:w="4107" w:type="dxa"/>
            <w:vAlign w:val="center"/>
          </w:tcPr>
          <w:p w14:paraId="2EFC73DD" w14:textId="77777777" w:rsidR="00465DEA" w:rsidRDefault="00C64CB5">
            <w:pPr>
              <w:pStyle w:val="afff8"/>
              <w:jc w:val="both"/>
              <w:rPr>
                <w:rFonts w:cs="Times New Roman"/>
              </w:rPr>
            </w:pPr>
            <w:r>
              <w:rPr>
                <w:rFonts w:cs="Times New Roman"/>
              </w:rPr>
              <w:t>项目周边居民，司乘人员和相关政府部门</w:t>
            </w:r>
          </w:p>
        </w:tc>
        <w:tc>
          <w:tcPr>
            <w:tcW w:w="3601" w:type="dxa"/>
            <w:vAlign w:val="center"/>
          </w:tcPr>
          <w:p w14:paraId="25F5AE91" w14:textId="77777777" w:rsidR="00465DEA" w:rsidRDefault="00C64CB5">
            <w:pPr>
              <w:pStyle w:val="afff8"/>
              <w:jc w:val="both"/>
              <w:rPr>
                <w:rFonts w:cs="Times New Roman"/>
              </w:rPr>
            </w:pPr>
            <w:r>
              <w:rPr>
                <w:rFonts w:cs="Times New Roman"/>
              </w:rPr>
              <w:t>对高速公路建设的整体意见，公路建设施工期与试营运期的主要环境影响</w:t>
            </w:r>
          </w:p>
        </w:tc>
      </w:tr>
    </w:tbl>
    <w:p w14:paraId="17F8D32A" w14:textId="77777777" w:rsidR="00465DEA" w:rsidRDefault="00C64CB5">
      <w:pPr>
        <w:pStyle w:val="33"/>
      </w:pPr>
      <w:r>
        <w:t>1.4.3</w:t>
      </w:r>
      <w:r>
        <w:t xml:space="preserve">　验收标准</w:t>
      </w:r>
      <w:bookmarkEnd w:id="41"/>
    </w:p>
    <w:p w14:paraId="3FC9BA6A" w14:textId="77777777" w:rsidR="00465DEA" w:rsidRDefault="00C64CB5">
      <w:pPr>
        <w:ind w:firstLine="480"/>
      </w:pPr>
      <w:r>
        <w:t>本次验收环境影响调查，原则上采用环境影响报告书所采用的环境标准，用新标准进行校核。</w:t>
      </w:r>
    </w:p>
    <w:p w14:paraId="39014B47"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声环境</w:t>
      </w:r>
    </w:p>
    <w:p w14:paraId="01B1A34F" w14:textId="77777777" w:rsidR="00465DEA" w:rsidRDefault="00C64CB5">
      <w:pPr>
        <w:ind w:firstLine="480"/>
      </w:pPr>
      <w:bookmarkStart w:id="42" w:name="_Hlk45287788"/>
      <w:r>
        <w:lastRenderedPageBreak/>
        <w:t>环评时原莆田市环境保护局以莆环保监﹝</w:t>
      </w:r>
      <w:r>
        <w:t>2011</w:t>
      </w:r>
      <w:r>
        <w:t>﹞</w:t>
      </w:r>
      <w:r>
        <w:t>4</w:t>
      </w:r>
      <w:r>
        <w:t>号文（见附件</w:t>
      </w:r>
      <w:r>
        <w:t>3</w:t>
      </w:r>
      <w:r>
        <w:t>）指出：</w:t>
      </w:r>
      <w:bookmarkEnd w:id="42"/>
      <w:r>
        <w:t>营运期，公路两侧红线外</w:t>
      </w:r>
      <w:r>
        <w:t>35m</w:t>
      </w:r>
      <w:r>
        <w:t>以内区域执行《声环境质量标准》（</w:t>
      </w:r>
      <w:r>
        <w:t>GB3096-2008</w:t>
      </w:r>
      <w:r>
        <w:t>）</w:t>
      </w:r>
      <w:r>
        <w:t>4a</w:t>
      </w:r>
      <w:r>
        <w:t>类标准，</w:t>
      </w:r>
      <w:r>
        <w:t>35m</w:t>
      </w:r>
      <w:r>
        <w:t>以外区域执行《声环境质量标准》（</w:t>
      </w:r>
      <w:r>
        <w:t>GB3096-2008</w:t>
      </w:r>
      <w:r>
        <w:t>）</w:t>
      </w:r>
      <w:r>
        <w:t>2</w:t>
      </w:r>
      <w:r>
        <w:t>类标准，学校等特殊声环境敏感建筑一律执行</w:t>
      </w:r>
      <w:r>
        <w:t>2</w:t>
      </w:r>
      <w:r>
        <w:t>类标准。</w:t>
      </w:r>
    </w:p>
    <w:p w14:paraId="16D2D03D" w14:textId="77777777" w:rsidR="00465DEA" w:rsidRDefault="00C64CB5">
      <w:pPr>
        <w:ind w:firstLine="480"/>
      </w:pPr>
      <w:r>
        <w:t>施工期噪声执行《建筑施工场界噪声限值》</w:t>
      </w:r>
      <w:r>
        <w:t>(GB12523-90)</w:t>
      </w:r>
      <w:r>
        <w:t>标准。</w:t>
      </w:r>
    </w:p>
    <w:p w14:paraId="308B7307" w14:textId="77777777" w:rsidR="00465DEA" w:rsidRDefault="00C64CB5">
      <w:pPr>
        <w:ind w:firstLine="480"/>
      </w:pPr>
      <w:r>
        <w:t>本次调查验收按莆田市环境保护局批复执行，《建筑施工场界噪声限值》</w:t>
      </w:r>
      <w:r>
        <w:t>(GB12523-90)</w:t>
      </w:r>
      <w:r>
        <w:t>用《建筑施工场界环境噪声排放标准》</w:t>
      </w:r>
      <w:r>
        <w:t>(GB12523-2011)</w:t>
      </w:r>
      <w:r>
        <w:t>进行校核，以上标准具体见表</w:t>
      </w:r>
      <w:r>
        <w:t>1.4-2~1.4-4</w:t>
      </w:r>
      <w:r>
        <w:t>。</w:t>
      </w:r>
    </w:p>
    <w:p w14:paraId="70C8AD3B" w14:textId="77777777" w:rsidR="00465DEA" w:rsidRDefault="00C64CB5">
      <w:pPr>
        <w:pStyle w:val="afff7"/>
      </w:pPr>
      <w:r>
        <w:t>表</w:t>
      </w:r>
      <w:r>
        <w:t xml:space="preserve">1.4-2 </w:t>
      </w:r>
      <w:r>
        <w:t>《声环境质量标准》（</w:t>
      </w:r>
      <w:r>
        <w:t>GB3096-2008</w:t>
      </w:r>
      <w: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842"/>
        <w:gridCol w:w="2843"/>
        <w:gridCol w:w="2843"/>
      </w:tblGrid>
      <w:tr w:rsidR="00465DEA" w14:paraId="71EA9B1D" w14:textId="77777777">
        <w:trPr>
          <w:trHeight w:val="20"/>
          <w:jc w:val="center"/>
        </w:trPr>
        <w:tc>
          <w:tcPr>
            <w:tcW w:w="1666" w:type="pct"/>
          </w:tcPr>
          <w:p w14:paraId="5DAA9A88" w14:textId="77777777" w:rsidR="00465DEA" w:rsidRDefault="00C64CB5">
            <w:pPr>
              <w:pStyle w:val="afff8"/>
              <w:rPr>
                <w:rFonts w:cs="Times New Roman"/>
              </w:rPr>
            </w:pPr>
            <w:r>
              <w:rPr>
                <w:rFonts w:cs="Times New Roman"/>
              </w:rPr>
              <w:t>执行标准</w:t>
            </w:r>
          </w:p>
        </w:tc>
        <w:tc>
          <w:tcPr>
            <w:tcW w:w="1667" w:type="pct"/>
            <w:vAlign w:val="center"/>
          </w:tcPr>
          <w:p w14:paraId="74F73509" w14:textId="77777777" w:rsidR="00465DEA" w:rsidRDefault="00C64CB5">
            <w:pPr>
              <w:pStyle w:val="afff8"/>
              <w:rPr>
                <w:rFonts w:cs="Times New Roman"/>
              </w:rPr>
            </w:pPr>
            <w:r>
              <w:rPr>
                <w:rFonts w:cs="Times New Roman"/>
              </w:rPr>
              <w:t>昼间（</w:t>
            </w:r>
            <w:r>
              <w:rPr>
                <w:rFonts w:cs="Times New Roman"/>
              </w:rPr>
              <w:t>dB</w:t>
            </w:r>
            <w:r>
              <w:rPr>
                <w:rFonts w:cs="Times New Roman"/>
              </w:rPr>
              <w:t>）</w:t>
            </w:r>
          </w:p>
        </w:tc>
        <w:tc>
          <w:tcPr>
            <w:tcW w:w="1667" w:type="pct"/>
            <w:vAlign w:val="center"/>
          </w:tcPr>
          <w:p w14:paraId="4ABA8E1C" w14:textId="77777777" w:rsidR="00465DEA" w:rsidRDefault="00C64CB5">
            <w:pPr>
              <w:pStyle w:val="afff8"/>
              <w:rPr>
                <w:rFonts w:cs="Times New Roman"/>
              </w:rPr>
            </w:pPr>
            <w:r>
              <w:rPr>
                <w:rFonts w:cs="Times New Roman"/>
              </w:rPr>
              <w:t>夜间（</w:t>
            </w:r>
            <w:r>
              <w:rPr>
                <w:rFonts w:cs="Times New Roman"/>
              </w:rPr>
              <w:t>dB</w:t>
            </w:r>
            <w:r>
              <w:rPr>
                <w:rFonts w:cs="Times New Roman"/>
              </w:rPr>
              <w:t>）</w:t>
            </w:r>
          </w:p>
        </w:tc>
      </w:tr>
      <w:tr w:rsidR="00465DEA" w14:paraId="0CB135FC" w14:textId="77777777">
        <w:trPr>
          <w:trHeight w:val="20"/>
          <w:jc w:val="center"/>
        </w:trPr>
        <w:tc>
          <w:tcPr>
            <w:tcW w:w="1666" w:type="pct"/>
          </w:tcPr>
          <w:p w14:paraId="504DAAA9" w14:textId="77777777" w:rsidR="00465DEA" w:rsidRDefault="00C64CB5">
            <w:pPr>
              <w:pStyle w:val="afff8"/>
              <w:rPr>
                <w:rFonts w:cs="Times New Roman"/>
              </w:rPr>
            </w:pPr>
            <w:r>
              <w:rPr>
                <w:rFonts w:cs="Times New Roman"/>
              </w:rPr>
              <w:t>2</w:t>
            </w:r>
            <w:r>
              <w:rPr>
                <w:rFonts w:cs="Times New Roman"/>
              </w:rPr>
              <w:t>类</w:t>
            </w:r>
          </w:p>
        </w:tc>
        <w:tc>
          <w:tcPr>
            <w:tcW w:w="1667" w:type="pct"/>
            <w:vAlign w:val="center"/>
          </w:tcPr>
          <w:p w14:paraId="4E98EA70" w14:textId="77777777" w:rsidR="00465DEA" w:rsidRDefault="00C64CB5">
            <w:pPr>
              <w:pStyle w:val="afff8"/>
              <w:rPr>
                <w:rFonts w:cs="Times New Roman"/>
              </w:rPr>
            </w:pPr>
            <w:r>
              <w:rPr>
                <w:rFonts w:cs="Times New Roman"/>
              </w:rPr>
              <w:t>60</w:t>
            </w:r>
          </w:p>
        </w:tc>
        <w:tc>
          <w:tcPr>
            <w:tcW w:w="1667" w:type="pct"/>
            <w:vAlign w:val="center"/>
          </w:tcPr>
          <w:p w14:paraId="5B66AABF" w14:textId="77777777" w:rsidR="00465DEA" w:rsidRDefault="00C64CB5">
            <w:pPr>
              <w:pStyle w:val="afff8"/>
              <w:rPr>
                <w:rFonts w:cs="Times New Roman"/>
              </w:rPr>
            </w:pPr>
            <w:r>
              <w:rPr>
                <w:rFonts w:cs="Times New Roman"/>
              </w:rPr>
              <w:t>50</w:t>
            </w:r>
          </w:p>
        </w:tc>
      </w:tr>
      <w:tr w:rsidR="00465DEA" w14:paraId="701F1B38" w14:textId="77777777">
        <w:trPr>
          <w:trHeight w:val="20"/>
          <w:jc w:val="center"/>
        </w:trPr>
        <w:tc>
          <w:tcPr>
            <w:tcW w:w="1666" w:type="pct"/>
          </w:tcPr>
          <w:p w14:paraId="0570BACD" w14:textId="77777777" w:rsidR="00465DEA" w:rsidRDefault="00C64CB5">
            <w:pPr>
              <w:pStyle w:val="afff8"/>
              <w:rPr>
                <w:rFonts w:cs="Times New Roman"/>
              </w:rPr>
            </w:pPr>
            <w:r>
              <w:rPr>
                <w:rFonts w:cs="Times New Roman"/>
              </w:rPr>
              <w:t>4a</w:t>
            </w:r>
            <w:r>
              <w:rPr>
                <w:rFonts w:cs="Times New Roman"/>
              </w:rPr>
              <w:t>类</w:t>
            </w:r>
          </w:p>
        </w:tc>
        <w:tc>
          <w:tcPr>
            <w:tcW w:w="1667" w:type="pct"/>
            <w:vAlign w:val="center"/>
          </w:tcPr>
          <w:p w14:paraId="50BAEB11" w14:textId="77777777" w:rsidR="00465DEA" w:rsidRDefault="00C64CB5">
            <w:pPr>
              <w:pStyle w:val="afff8"/>
              <w:rPr>
                <w:rFonts w:cs="Times New Roman"/>
              </w:rPr>
            </w:pPr>
            <w:r>
              <w:rPr>
                <w:rFonts w:cs="Times New Roman"/>
              </w:rPr>
              <w:t>70</w:t>
            </w:r>
          </w:p>
        </w:tc>
        <w:tc>
          <w:tcPr>
            <w:tcW w:w="1667" w:type="pct"/>
            <w:vAlign w:val="center"/>
          </w:tcPr>
          <w:p w14:paraId="2DD8C58A" w14:textId="77777777" w:rsidR="00465DEA" w:rsidRDefault="00C64CB5">
            <w:pPr>
              <w:pStyle w:val="afff8"/>
              <w:rPr>
                <w:rFonts w:cs="Times New Roman"/>
              </w:rPr>
            </w:pPr>
            <w:r>
              <w:rPr>
                <w:rFonts w:cs="Times New Roman"/>
              </w:rPr>
              <w:t>55</w:t>
            </w:r>
          </w:p>
        </w:tc>
      </w:tr>
    </w:tbl>
    <w:p w14:paraId="7464163F" w14:textId="77777777" w:rsidR="00465DEA" w:rsidRDefault="00C64CB5">
      <w:pPr>
        <w:pStyle w:val="afff7"/>
      </w:pPr>
      <w:r>
        <w:t>表</w:t>
      </w:r>
      <w:r>
        <w:t xml:space="preserve">1.4-3 </w:t>
      </w:r>
      <w:r>
        <w:t>《建筑施工场界噪声限值》</w:t>
      </w:r>
      <w:r>
        <w:t>(GB12523-90)</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1519"/>
        <w:gridCol w:w="4557"/>
        <w:gridCol w:w="1238"/>
        <w:gridCol w:w="1214"/>
      </w:tblGrid>
      <w:tr w:rsidR="00465DEA" w14:paraId="1CFD30C3" w14:textId="77777777">
        <w:trPr>
          <w:trHeight w:val="20"/>
          <w:tblHeader/>
          <w:jc w:val="center"/>
        </w:trPr>
        <w:tc>
          <w:tcPr>
            <w:tcW w:w="890" w:type="pct"/>
            <w:vMerge w:val="restart"/>
            <w:shd w:val="clear" w:color="auto" w:fill="auto"/>
            <w:vAlign w:val="center"/>
          </w:tcPr>
          <w:p w14:paraId="3EB66619" w14:textId="77777777" w:rsidR="00465DEA" w:rsidRDefault="00C64CB5">
            <w:pPr>
              <w:pStyle w:val="afff8"/>
              <w:rPr>
                <w:rFonts w:cs="Times New Roman"/>
              </w:rPr>
            </w:pPr>
            <w:r>
              <w:rPr>
                <w:rFonts w:cs="Times New Roman"/>
              </w:rPr>
              <w:t>施工阶段</w:t>
            </w:r>
          </w:p>
        </w:tc>
        <w:tc>
          <w:tcPr>
            <w:tcW w:w="2672" w:type="pct"/>
            <w:vMerge w:val="restart"/>
            <w:shd w:val="clear" w:color="auto" w:fill="auto"/>
            <w:vAlign w:val="center"/>
          </w:tcPr>
          <w:p w14:paraId="7677A69E" w14:textId="77777777" w:rsidR="00465DEA" w:rsidRDefault="00C64CB5">
            <w:pPr>
              <w:pStyle w:val="afff8"/>
              <w:rPr>
                <w:rFonts w:cs="Times New Roman"/>
              </w:rPr>
            </w:pPr>
            <w:r>
              <w:rPr>
                <w:rFonts w:cs="Times New Roman"/>
              </w:rPr>
              <w:t>主要噪声源</w:t>
            </w:r>
          </w:p>
        </w:tc>
        <w:tc>
          <w:tcPr>
            <w:tcW w:w="1438" w:type="pct"/>
            <w:gridSpan w:val="2"/>
            <w:shd w:val="clear" w:color="auto" w:fill="auto"/>
            <w:vAlign w:val="center"/>
          </w:tcPr>
          <w:p w14:paraId="673FFDEC" w14:textId="77777777" w:rsidR="00465DEA" w:rsidRDefault="00C64CB5">
            <w:pPr>
              <w:pStyle w:val="afff8"/>
              <w:rPr>
                <w:rFonts w:cs="Times New Roman"/>
              </w:rPr>
            </w:pPr>
            <w:r>
              <w:rPr>
                <w:rFonts w:cs="Times New Roman"/>
              </w:rPr>
              <w:t>噪声限值</w:t>
            </w:r>
          </w:p>
        </w:tc>
      </w:tr>
      <w:tr w:rsidR="00465DEA" w14:paraId="24D184E3" w14:textId="77777777">
        <w:trPr>
          <w:trHeight w:val="20"/>
          <w:tblHeader/>
          <w:jc w:val="center"/>
        </w:trPr>
        <w:tc>
          <w:tcPr>
            <w:tcW w:w="890" w:type="pct"/>
            <w:vMerge/>
            <w:shd w:val="clear" w:color="auto" w:fill="auto"/>
            <w:vAlign w:val="center"/>
          </w:tcPr>
          <w:p w14:paraId="38445D24" w14:textId="77777777" w:rsidR="00465DEA" w:rsidRDefault="00465DEA">
            <w:pPr>
              <w:pStyle w:val="afff8"/>
              <w:rPr>
                <w:rFonts w:cs="Times New Roman"/>
              </w:rPr>
            </w:pPr>
          </w:p>
        </w:tc>
        <w:tc>
          <w:tcPr>
            <w:tcW w:w="2672" w:type="pct"/>
            <w:vMerge/>
            <w:shd w:val="clear" w:color="auto" w:fill="auto"/>
            <w:vAlign w:val="center"/>
          </w:tcPr>
          <w:p w14:paraId="31B5FFAD" w14:textId="77777777" w:rsidR="00465DEA" w:rsidRDefault="00465DEA">
            <w:pPr>
              <w:pStyle w:val="afff8"/>
              <w:rPr>
                <w:rFonts w:cs="Times New Roman"/>
              </w:rPr>
            </w:pPr>
          </w:p>
        </w:tc>
        <w:tc>
          <w:tcPr>
            <w:tcW w:w="726" w:type="pct"/>
            <w:shd w:val="clear" w:color="auto" w:fill="auto"/>
            <w:vAlign w:val="center"/>
          </w:tcPr>
          <w:p w14:paraId="2E1E6245" w14:textId="77777777" w:rsidR="00465DEA" w:rsidRDefault="00C64CB5">
            <w:pPr>
              <w:pStyle w:val="afff8"/>
              <w:rPr>
                <w:rFonts w:cs="Times New Roman"/>
              </w:rPr>
            </w:pPr>
            <w:r>
              <w:rPr>
                <w:rFonts w:cs="Times New Roman"/>
              </w:rPr>
              <w:t>昼间（</w:t>
            </w:r>
            <w:r>
              <w:rPr>
                <w:rFonts w:cs="Times New Roman"/>
              </w:rPr>
              <w:t>dB</w:t>
            </w:r>
            <w:r>
              <w:rPr>
                <w:rFonts w:cs="Times New Roman"/>
              </w:rPr>
              <w:t>）</w:t>
            </w:r>
          </w:p>
        </w:tc>
        <w:tc>
          <w:tcPr>
            <w:tcW w:w="712" w:type="pct"/>
            <w:shd w:val="clear" w:color="auto" w:fill="auto"/>
            <w:vAlign w:val="center"/>
          </w:tcPr>
          <w:p w14:paraId="5EACC369" w14:textId="77777777" w:rsidR="00465DEA" w:rsidRDefault="00C64CB5">
            <w:pPr>
              <w:pStyle w:val="afff8"/>
              <w:rPr>
                <w:rFonts w:cs="Times New Roman"/>
              </w:rPr>
            </w:pPr>
            <w:r>
              <w:rPr>
                <w:rFonts w:cs="Times New Roman"/>
              </w:rPr>
              <w:t>夜间（</w:t>
            </w:r>
            <w:r>
              <w:rPr>
                <w:rFonts w:cs="Times New Roman"/>
              </w:rPr>
              <w:t>dB</w:t>
            </w:r>
            <w:r>
              <w:rPr>
                <w:rFonts w:cs="Times New Roman"/>
              </w:rPr>
              <w:t>）</w:t>
            </w:r>
          </w:p>
        </w:tc>
      </w:tr>
      <w:tr w:rsidR="00465DEA" w14:paraId="05FC5500" w14:textId="77777777">
        <w:trPr>
          <w:trHeight w:val="20"/>
          <w:jc w:val="center"/>
        </w:trPr>
        <w:tc>
          <w:tcPr>
            <w:tcW w:w="890" w:type="pct"/>
            <w:shd w:val="clear" w:color="auto" w:fill="auto"/>
            <w:vAlign w:val="center"/>
          </w:tcPr>
          <w:p w14:paraId="14E3C7F7" w14:textId="77777777" w:rsidR="00465DEA" w:rsidRDefault="00C64CB5">
            <w:pPr>
              <w:pStyle w:val="afff8"/>
              <w:rPr>
                <w:rFonts w:cs="Times New Roman"/>
              </w:rPr>
            </w:pPr>
            <w:r>
              <w:rPr>
                <w:rFonts w:cs="Times New Roman"/>
              </w:rPr>
              <w:t>土石方</w:t>
            </w:r>
          </w:p>
        </w:tc>
        <w:tc>
          <w:tcPr>
            <w:tcW w:w="2672" w:type="pct"/>
            <w:shd w:val="clear" w:color="auto" w:fill="auto"/>
            <w:vAlign w:val="center"/>
          </w:tcPr>
          <w:p w14:paraId="017B1DDC" w14:textId="77777777" w:rsidR="00465DEA" w:rsidRDefault="00C64CB5">
            <w:pPr>
              <w:pStyle w:val="afff8"/>
              <w:rPr>
                <w:rFonts w:cs="Times New Roman"/>
              </w:rPr>
            </w:pPr>
            <w:r>
              <w:rPr>
                <w:rFonts w:cs="Times New Roman"/>
              </w:rPr>
              <w:t>推土机、挖掘机、装载机等</w:t>
            </w:r>
          </w:p>
        </w:tc>
        <w:tc>
          <w:tcPr>
            <w:tcW w:w="726" w:type="pct"/>
            <w:shd w:val="clear" w:color="auto" w:fill="auto"/>
            <w:vAlign w:val="center"/>
          </w:tcPr>
          <w:p w14:paraId="6B352D34" w14:textId="77777777" w:rsidR="00465DEA" w:rsidRDefault="00C64CB5">
            <w:pPr>
              <w:pStyle w:val="afff8"/>
              <w:rPr>
                <w:rFonts w:cs="Times New Roman"/>
              </w:rPr>
            </w:pPr>
            <w:r>
              <w:rPr>
                <w:rFonts w:cs="Times New Roman"/>
              </w:rPr>
              <w:t>75</w:t>
            </w:r>
          </w:p>
        </w:tc>
        <w:tc>
          <w:tcPr>
            <w:tcW w:w="712" w:type="pct"/>
            <w:shd w:val="clear" w:color="auto" w:fill="auto"/>
            <w:vAlign w:val="center"/>
          </w:tcPr>
          <w:p w14:paraId="72140B24" w14:textId="77777777" w:rsidR="00465DEA" w:rsidRDefault="00C64CB5">
            <w:pPr>
              <w:pStyle w:val="afff8"/>
              <w:rPr>
                <w:rFonts w:cs="Times New Roman"/>
              </w:rPr>
            </w:pPr>
            <w:r>
              <w:rPr>
                <w:rFonts w:cs="Times New Roman"/>
              </w:rPr>
              <w:t>55</w:t>
            </w:r>
          </w:p>
        </w:tc>
      </w:tr>
      <w:tr w:rsidR="00465DEA" w14:paraId="07BD321F" w14:textId="77777777">
        <w:trPr>
          <w:trHeight w:val="20"/>
          <w:jc w:val="center"/>
        </w:trPr>
        <w:tc>
          <w:tcPr>
            <w:tcW w:w="890" w:type="pct"/>
            <w:shd w:val="clear" w:color="auto" w:fill="auto"/>
            <w:vAlign w:val="center"/>
          </w:tcPr>
          <w:p w14:paraId="3C558A49" w14:textId="77777777" w:rsidR="00465DEA" w:rsidRDefault="00C64CB5">
            <w:pPr>
              <w:pStyle w:val="afff8"/>
              <w:rPr>
                <w:rFonts w:cs="Times New Roman"/>
              </w:rPr>
            </w:pPr>
            <w:r>
              <w:rPr>
                <w:rFonts w:cs="Times New Roman"/>
              </w:rPr>
              <w:t>打桩</w:t>
            </w:r>
          </w:p>
        </w:tc>
        <w:tc>
          <w:tcPr>
            <w:tcW w:w="2672" w:type="pct"/>
            <w:shd w:val="clear" w:color="auto" w:fill="auto"/>
            <w:vAlign w:val="center"/>
          </w:tcPr>
          <w:p w14:paraId="38A6EF95" w14:textId="77777777" w:rsidR="00465DEA" w:rsidRDefault="00C64CB5">
            <w:pPr>
              <w:pStyle w:val="afff8"/>
              <w:rPr>
                <w:rFonts w:cs="Times New Roman"/>
              </w:rPr>
            </w:pPr>
            <w:r>
              <w:rPr>
                <w:rFonts w:cs="Times New Roman"/>
              </w:rPr>
              <w:t>各种打桩机等</w:t>
            </w:r>
          </w:p>
        </w:tc>
        <w:tc>
          <w:tcPr>
            <w:tcW w:w="726" w:type="pct"/>
            <w:shd w:val="clear" w:color="auto" w:fill="auto"/>
            <w:vAlign w:val="center"/>
          </w:tcPr>
          <w:p w14:paraId="7741F188" w14:textId="77777777" w:rsidR="00465DEA" w:rsidRDefault="00C64CB5">
            <w:pPr>
              <w:pStyle w:val="afff8"/>
              <w:rPr>
                <w:rFonts w:cs="Times New Roman"/>
              </w:rPr>
            </w:pPr>
            <w:r>
              <w:rPr>
                <w:rFonts w:cs="Times New Roman"/>
              </w:rPr>
              <w:t>85</w:t>
            </w:r>
          </w:p>
        </w:tc>
        <w:tc>
          <w:tcPr>
            <w:tcW w:w="712" w:type="pct"/>
            <w:shd w:val="clear" w:color="auto" w:fill="auto"/>
            <w:vAlign w:val="center"/>
          </w:tcPr>
          <w:p w14:paraId="37DBD668" w14:textId="77777777" w:rsidR="00465DEA" w:rsidRDefault="00C64CB5">
            <w:pPr>
              <w:pStyle w:val="afff8"/>
              <w:rPr>
                <w:rFonts w:cs="Times New Roman"/>
              </w:rPr>
            </w:pPr>
            <w:r>
              <w:rPr>
                <w:rFonts w:cs="Times New Roman"/>
              </w:rPr>
              <w:t>禁止施工</w:t>
            </w:r>
          </w:p>
        </w:tc>
      </w:tr>
      <w:tr w:rsidR="00465DEA" w14:paraId="5030D2CF" w14:textId="77777777">
        <w:trPr>
          <w:trHeight w:val="20"/>
          <w:jc w:val="center"/>
        </w:trPr>
        <w:tc>
          <w:tcPr>
            <w:tcW w:w="890" w:type="pct"/>
            <w:shd w:val="clear" w:color="auto" w:fill="auto"/>
            <w:vAlign w:val="center"/>
          </w:tcPr>
          <w:p w14:paraId="003876AE" w14:textId="77777777" w:rsidR="00465DEA" w:rsidRDefault="00C64CB5">
            <w:pPr>
              <w:pStyle w:val="afff8"/>
              <w:rPr>
                <w:rFonts w:cs="Times New Roman"/>
              </w:rPr>
            </w:pPr>
            <w:r>
              <w:rPr>
                <w:rFonts w:cs="Times New Roman"/>
              </w:rPr>
              <w:t>结构</w:t>
            </w:r>
          </w:p>
        </w:tc>
        <w:tc>
          <w:tcPr>
            <w:tcW w:w="2672" w:type="pct"/>
            <w:shd w:val="clear" w:color="auto" w:fill="auto"/>
            <w:vAlign w:val="center"/>
          </w:tcPr>
          <w:p w14:paraId="112D9328" w14:textId="77777777" w:rsidR="00465DEA" w:rsidRDefault="00C64CB5">
            <w:pPr>
              <w:pStyle w:val="afff8"/>
              <w:rPr>
                <w:rFonts w:cs="Times New Roman"/>
              </w:rPr>
            </w:pPr>
            <w:r>
              <w:rPr>
                <w:rFonts w:cs="Times New Roman"/>
              </w:rPr>
              <w:t>混凝＋搅拌机、振捣棒、电锯等</w:t>
            </w:r>
          </w:p>
        </w:tc>
        <w:tc>
          <w:tcPr>
            <w:tcW w:w="726" w:type="pct"/>
            <w:shd w:val="clear" w:color="auto" w:fill="auto"/>
            <w:vAlign w:val="center"/>
          </w:tcPr>
          <w:p w14:paraId="1C7323E0" w14:textId="77777777" w:rsidR="00465DEA" w:rsidRDefault="00C64CB5">
            <w:pPr>
              <w:pStyle w:val="afff8"/>
              <w:rPr>
                <w:rFonts w:cs="Times New Roman"/>
              </w:rPr>
            </w:pPr>
            <w:r>
              <w:rPr>
                <w:rFonts w:cs="Times New Roman"/>
              </w:rPr>
              <w:t>70</w:t>
            </w:r>
          </w:p>
        </w:tc>
        <w:tc>
          <w:tcPr>
            <w:tcW w:w="712" w:type="pct"/>
            <w:shd w:val="clear" w:color="auto" w:fill="auto"/>
            <w:vAlign w:val="center"/>
          </w:tcPr>
          <w:p w14:paraId="08340F04" w14:textId="77777777" w:rsidR="00465DEA" w:rsidRDefault="00C64CB5">
            <w:pPr>
              <w:pStyle w:val="afff8"/>
              <w:rPr>
                <w:rFonts w:cs="Times New Roman"/>
              </w:rPr>
            </w:pPr>
            <w:r>
              <w:rPr>
                <w:rFonts w:cs="Times New Roman"/>
              </w:rPr>
              <w:t>55</w:t>
            </w:r>
          </w:p>
        </w:tc>
      </w:tr>
      <w:tr w:rsidR="00465DEA" w14:paraId="7C24B2A7" w14:textId="77777777">
        <w:trPr>
          <w:trHeight w:val="20"/>
          <w:jc w:val="center"/>
        </w:trPr>
        <w:tc>
          <w:tcPr>
            <w:tcW w:w="890" w:type="pct"/>
            <w:shd w:val="clear" w:color="auto" w:fill="auto"/>
            <w:vAlign w:val="center"/>
          </w:tcPr>
          <w:p w14:paraId="7C143E8A" w14:textId="77777777" w:rsidR="00465DEA" w:rsidRDefault="00C64CB5">
            <w:pPr>
              <w:pStyle w:val="afff8"/>
              <w:rPr>
                <w:rFonts w:cs="Times New Roman"/>
              </w:rPr>
            </w:pPr>
            <w:r>
              <w:rPr>
                <w:rFonts w:cs="Times New Roman"/>
              </w:rPr>
              <w:t>装修</w:t>
            </w:r>
          </w:p>
        </w:tc>
        <w:tc>
          <w:tcPr>
            <w:tcW w:w="2672" w:type="pct"/>
            <w:shd w:val="clear" w:color="auto" w:fill="auto"/>
            <w:vAlign w:val="center"/>
          </w:tcPr>
          <w:p w14:paraId="2FB03131" w14:textId="77777777" w:rsidR="00465DEA" w:rsidRDefault="00C64CB5">
            <w:pPr>
              <w:pStyle w:val="afff8"/>
              <w:rPr>
                <w:rFonts w:cs="Times New Roman"/>
              </w:rPr>
            </w:pPr>
            <w:r>
              <w:rPr>
                <w:rFonts w:cs="Times New Roman"/>
              </w:rPr>
              <w:t>吊车、升降机等</w:t>
            </w:r>
          </w:p>
        </w:tc>
        <w:tc>
          <w:tcPr>
            <w:tcW w:w="726" w:type="pct"/>
            <w:shd w:val="clear" w:color="auto" w:fill="auto"/>
            <w:vAlign w:val="center"/>
          </w:tcPr>
          <w:p w14:paraId="155BDE6C" w14:textId="77777777" w:rsidR="00465DEA" w:rsidRDefault="00C64CB5">
            <w:pPr>
              <w:pStyle w:val="afff8"/>
              <w:rPr>
                <w:rFonts w:cs="Times New Roman"/>
              </w:rPr>
            </w:pPr>
            <w:r>
              <w:rPr>
                <w:rFonts w:cs="Times New Roman"/>
              </w:rPr>
              <w:t>65</w:t>
            </w:r>
          </w:p>
        </w:tc>
        <w:tc>
          <w:tcPr>
            <w:tcW w:w="712" w:type="pct"/>
            <w:shd w:val="clear" w:color="auto" w:fill="auto"/>
            <w:vAlign w:val="center"/>
          </w:tcPr>
          <w:p w14:paraId="0070A2DD" w14:textId="77777777" w:rsidR="00465DEA" w:rsidRDefault="00C64CB5">
            <w:pPr>
              <w:pStyle w:val="afff8"/>
              <w:rPr>
                <w:rFonts w:cs="Times New Roman"/>
              </w:rPr>
            </w:pPr>
            <w:r>
              <w:rPr>
                <w:rFonts w:cs="Times New Roman"/>
              </w:rPr>
              <w:t>55</w:t>
            </w:r>
          </w:p>
        </w:tc>
      </w:tr>
    </w:tbl>
    <w:p w14:paraId="26E69D9E" w14:textId="77777777" w:rsidR="00465DEA" w:rsidRDefault="00C64CB5">
      <w:pPr>
        <w:pStyle w:val="afff7"/>
      </w:pPr>
      <w:r>
        <w:t>表</w:t>
      </w:r>
      <w:r>
        <w:t xml:space="preserve">1.4-4 </w:t>
      </w:r>
      <w:r>
        <w:t>《建筑施工场界环境噪声排放标准》</w:t>
      </w:r>
      <w:r>
        <w:t>(GB12523-2011)</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4264"/>
        <w:gridCol w:w="4264"/>
      </w:tblGrid>
      <w:tr w:rsidR="00465DEA" w14:paraId="15691729" w14:textId="77777777">
        <w:tc>
          <w:tcPr>
            <w:tcW w:w="2500" w:type="pct"/>
            <w:shd w:val="clear" w:color="auto" w:fill="auto"/>
          </w:tcPr>
          <w:p w14:paraId="78397975" w14:textId="77777777" w:rsidR="00465DEA" w:rsidRDefault="00C64CB5">
            <w:pPr>
              <w:pStyle w:val="afff8"/>
              <w:rPr>
                <w:rFonts w:cs="Times New Roman"/>
              </w:rPr>
            </w:pPr>
            <w:r>
              <w:rPr>
                <w:rFonts w:cs="Times New Roman"/>
              </w:rPr>
              <w:t>昼间（</w:t>
            </w:r>
            <w:r>
              <w:rPr>
                <w:rFonts w:cs="Times New Roman"/>
              </w:rPr>
              <w:t>dB</w:t>
            </w:r>
            <w:r>
              <w:rPr>
                <w:rFonts w:cs="Times New Roman"/>
              </w:rPr>
              <w:t>）</w:t>
            </w:r>
          </w:p>
        </w:tc>
        <w:tc>
          <w:tcPr>
            <w:tcW w:w="2500" w:type="pct"/>
            <w:shd w:val="clear" w:color="auto" w:fill="auto"/>
          </w:tcPr>
          <w:p w14:paraId="4FF56D25" w14:textId="77777777" w:rsidR="00465DEA" w:rsidRDefault="00C64CB5">
            <w:pPr>
              <w:pStyle w:val="afff8"/>
              <w:rPr>
                <w:rFonts w:cs="Times New Roman"/>
              </w:rPr>
            </w:pPr>
            <w:r>
              <w:rPr>
                <w:rFonts w:cs="Times New Roman"/>
              </w:rPr>
              <w:t>夜间（</w:t>
            </w:r>
            <w:r>
              <w:rPr>
                <w:rFonts w:cs="Times New Roman"/>
              </w:rPr>
              <w:t>dB</w:t>
            </w:r>
            <w:r>
              <w:rPr>
                <w:rFonts w:cs="Times New Roman"/>
              </w:rPr>
              <w:t>）</w:t>
            </w:r>
          </w:p>
        </w:tc>
      </w:tr>
      <w:tr w:rsidR="00465DEA" w14:paraId="04327667" w14:textId="77777777">
        <w:tc>
          <w:tcPr>
            <w:tcW w:w="2500" w:type="pct"/>
            <w:shd w:val="clear" w:color="auto" w:fill="auto"/>
          </w:tcPr>
          <w:p w14:paraId="7BAA36E3" w14:textId="77777777" w:rsidR="00465DEA" w:rsidRDefault="00C64CB5">
            <w:pPr>
              <w:pStyle w:val="afff8"/>
              <w:rPr>
                <w:rFonts w:cs="Times New Roman"/>
              </w:rPr>
            </w:pPr>
            <w:r>
              <w:rPr>
                <w:rFonts w:cs="Times New Roman"/>
              </w:rPr>
              <w:t>70</w:t>
            </w:r>
          </w:p>
        </w:tc>
        <w:tc>
          <w:tcPr>
            <w:tcW w:w="2500" w:type="pct"/>
            <w:shd w:val="clear" w:color="auto" w:fill="auto"/>
          </w:tcPr>
          <w:p w14:paraId="4C08AF1B" w14:textId="77777777" w:rsidR="00465DEA" w:rsidRDefault="00C64CB5">
            <w:pPr>
              <w:pStyle w:val="afff8"/>
              <w:rPr>
                <w:rFonts w:cs="Times New Roman"/>
              </w:rPr>
            </w:pPr>
            <w:r>
              <w:rPr>
                <w:rFonts w:cs="Times New Roman"/>
              </w:rPr>
              <w:t>55</w:t>
            </w:r>
          </w:p>
        </w:tc>
      </w:tr>
    </w:tbl>
    <w:p w14:paraId="1EF50DDC" w14:textId="77777777" w:rsidR="00465DEA" w:rsidRDefault="00C64CB5">
      <w:pPr>
        <w:ind w:firstLine="480"/>
      </w:pPr>
      <w:r>
        <w:fldChar w:fldCharType="begin"/>
      </w:r>
      <w:r>
        <w:instrText xml:space="preserve"> = 2 \* GB2 </w:instrText>
      </w:r>
      <w:r>
        <w:fldChar w:fldCharType="separate"/>
      </w:r>
      <w:r>
        <w:rPr>
          <w:rFonts w:ascii="宋体" w:hAnsi="宋体" w:cs="宋体" w:hint="eastAsia"/>
        </w:rPr>
        <w:t>⑵</w:t>
      </w:r>
      <w:r>
        <w:fldChar w:fldCharType="end"/>
      </w:r>
      <w:r>
        <w:t>水环境</w:t>
      </w:r>
    </w:p>
    <w:p w14:paraId="3A216C7E" w14:textId="77777777" w:rsidR="00465DEA" w:rsidRDefault="00C64CB5">
      <w:pPr>
        <w:ind w:firstLine="480"/>
      </w:pPr>
      <w:r>
        <w:t>环评时原莆田市环境保护局以莆环保监﹝</w:t>
      </w:r>
      <w:r>
        <w:t>2011</w:t>
      </w:r>
      <w:r>
        <w:t>﹞</w:t>
      </w:r>
      <w:r>
        <w:t>4</w:t>
      </w:r>
      <w:r>
        <w:t>号文（见附件</w:t>
      </w:r>
      <w:r>
        <w:t>3</w:t>
      </w:r>
      <w:r>
        <w:t>）指出：</w:t>
      </w:r>
      <w:r>
        <w:rPr>
          <w:rFonts w:hint="eastAsia"/>
        </w:rPr>
        <w:t>根据《莆田市地面水环境和环境空气功能类别区划方案》（莆政</w:t>
      </w:r>
      <w:r>
        <w:rPr>
          <w:rFonts w:hint="eastAsia"/>
        </w:rPr>
        <w:t>[1997]</w:t>
      </w:r>
      <w:r>
        <w:rPr>
          <w:rFonts w:hint="eastAsia"/>
        </w:rPr>
        <w:t>综</w:t>
      </w:r>
      <w:r>
        <w:rPr>
          <w:rFonts w:hint="eastAsia"/>
        </w:rPr>
        <w:t>79</w:t>
      </w:r>
      <w:r>
        <w:rPr>
          <w:rFonts w:hint="eastAsia"/>
        </w:rPr>
        <w:t>号）及《福建省人民政府关于莆田市生活饮用水地表水源保护区划分方案的批复》（闽政文</w:t>
      </w:r>
      <w:r>
        <w:rPr>
          <w:rFonts w:hint="eastAsia"/>
        </w:rPr>
        <w:t>[2002]201</w:t>
      </w:r>
      <w:r>
        <w:rPr>
          <w:rFonts w:hint="eastAsia"/>
        </w:rPr>
        <w:t>号），拟建公路</w:t>
      </w:r>
      <w:r>
        <w:rPr>
          <w:rFonts w:hint="eastAsia"/>
        </w:rPr>
        <w:t>K49+000-K55+500</w:t>
      </w:r>
      <w:r>
        <w:rPr>
          <w:rFonts w:hint="eastAsia"/>
        </w:rPr>
        <w:t>段临近萩芦溪水源保护区一级保护区，执行《地表水环境质量标准》（</w:t>
      </w:r>
      <w:r>
        <w:rPr>
          <w:rFonts w:hint="eastAsia"/>
        </w:rPr>
        <w:t>GB3838-2002</w:t>
      </w:r>
      <w:r>
        <w:rPr>
          <w:rFonts w:hint="eastAsia"/>
        </w:rPr>
        <w:t>）</w:t>
      </w:r>
      <w:r>
        <w:rPr>
          <w:rFonts w:hint="eastAsia"/>
        </w:rPr>
        <w:t>II</w:t>
      </w:r>
      <w:r>
        <w:rPr>
          <w:rFonts w:hint="eastAsia"/>
        </w:rPr>
        <w:t>类标准，悬浮物参照执行水利部《地表水资源质量标准》（</w:t>
      </w:r>
      <w:r>
        <w:rPr>
          <w:rFonts w:hint="eastAsia"/>
        </w:rPr>
        <w:t>SL63-94</w:t>
      </w:r>
      <w:r>
        <w:rPr>
          <w:rFonts w:hint="eastAsia"/>
        </w:rPr>
        <w:t>）二级标准执行；</w:t>
      </w:r>
      <w:r>
        <w:rPr>
          <w:rFonts w:hint="eastAsia"/>
        </w:rPr>
        <w:t>K55+500-K63+500</w:t>
      </w:r>
      <w:r>
        <w:rPr>
          <w:rFonts w:hint="eastAsia"/>
        </w:rPr>
        <w:t>段跨越萩芦溪水源保护区二级保护区，执行《地表水环境质量标准》（</w:t>
      </w:r>
      <w:r>
        <w:rPr>
          <w:rFonts w:hint="eastAsia"/>
        </w:rPr>
        <w:t>GB3838-2002</w:t>
      </w:r>
      <w:r>
        <w:rPr>
          <w:rFonts w:hint="eastAsia"/>
        </w:rPr>
        <w:t>）</w:t>
      </w:r>
      <w:r>
        <w:rPr>
          <w:rFonts w:hint="eastAsia"/>
        </w:rPr>
        <w:t>III</w:t>
      </w:r>
      <w:r>
        <w:rPr>
          <w:rFonts w:hint="eastAsia"/>
        </w:rPr>
        <w:t>类标准，悬浮物参照执行水利部《地表水资源质量标准》（</w:t>
      </w:r>
      <w:r>
        <w:rPr>
          <w:rFonts w:hint="eastAsia"/>
        </w:rPr>
        <w:t>SL63-94</w:t>
      </w:r>
      <w:r>
        <w:rPr>
          <w:rFonts w:hint="eastAsia"/>
        </w:rPr>
        <w:t>）三级标准执行。</w:t>
      </w:r>
    </w:p>
    <w:p w14:paraId="2F4BE0C3" w14:textId="77777777" w:rsidR="00465DEA" w:rsidRDefault="00C64CB5">
      <w:pPr>
        <w:ind w:firstLine="480"/>
      </w:pPr>
      <w:r>
        <w:lastRenderedPageBreak/>
        <w:t>施工期施工营地及营运期沿线交通管理设施生产、生活污水排放执行《污水综合排放标准》（</w:t>
      </w:r>
      <w:r>
        <w:t>GB8978-1996</w:t>
      </w:r>
      <w:r>
        <w:t>）一级标准。</w:t>
      </w:r>
    </w:p>
    <w:p w14:paraId="0CFA5B28" w14:textId="77777777" w:rsidR="00465DEA" w:rsidRDefault="00C64CB5">
      <w:pPr>
        <w:ind w:firstLine="480"/>
      </w:pPr>
      <w:r>
        <w:t>本次调查验收按莆田市环境保护局批复执行，以上标准具体见表</w:t>
      </w:r>
      <w:r>
        <w:t>1.4-5~1.4-</w:t>
      </w:r>
      <w:r>
        <w:rPr>
          <w:rFonts w:hint="eastAsia"/>
        </w:rPr>
        <w:t>7</w:t>
      </w:r>
      <w:r>
        <w:t>。</w:t>
      </w:r>
    </w:p>
    <w:p w14:paraId="7B87B77D" w14:textId="77777777" w:rsidR="00465DEA" w:rsidRDefault="00C64CB5">
      <w:pPr>
        <w:pStyle w:val="afff7"/>
      </w:pPr>
      <w:r>
        <w:t>表</w:t>
      </w:r>
      <w:r>
        <w:t xml:space="preserve">1.4-5 </w:t>
      </w:r>
      <w:r>
        <w:t>地表水环境质量标准（</w:t>
      </w:r>
      <w:r>
        <w:t>GB3838-2002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703"/>
        <w:gridCol w:w="872"/>
        <w:gridCol w:w="1179"/>
        <w:gridCol w:w="2383"/>
        <w:gridCol w:w="1366"/>
        <w:gridCol w:w="1025"/>
      </w:tblGrid>
      <w:tr w:rsidR="00465DEA" w14:paraId="3F421A3E" w14:textId="77777777">
        <w:tc>
          <w:tcPr>
            <w:tcW w:w="999" w:type="pct"/>
            <w:vAlign w:val="center"/>
          </w:tcPr>
          <w:p w14:paraId="20972BD3" w14:textId="77777777" w:rsidR="00465DEA" w:rsidRDefault="00C64CB5">
            <w:pPr>
              <w:pStyle w:val="afff8"/>
              <w:rPr>
                <w:rFonts w:cs="Times New Roman"/>
              </w:rPr>
            </w:pPr>
            <w:bookmarkStart w:id="43" w:name="_Hlk81584278"/>
            <w:r>
              <w:rPr>
                <w:rFonts w:cs="Times New Roman"/>
              </w:rPr>
              <w:t>执行标准</w:t>
            </w:r>
          </w:p>
        </w:tc>
        <w:tc>
          <w:tcPr>
            <w:tcW w:w="511" w:type="pct"/>
            <w:vAlign w:val="center"/>
          </w:tcPr>
          <w:p w14:paraId="62790967" w14:textId="77777777" w:rsidR="00465DEA" w:rsidRDefault="00C64CB5">
            <w:pPr>
              <w:pStyle w:val="afff8"/>
              <w:rPr>
                <w:rFonts w:cs="Times New Roman"/>
              </w:rPr>
            </w:pPr>
            <w:r>
              <w:rPr>
                <w:rFonts w:cs="Times New Roman"/>
              </w:rPr>
              <w:t>pH</w:t>
            </w:r>
          </w:p>
        </w:tc>
        <w:tc>
          <w:tcPr>
            <w:tcW w:w="691" w:type="pct"/>
            <w:vAlign w:val="center"/>
          </w:tcPr>
          <w:p w14:paraId="586AA6C2" w14:textId="77777777" w:rsidR="00465DEA" w:rsidRDefault="00C64CB5">
            <w:pPr>
              <w:pStyle w:val="afff8"/>
              <w:rPr>
                <w:rFonts w:cs="Times New Roman"/>
              </w:rPr>
            </w:pPr>
            <w:r>
              <w:rPr>
                <w:rFonts w:cs="Times New Roman"/>
              </w:rPr>
              <w:t>BOD</w:t>
            </w:r>
            <w:r>
              <w:rPr>
                <w:rFonts w:cs="Times New Roman"/>
                <w:vertAlign w:val="subscript"/>
              </w:rPr>
              <w:t>5</w:t>
            </w:r>
          </w:p>
        </w:tc>
        <w:tc>
          <w:tcPr>
            <w:tcW w:w="1397" w:type="pct"/>
            <w:vAlign w:val="center"/>
          </w:tcPr>
          <w:p w14:paraId="0E8C415D" w14:textId="77777777" w:rsidR="00465DEA" w:rsidRDefault="00C64CB5">
            <w:pPr>
              <w:pStyle w:val="afff8"/>
              <w:rPr>
                <w:rFonts w:cs="Times New Roman"/>
              </w:rPr>
            </w:pPr>
            <w:r>
              <w:rPr>
                <w:rFonts w:cs="Times New Roman"/>
              </w:rPr>
              <w:t>高锰酸盐指数</w:t>
            </w:r>
          </w:p>
        </w:tc>
        <w:tc>
          <w:tcPr>
            <w:tcW w:w="801" w:type="pct"/>
            <w:vAlign w:val="center"/>
          </w:tcPr>
          <w:p w14:paraId="35B43AF1" w14:textId="77777777" w:rsidR="00465DEA" w:rsidRDefault="00C64CB5">
            <w:pPr>
              <w:pStyle w:val="afff8"/>
              <w:rPr>
                <w:rFonts w:cs="Times New Roman"/>
              </w:rPr>
            </w:pPr>
            <w:r>
              <w:rPr>
                <w:rFonts w:cs="Times New Roman"/>
              </w:rPr>
              <w:t>石油类</w:t>
            </w:r>
          </w:p>
        </w:tc>
        <w:tc>
          <w:tcPr>
            <w:tcW w:w="601" w:type="pct"/>
            <w:vAlign w:val="center"/>
          </w:tcPr>
          <w:p w14:paraId="5E460531" w14:textId="77777777" w:rsidR="00465DEA" w:rsidRDefault="00C64CB5">
            <w:pPr>
              <w:pStyle w:val="afff8"/>
              <w:rPr>
                <w:rFonts w:cs="Times New Roman"/>
              </w:rPr>
            </w:pPr>
            <w:r>
              <w:rPr>
                <w:rFonts w:cs="Times New Roman"/>
              </w:rPr>
              <w:t>氨氮</w:t>
            </w:r>
          </w:p>
        </w:tc>
      </w:tr>
      <w:tr w:rsidR="00465DEA" w14:paraId="5B74DEB7" w14:textId="77777777">
        <w:tc>
          <w:tcPr>
            <w:tcW w:w="999" w:type="pct"/>
            <w:vAlign w:val="center"/>
          </w:tcPr>
          <w:p w14:paraId="65F59683" w14:textId="77777777" w:rsidR="00465DEA" w:rsidRDefault="00C64CB5">
            <w:pPr>
              <w:pStyle w:val="afff8"/>
              <w:rPr>
                <w:rFonts w:cs="Times New Roman"/>
              </w:rPr>
            </w:pPr>
            <w:r>
              <w:rPr>
                <w:rFonts w:hint="eastAsia"/>
              </w:rPr>
              <w:t>II</w:t>
            </w:r>
            <w:r>
              <w:rPr>
                <w:rFonts w:hint="eastAsia"/>
              </w:rPr>
              <w:t>类</w:t>
            </w:r>
          </w:p>
        </w:tc>
        <w:tc>
          <w:tcPr>
            <w:tcW w:w="511" w:type="pct"/>
            <w:vAlign w:val="center"/>
          </w:tcPr>
          <w:p w14:paraId="199BFF33" w14:textId="77777777" w:rsidR="00465DEA" w:rsidRDefault="00C64CB5">
            <w:pPr>
              <w:pStyle w:val="afff8"/>
              <w:rPr>
                <w:rFonts w:cs="Times New Roman"/>
              </w:rPr>
            </w:pPr>
            <w:r>
              <w:rPr>
                <w:rFonts w:cs="Times New Roman"/>
              </w:rPr>
              <w:t>6~9</w:t>
            </w:r>
          </w:p>
        </w:tc>
        <w:tc>
          <w:tcPr>
            <w:tcW w:w="691" w:type="pct"/>
            <w:vAlign w:val="center"/>
          </w:tcPr>
          <w:p w14:paraId="109A18AE" w14:textId="77777777" w:rsidR="00465DEA" w:rsidRDefault="00C64CB5">
            <w:pPr>
              <w:pStyle w:val="afff8"/>
              <w:rPr>
                <w:rFonts w:cs="Times New Roman"/>
              </w:rPr>
            </w:pPr>
            <w:r>
              <w:rPr>
                <w:rFonts w:cs="Times New Roman"/>
              </w:rPr>
              <w:t>≤</w:t>
            </w:r>
            <w:r>
              <w:rPr>
                <w:rFonts w:cs="Times New Roman" w:hint="eastAsia"/>
              </w:rPr>
              <w:t>3</w:t>
            </w:r>
          </w:p>
        </w:tc>
        <w:tc>
          <w:tcPr>
            <w:tcW w:w="1397" w:type="pct"/>
            <w:vAlign w:val="center"/>
          </w:tcPr>
          <w:p w14:paraId="02B173D3" w14:textId="77777777" w:rsidR="00465DEA" w:rsidRDefault="00C64CB5">
            <w:pPr>
              <w:pStyle w:val="afff8"/>
              <w:rPr>
                <w:rFonts w:cs="Times New Roman"/>
              </w:rPr>
            </w:pPr>
            <w:r>
              <w:rPr>
                <w:rFonts w:cs="Times New Roman"/>
              </w:rPr>
              <w:t>≤4</w:t>
            </w:r>
          </w:p>
        </w:tc>
        <w:tc>
          <w:tcPr>
            <w:tcW w:w="801" w:type="pct"/>
            <w:vAlign w:val="center"/>
          </w:tcPr>
          <w:p w14:paraId="6CB52A5C" w14:textId="77777777" w:rsidR="00465DEA" w:rsidRDefault="00C64CB5">
            <w:pPr>
              <w:pStyle w:val="afff8"/>
              <w:rPr>
                <w:rFonts w:cs="Times New Roman"/>
              </w:rPr>
            </w:pPr>
            <w:r>
              <w:rPr>
                <w:rFonts w:cs="Times New Roman"/>
              </w:rPr>
              <w:t>≤0.05</w:t>
            </w:r>
          </w:p>
        </w:tc>
        <w:tc>
          <w:tcPr>
            <w:tcW w:w="601" w:type="pct"/>
            <w:vAlign w:val="center"/>
          </w:tcPr>
          <w:p w14:paraId="7D26FAEA" w14:textId="77777777" w:rsidR="00465DEA" w:rsidRDefault="00C64CB5">
            <w:pPr>
              <w:pStyle w:val="afff8"/>
              <w:rPr>
                <w:rFonts w:cs="Times New Roman"/>
              </w:rPr>
            </w:pPr>
            <w:r>
              <w:rPr>
                <w:rFonts w:cs="Times New Roman"/>
              </w:rPr>
              <w:t>≤0.5</w:t>
            </w:r>
          </w:p>
        </w:tc>
      </w:tr>
      <w:tr w:rsidR="00465DEA" w14:paraId="110CB39B" w14:textId="77777777">
        <w:tc>
          <w:tcPr>
            <w:tcW w:w="999" w:type="pct"/>
            <w:vAlign w:val="center"/>
          </w:tcPr>
          <w:p w14:paraId="2D90E820" w14:textId="77777777" w:rsidR="00465DEA" w:rsidRDefault="00C64CB5">
            <w:pPr>
              <w:pStyle w:val="afff8"/>
              <w:rPr>
                <w:rFonts w:cs="Times New Roman"/>
              </w:rPr>
            </w:pPr>
            <w:r>
              <w:rPr>
                <w:rFonts w:cs="Times New Roman"/>
              </w:rPr>
              <w:t>Ⅲ</w:t>
            </w:r>
            <w:r>
              <w:rPr>
                <w:rFonts w:cs="Times New Roman"/>
              </w:rPr>
              <w:t>类</w:t>
            </w:r>
          </w:p>
        </w:tc>
        <w:tc>
          <w:tcPr>
            <w:tcW w:w="511" w:type="pct"/>
            <w:vAlign w:val="center"/>
          </w:tcPr>
          <w:p w14:paraId="2B25DEB4" w14:textId="77777777" w:rsidR="00465DEA" w:rsidRDefault="00C64CB5">
            <w:pPr>
              <w:pStyle w:val="afff8"/>
              <w:rPr>
                <w:rFonts w:cs="Times New Roman"/>
              </w:rPr>
            </w:pPr>
            <w:r>
              <w:rPr>
                <w:rFonts w:cs="Times New Roman"/>
              </w:rPr>
              <w:t>6~9</w:t>
            </w:r>
          </w:p>
        </w:tc>
        <w:tc>
          <w:tcPr>
            <w:tcW w:w="691" w:type="pct"/>
            <w:vAlign w:val="center"/>
          </w:tcPr>
          <w:p w14:paraId="66DD7961" w14:textId="77777777" w:rsidR="00465DEA" w:rsidRDefault="00C64CB5">
            <w:pPr>
              <w:pStyle w:val="afff8"/>
              <w:rPr>
                <w:rFonts w:cs="Times New Roman"/>
              </w:rPr>
            </w:pPr>
            <w:r>
              <w:rPr>
                <w:rFonts w:cs="Times New Roman"/>
              </w:rPr>
              <w:t>≤4</w:t>
            </w:r>
          </w:p>
        </w:tc>
        <w:tc>
          <w:tcPr>
            <w:tcW w:w="1397" w:type="pct"/>
            <w:vAlign w:val="center"/>
          </w:tcPr>
          <w:p w14:paraId="59865DD8" w14:textId="77777777" w:rsidR="00465DEA" w:rsidRDefault="00C64CB5">
            <w:pPr>
              <w:pStyle w:val="afff8"/>
              <w:rPr>
                <w:rFonts w:cs="Times New Roman"/>
              </w:rPr>
            </w:pPr>
            <w:r>
              <w:rPr>
                <w:rFonts w:cs="Times New Roman"/>
              </w:rPr>
              <w:t>≤6</w:t>
            </w:r>
          </w:p>
        </w:tc>
        <w:tc>
          <w:tcPr>
            <w:tcW w:w="801" w:type="pct"/>
            <w:vAlign w:val="center"/>
          </w:tcPr>
          <w:p w14:paraId="12CB1EFC" w14:textId="77777777" w:rsidR="00465DEA" w:rsidRDefault="00C64CB5">
            <w:pPr>
              <w:pStyle w:val="afff8"/>
              <w:rPr>
                <w:rFonts w:cs="Times New Roman"/>
              </w:rPr>
            </w:pPr>
            <w:r>
              <w:rPr>
                <w:rFonts w:cs="Times New Roman"/>
              </w:rPr>
              <w:t>≤0.05</w:t>
            </w:r>
          </w:p>
        </w:tc>
        <w:tc>
          <w:tcPr>
            <w:tcW w:w="601" w:type="pct"/>
            <w:vAlign w:val="center"/>
          </w:tcPr>
          <w:p w14:paraId="15705229" w14:textId="77777777" w:rsidR="00465DEA" w:rsidRDefault="00C64CB5">
            <w:pPr>
              <w:pStyle w:val="afff8"/>
              <w:rPr>
                <w:rFonts w:cs="Times New Roman"/>
              </w:rPr>
            </w:pPr>
            <w:r>
              <w:rPr>
                <w:rFonts w:cs="Times New Roman"/>
              </w:rPr>
              <w:t>≤1.0</w:t>
            </w:r>
          </w:p>
        </w:tc>
      </w:tr>
    </w:tbl>
    <w:bookmarkEnd w:id="43"/>
    <w:p w14:paraId="2F530A71" w14:textId="77777777" w:rsidR="00465DEA" w:rsidRDefault="00C64CB5">
      <w:pPr>
        <w:pStyle w:val="afff7"/>
      </w:pPr>
      <w:r>
        <w:t>表</w:t>
      </w:r>
      <w:r>
        <w:t>1.4-</w:t>
      </w:r>
      <w:r>
        <w:rPr>
          <w:rFonts w:hint="eastAsia"/>
        </w:rPr>
        <w:t>6</w:t>
      </w:r>
      <w:r>
        <w:t xml:space="preserve"> </w:t>
      </w:r>
      <w:r>
        <w:rPr>
          <w:rFonts w:hint="eastAsia"/>
        </w:rPr>
        <w:t>地表水资源质量标准</w:t>
      </w:r>
      <w:r>
        <w:t>（</w:t>
      </w:r>
      <w:r>
        <w:rPr>
          <w:rFonts w:hint="eastAsia"/>
        </w:rPr>
        <w:t>SL63-94</w:t>
      </w:r>
      <w:r>
        <w:t>）</w:t>
      </w:r>
    </w:p>
    <w:tbl>
      <w:tblPr>
        <w:tblStyle w:val="aff2"/>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662"/>
        <w:gridCol w:w="3433"/>
        <w:gridCol w:w="3433"/>
      </w:tblGrid>
      <w:tr w:rsidR="00465DEA" w14:paraId="3DFBB70C" w14:textId="77777777">
        <w:trPr>
          <w:trHeight w:val="421"/>
        </w:trPr>
        <w:tc>
          <w:tcPr>
            <w:tcW w:w="974" w:type="pct"/>
            <w:tcBorders>
              <w:top w:val="single" w:sz="12" w:space="0" w:color="auto"/>
              <w:bottom w:val="single" w:sz="6" w:space="0" w:color="auto"/>
              <w:tl2br w:val="single" w:sz="4" w:space="0" w:color="auto"/>
            </w:tcBorders>
          </w:tcPr>
          <w:p w14:paraId="1FC44F52" w14:textId="77777777" w:rsidR="00465DEA" w:rsidRDefault="00C64CB5">
            <w:pPr>
              <w:pStyle w:val="afff8"/>
              <w:rPr>
                <w:rFonts w:cs="Times New Roman"/>
              </w:rPr>
            </w:pPr>
            <w:bookmarkStart w:id="44" w:name="_Hlk81584288"/>
            <w:r>
              <w:rPr>
                <w:rFonts w:cs="Times New Roman" w:hint="eastAsia"/>
              </w:rPr>
              <w:t xml:space="preserve"> </w:t>
            </w:r>
            <w:r>
              <w:rPr>
                <w:rFonts w:cs="Times New Roman"/>
              </w:rPr>
              <w:t xml:space="preserve">        </w:t>
            </w:r>
            <w:r>
              <w:rPr>
                <w:rFonts w:cs="Times New Roman" w:hint="eastAsia"/>
              </w:rPr>
              <w:t>标准</w:t>
            </w:r>
          </w:p>
          <w:p w14:paraId="4923AE17" w14:textId="77777777" w:rsidR="00465DEA" w:rsidRDefault="00C64CB5">
            <w:pPr>
              <w:pStyle w:val="afff8"/>
              <w:jc w:val="left"/>
              <w:rPr>
                <w:rFonts w:cs="Times New Roman"/>
              </w:rPr>
            </w:pPr>
            <w:r>
              <w:rPr>
                <w:rFonts w:cs="Times New Roman" w:hint="eastAsia"/>
              </w:rPr>
              <w:t>参数项</w:t>
            </w:r>
          </w:p>
        </w:tc>
        <w:tc>
          <w:tcPr>
            <w:tcW w:w="2013" w:type="pct"/>
            <w:vAlign w:val="center"/>
          </w:tcPr>
          <w:p w14:paraId="78DA961F" w14:textId="77777777" w:rsidR="00465DEA" w:rsidRDefault="00C64CB5">
            <w:pPr>
              <w:pStyle w:val="afff8"/>
              <w:rPr>
                <w:rFonts w:cs="Times New Roman"/>
              </w:rPr>
            </w:pPr>
            <w:r>
              <w:rPr>
                <w:rFonts w:cs="Times New Roman" w:hint="eastAsia"/>
              </w:rPr>
              <w:t>二级</w:t>
            </w:r>
          </w:p>
        </w:tc>
        <w:tc>
          <w:tcPr>
            <w:tcW w:w="2013" w:type="pct"/>
            <w:vAlign w:val="center"/>
          </w:tcPr>
          <w:p w14:paraId="74BE276F" w14:textId="77777777" w:rsidR="00465DEA" w:rsidRDefault="00C64CB5">
            <w:pPr>
              <w:pStyle w:val="afff8"/>
              <w:rPr>
                <w:rFonts w:cs="Times New Roman"/>
              </w:rPr>
            </w:pPr>
            <w:r>
              <w:rPr>
                <w:rFonts w:cs="Times New Roman" w:hint="eastAsia"/>
              </w:rPr>
              <w:t>三级</w:t>
            </w:r>
          </w:p>
        </w:tc>
      </w:tr>
      <w:tr w:rsidR="00465DEA" w14:paraId="65CE1828" w14:textId="77777777">
        <w:tc>
          <w:tcPr>
            <w:tcW w:w="974" w:type="pct"/>
            <w:tcBorders>
              <w:top w:val="single" w:sz="6" w:space="0" w:color="auto"/>
            </w:tcBorders>
          </w:tcPr>
          <w:p w14:paraId="7CAA2C96" w14:textId="77777777" w:rsidR="00465DEA" w:rsidRDefault="00C64CB5">
            <w:pPr>
              <w:pStyle w:val="afff8"/>
              <w:rPr>
                <w:rFonts w:cs="Times New Roman"/>
              </w:rPr>
            </w:pPr>
            <w:r>
              <w:rPr>
                <w:rFonts w:cs="Times New Roman" w:hint="eastAsia"/>
              </w:rPr>
              <w:t>S</w:t>
            </w:r>
            <w:r>
              <w:rPr>
                <w:rFonts w:cs="Times New Roman"/>
              </w:rPr>
              <w:t>S</w:t>
            </w:r>
            <w:r>
              <w:rPr>
                <w:rFonts w:cs="Times New Roman" w:hint="eastAsia"/>
              </w:rPr>
              <w:t>（</w:t>
            </w:r>
            <w:r>
              <w:rPr>
                <w:rFonts w:cs="Times New Roman" w:hint="eastAsia"/>
              </w:rPr>
              <w:t>mg</w:t>
            </w:r>
            <w:r>
              <w:rPr>
                <w:rFonts w:cs="Times New Roman"/>
              </w:rPr>
              <w:t>/L</w:t>
            </w:r>
            <w:r>
              <w:rPr>
                <w:rFonts w:cs="Times New Roman" w:hint="eastAsia"/>
              </w:rPr>
              <w:t>）</w:t>
            </w:r>
          </w:p>
        </w:tc>
        <w:tc>
          <w:tcPr>
            <w:tcW w:w="2013" w:type="pct"/>
            <w:vAlign w:val="center"/>
          </w:tcPr>
          <w:p w14:paraId="277D5F8B" w14:textId="77777777" w:rsidR="00465DEA" w:rsidRDefault="00C64CB5">
            <w:pPr>
              <w:pStyle w:val="afff8"/>
              <w:rPr>
                <w:rFonts w:cs="Times New Roman"/>
              </w:rPr>
            </w:pPr>
            <w:r>
              <w:rPr>
                <w:rFonts w:cs="Times New Roman" w:hint="eastAsia"/>
              </w:rPr>
              <w:t>2</w:t>
            </w:r>
            <w:r>
              <w:rPr>
                <w:rFonts w:cs="Times New Roman"/>
              </w:rPr>
              <w:t>5</w:t>
            </w:r>
          </w:p>
        </w:tc>
        <w:tc>
          <w:tcPr>
            <w:tcW w:w="2013" w:type="pct"/>
            <w:vAlign w:val="center"/>
          </w:tcPr>
          <w:p w14:paraId="0FC72473" w14:textId="77777777" w:rsidR="00465DEA" w:rsidRDefault="00C64CB5">
            <w:pPr>
              <w:pStyle w:val="afff8"/>
              <w:rPr>
                <w:rFonts w:cs="Times New Roman"/>
              </w:rPr>
            </w:pPr>
            <w:r>
              <w:rPr>
                <w:rFonts w:cs="Times New Roman" w:hint="eastAsia"/>
              </w:rPr>
              <w:t>3</w:t>
            </w:r>
            <w:r>
              <w:rPr>
                <w:rFonts w:cs="Times New Roman"/>
              </w:rPr>
              <w:t>0</w:t>
            </w:r>
          </w:p>
        </w:tc>
      </w:tr>
    </w:tbl>
    <w:bookmarkEnd w:id="44"/>
    <w:p w14:paraId="2E81A234" w14:textId="77777777" w:rsidR="00465DEA" w:rsidRDefault="00C64CB5">
      <w:pPr>
        <w:pStyle w:val="afff7"/>
      </w:pPr>
      <w:r>
        <w:t>表</w:t>
      </w:r>
      <w:r>
        <w:t>1.4-</w:t>
      </w:r>
      <w:r>
        <w:rPr>
          <w:rFonts w:hint="eastAsia"/>
        </w:rPr>
        <w:t>7</w:t>
      </w:r>
      <w:r>
        <w:t xml:space="preserve"> </w:t>
      </w:r>
      <w:r>
        <w:t>污水综合排放标准</w:t>
      </w:r>
      <w:r>
        <w:t>(GB8978-1996)</w:t>
      </w:r>
    </w:p>
    <w:tbl>
      <w:tblPr>
        <w:tblW w:w="5002"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67"/>
        <w:gridCol w:w="1066"/>
        <w:gridCol w:w="1066"/>
        <w:gridCol w:w="908"/>
        <w:gridCol w:w="899"/>
        <w:gridCol w:w="1003"/>
        <w:gridCol w:w="1457"/>
        <w:gridCol w:w="1065"/>
      </w:tblGrid>
      <w:tr w:rsidR="00465DEA" w14:paraId="50682B94" w14:textId="77777777">
        <w:trPr>
          <w:trHeight w:val="20"/>
        </w:trPr>
        <w:tc>
          <w:tcPr>
            <w:tcW w:w="625" w:type="pct"/>
            <w:vAlign w:val="center"/>
          </w:tcPr>
          <w:p w14:paraId="3E387F68" w14:textId="77777777" w:rsidR="00465DEA" w:rsidRDefault="00C64CB5">
            <w:pPr>
              <w:pStyle w:val="afff8"/>
              <w:rPr>
                <w:rFonts w:cs="Times New Roman"/>
              </w:rPr>
            </w:pPr>
            <w:r>
              <w:rPr>
                <w:rFonts w:cs="Times New Roman"/>
              </w:rPr>
              <w:t>污染物</w:t>
            </w:r>
          </w:p>
        </w:tc>
        <w:tc>
          <w:tcPr>
            <w:tcW w:w="625" w:type="pct"/>
            <w:vAlign w:val="center"/>
          </w:tcPr>
          <w:p w14:paraId="187C7C72" w14:textId="77777777" w:rsidR="00465DEA" w:rsidRDefault="00C64CB5">
            <w:pPr>
              <w:pStyle w:val="afff8"/>
              <w:rPr>
                <w:rFonts w:cs="Times New Roman"/>
              </w:rPr>
            </w:pPr>
            <w:r>
              <w:rPr>
                <w:rFonts w:cs="Times New Roman"/>
              </w:rPr>
              <w:t>COD</w:t>
            </w:r>
          </w:p>
        </w:tc>
        <w:tc>
          <w:tcPr>
            <w:tcW w:w="625" w:type="pct"/>
            <w:vAlign w:val="center"/>
          </w:tcPr>
          <w:p w14:paraId="7ABED5B6" w14:textId="77777777" w:rsidR="00465DEA" w:rsidRDefault="00C64CB5">
            <w:pPr>
              <w:pStyle w:val="afff8"/>
              <w:rPr>
                <w:rFonts w:cs="Times New Roman"/>
              </w:rPr>
            </w:pPr>
            <w:r>
              <w:rPr>
                <w:rFonts w:cs="Times New Roman"/>
              </w:rPr>
              <w:t>石油类</w:t>
            </w:r>
          </w:p>
        </w:tc>
        <w:tc>
          <w:tcPr>
            <w:tcW w:w="532" w:type="pct"/>
            <w:vAlign w:val="center"/>
          </w:tcPr>
          <w:p w14:paraId="06199F15" w14:textId="77777777" w:rsidR="00465DEA" w:rsidRDefault="00C64CB5">
            <w:pPr>
              <w:pStyle w:val="afff8"/>
              <w:rPr>
                <w:rFonts w:cs="Times New Roman"/>
              </w:rPr>
            </w:pPr>
            <w:r>
              <w:rPr>
                <w:rFonts w:cs="Times New Roman"/>
              </w:rPr>
              <w:t>pH</w:t>
            </w:r>
          </w:p>
        </w:tc>
        <w:tc>
          <w:tcPr>
            <w:tcW w:w="527" w:type="pct"/>
            <w:vAlign w:val="center"/>
          </w:tcPr>
          <w:p w14:paraId="1FF894C4" w14:textId="77777777" w:rsidR="00465DEA" w:rsidRDefault="00C64CB5">
            <w:pPr>
              <w:pStyle w:val="afff8"/>
              <w:rPr>
                <w:rFonts w:cs="Times New Roman"/>
              </w:rPr>
            </w:pPr>
            <w:r>
              <w:rPr>
                <w:rFonts w:cs="Times New Roman"/>
              </w:rPr>
              <w:t>SS</w:t>
            </w:r>
          </w:p>
        </w:tc>
        <w:tc>
          <w:tcPr>
            <w:tcW w:w="588" w:type="pct"/>
            <w:vAlign w:val="center"/>
          </w:tcPr>
          <w:p w14:paraId="1E6FD628" w14:textId="77777777" w:rsidR="00465DEA" w:rsidRDefault="00C64CB5">
            <w:pPr>
              <w:pStyle w:val="afff8"/>
              <w:rPr>
                <w:rFonts w:cs="Times New Roman"/>
              </w:rPr>
            </w:pPr>
            <w:r>
              <w:rPr>
                <w:rFonts w:cs="Times New Roman"/>
              </w:rPr>
              <w:t>BOD</w:t>
            </w:r>
            <w:r>
              <w:rPr>
                <w:rFonts w:cs="Times New Roman"/>
                <w:vertAlign w:val="subscript"/>
              </w:rPr>
              <w:t>5</w:t>
            </w:r>
          </w:p>
        </w:tc>
        <w:tc>
          <w:tcPr>
            <w:tcW w:w="854" w:type="pct"/>
            <w:vAlign w:val="center"/>
          </w:tcPr>
          <w:p w14:paraId="437783CA" w14:textId="77777777" w:rsidR="00465DEA" w:rsidRDefault="00C64CB5">
            <w:pPr>
              <w:pStyle w:val="afff8"/>
              <w:rPr>
                <w:rFonts w:cs="Times New Roman"/>
              </w:rPr>
            </w:pPr>
            <w:r>
              <w:rPr>
                <w:rFonts w:cs="Times New Roman"/>
              </w:rPr>
              <w:t>动植物油</w:t>
            </w:r>
          </w:p>
        </w:tc>
        <w:tc>
          <w:tcPr>
            <w:tcW w:w="624" w:type="pct"/>
            <w:vAlign w:val="center"/>
          </w:tcPr>
          <w:p w14:paraId="5B07AC41" w14:textId="77777777" w:rsidR="00465DEA" w:rsidRDefault="00C64CB5">
            <w:pPr>
              <w:pStyle w:val="afff8"/>
              <w:rPr>
                <w:rFonts w:cs="Times New Roman"/>
              </w:rPr>
            </w:pPr>
            <w:r>
              <w:rPr>
                <w:rFonts w:cs="Times New Roman"/>
              </w:rPr>
              <w:t>氨氮</w:t>
            </w:r>
          </w:p>
        </w:tc>
      </w:tr>
      <w:tr w:rsidR="00465DEA" w14:paraId="06392F2A" w14:textId="77777777">
        <w:trPr>
          <w:trHeight w:val="20"/>
        </w:trPr>
        <w:tc>
          <w:tcPr>
            <w:tcW w:w="625" w:type="pct"/>
            <w:vAlign w:val="center"/>
          </w:tcPr>
          <w:p w14:paraId="475CB12B" w14:textId="77777777" w:rsidR="00465DEA" w:rsidRDefault="00C64CB5">
            <w:pPr>
              <w:pStyle w:val="afff8"/>
              <w:rPr>
                <w:rFonts w:cs="Times New Roman"/>
              </w:rPr>
            </w:pPr>
            <w:r>
              <w:rPr>
                <w:rFonts w:cs="Times New Roman"/>
              </w:rPr>
              <w:t>一级标准</w:t>
            </w:r>
          </w:p>
        </w:tc>
        <w:tc>
          <w:tcPr>
            <w:tcW w:w="625" w:type="pct"/>
            <w:vAlign w:val="center"/>
          </w:tcPr>
          <w:p w14:paraId="4A05A7BF" w14:textId="77777777" w:rsidR="00465DEA" w:rsidRDefault="00C64CB5">
            <w:pPr>
              <w:pStyle w:val="afff8"/>
              <w:rPr>
                <w:rFonts w:cs="Times New Roman"/>
              </w:rPr>
            </w:pPr>
            <w:r>
              <w:rPr>
                <w:rFonts w:cs="Times New Roman"/>
              </w:rPr>
              <w:t>≤100</w:t>
            </w:r>
          </w:p>
        </w:tc>
        <w:tc>
          <w:tcPr>
            <w:tcW w:w="625" w:type="pct"/>
            <w:vAlign w:val="center"/>
          </w:tcPr>
          <w:p w14:paraId="56011E28" w14:textId="77777777" w:rsidR="00465DEA" w:rsidRDefault="00C64CB5">
            <w:pPr>
              <w:pStyle w:val="afff8"/>
              <w:rPr>
                <w:rFonts w:cs="Times New Roman"/>
              </w:rPr>
            </w:pPr>
            <w:r>
              <w:rPr>
                <w:rFonts w:cs="Times New Roman"/>
              </w:rPr>
              <w:t>≤5.0</w:t>
            </w:r>
          </w:p>
        </w:tc>
        <w:tc>
          <w:tcPr>
            <w:tcW w:w="532" w:type="pct"/>
            <w:vAlign w:val="center"/>
          </w:tcPr>
          <w:p w14:paraId="03EEC139" w14:textId="77777777" w:rsidR="00465DEA" w:rsidRDefault="00C64CB5">
            <w:pPr>
              <w:pStyle w:val="afff8"/>
              <w:rPr>
                <w:rFonts w:cs="Times New Roman"/>
              </w:rPr>
            </w:pPr>
            <w:r>
              <w:rPr>
                <w:rFonts w:cs="Times New Roman"/>
              </w:rPr>
              <w:t>6~9</w:t>
            </w:r>
          </w:p>
        </w:tc>
        <w:tc>
          <w:tcPr>
            <w:tcW w:w="527" w:type="pct"/>
            <w:vAlign w:val="center"/>
          </w:tcPr>
          <w:p w14:paraId="79774F44" w14:textId="77777777" w:rsidR="00465DEA" w:rsidRDefault="00C64CB5">
            <w:pPr>
              <w:pStyle w:val="afff8"/>
              <w:rPr>
                <w:rFonts w:cs="Times New Roman"/>
              </w:rPr>
            </w:pPr>
            <w:r>
              <w:rPr>
                <w:rFonts w:cs="Times New Roman"/>
              </w:rPr>
              <w:t>≤70</w:t>
            </w:r>
          </w:p>
        </w:tc>
        <w:tc>
          <w:tcPr>
            <w:tcW w:w="588" w:type="pct"/>
            <w:vAlign w:val="center"/>
          </w:tcPr>
          <w:p w14:paraId="7128E04E" w14:textId="77777777" w:rsidR="00465DEA" w:rsidRDefault="00C64CB5">
            <w:pPr>
              <w:pStyle w:val="afff8"/>
              <w:rPr>
                <w:rFonts w:cs="Times New Roman"/>
              </w:rPr>
            </w:pPr>
            <w:r>
              <w:rPr>
                <w:rFonts w:cs="Times New Roman"/>
              </w:rPr>
              <w:t>≤20</w:t>
            </w:r>
          </w:p>
        </w:tc>
        <w:tc>
          <w:tcPr>
            <w:tcW w:w="854" w:type="pct"/>
            <w:vAlign w:val="center"/>
          </w:tcPr>
          <w:p w14:paraId="4832133C" w14:textId="77777777" w:rsidR="00465DEA" w:rsidRDefault="00C64CB5">
            <w:pPr>
              <w:pStyle w:val="afff8"/>
              <w:rPr>
                <w:rFonts w:cs="Times New Roman"/>
              </w:rPr>
            </w:pPr>
            <w:r>
              <w:rPr>
                <w:rFonts w:cs="Times New Roman"/>
              </w:rPr>
              <w:t>≤10</w:t>
            </w:r>
          </w:p>
        </w:tc>
        <w:tc>
          <w:tcPr>
            <w:tcW w:w="624" w:type="pct"/>
            <w:vAlign w:val="center"/>
          </w:tcPr>
          <w:p w14:paraId="4418CB39" w14:textId="77777777" w:rsidR="00465DEA" w:rsidRDefault="00C64CB5">
            <w:pPr>
              <w:pStyle w:val="afff8"/>
              <w:rPr>
                <w:rFonts w:cs="Times New Roman"/>
              </w:rPr>
            </w:pPr>
            <w:r>
              <w:rPr>
                <w:rFonts w:cs="Times New Roman"/>
              </w:rPr>
              <w:t>≤15.0</w:t>
            </w:r>
          </w:p>
        </w:tc>
      </w:tr>
    </w:tbl>
    <w:p w14:paraId="5AD30F7C"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t>环境空气</w:t>
      </w:r>
    </w:p>
    <w:p w14:paraId="6E05EED9" w14:textId="77777777" w:rsidR="00465DEA" w:rsidRDefault="00C64CB5">
      <w:pPr>
        <w:ind w:firstLine="480"/>
      </w:pPr>
      <w:r>
        <w:t>环评时原莆田市环境保护局以莆环保监﹝</w:t>
      </w:r>
      <w:r>
        <w:t>2011</w:t>
      </w:r>
      <w:r>
        <w:t>﹞</w:t>
      </w:r>
      <w:r>
        <w:t>4</w:t>
      </w:r>
      <w:r>
        <w:t>号文（见附件</w:t>
      </w:r>
      <w:r>
        <w:t>3</w:t>
      </w:r>
      <w:r>
        <w:t>）指出：</w:t>
      </w:r>
      <w:r>
        <w:rPr>
          <w:rFonts w:hint="eastAsia"/>
        </w:rPr>
        <w:t>根据《莆田市地面水环境和环境空气功能类别区划方案》（莆政</w:t>
      </w:r>
      <w:r>
        <w:rPr>
          <w:rFonts w:hint="eastAsia"/>
        </w:rPr>
        <w:t>[1997]</w:t>
      </w:r>
      <w:r>
        <w:rPr>
          <w:rFonts w:hint="eastAsia"/>
        </w:rPr>
        <w:t>综</w:t>
      </w:r>
      <w:r>
        <w:rPr>
          <w:rFonts w:hint="eastAsia"/>
        </w:rPr>
        <w:t>79</w:t>
      </w:r>
      <w:r>
        <w:rPr>
          <w:rFonts w:hint="eastAsia"/>
        </w:rPr>
        <w:t>号），拟建公路沿线环境空气质量执行《环境空气质量标准》（</w:t>
      </w:r>
      <w:r>
        <w:rPr>
          <w:rFonts w:hint="eastAsia"/>
        </w:rPr>
        <w:t>GB3095-1996</w:t>
      </w:r>
      <w:r>
        <w:rPr>
          <w:rFonts w:hint="eastAsia"/>
        </w:rPr>
        <w:t>）中二级标准，施工期沥青烟排放执行《大气污染物综合排放标准》（</w:t>
      </w:r>
      <w:r>
        <w:rPr>
          <w:rFonts w:hint="eastAsia"/>
        </w:rPr>
        <w:t>GB16297-1996</w:t>
      </w:r>
      <w:r>
        <w:rPr>
          <w:rFonts w:hint="eastAsia"/>
        </w:rPr>
        <w:t>）中的二级标准。</w:t>
      </w:r>
    </w:p>
    <w:p w14:paraId="74A8DCC3" w14:textId="77777777" w:rsidR="00465DEA" w:rsidRDefault="00C64CB5">
      <w:pPr>
        <w:ind w:firstLine="480"/>
      </w:pPr>
      <w:r>
        <w:t>本次调查验收按原莆田市环境保护局批复执行，《环境空气质量标准》（</w:t>
      </w:r>
      <w:r>
        <w:t>GB3095-1996</w:t>
      </w:r>
      <w:r>
        <w:t>）用《环境空气质量标准》（</w:t>
      </w:r>
      <w:r>
        <w:t>GB3095-2012</w:t>
      </w:r>
      <w:r>
        <w:t>）进行校核。以上标准具体见表</w:t>
      </w:r>
      <w:r>
        <w:t>1.4-</w:t>
      </w:r>
      <w:r>
        <w:rPr>
          <w:rFonts w:hint="eastAsia"/>
        </w:rPr>
        <w:t>8</w:t>
      </w:r>
      <w:r>
        <w:t>~1.4-</w:t>
      </w:r>
      <w:r>
        <w:rPr>
          <w:rFonts w:hint="eastAsia"/>
        </w:rPr>
        <w:t>10</w:t>
      </w:r>
      <w:r>
        <w:t>。</w:t>
      </w:r>
    </w:p>
    <w:p w14:paraId="0D2A0E44" w14:textId="77777777" w:rsidR="00465DEA" w:rsidRDefault="00C64CB5">
      <w:pPr>
        <w:pStyle w:val="afff7"/>
      </w:pPr>
      <w:r>
        <w:t>表</w:t>
      </w:r>
      <w:r>
        <w:t>1.4-</w:t>
      </w:r>
      <w:r>
        <w:rPr>
          <w:rFonts w:hint="eastAsia"/>
        </w:rPr>
        <w:t>8</w:t>
      </w:r>
      <w:r>
        <w:t xml:space="preserve"> </w:t>
      </w:r>
      <w:r>
        <w:t>环境空气质量标准（</w:t>
      </w:r>
      <w:r>
        <w:t>GB3095-1996</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32"/>
        <w:gridCol w:w="2132"/>
        <w:gridCol w:w="2132"/>
        <w:gridCol w:w="2132"/>
      </w:tblGrid>
      <w:tr w:rsidR="00465DEA" w14:paraId="063FB801" w14:textId="77777777">
        <w:trPr>
          <w:trHeight w:val="20"/>
        </w:trPr>
        <w:tc>
          <w:tcPr>
            <w:tcW w:w="1250" w:type="pct"/>
          </w:tcPr>
          <w:p w14:paraId="2172100F" w14:textId="77777777" w:rsidR="00465DEA" w:rsidRDefault="00C64CB5">
            <w:pPr>
              <w:pStyle w:val="afff8"/>
              <w:rPr>
                <w:rFonts w:cs="Times New Roman"/>
              </w:rPr>
            </w:pPr>
            <w:r>
              <w:rPr>
                <w:rFonts w:cs="Times New Roman"/>
              </w:rPr>
              <w:t>序号</w:t>
            </w:r>
          </w:p>
        </w:tc>
        <w:tc>
          <w:tcPr>
            <w:tcW w:w="1250" w:type="pct"/>
            <w:shd w:val="clear" w:color="auto" w:fill="auto"/>
            <w:vAlign w:val="center"/>
          </w:tcPr>
          <w:p w14:paraId="2FDEE29F" w14:textId="77777777" w:rsidR="00465DEA" w:rsidRDefault="00C64CB5">
            <w:pPr>
              <w:pStyle w:val="afff8"/>
              <w:rPr>
                <w:rFonts w:cs="Times New Roman"/>
              </w:rPr>
            </w:pPr>
            <w:r>
              <w:rPr>
                <w:rFonts w:cs="Times New Roman"/>
              </w:rPr>
              <w:t>污染物</w:t>
            </w:r>
          </w:p>
        </w:tc>
        <w:tc>
          <w:tcPr>
            <w:tcW w:w="1250" w:type="pct"/>
            <w:shd w:val="clear" w:color="auto" w:fill="auto"/>
            <w:vAlign w:val="center"/>
          </w:tcPr>
          <w:p w14:paraId="14A8B911" w14:textId="77777777" w:rsidR="00465DEA" w:rsidRDefault="00C64CB5">
            <w:pPr>
              <w:pStyle w:val="afff8"/>
              <w:rPr>
                <w:rFonts w:cs="Times New Roman"/>
              </w:rPr>
            </w:pPr>
            <w:r>
              <w:rPr>
                <w:rFonts w:cs="Times New Roman"/>
              </w:rPr>
              <w:t>日平均（</w:t>
            </w:r>
            <w:r>
              <w:rPr>
                <w:rFonts w:cs="Times New Roman"/>
              </w:rPr>
              <w:t>mg/m</w:t>
            </w:r>
            <w:r>
              <w:rPr>
                <w:rFonts w:cs="Times New Roman"/>
                <w:vertAlign w:val="superscript"/>
              </w:rPr>
              <w:t>3</w:t>
            </w:r>
            <w:r>
              <w:rPr>
                <w:rFonts w:cs="Times New Roman"/>
              </w:rPr>
              <w:t>）</w:t>
            </w:r>
          </w:p>
        </w:tc>
        <w:tc>
          <w:tcPr>
            <w:tcW w:w="1250" w:type="pct"/>
          </w:tcPr>
          <w:p w14:paraId="27D089B5" w14:textId="77777777" w:rsidR="00465DEA" w:rsidRDefault="00C64CB5">
            <w:pPr>
              <w:pStyle w:val="afff8"/>
              <w:rPr>
                <w:rFonts w:cs="Times New Roman"/>
              </w:rPr>
            </w:pPr>
            <w:r>
              <w:rPr>
                <w:rFonts w:cs="Times New Roman"/>
              </w:rPr>
              <w:t>小时平均（</w:t>
            </w:r>
            <w:r>
              <w:rPr>
                <w:rFonts w:cs="Times New Roman"/>
              </w:rPr>
              <w:t>mg/m</w:t>
            </w:r>
            <w:r>
              <w:rPr>
                <w:rFonts w:cs="Times New Roman"/>
                <w:vertAlign w:val="superscript"/>
              </w:rPr>
              <w:t>3</w:t>
            </w:r>
            <w:r>
              <w:rPr>
                <w:rFonts w:cs="Times New Roman"/>
              </w:rPr>
              <w:t>）</w:t>
            </w:r>
          </w:p>
        </w:tc>
      </w:tr>
      <w:tr w:rsidR="00465DEA" w14:paraId="368007F5" w14:textId="77777777">
        <w:trPr>
          <w:trHeight w:val="20"/>
        </w:trPr>
        <w:tc>
          <w:tcPr>
            <w:tcW w:w="1250" w:type="pct"/>
          </w:tcPr>
          <w:p w14:paraId="5582AA45" w14:textId="77777777" w:rsidR="00465DEA" w:rsidRDefault="00C64CB5">
            <w:pPr>
              <w:pStyle w:val="afff8"/>
              <w:rPr>
                <w:rFonts w:cs="Times New Roman"/>
              </w:rPr>
            </w:pPr>
            <w:r>
              <w:rPr>
                <w:rFonts w:cs="Times New Roman"/>
              </w:rPr>
              <w:t>1</w:t>
            </w:r>
          </w:p>
        </w:tc>
        <w:tc>
          <w:tcPr>
            <w:tcW w:w="1250" w:type="pct"/>
            <w:shd w:val="clear" w:color="auto" w:fill="auto"/>
            <w:vAlign w:val="center"/>
          </w:tcPr>
          <w:p w14:paraId="10CB03D8" w14:textId="77777777" w:rsidR="00465DEA" w:rsidRDefault="00C64CB5">
            <w:pPr>
              <w:pStyle w:val="afff8"/>
              <w:rPr>
                <w:rFonts w:cs="Times New Roman"/>
              </w:rPr>
            </w:pPr>
            <w:r>
              <w:rPr>
                <w:rFonts w:cs="Times New Roman"/>
              </w:rPr>
              <w:t>NO</w:t>
            </w:r>
            <w:r>
              <w:rPr>
                <w:rFonts w:cs="Times New Roman"/>
                <w:vertAlign w:val="subscript"/>
              </w:rPr>
              <w:t>2</w:t>
            </w:r>
            <w:r>
              <w:rPr>
                <w:rFonts w:cs="Times New Roman"/>
              </w:rPr>
              <w:t xml:space="preserve"> </w:t>
            </w:r>
          </w:p>
        </w:tc>
        <w:tc>
          <w:tcPr>
            <w:tcW w:w="1250" w:type="pct"/>
            <w:shd w:val="clear" w:color="auto" w:fill="auto"/>
            <w:vAlign w:val="center"/>
          </w:tcPr>
          <w:p w14:paraId="575F22B9" w14:textId="77777777" w:rsidR="00465DEA" w:rsidRDefault="00C64CB5">
            <w:pPr>
              <w:pStyle w:val="afff8"/>
              <w:rPr>
                <w:rFonts w:cs="Times New Roman"/>
              </w:rPr>
            </w:pPr>
            <w:r>
              <w:rPr>
                <w:rFonts w:cs="Times New Roman"/>
              </w:rPr>
              <w:t>0.12</w:t>
            </w:r>
          </w:p>
        </w:tc>
        <w:tc>
          <w:tcPr>
            <w:tcW w:w="1250" w:type="pct"/>
          </w:tcPr>
          <w:p w14:paraId="77C40851" w14:textId="77777777" w:rsidR="00465DEA" w:rsidRDefault="00C64CB5">
            <w:pPr>
              <w:pStyle w:val="afff8"/>
              <w:rPr>
                <w:rFonts w:cs="Times New Roman"/>
              </w:rPr>
            </w:pPr>
            <w:r>
              <w:rPr>
                <w:rFonts w:cs="Times New Roman"/>
              </w:rPr>
              <w:t>0.24</w:t>
            </w:r>
          </w:p>
        </w:tc>
      </w:tr>
    </w:tbl>
    <w:p w14:paraId="68BE17A5" w14:textId="77777777" w:rsidR="00465DEA" w:rsidRDefault="00C64CB5">
      <w:pPr>
        <w:pStyle w:val="afff7"/>
      </w:pPr>
      <w:bookmarkStart w:id="45" w:name="_Toc408331497"/>
      <w:bookmarkStart w:id="46" w:name="_Toc165267713"/>
      <w:r>
        <w:t>表</w:t>
      </w:r>
      <w:r>
        <w:t>1.4-</w:t>
      </w:r>
      <w:r>
        <w:rPr>
          <w:rFonts w:hint="eastAsia"/>
        </w:rPr>
        <w:t>9</w:t>
      </w:r>
      <w:r>
        <w:t xml:space="preserve"> </w:t>
      </w:r>
      <w:r>
        <w:t>大气污染物综合排放标准（</w:t>
      </w:r>
      <w:r>
        <w:t>GB16297-1996</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458"/>
        <w:gridCol w:w="2458"/>
        <w:gridCol w:w="3612"/>
      </w:tblGrid>
      <w:tr w:rsidR="00465DEA" w14:paraId="548DD560" w14:textId="77777777">
        <w:trPr>
          <w:trHeight w:val="20"/>
        </w:trPr>
        <w:tc>
          <w:tcPr>
            <w:tcW w:w="1441" w:type="pct"/>
            <w:vAlign w:val="center"/>
          </w:tcPr>
          <w:p w14:paraId="5F9E0662" w14:textId="77777777" w:rsidR="00465DEA" w:rsidRDefault="00C64CB5">
            <w:pPr>
              <w:pStyle w:val="afff8"/>
              <w:rPr>
                <w:rFonts w:cs="Times New Roman"/>
              </w:rPr>
            </w:pPr>
            <w:r>
              <w:rPr>
                <w:rFonts w:cs="Times New Roman"/>
              </w:rPr>
              <w:t>序号</w:t>
            </w:r>
          </w:p>
        </w:tc>
        <w:tc>
          <w:tcPr>
            <w:tcW w:w="1441" w:type="pct"/>
            <w:shd w:val="clear" w:color="auto" w:fill="auto"/>
            <w:vAlign w:val="center"/>
          </w:tcPr>
          <w:p w14:paraId="4C67B797" w14:textId="77777777" w:rsidR="00465DEA" w:rsidRDefault="00C64CB5">
            <w:pPr>
              <w:pStyle w:val="afff8"/>
              <w:rPr>
                <w:rFonts w:cs="Times New Roman"/>
              </w:rPr>
            </w:pPr>
            <w:r>
              <w:rPr>
                <w:rFonts w:cs="Times New Roman"/>
              </w:rPr>
              <w:t>污染物</w:t>
            </w:r>
          </w:p>
        </w:tc>
        <w:tc>
          <w:tcPr>
            <w:tcW w:w="2118" w:type="pct"/>
            <w:shd w:val="clear" w:color="auto" w:fill="auto"/>
            <w:vAlign w:val="center"/>
          </w:tcPr>
          <w:p w14:paraId="41FAFB77" w14:textId="77777777" w:rsidR="00465DEA" w:rsidRDefault="00C64CB5">
            <w:pPr>
              <w:pStyle w:val="afff8"/>
              <w:rPr>
                <w:rFonts w:cs="Times New Roman"/>
              </w:rPr>
            </w:pPr>
            <w:r>
              <w:rPr>
                <w:rFonts w:cs="Times New Roman"/>
              </w:rPr>
              <w:t>最高允许排放浓度（</w:t>
            </w:r>
            <w:r>
              <w:rPr>
                <w:rFonts w:cs="Times New Roman"/>
              </w:rPr>
              <w:t>mg/m</w:t>
            </w:r>
            <w:r>
              <w:rPr>
                <w:rFonts w:cs="Times New Roman"/>
                <w:vertAlign w:val="superscript"/>
              </w:rPr>
              <w:t>3</w:t>
            </w:r>
            <w:r>
              <w:rPr>
                <w:rFonts w:cs="Times New Roman"/>
              </w:rPr>
              <w:t>）</w:t>
            </w:r>
          </w:p>
        </w:tc>
      </w:tr>
      <w:tr w:rsidR="00465DEA" w14:paraId="36DE4297" w14:textId="77777777">
        <w:trPr>
          <w:trHeight w:val="20"/>
        </w:trPr>
        <w:tc>
          <w:tcPr>
            <w:tcW w:w="1441" w:type="pct"/>
            <w:vAlign w:val="center"/>
          </w:tcPr>
          <w:p w14:paraId="603FB936" w14:textId="77777777" w:rsidR="00465DEA" w:rsidRDefault="00C64CB5">
            <w:pPr>
              <w:pStyle w:val="afff8"/>
              <w:rPr>
                <w:rFonts w:cs="Times New Roman"/>
              </w:rPr>
            </w:pPr>
            <w:r>
              <w:rPr>
                <w:rFonts w:cs="Times New Roman"/>
              </w:rPr>
              <w:t>1</w:t>
            </w:r>
          </w:p>
        </w:tc>
        <w:tc>
          <w:tcPr>
            <w:tcW w:w="1441" w:type="pct"/>
            <w:shd w:val="clear" w:color="auto" w:fill="auto"/>
            <w:vAlign w:val="center"/>
          </w:tcPr>
          <w:p w14:paraId="07B137B2" w14:textId="77777777" w:rsidR="00465DEA" w:rsidRDefault="00C64CB5">
            <w:pPr>
              <w:pStyle w:val="afff8"/>
              <w:rPr>
                <w:rFonts w:cs="Times New Roman"/>
              </w:rPr>
            </w:pPr>
            <w:r>
              <w:rPr>
                <w:rFonts w:cs="Times New Roman"/>
              </w:rPr>
              <w:t>沥青烟</w:t>
            </w:r>
          </w:p>
        </w:tc>
        <w:tc>
          <w:tcPr>
            <w:tcW w:w="2118" w:type="pct"/>
            <w:shd w:val="clear" w:color="auto" w:fill="auto"/>
            <w:vAlign w:val="center"/>
          </w:tcPr>
          <w:p w14:paraId="34B24A6F" w14:textId="77777777" w:rsidR="00465DEA" w:rsidRDefault="00C64CB5">
            <w:pPr>
              <w:pStyle w:val="afff8"/>
              <w:rPr>
                <w:rFonts w:cs="Times New Roman"/>
              </w:rPr>
            </w:pPr>
            <w:r>
              <w:rPr>
                <w:rFonts w:cs="Times New Roman"/>
              </w:rPr>
              <w:t>建筑搅拌：</w:t>
            </w:r>
            <w:r>
              <w:rPr>
                <w:rFonts w:cs="Times New Roman"/>
              </w:rPr>
              <w:t xml:space="preserve">75   </w:t>
            </w:r>
            <w:r>
              <w:rPr>
                <w:rFonts w:cs="Times New Roman"/>
              </w:rPr>
              <w:t>熔炼、浸涂：</w:t>
            </w:r>
            <w:r>
              <w:rPr>
                <w:rFonts w:cs="Times New Roman"/>
              </w:rPr>
              <w:t>40</w:t>
            </w:r>
          </w:p>
        </w:tc>
      </w:tr>
      <w:tr w:rsidR="00465DEA" w14:paraId="26CC7D33" w14:textId="77777777">
        <w:trPr>
          <w:trHeight w:val="20"/>
        </w:trPr>
        <w:tc>
          <w:tcPr>
            <w:tcW w:w="1441" w:type="pct"/>
            <w:vAlign w:val="center"/>
          </w:tcPr>
          <w:p w14:paraId="07AD7286" w14:textId="77777777" w:rsidR="00465DEA" w:rsidRDefault="00C64CB5">
            <w:pPr>
              <w:pStyle w:val="afff8"/>
              <w:rPr>
                <w:rFonts w:cs="Times New Roman"/>
              </w:rPr>
            </w:pPr>
            <w:r>
              <w:rPr>
                <w:rFonts w:cs="Times New Roman"/>
              </w:rPr>
              <w:t>2</w:t>
            </w:r>
          </w:p>
        </w:tc>
        <w:tc>
          <w:tcPr>
            <w:tcW w:w="1441" w:type="pct"/>
            <w:shd w:val="clear" w:color="auto" w:fill="auto"/>
            <w:vAlign w:val="center"/>
          </w:tcPr>
          <w:p w14:paraId="240F4617" w14:textId="77777777" w:rsidR="00465DEA" w:rsidRDefault="00C64CB5">
            <w:pPr>
              <w:pStyle w:val="afff8"/>
              <w:rPr>
                <w:rFonts w:cs="Times New Roman"/>
              </w:rPr>
            </w:pPr>
            <w:r>
              <w:rPr>
                <w:rFonts w:cs="Times New Roman"/>
              </w:rPr>
              <w:t>颗粒物</w:t>
            </w:r>
          </w:p>
        </w:tc>
        <w:tc>
          <w:tcPr>
            <w:tcW w:w="2118" w:type="pct"/>
            <w:shd w:val="clear" w:color="auto" w:fill="auto"/>
            <w:vAlign w:val="center"/>
          </w:tcPr>
          <w:p w14:paraId="790097CD" w14:textId="77777777" w:rsidR="00465DEA" w:rsidRDefault="00C64CB5">
            <w:pPr>
              <w:pStyle w:val="afff8"/>
              <w:rPr>
                <w:rFonts w:cs="Times New Roman"/>
              </w:rPr>
            </w:pPr>
            <w:r>
              <w:rPr>
                <w:rFonts w:cs="Times New Roman"/>
              </w:rPr>
              <w:t>120</w:t>
            </w:r>
          </w:p>
        </w:tc>
      </w:tr>
    </w:tbl>
    <w:p w14:paraId="0DEBCC65" w14:textId="77777777" w:rsidR="00465DEA" w:rsidRDefault="00C64CB5">
      <w:pPr>
        <w:pStyle w:val="afff7"/>
      </w:pPr>
      <w:r>
        <w:t>表</w:t>
      </w:r>
      <w:r>
        <w:t>1.4-</w:t>
      </w:r>
      <w:r>
        <w:rPr>
          <w:rFonts w:hint="eastAsia"/>
        </w:rPr>
        <w:t>10</w:t>
      </w:r>
      <w:r>
        <w:t xml:space="preserve"> </w:t>
      </w:r>
      <w:r>
        <w:t>环境空气质量标准（</w:t>
      </w:r>
      <w:r>
        <w:t>GB3095-2012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32"/>
        <w:gridCol w:w="2132"/>
        <w:gridCol w:w="2132"/>
        <w:gridCol w:w="2132"/>
      </w:tblGrid>
      <w:tr w:rsidR="00465DEA" w14:paraId="4EC018B5" w14:textId="77777777">
        <w:trPr>
          <w:trHeight w:val="20"/>
        </w:trPr>
        <w:tc>
          <w:tcPr>
            <w:tcW w:w="1250" w:type="pct"/>
          </w:tcPr>
          <w:p w14:paraId="2A0D0161" w14:textId="77777777" w:rsidR="00465DEA" w:rsidRDefault="00C64CB5">
            <w:pPr>
              <w:pStyle w:val="afff8"/>
              <w:rPr>
                <w:rFonts w:cs="Times New Roman"/>
              </w:rPr>
            </w:pPr>
            <w:r>
              <w:rPr>
                <w:rFonts w:cs="Times New Roman"/>
              </w:rPr>
              <w:t>序号</w:t>
            </w:r>
          </w:p>
        </w:tc>
        <w:tc>
          <w:tcPr>
            <w:tcW w:w="1250" w:type="pct"/>
            <w:vAlign w:val="center"/>
          </w:tcPr>
          <w:p w14:paraId="4FFAB30A" w14:textId="77777777" w:rsidR="00465DEA" w:rsidRDefault="00C64CB5">
            <w:pPr>
              <w:pStyle w:val="afff8"/>
              <w:rPr>
                <w:rFonts w:cs="Times New Roman"/>
              </w:rPr>
            </w:pPr>
            <w:r>
              <w:rPr>
                <w:rFonts w:cs="Times New Roman"/>
              </w:rPr>
              <w:t>污染物</w:t>
            </w:r>
          </w:p>
        </w:tc>
        <w:tc>
          <w:tcPr>
            <w:tcW w:w="1250" w:type="pct"/>
            <w:vAlign w:val="center"/>
          </w:tcPr>
          <w:p w14:paraId="5FB36770" w14:textId="77777777" w:rsidR="00465DEA" w:rsidRDefault="00C64CB5">
            <w:pPr>
              <w:pStyle w:val="afff8"/>
              <w:rPr>
                <w:rFonts w:cs="Times New Roman"/>
              </w:rPr>
            </w:pPr>
            <w:r>
              <w:rPr>
                <w:rFonts w:cs="Times New Roman"/>
              </w:rPr>
              <w:t>24h</w:t>
            </w:r>
            <w:r>
              <w:rPr>
                <w:rFonts w:cs="Times New Roman"/>
              </w:rPr>
              <w:t>平均（</w:t>
            </w:r>
            <w:r>
              <w:rPr>
                <w:rFonts w:cs="Times New Roman"/>
              </w:rPr>
              <w:t>μg/m</w:t>
            </w:r>
            <w:r>
              <w:rPr>
                <w:rFonts w:cs="Times New Roman"/>
                <w:vertAlign w:val="superscript"/>
              </w:rPr>
              <w:t>3</w:t>
            </w:r>
            <w:r>
              <w:rPr>
                <w:rFonts w:cs="Times New Roman"/>
              </w:rPr>
              <w:t>）</w:t>
            </w:r>
          </w:p>
        </w:tc>
        <w:tc>
          <w:tcPr>
            <w:tcW w:w="1250" w:type="pct"/>
          </w:tcPr>
          <w:p w14:paraId="0094279B" w14:textId="77777777" w:rsidR="00465DEA" w:rsidRDefault="00C64CB5">
            <w:pPr>
              <w:pStyle w:val="afff8"/>
              <w:rPr>
                <w:rFonts w:cs="Times New Roman"/>
              </w:rPr>
            </w:pPr>
            <w:r>
              <w:rPr>
                <w:rFonts w:cs="Times New Roman"/>
              </w:rPr>
              <w:t>1h</w:t>
            </w:r>
            <w:r>
              <w:rPr>
                <w:rFonts w:cs="Times New Roman"/>
              </w:rPr>
              <w:t>平均（</w:t>
            </w:r>
            <w:r>
              <w:rPr>
                <w:rFonts w:cs="Times New Roman"/>
              </w:rPr>
              <w:t>μg/m</w:t>
            </w:r>
            <w:r>
              <w:rPr>
                <w:rFonts w:cs="Times New Roman"/>
                <w:vertAlign w:val="superscript"/>
              </w:rPr>
              <w:t>3</w:t>
            </w:r>
            <w:r>
              <w:rPr>
                <w:rFonts w:cs="Times New Roman"/>
              </w:rPr>
              <w:t>）</w:t>
            </w:r>
          </w:p>
        </w:tc>
      </w:tr>
      <w:tr w:rsidR="00465DEA" w14:paraId="693A2F34" w14:textId="77777777">
        <w:trPr>
          <w:trHeight w:val="20"/>
        </w:trPr>
        <w:tc>
          <w:tcPr>
            <w:tcW w:w="1250" w:type="pct"/>
          </w:tcPr>
          <w:p w14:paraId="3A80C8D3" w14:textId="77777777" w:rsidR="00465DEA" w:rsidRDefault="00C64CB5">
            <w:pPr>
              <w:pStyle w:val="afff8"/>
              <w:rPr>
                <w:rFonts w:cs="Times New Roman"/>
              </w:rPr>
            </w:pPr>
            <w:r>
              <w:rPr>
                <w:rFonts w:cs="Times New Roman"/>
              </w:rPr>
              <w:t>1</w:t>
            </w:r>
          </w:p>
        </w:tc>
        <w:tc>
          <w:tcPr>
            <w:tcW w:w="1250" w:type="pct"/>
            <w:vAlign w:val="center"/>
          </w:tcPr>
          <w:p w14:paraId="79A50943" w14:textId="77777777" w:rsidR="00465DEA" w:rsidRDefault="00C64CB5">
            <w:pPr>
              <w:pStyle w:val="afff8"/>
              <w:rPr>
                <w:rFonts w:cs="Times New Roman"/>
              </w:rPr>
            </w:pPr>
            <w:r>
              <w:rPr>
                <w:rFonts w:cs="Times New Roman"/>
              </w:rPr>
              <w:t>NO</w:t>
            </w:r>
            <w:r>
              <w:rPr>
                <w:rFonts w:cs="Times New Roman"/>
                <w:vertAlign w:val="subscript"/>
              </w:rPr>
              <w:t>2</w:t>
            </w:r>
          </w:p>
        </w:tc>
        <w:tc>
          <w:tcPr>
            <w:tcW w:w="1250" w:type="pct"/>
            <w:vAlign w:val="center"/>
          </w:tcPr>
          <w:p w14:paraId="4B613B89" w14:textId="77777777" w:rsidR="00465DEA" w:rsidRDefault="00C64CB5">
            <w:pPr>
              <w:pStyle w:val="afff8"/>
              <w:rPr>
                <w:rFonts w:cs="Times New Roman"/>
              </w:rPr>
            </w:pPr>
            <w:r>
              <w:rPr>
                <w:rFonts w:cs="Times New Roman"/>
              </w:rPr>
              <w:t>80</w:t>
            </w:r>
          </w:p>
        </w:tc>
        <w:tc>
          <w:tcPr>
            <w:tcW w:w="1250" w:type="pct"/>
          </w:tcPr>
          <w:p w14:paraId="6C35DBB2" w14:textId="77777777" w:rsidR="00465DEA" w:rsidRDefault="00C64CB5">
            <w:pPr>
              <w:pStyle w:val="afff8"/>
              <w:rPr>
                <w:rFonts w:cs="Times New Roman"/>
              </w:rPr>
            </w:pPr>
            <w:r>
              <w:rPr>
                <w:rFonts w:cs="Times New Roman"/>
              </w:rPr>
              <w:t>200</w:t>
            </w:r>
          </w:p>
        </w:tc>
      </w:tr>
    </w:tbl>
    <w:p w14:paraId="7831BB53" w14:textId="77777777" w:rsidR="00465DEA" w:rsidRDefault="00C64CB5">
      <w:pPr>
        <w:pStyle w:val="28"/>
      </w:pPr>
      <w:bookmarkStart w:id="47" w:name="_Toc84586868"/>
      <w:r>
        <w:lastRenderedPageBreak/>
        <w:t>1.5</w:t>
      </w:r>
      <w:r>
        <w:rPr>
          <w:rFonts w:hint="eastAsia"/>
        </w:rPr>
        <w:t xml:space="preserve"> </w:t>
      </w:r>
      <w:r>
        <w:t>调查重点</w:t>
      </w:r>
      <w:bookmarkEnd w:id="45"/>
      <w:bookmarkEnd w:id="46"/>
      <w:bookmarkEnd w:id="47"/>
    </w:p>
    <w:p w14:paraId="26EC4C66" w14:textId="77777777" w:rsidR="00465DEA" w:rsidRDefault="00C64CB5">
      <w:pPr>
        <w:ind w:firstLine="480"/>
      </w:pPr>
      <w:r>
        <w:t>本次调查的重点是公路建设造成的生态环境和声环境影响，分析环境影响报告书中提出的各项环境保护措施落实情况及其有效性，并根据调查结果提出环境保护补救措施。</w:t>
      </w:r>
    </w:p>
    <w:p w14:paraId="523BB899" w14:textId="77777777" w:rsidR="00465DEA" w:rsidRDefault="00C64CB5">
      <w:pPr>
        <w:pStyle w:val="33"/>
      </w:pPr>
      <w:bookmarkStart w:id="48" w:name="_Toc408331498"/>
      <w:r>
        <w:t>1.5.1</w:t>
      </w:r>
      <w:r>
        <w:t xml:space="preserve">　生态环境影响</w:t>
      </w:r>
      <w:bookmarkEnd w:id="48"/>
    </w:p>
    <w:p w14:paraId="5825B3BA" w14:textId="77777777" w:rsidR="00465DEA" w:rsidRDefault="00C64CB5">
      <w:pPr>
        <w:ind w:firstLine="480"/>
      </w:pPr>
      <w:r>
        <w:t>重点调查公路的弃土（渣）场、拌和站、施工便道、施工营地等临时占地的恢复情况，公路永久占地的植被补偿情况，各项水土保持工程的水土流失防治效果，路堤、路堑边坡的治理措施，桥梁、路基建设是否影响行洪，对农业生产、对野生动植物的生存环境有无产生不良影响。并对已采取的措施进行有效性评估。</w:t>
      </w:r>
    </w:p>
    <w:p w14:paraId="396CC0DC" w14:textId="77777777" w:rsidR="00465DEA" w:rsidRDefault="00C64CB5">
      <w:pPr>
        <w:pStyle w:val="33"/>
      </w:pPr>
      <w:bookmarkStart w:id="49" w:name="_Toc408331499"/>
      <w:r>
        <w:t>1.5.2</w:t>
      </w:r>
      <w:r>
        <w:t xml:space="preserve">　声环境与环境空气影响</w:t>
      </w:r>
      <w:bookmarkEnd w:id="49"/>
    </w:p>
    <w:p w14:paraId="1C2F8D0B" w14:textId="77777777" w:rsidR="00465DEA" w:rsidRDefault="00C64CB5">
      <w:pPr>
        <w:ind w:firstLine="480"/>
      </w:pPr>
      <w:r>
        <w:rPr>
          <w:rFonts w:hint="eastAsia"/>
        </w:rPr>
        <w:t>环评时评价范围内敏感点有</w:t>
      </w:r>
      <w:r>
        <w:rPr>
          <w:rFonts w:hint="eastAsia"/>
        </w:rPr>
        <w:t>41</w:t>
      </w:r>
      <w:r>
        <w:rPr>
          <w:rFonts w:hint="eastAsia"/>
        </w:rPr>
        <w:t>处，其中村庄</w:t>
      </w:r>
      <w:r>
        <w:rPr>
          <w:rFonts w:hint="eastAsia"/>
        </w:rPr>
        <w:t>35</w:t>
      </w:r>
      <w:r>
        <w:rPr>
          <w:rFonts w:hint="eastAsia"/>
        </w:rPr>
        <w:t>处，学校</w:t>
      </w:r>
      <w:r>
        <w:rPr>
          <w:rFonts w:hint="eastAsia"/>
        </w:rPr>
        <w:t>6</w:t>
      </w:r>
      <w:r>
        <w:rPr>
          <w:rFonts w:hint="eastAsia"/>
        </w:rPr>
        <w:t>处；验收阶段共有敏感点</w:t>
      </w:r>
      <w:r>
        <w:rPr>
          <w:rFonts w:hint="eastAsia"/>
        </w:rPr>
        <w:t>36</w:t>
      </w:r>
      <w:r>
        <w:rPr>
          <w:rFonts w:hint="eastAsia"/>
        </w:rPr>
        <w:t>处，其中村庄</w:t>
      </w:r>
      <w:r>
        <w:rPr>
          <w:rFonts w:hint="eastAsia"/>
        </w:rPr>
        <w:t>35</w:t>
      </w:r>
      <w:r>
        <w:rPr>
          <w:rFonts w:hint="eastAsia"/>
        </w:rPr>
        <w:t>处，学校</w:t>
      </w:r>
      <w:r>
        <w:rPr>
          <w:rFonts w:hint="eastAsia"/>
        </w:rPr>
        <w:t>1</w:t>
      </w:r>
      <w:r>
        <w:rPr>
          <w:rFonts w:hint="eastAsia"/>
        </w:rPr>
        <w:t>处（白沙中心小学）。验收阶段，通过对线位及其周边</w:t>
      </w:r>
      <w:r>
        <w:rPr>
          <w:rFonts w:hint="eastAsia"/>
        </w:rPr>
        <w:t>200m</w:t>
      </w:r>
      <w:r>
        <w:rPr>
          <w:rFonts w:hint="eastAsia"/>
        </w:rPr>
        <w:t>范围内敏感点的调查发现，溪尾、西份及陂头</w:t>
      </w:r>
      <w:r>
        <w:rPr>
          <w:rFonts w:hint="eastAsia"/>
        </w:rPr>
        <w:t>3</w:t>
      </w:r>
      <w:r>
        <w:rPr>
          <w:rFonts w:hint="eastAsia"/>
        </w:rPr>
        <w:t>处村庄由于设计文件变化，已算在埭头至萩芦段工程中，不计入本项目敏感点中；大乾、后郑、下林、墓后、坑口、龙东小学、长兴村小学、梨坑小学、岐山小学及五星小学共</w:t>
      </w:r>
      <w:r>
        <w:rPr>
          <w:rFonts w:hint="eastAsia"/>
        </w:rPr>
        <w:t>10</w:t>
      </w:r>
      <w:r>
        <w:rPr>
          <w:rFonts w:hint="eastAsia"/>
        </w:rPr>
        <w:t>处敏感点因路线调整已不在调查范围内；同时因线位调整，新增了</w:t>
      </w:r>
      <w:r>
        <w:rPr>
          <w:rFonts w:hint="eastAsia"/>
        </w:rPr>
        <w:t>8</w:t>
      </w:r>
      <w:r>
        <w:rPr>
          <w:rFonts w:hint="eastAsia"/>
        </w:rPr>
        <w:t>处敏感点，分别为：后斜、狮亭村、溪西村、庄边镇、顶峰、度坑、枫垄及古溪。</w:t>
      </w:r>
      <w:r>
        <w:t>沿线声环境保护目标见表</w:t>
      </w:r>
      <w:r>
        <w:t>1.5-1</w:t>
      </w:r>
      <w:r>
        <w:t>。</w:t>
      </w:r>
    </w:p>
    <w:p w14:paraId="67429FA8" w14:textId="77777777" w:rsidR="00465DEA" w:rsidRDefault="00C64CB5">
      <w:pPr>
        <w:pStyle w:val="afff7"/>
      </w:pPr>
      <w:r>
        <w:t>表</w:t>
      </w:r>
      <w:r>
        <w:t xml:space="preserve">1.5-1 </w:t>
      </w:r>
      <w:r>
        <w:t>沿线声环境保护目标一览表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53"/>
        <w:gridCol w:w="878"/>
        <w:gridCol w:w="1040"/>
        <w:gridCol w:w="812"/>
        <w:gridCol w:w="812"/>
        <w:gridCol w:w="812"/>
        <w:gridCol w:w="812"/>
        <w:gridCol w:w="812"/>
        <w:gridCol w:w="812"/>
        <w:gridCol w:w="1085"/>
      </w:tblGrid>
      <w:tr w:rsidR="00465DEA" w14:paraId="57C42047" w14:textId="77777777">
        <w:trPr>
          <w:trHeight w:val="20"/>
          <w:tblHeader/>
        </w:trPr>
        <w:tc>
          <w:tcPr>
            <w:tcW w:w="382" w:type="pct"/>
            <w:shd w:val="clear" w:color="auto" w:fill="auto"/>
            <w:vAlign w:val="center"/>
          </w:tcPr>
          <w:p w14:paraId="01F3E6DF" w14:textId="77777777" w:rsidR="00465DEA" w:rsidRDefault="00C64CB5">
            <w:pPr>
              <w:pStyle w:val="afff8"/>
            </w:pPr>
            <w:r>
              <w:rPr>
                <w:rFonts w:hint="eastAsia"/>
              </w:rPr>
              <w:t>序号</w:t>
            </w:r>
          </w:p>
        </w:tc>
        <w:tc>
          <w:tcPr>
            <w:tcW w:w="515" w:type="pct"/>
            <w:shd w:val="clear" w:color="auto" w:fill="auto"/>
            <w:vAlign w:val="center"/>
          </w:tcPr>
          <w:p w14:paraId="04ECAFA3" w14:textId="77777777" w:rsidR="00465DEA" w:rsidRDefault="00C64CB5">
            <w:pPr>
              <w:pStyle w:val="afff8"/>
            </w:pPr>
            <w:r>
              <w:rPr>
                <w:rFonts w:hint="eastAsia"/>
              </w:rPr>
              <w:t>敏感点</w:t>
            </w:r>
          </w:p>
        </w:tc>
        <w:tc>
          <w:tcPr>
            <w:tcW w:w="610" w:type="pct"/>
            <w:shd w:val="clear" w:color="auto" w:fill="auto"/>
            <w:vAlign w:val="center"/>
          </w:tcPr>
          <w:p w14:paraId="071AC3A8" w14:textId="77777777" w:rsidR="00465DEA" w:rsidRDefault="00C64CB5">
            <w:pPr>
              <w:pStyle w:val="afff8"/>
            </w:pPr>
            <w:r>
              <w:rPr>
                <w:rFonts w:hint="eastAsia"/>
              </w:rPr>
              <w:t>桩号</w:t>
            </w:r>
          </w:p>
        </w:tc>
        <w:tc>
          <w:tcPr>
            <w:tcW w:w="476" w:type="pct"/>
            <w:shd w:val="clear" w:color="auto" w:fill="auto"/>
            <w:vAlign w:val="center"/>
          </w:tcPr>
          <w:p w14:paraId="28D0BA6C" w14:textId="77777777" w:rsidR="00465DEA" w:rsidRDefault="00C64CB5">
            <w:pPr>
              <w:pStyle w:val="afff8"/>
            </w:pPr>
            <w:r>
              <w:rPr>
                <w:rFonts w:hint="eastAsia"/>
              </w:rPr>
              <w:t>位置</w:t>
            </w:r>
          </w:p>
        </w:tc>
        <w:tc>
          <w:tcPr>
            <w:tcW w:w="476" w:type="pct"/>
            <w:shd w:val="clear" w:color="auto" w:fill="auto"/>
            <w:vAlign w:val="center"/>
          </w:tcPr>
          <w:p w14:paraId="6A8C86DE" w14:textId="77777777" w:rsidR="00465DEA" w:rsidRDefault="00C64CB5">
            <w:pPr>
              <w:pStyle w:val="afff8"/>
            </w:pPr>
            <w:r>
              <w:rPr>
                <w:rFonts w:hint="eastAsia"/>
              </w:rPr>
              <w:t>路基</w:t>
            </w:r>
          </w:p>
          <w:p w14:paraId="2C1EF074" w14:textId="77777777" w:rsidR="00465DEA" w:rsidRDefault="00C64CB5">
            <w:pPr>
              <w:pStyle w:val="afff8"/>
            </w:pPr>
            <w:r>
              <w:rPr>
                <w:rFonts w:hint="eastAsia"/>
              </w:rPr>
              <w:t>型式</w:t>
            </w:r>
          </w:p>
        </w:tc>
        <w:tc>
          <w:tcPr>
            <w:tcW w:w="476" w:type="pct"/>
            <w:shd w:val="clear" w:color="auto" w:fill="auto"/>
            <w:vAlign w:val="center"/>
          </w:tcPr>
          <w:p w14:paraId="39FB6B02" w14:textId="77777777" w:rsidR="00465DEA" w:rsidRDefault="00C64CB5">
            <w:pPr>
              <w:pStyle w:val="afff8"/>
            </w:pPr>
            <w:r>
              <w:rPr>
                <w:rFonts w:hint="eastAsia"/>
              </w:rPr>
              <w:t>高差</w:t>
            </w:r>
          </w:p>
          <w:p w14:paraId="7D44EF89" w14:textId="77777777" w:rsidR="00465DEA" w:rsidRDefault="00C64CB5">
            <w:pPr>
              <w:pStyle w:val="afff8"/>
            </w:pPr>
            <w:r>
              <w:rPr>
                <w:rFonts w:hint="eastAsia"/>
              </w:rPr>
              <w:t>(m)</w:t>
            </w:r>
          </w:p>
        </w:tc>
        <w:tc>
          <w:tcPr>
            <w:tcW w:w="476" w:type="pct"/>
            <w:shd w:val="clear" w:color="auto" w:fill="auto"/>
            <w:vAlign w:val="center"/>
          </w:tcPr>
          <w:p w14:paraId="58A6435E" w14:textId="77777777" w:rsidR="00465DEA" w:rsidRDefault="00C64CB5">
            <w:pPr>
              <w:pStyle w:val="afff8"/>
            </w:pPr>
            <w:r>
              <w:rPr>
                <w:rFonts w:hint="eastAsia"/>
              </w:rPr>
              <w:t>执行</w:t>
            </w:r>
          </w:p>
          <w:p w14:paraId="7D735CDD" w14:textId="77777777" w:rsidR="00465DEA" w:rsidRDefault="00C64CB5">
            <w:pPr>
              <w:pStyle w:val="afff8"/>
            </w:pPr>
            <w:r>
              <w:rPr>
                <w:rFonts w:hint="eastAsia"/>
              </w:rPr>
              <w:t>标准</w:t>
            </w:r>
          </w:p>
        </w:tc>
        <w:tc>
          <w:tcPr>
            <w:tcW w:w="476" w:type="pct"/>
            <w:shd w:val="clear" w:color="auto" w:fill="auto"/>
            <w:vAlign w:val="center"/>
          </w:tcPr>
          <w:p w14:paraId="4DBE83D1" w14:textId="77777777" w:rsidR="00465DEA" w:rsidRDefault="00C64CB5">
            <w:pPr>
              <w:pStyle w:val="afff8"/>
            </w:pPr>
            <w:r>
              <w:rPr>
                <w:rFonts w:hint="eastAsia"/>
              </w:rPr>
              <w:t>距中线</w:t>
            </w:r>
          </w:p>
          <w:p w14:paraId="20D3DABE" w14:textId="77777777" w:rsidR="00465DEA" w:rsidRDefault="00C64CB5">
            <w:pPr>
              <w:pStyle w:val="afff8"/>
            </w:pPr>
            <w:r>
              <w:rPr>
                <w:rFonts w:hint="eastAsia"/>
              </w:rPr>
              <w:t>(m)</w:t>
            </w:r>
          </w:p>
        </w:tc>
        <w:tc>
          <w:tcPr>
            <w:tcW w:w="476" w:type="pct"/>
            <w:shd w:val="clear" w:color="auto" w:fill="auto"/>
            <w:vAlign w:val="center"/>
          </w:tcPr>
          <w:p w14:paraId="7A7B817D" w14:textId="77777777" w:rsidR="00465DEA" w:rsidRDefault="00C64CB5">
            <w:pPr>
              <w:pStyle w:val="afff8"/>
            </w:pPr>
            <w:r>
              <w:rPr>
                <w:rFonts w:hint="eastAsia"/>
              </w:rPr>
              <w:t>距红线</w:t>
            </w:r>
          </w:p>
          <w:p w14:paraId="6F2389C6" w14:textId="77777777" w:rsidR="00465DEA" w:rsidRDefault="00C64CB5">
            <w:pPr>
              <w:pStyle w:val="afff8"/>
            </w:pPr>
            <w:r>
              <w:rPr>
                <w:rFonts w:hint="eastAsia"/>
              </w:rPr>
              <w:t>(m)</w:t>
            </w:r>
          </w:p>
        </w:tc>
        <w:tc>
          <w:tcPr>
            <w:tcW w:w="636" w:type="pct"/>
            <w:shd w:val="clear" w:color="auto" w:fill="auto"/>
            <w:vAlign w:val="center"/>
          </w:tcPr>
          <w:p w14:paraId="41696A64" w14:textId="77777777" w:rsidR="00465DEA" w:rsidRDefault="00C64CB5">
            <w:pPr>
              <w:pStyle w:val="afff8"/>
            </w:pPr>
            <w:r>
              <w:rPr>
                <w:rFonts w:hint="eastAsia"/>
              </w:rPr>
              <w:t>功能区内</w:t>
            </w:r>
          </w:p>
          <w:p w14:paraId="042342BE" w14:textId="77777777" w:rsidR="00465DEA" w:rsidRDefault="00C64CB5">
            <w:pPr>
              <w:pStyle w:val="afff8"/>
            </w:pPr>
            <w:r>
              <w:rPr>
                <w:rFonts w:hint="eastAsia"/>
              </w:rPr>
              <w:t>住户</w:t>
            </w:r>
            <w:r>
              <w:rPr>
                <w:rFonts w:hint="eastAsia"/>
              </w:rPr>
              <w:t>(</w:t>
            </w:r>
            <w:r>
              <w:rPr>
                <w:rFonts w:hint="eastAsia"/>
              </w:rPr>
              <w:t>户</w:t>
            </w:r>
            <w:r>
              <w:rPr>
                <w:rFonts w:hint="eastAsia"/>
              </w:rPr>
              <w:t>)</w:t>
            </w:r>
          </w:p>
        </w:tc>
      </w:tr>
      <w:tr w:rsidR="00465DEA" w14:paraId="2471C685" w14:textId="77777777">
        <w:trPr>
          <w:trHeight w:val="20"/>
        </w:trPr>
        <w:tc>
          <w:tcPr>
            <w:tcW w:w="382" w:type="pct"/>
            <w:shd w:val="clear" w:color="auto" w:fill="auto"/>
            <w:noWrap/>
            <w:vAlign w:val="center"/>
          </w:tcPr>
          <w:p w14:paraId="1A1738E9" w14:textId="77777777" w:rsidR="00465DEA" w:rsidRDefault="00C64CB5">
            <w:pPr>
              <w:pStyle w:val="afff8"/>
            </w:pPr>
            <w:r>
              <w:rPr>
                <w:rFonts w:hint="eastAsia"/>
              </w:rPr>
              <w:t>1</w:t>
            </w:r>
          </w:p>
        </w:tc>
        <w:tc>
          <w:tcPr>
            <w:tcW w:w="515" w:type="pct"/>
            <w:shd w:val="clear" w:color="auto" w:fill="auto"/>
            <w:noWrap/>
            <w:vAlign w:val="center"/>
          </w:tcPr>
          <w:p w14:paraId="07EEF274" w14:textId="77777777" w:rsidR="00465DEA" w:rsidRDefault="00C64CB5">
            <w:pPr>
              <w:pStyle w:val="afff8"/>
            </w:pPr>
            <w:r>
              <w:rPr>
                <w:rFonts w:hint="eastAsia"/>
              </w:rPr>
              <w:t>盘谷</w:t>
            </w:r>
          </w:p>
        </w:tc>
        <w:tc>
          <w:tcPr>
            <w:tcW w:w="610" w:type="pct"/>
            <w:shd w:val="clear" w:color="auto" w:fill="auto"/>
            <w:noWrap/>
            <w:vAlign w:val="center"/>
          </w:tcPr>
          <w:p w14:paraId="74D7FB45" w14:textId="77777777" w:rsidR="00465DEA" w:rsidRDefault="00C64CB5">
            <w:pPr>
              <w:pStyle w:val="afff8"/>
            </w:pPr>
            <w:r>
              <w:rPr>
                <w:rFonts w:hint="eastAsia"/>
              </w:rPr>
              <w:t>K52+700</w:t>
            </w:r>
          </w:p>
        </w:tc>
        <w:tc>
          <w:tcPr>
            <w:tcW w:w="476" w:type="pct"/>
            <w:shd w:val="clear" w:color="auto" w:fill="auto"/>
            <w:vAlign w:val="center"/>
          </w:tcPr>
          <w:p w14:paraId="1CCF6993" w14:textId="77777777" w:rsidR="00465DEA" w:rsidRDefault="00C64CB5">
            <w:pPr>
              <w:pStyle w:val="afff8"/>
            </w:pPr>
            <w:r>
              <w:rPr>
                <w:rFonts w:hint="eastAsia"/>
              </w:rPr>
              <w:t>右</w:t>
            </w:r>
          </w:p>
        </w:tc>
        <w:tc>
          <w:tcPr>
            <w:tcW w:w="476" w:type="pct"/>
            <w:shd w:val="clear" w:color="auto" w:fill="auto"/>
            <w:vAlign w:val="center"/>
          </w:tcPr>
          <w:p w14:paraId="5C11E845" w14:textId="77777777" w:rsidR="00465DEA" w:rsidRDefault="00C64CB5">
            <w:pPr>
              <w:pStyle w:val="afff8"/>
            </w:pPr>
            <w:r>
              <w:rPr>
                <w:rFonts w:hint="eastAsia"/>
              </w:rPr>
              <w:t>路堑</w:t>
            </w:r>
          </w:p>
        </w:tc>
        <w:tc>
          <w:tcPr>
            <w:tcW w:w="476" w:type="pct"/>
            <w:shd w:val="clear" w:color="auto" w:fill="auto"/>
            <w:vAlign w:val="center"/>
          </w:tcPr>
          <w:p w14:paraId="36087DED" w14:textId="77777777" w:rsidR="00465DEA" w:rsidRDefault="00C64CB5">
            <w:pPr>
              <w:pStyle w:val="afff8"/>
            </w:pPr>
            <w:r>
              <w:rPr>
                <w:rFonts w:hint="eastAsia"/>
              </w:rPr>
              <w:t>-3</w:t>
            </w:r>
          </w:p>
        </w:tc>
        <w:tc>
          <w:tcPr>
            <w:tcW w:w="476" w:type="pct"/>
            <w:shd w:val="clear" w:color="auto" w:fill="auto"/>
            <w:noWrap/>
            <w:vAlign w:val="center"/>
          </w:tcPr>
          <w:p w14:paraId="7ED3C549" w14:textId="77777777" w:rsidR="00465DEA" w:rsidRDefault="00C64CB5">
            <w:pPr>
              <w:pStyle w:val="afff8"/>
            </w:pPr>
            <w:r>
              <w:rPr>
                <w:rFonts w:hint="eastAsia"/>
              </w:rPr>
              <w:t>2</w:t>
            </w:r>
          </w:p>
        </w:tc>
        <w:tc>
          <w:tcPr>
            <w:tcW w:w="476" w:type="pct"/>
            <w:shd w:val="clear" w:color="auto" w:fill="auto"/>
            <w:noWrap/>
            <w:vAlign w:val="center"/>
          </w:tcPr>
          <w:p w14:paraId="1D4479B5" w14:textId="77777777" w:rsidR="00465DEA" w:rsidRDefault="00C64CB5">
            <w:pPr>
              <w:pStyle w:val="afff8"/>
            </w:pPr>
            <w:r>
              <w:rPr>
                <w:rFonts w:hint="eastAsia"/>
              </w:rPr>
              <w:t>148</w:t>
            </w:r>
          </w:p>
        </w:tc>
        <w:tc>
          <w:tcPr>
            <w:tcW w:w="476" w:type="pct"/>
            <w:shd w:val="clear" w:color="auto" w:fill="auto"/>
            <w:noWrap/>
            <w:vAlign w:val="center"/>
          </w:tcPr>
          <w:p w14:paraId="66FDD5B7" w14:textId="77777777" w:rsidR="00465DEA" w:rsidRDefault="00C64CB5">
            <w:pPr>
              <w:pStyle w:val="afff8"/>
            </w:pPr>
            <w:r>
              <w:rPr>
                <w:rFonts w:hint="eastAsia"/>
              </w:rPr>
              <w:t>102</w:t>
            </w:r>
          </w:p>
        </w:tc>
        <w:tc>
          <w:tcPr>
            <w:tcW w:w="636" w:type="pct"/>
            <w:shd w:val="clear" w:color="auto" w:fill="auto"/>
            <w:noWrap/>
            <w:vAlign w:val="center"/>
          </w:tcPr>
          <w:p w14:paraId="32FCB9D4" w14:textId="77777777" w:rsidR="00465DEA" w:rsidRDefault="00C64CB5">
            <w:pPr>
              <w:pStyle w:val="afff8"/>
            </w:pPr>
            <w:r>
              <w:rPr>
                <w:rFonts w:hint="eastAsia"/>
              </w:rPr>
              <w:t>6</w:t>
            </w:r>
          </w:p>
        </w:tc>
      </w:tr>
      <w:tr w:rsidR="00465DEA" w14:paraId="0A833ED1" w14:textId="77777777">
        <w:trPr>
          <w:trHeight w:val="20"/>
        </w:trPr>
        <w:tc>
          <w:tcPr>
            <w:tcW w:w="382" w:type="pct"/>
            <w:vMerge w:val="restart"/>
            <w:shd w:val="clear" w:color="auto" w:fill="auto"/>
            <w:noWrap/>
            <w:vAlign w:val="center"/>
          </w:tcPr>
          <w:p w14:paraId="3BD9A140" w14:textId="77777777" w:rsidR="00465DEA" w:rsidRDefault="00C64CB5">
            <w:pPr>
              <w:pStyle w:val="afff8"/>
            </w:pPr>
            <w:r>
              <w:rPr>
                <w:rFonts w:hint="eastAsia"/>
              </w:rPr>
              <w:t>2</w:t>
            </w:r>
          </w:p>
        </w:tc>
        <w:tc>
          <w:tcPr>
            <w:tcW w:w="515" w:type="pct"/>
            <w:vMerge w:val="restart"/>
            <w:shd w:val="clear" w:color="auto" w:fill="auto"/>
            <w:noWrap/>
            <w:vAlign w:val="center"/>
          </w:tcPr>
          <w:p w14:paraId="270BF249" w14:textId="77777777" w:rsidR="00465DEA" w:rsidRDefault="00C64CB5">
            <w:pPr>
              <w:pStyle w:val="afff8"/>
            </w:pPr>
            <w:r>
              <w:rPr>
                <w:rFonts w:hint="eastAsia"/>
              </w:rPr>
              <w:t>石松</w:t>
            </w:r>
          </w:p>
        </w:tc>
        <w:tc>
          <w:tcPr>
            <w:tcW w:w="610" w:type="pct"/>
            <w:vMerge w:val="restart"/>
            <w:shd w:val="clear" w:color="auto" w:fill="auto"/>
            <w:noWrap/>
            <w:vAlign w:val="center"/>
          </w:tcPr>
          <w:p w14:paraId="105AB2CA" w14:textId="77777777" w:rsidR="00465DEA" w:rsidRDefault="00C64CB5">
            <w:pPr>
              <w:pStyle w:val="afff8"/>
            </w:pPr>
            <w:r>
              <w:rPr>
                <w:rFonts w:hint="eastAsia"/>
              </w:rPr>
              <w:t>K54+380</w:t>
            </w:r>
          </w:p>
        </w:tc>
        <w:tc>
          <w:tcPr>
            <w:tcW w:w="476" w:type="pct"/>
            <w:vMerge w:val="restart"/>
            <w:shd w:val="clear" w:color="auto" w:fill="auto"/>
            <w:vAlign w:val="center"/>
          </w:tcPr>
          <w:p w14:paraId="0289A1D0" w14:textId="77777777" w:rsidR="00465DEA" w:rsidRDefault="00C64CB5">
            <w:pPr>
              <w:pStyle w:val="afff8"/>
            </w:pPr>
            <w:r>
              <w:rPr>
                <w:rFonts w:hint="eastAsia"/>
              </w:rPr>
              <w:t>左</w:t>
            </w:r>
          </w:p>
        </w:tc>
        <w:tc>
          <w:tcPr>
            <w:tcW w:w="476" w:type="pct"/>
            <w:vMerge w:val="restart"/>
            <w:shd w:val="clear" w:color="auto" w:fill="auto"/>
            <w:vAlign w:val="center"/>
          </w:tcPr>
          <w:p w14:paraId="75116567" w14:textId="77777777" w:rsidR="00465DEA" w:rsidRDefault="00C64CB5">
            <w:pPr>
              <w:pStyle w:val="afff8"/>
            </w:pPr>
            <w:r>
              <w:rPr>
                <w:rFonts w:hint="eastAsia"/>
              </w:rPr>
              <w:t>路堑</w:t>
            </w:r>
          </w:p>
        </w:tc>
        <w:tc>
          <w:tcPr>
            <w:tcW w:w="476" w:type="pct"/>
            <w:vMerge w:val="restart"/>
            <w:shd w:val="clear" w:color="auto" w:fill="auto"/>
            <w:vAlign w:val="center"/>
          </w:tcPr>
          <w:p w14:paraId="376C0D24" w14:textId="77777777" w:rsidR="00465DEA" w:rsidRDefault="00C64CB5">
            <w:pPr>
              <w:pStyle w:val="afff8"/>
            </w:pPr>
            <w:r>
              <w:rPr>
                <w:rFonts w:hint="eastAsia"/>
              </w:rPr>
              <w:t>-2</w:t>
            </w:r>
          </w:p>
        </w:tc>
        <w:tc>
          <w:tcPr>
            <w:tcW w:w="476" w:type="pct"/>
            <w:shd w:val="clear" w:color="auto" w:fill="auto"/>
            <w:vAlign w:val="center"/>
          </w:tcPr>
          <w:p w14:paraId="4740FE10" w14:textId="77777777" w:rsidR="00465DEA" w:rsidRDefault="00C64CB5">
            <w:pPr>
              <w:pStyle w:val="afff8"/>
            </w:pPr>
            <w:r>
              <w:rPr>
                <w:rFonts w:hint="eastAsia"/>
              </w:rPr>
              <w:t>4a</w:t>
            </w:r>
          </w:p>
        </w:tc>
        <w:tc>
          <w:tcPr>
            <w:tcW w:w="476" w:type="pct"/>
            <w:shd w:val="clear" w:color="auto" w:fill="auto"/>
            <w:noWrap/>
            <w:vAlign w:val="center"/>
          </w:tcPr>
          <w:p w14:paraId="235F7971" w14:textId="77777777" w:rsidR="00465DEA" w:rsidRDefault="00C64CB5">
            <w:pPr>
              <w:pStyle w:val="afff8"/>
            </w:pPr>
            <w:r>
              <w:rPr>
                <w:rFonts w:hint="eastAsia"/>
              </w:rPr>
              <w:t>58</w:t>
            </w:r>
          </w:p>
        </w:tc>
        <w:tc>
          <w:tcPr>
            <w:tcW w:w="476" w:type="pct"/>
            <w:shd w:val="clear" w:color="auto" w:fill="auto"/>
            <w:noWrap/>
            <w:vAlign w:val="center"/>
          </w:tcPr>
          <w:p w14:paraId="20C29E6C" w14:textId="77777777" w:rsidR="00465DEA" w:rsidRDefault="00C64CB5">
            <w:pPr>
              <w:pStyle w:val="afff8"/>
            </w:pPr>
            <w:r>
              <w:rPr>
                <w:rFonts w:hint="eastAsia"/>
              </w:rPr>
              <w:t>26</w:t>
            </w:r>
          </w:p>
        </w:tc>
        <w:tc>
          <w:tcPr>
            <w:tcW w:w="636" w:type="pct"/>
            <w:shd w:val="clear" w:color="auto" w:fill="auto"/>
            <w:noWrap/>
            <w:vAlign w:val="center"/>
          </w:tcPr>
          <w:p w14:paraId="65445BD1" w14:textId="77777777" w:rsidR="00465DEA" w:rsidRDefault="00C64CB5">
            <w:pPr>
              <w:pStyle w:val="afff8"/>
            </w:pPr>
            <w:r>
              <w:rPr>
                <w:rFonts w:hint="eastAsia"/>
              </w:rPr>
              <w:t>6</w:t>
            </w:r>
          </w:p>
        </w:tc>
      </w:tr>
      <w:tr w:rsidR="00465DEA" w14:paraId="741ED45D" w14:textId="77777777">
        <w:trPr>
          <w:trHeight w:val="20"/>
        </w:trPr>
        <w:tc>
          <w:tcPr>
            <w:tcW w:w="382" w:type="pct"/>
            <w:vMerge/>
            <w:shd w:val="clear" w:color="auto" w:fill="auto"/>
            <w:vAlign w:val="center"/>
          </w:tcPr>
          <w:p w14:paraId="680D7BE4" w14:textId="77777777" w:rsidR="00465DEA" w:rsidRDefault="00465DEA">
            <w:pPr>
              <w:pStyle w:val="afff8"/>
            </w:pPr>
          </w:p>
        </w:tc>
        <w:tc>
          <w:tcPr>
            <w:tcW w:w="515" w:type="pct"/>
            <w:vMerge/>
            <w:shd w:val="clear" w:color="auto" w:fill="auto"/>
            <w:vAlign w:val="center"/>
          </w:tcPr>
          <w:p w14:paraId="6856BADC" w14:textId="77777777" w:rsidR="00465DEA" w:rsidRDefault="00465DEA">
            <w:pPr>
              <w:pStyle w:val="afff8"/>
            </w:pPr>
          </w:p>
        </w:tc>
        <w:tc>
          <w:tcPr>
            <w:tcW w:w="610" w:type="pct"/>
            <w:vMerge/>
            <w:shd w:val="clear" w:color="auto" w:fill="auto"/>
            <w:vAlign w:val="center"/>
          </w:tcPr>
          <w:p w14:paraId="624B6C60" w14:textId="77777777" w:rsidR="00465DEA" w:rsidRDefault="00465DEA">
            <w:pPr>
              <w:pStyle w:val="afff8"/>
            </w:pPr>
          </w:p>
        </w:tc>
        <w:tc>
          <w:tcPr>
            <w:tcW w:w="476" w:type="pct"/>
            <w:vMerge/>
            <w:shd w:val="clear" w:color="auto" w:fill="auto"/>
            <w:vAlign w:val="center"/>
          </w:tcPr>
          <w:p w14:paraId="028992A5" w14:textId="77777777" w:rsidR="00465DEA" w:rsidRDefault="00465DEA">
            <w:pPr>
              <w:pStyle w:val="afff8"/>
            </w:pPr>
          </w:p>
        </w:tc>
        <w:tc>
          <w:tcPr>
            <w:tcW w:w="476" w:type="pct"/>
            <w:vMerge/>
            <w:shd w:val="clear" w:color="auto" w:fill="auto"/>
            <w:vAlign w:val="center"/>
          </w:tcPr>
          <w:p w14:paraId="72CB6967" w14:textId="77777777" w:rsidR="00465DEA" w:rsidRDefault="00465DEA">
            <w:pPr>
              <w:pStyle w:val="afff8"/>
            </w:pPr>
          </w:p>
        </w:tc>
        <w:tc>
          <w:tcPr>
            <w:tcW w:w="476" w:type="pct"/>
            <w:vMerge/>
            <w:shd w:val="clear" w:color="auto" w:fill="auto"/>
            <w:vAlign w:val="center"/>
          </w:tcPr>
          <w:p w14:paraId="00978DBC" w14:textId="77777777" w:rsidR="00465DEA" w:rsidRDefault="00465DEA">
            <w:pPr>
              <w:pStyle w:val="afff8"/>
            </w:pPr>
          </w:p>
        </w:tc>
        <w:tc>
          <w:tcPr>
            <w:tcW w:w="476" w:type="pct"/>
            <w:shd w:val="clear" w:color="auto" w:fill="auto"/>
            <w:vAlign w:val="center"/>
          </w:tcPr>
          <w:p w14:paraId="51250C55" w14:textId="77777777" w:rsidR="00465DEA" w:rsidRDefault="00C64CB5">
            <w:pPr>
              <w:pStyle w:val="afff8"/>
            </w:pPr>
            <w:r>
              <w:rPr>
                <w:rFonts w:hint="eastAsia"/>
              </w:rPr>
              <w:t>2</w:t>
            </w:r>
          </w:p>
        </w:tc>
        <w:tc>
          <w:tcPr>
            <w:tcW w:w="476" w:type="pct"/>
            <w:shd w:val="clear" w:color="auto" w:fill="auto"/>
            <w:noWrap/>
            <w:vAlign w:val="center"/>
          </w:tcPr>
          <w:p w14:paraId="15570B13" w14:textId="77777777" w:rsidR="00465DEA" w:rsidRDefault="00C64CB5">
            <w:pPr>
              <w:pStyle w:val="afff8"/>
            </w:pPr>
            <w:r>
              <w:rPr>
                <w:rFonts w:hint="eastAsia"/>
              </w:rPr>
              <w:t>73</w:t>
            </w:r>
          </w:p>
        </w:tc>
        <w:tc>
          <w:tcPr>
            <w:tcW w:w="476" w:type="pct"/>
            <w:shd w:val="clear" w:color="auto" w:fill="auto"/>
            <w:noWrap/>
            <w:vAlign w:val="center"/>
          </w:tcPr>
          <w:p w14:paraId="47508FF3" w14:textId="77777777" w:rsidR="00465DEA" w:rsidRDefault="00C64CB5">
            <w:pPr>
              <w:pStyle w:val="afff8"/>
            </w:pPr>
            <w:r>
              <w:rPr>
                <w:rFonts w:hint="eastAsia"/>
              </w:rPr>
              <w:t>41</w:t>
            </w:r>
          </w:p>
        </w:tc>
        <w:tc>
          <w:tcPr>
            <w:tcW w:w="636" w:type="pct"/>
            <w:shd w:val="clear" w:color="auto" w:fill="auto"/>
            <w:noWrap/>
            <w:vAlign w:val="center"/>
          </w:tcPr>
          <w:p w14:paraId="78AF3205" w14:textId="77777777" w:rsidR="00465DEA" w:rsidRDefault="00C64CB5">
            <w:pPr>
              <w:pStyle w:val="afff8"/>
            </w:pPr>
            <w:r>
              <w:rPr>
                <w:rFonts w:hint="eastAsia"/>
              </w:rPr>
              <w:t>32</w:t>
            </w:r>
          </w:p>
        </w:tc>
      </w:tr>
      <w:tr w:rsidR="00465DEA" w14:paraId="48EE6326" w14:textId="77777777">
        <w:trPr>
          <w:trHeight w:val="20"/>
        </w:trPr>
        <w:tc>
          <w:tcPr>
            <w:tcW w:w="382" w:type="pct"/>
            <w:vMerge/>
            <w:shd w:val="clear" w:color="auto" w:fill="auto"/>
            <w:vAlign w:val="center"/>
          </w:tcPr>
          <w:p w14:paraId="5DC5D903" w14:textId="77777777" w:rsidR="00465DEA" w:rsidRDefault="00465DEA">
            <w:pPr>
              <w:pStyle w:val="afff8"/>
            </w:pPr>
          </w:p>
        </w:tc>
        <w:tc>
          <w:tcPr>
            <w:tcW w:w="515" w:type="pct"/>
            <w:vMerge/>
            <w:shd w:val="clear" w:color="auto" w:fill="auto"/>
            <w:vAlign w:val="center"/>
          </w:tcPr>
          <w:p w14:paraId="0A233138" w14:textId="77777777" w:rsidR="00465DEA" w:rsidRDefault="00465DEA">
            <w:pPr>
              <w:pStyle w:val="afff8"/>
            </w:pPr>
          </w:p>
        </w:tc>
        <w:tc>
          <w:tcPr>
            <w:tcW w:w="610" w:type="pct"/>
            <w:vMerge/>
            <w:shd w:val="clear" w:color="auto" w:fill="auto"/>
            <w:vAlign w:val="center"/>
          </w:tcPr>
          <w:p w14:paraId="0323DEC1" w14:textId="77777777" w:rsidR="00465DEA" w:rsidRDefault="00465DEA">
            <w:pPr>
              <w:pStyle w:val="afff8"/>
            </w:pPr>
          </w:p>
        </w:tc>
        <w:tc>
          <w:tcPr>
            <w:tcW w:w="476" w:type="pct"/>
            <w:vMerge w:val="restart"/>
            <w:shd w:val="clear" w:color="auto" w:fill="auto"/>
            <w:vAlign w:val="center"/>
          </w:tcPr>
          <w:p w14:paraId="12254870" w14:textId="77777777" w:rsidR="00465DEA" w:rsidRDefault="00C64CB5">
            <w:pPr>
              <w:pStyle w:val="afff8"/>
            </w:pPr>
            <w:r>
              <w:rPr>
                <w:rFonts w:hint="eastAsia"/>
              </w:rPr>
              <w:t>右</w:t>
            </w:r>
          </w:p>
        </w:tc>
        <w:tc>
          <w:tcPr>
            <w:tcW w:w="476" w:type="pct"/>
            <w:vMerge/>
            <w:shd w:val="clear" w:color="auto" w:fill="auto"/>
            <w:vAlign w:val="center"/>
          </w:tcPr>
          <w:p w14:paraId="3B58BE9E" w14:textId="77777777" w:rsidR="00465DEA" w:rsidRDefault="00465DEA">
            <w:pPr>
              <w:pStyle w:val="afff8"/>
            </w:pPr>
          </w:p>
        </w:tc>
        <w:tc>
          <w:tcPr>
            <w:tcW w:w="476" w:type="pct"/>
            <w:vMerge/>
            <w:shd w:val="clear" w:color="auto" w:fill="auto"/>
            <w:vAlign w:val="center"/>
          </w:tcPr>
          <w:p w14:paraId="56957A48" w14:textId="77777777" w:rsidR="00465DEA" w:rsidRDefault="00465DEA">
            <w:pPr>
              <w:pStyle w:val="afff8"/>
            </w:pPr>
          </w:p>
        </w:tc>
        <w:tc>
          <w:tcPr>
            <w:tcW w:w="476" w:type="pct"/>
            <w:shd w:val="clear" w:color="auto" w:fill="auto"/>
            <w:vAlign w:val="center"/>
          </w:tcPr>
          <w:p w14:paraId="3F80EF8D" w14:textId="77777777" w:rsidR="00465DEA" w:rsidRDefault="00C64CB5">
            <w:pPr>
              <w:pStyle w:val="afff8"/>
            </w:pPr>
            <w:r>
              <w:rPr>
                <w:rFonts w:hint="eastAsia"/>
              </w:rPr>
              <w:t>4a</w:t>
            </w:r>
          </w:p>
        </w:tc>
        <w:tc>
          <w:tcPr>
            <w:tcW w:w="476" w:type="pct"/>
            <w:shd w:val="clear" w:color="auto" w:fill="auto"/>
            <w:noWrap/>
            <w:vAlign w:val="center"/>
          </w:tcPr>
          <w:p w14:paraId="5072D46E" w14:textId="77777777" w:rsidR="00465DEA" w:rsidRDefault="00C64CB5">
            <w:pPr>
              <w:pStyle w:val="afff8"/>
            </w:pPr>
            <w:r>
              <w:rPr>
                <w:rFonts w:hint="eastAsia"/>
              </w:rPr>
              <w:t>63</w:t>
            </w:r>
          </w:p>
        </w:tc>
        <w:tc>
          <w:tcPr>
            <w:tcW w:w="476" w:type="pct"/>
            <w:shd w:val="clear" w:color="auto" w:fill="auto"/>
            <w:noWrap/>
            <w:vAlign w:val="center"/>
          </w:tcPr>
          <w:p w14:paraId="604C627D" w14:textId="77777777" w:rsidR="00465DEA" w:rsidRDefault="00C64CB5">
            <w:pPr>
              <w:pStyle w:val="afff8"/>
            </w:pPr>
            <w:r>
              <w:rPr>
                <w:rFonts w:hint="eastAsia"/>
              </w:rPr>
              <w:t>29</w:t>
            </w:r>
          </w:p>
        </w:tc>
        <w:tc>
          <w:tcPr>
            <w:tcW w:w="636" w:type="pct"/>
            <w:shd w:val="clear" w:color="auto" w:fill="auto"/>
            <w:noWrap/>
            <w:vAlign w:val="center"/>
          </w:tcPr>
          <w:p w14:paraId="6D6B5024" w14:textId="77777777" w:rsidR="00465DEA" w:rsidRDefault="00C64CB5">
            <w:pPr>
              <w:pStyle w:val="afff8"/>
            </w:pPr>
            <w:r>
              <w:rPr>
                <w:rFonts w:hint="eastAsia"/>
              </w:rPr>
              <w:t>1</w:t>
            </w:r>
          </w:p>
        </w:tc>
      </w:tr>
      <w:tr w:rsidR="00465DEA" w14:paraId="6F2198FB" w14:textId="77777777">
        <w:trPr>
          <w:trHeight w:val="20"/>
        </w:trPr>
        <w:tc>
          <w:tcPr>
            <w:tcW w:w="382" w:type="pct"/>
            <w:vMerge/>
            <w:shd w:val="clear" w:color="auto" w:fill="auto"/>
            <w:vAlign w:val="center"/>
          </w:tcPr>
          <w:p w14:paraId="7C5E7C32" w14:textId="77777777" w:rsidR="00465DEA" w:rsidRDefault="00465DEA">
            <w:pPr>
              <w:pStyle w:val="afff8"/>
            </w:pPr>
          </w:p>
        </w:tc>
        <w:tc>
          <w:tcPr>
            <w:tcW w:w="515" w:type="pct"/>
            <w:vMerge/>
            <w:shd w:val="clear" w:color="auto" w:fill="auto"/>
            <w:vAlign w:val="center"/>
          </w:tcPr>
          <w:p w14:paraId="4FCF90BC" w14:textId="77777777" w:rsidR="00465DEA" w:rsidRDefault="00465DEA">
            <w:pPr>
              <w:pStyle w:val="afff8"/>
            </w:pPr>
          </w:p>
        </w:tc>
        <w:tc>
          <w:tcPr>
            <w:tcW w:w="610" w:type="pct"/>
            <w:vMerge/>
            <w:shd w:val="clear" w:color="auto" w:fill="auto"/>
            <w:vAlign w:val="center"/>
          </w:tcPr>
          <w:p w14:paraId="68F05ED3" w14:textId="77777777" w:rsidR="00465DEA" w:rsidRDefault="00465DEA">
            <w:pPr>
              <w:pStyle w:val="afff8"/>
            </w:pPr>
          </w:p>
        </w:tc>
        <w:tc>
          <w:tcPr>
            <w:tcW w:w="476" w:type="pct"/>
            <w:vMerge/>
            <w:shd w:val="clear" w:color="auto" w:fill="auto"/>
            <w:vAlign w:val="center"/>
          </w:tcPr>
          <w:p w14:paraId="6872BF62" w14:textId="77777777" w:rsidR="00465DEA" w:rsidRDefault="00465DEA">
            <w:pPr>
              <w:pStyle w:val="afff8"/>
            </w:pPr>
          </w:p>
        </w:tc>
        <w:tc>
          <w:tcPr>
            <w:tcW w:w="476" w:type="pct"/>
            <w:vMerge/>
            <w:shd w:val="clear" w:color="auto" w:fill="auto"/>
            <w:vAlign w:val="center"/>
          </w:tcPr>
          <w:p w14:paraId="152500AD" w14:textId="77777777" w:rsidR="00465DEA" w:rsidRDefault="00465DEA">
            <w:pPr>
              <w:pStyle w:val="afff8"/>
            </w:pPr>
          </w:p>
        </w:tc>
        <w:tc>
          <w:tcPr>
            <w:tcW w:w="476" w:type="pct"/>
            <w:vMerge/>
            <w:shd w:val="clear" w:color="auto" w:fill="auto"/>
            <w:vAlign w:val="center"/>
          </w:tcPr>
          <w:p w14:paraId="479799CE" w14:textId="77777777" w:rsidR="00465DEA" w:rsidRDefault="00465DEA">
            <w:pPr>
              <w:pStyle w:val="afff8"/>
            </w:pPr>
          </w:p>
        </w:tc>
        <w:tc>
          <w:tcPr>
            <w:tcW w:w="476" w:type="pct"/>
            <w:shd w:val="clear" w:color="auto" w:fill="auto"/>
            <w:vAlign w:val="center"/>
          </w:tcPr>
          <w:p w14:paraId="1DF44D14" w14:textId="77777777" w:rsidR="00465DEA" w:rsidRDefault="00C64CB5">
            <w:pPr>
              <w:pStyle w:val="afff8"/>
            </w:pPr>
            <w:r>
              <w:rPr>
                <w:rFonts w:hint="eastAsia"/>
              </w:rPr>
              <w:t>2</w:t>
            </w:r>
          </w:p>
        </w:tc>
        <w:tc>
          <w:tcPr>
            <w:tcW w:w="476" w:type="pct"/>
            <w:shd w:val="clear" w:color="auto" w:fill="auto"/>
            <w:noWrap/>
            <w:vAlign w:val="center"/>
          </w:tcPr>
          <w:p w14:paraId="403DB88E" w14:textId="77777777" w:rsidR="00465DEA" w:rsidRDefault="00C64CB5">
            <w:pPr>
              <w:pStyle w:val="afff8"/>
            </w:pPr>
            <w:r>
              <w:rPr>
                <w:rFonts w:hint="eastAsia"/>
              </w:rPr>
              <w:t>77</w:t>
            </w:r>
          </w:p>
        </w:tc>
        <w:tc>
          <w:tcPr>
            <w:tcW w:w="476" w:type="pct"/>
            <w:shd w:val="clear" w:color="auto" w:fill="auto"/>
            <w:noWrap/>
            <w:vAlign w:val="center"/>
          </w:tcPr>
          <w:p w14:paraId="1ADDF395" w14:textId="77777777" w:rsidR="00465DEA" w:rsidRDefault="00C64CB5">
            <w:pPr>
              <w:pStyle w:val="afff8"/>
            </w:pPr>
            <w:r>
              <w:rPr>
                <w:rFonts w:hint="eastAsia"/>
              </w:rPr>
              <w:t>43</w:t>
            </w:r>
          </w:p>
        </w:tc>
        <w:tc>
          <w:tcPr>
            <w:tcW w:w="636" w:type="pct"/>
            <w:shd w:val="clear" w:color="auto" w:fill="auto"/>
            <w:noWrap/>
            <w:vAlign w:val="center"/>
          </w:tcPr>
          <w:p w14:paraId="4FD6665B" w14:textId="77777777" w:rsidR="00465DEA" w:rsidRDefault="00C64CB5">
            <w:pPr>
              <w:pStyle w:val="afff8"/>
            </w:pPr>
            <w:r>
              <w:rPr>
                <w:rFonts w:hint="eastAsia"/>
              </w:rPr>
              <w:t>20</w:t>
            </w:r>
          </w:p>
        </w:tc>
      </w:tr>
      <w:tr w:rsidR="00465DEA" w14:paraId="1A8801CD" w14:textId="77777777">
        <w:trPr>
          <w:trHeight w:val="20"/>
        </w:trPr>
        <w:tc>
          <w:tcPr>
            <w:tcW w:w="382" w:type="pct"/>
            <w:vMerge w:val="restart"/>
            <w:shd w:val="clear" w:color="auto" w:fill="auto"/>
            <w:noWrap/>
            <w:vAlign w:val="center"/>
          </w:tcPr>
          <w:p w14:paraId="76F6D2E9" w14:textId="77777777" w:rsidR="00465DEA" w:rsidRDefault="00C64CB5">
            <w:pPr>
              <w:pStyle w:val="afff8"/>
            </w:pPr>
            <w:r>
              <w:rPr>
                <w:rFonts w:hint="eastAsia"/>
              </w:rPr>
              <w:t>3</w:t>
            </w:r>
          </w:p>
        </w:tc>
        <w:tc>
          <w:tcPr>
            <w:tcW w:w="515" w:type="pct"/>
            <w:vMerge w:val="restart"/>
            <w:shd w:val="clear" w:color="auto" w:fill="auto"/>
            <w:noWrap/>
            <w:vAlign w:val="center"/>
          </w:tcPr>
          <w:p w14:paraId="76062D0D" w14:textId="77777777" w:rsidR="00465DEA" w:rsidRDefault="00C64CB5">
            <w:pPr>
              <w:pStyle w:val="afff8"/>
            </w:pPr>
            <w:r>
              <w:rPr>
                <w:rFonts w:hint="eastAsia"/>
              </w:rPr>
              <w:t>松树下</w:t>
            </w:r>
          </w:p>
        </w:tc>
        <w:tc>
          <w:tcPr>
            <w:tcW w:w="610" w:type="pct"/>
            <w:vMerge w:val="restart"/>
            <w:shd w:val="clear" w:color="auto" w:fill="auto"/>
            <w:noWrap/>
            <w:vAlign w:val="center"/>
          </w:tcPr>
          <w:p w14:paraId="65FB4807" w14:textId="77777777" w:rsidR="00465DEA" w:rsidRDefault="00C64CB5">
            <w:pPr>
              <w:pStyle w:val="afff8"/>
            </w:pPr>
            <w:r>
              <w:rPr>
                <w:rFonts w:hint="eastAsia"/>
              </w:rPr>
              <w:t>k54+550</w:t>
            </w:r>
          </w:p>
        </w:tc>
        <w:tc>
          <w:tcPr>
            <w:tcW w:w="476" w:type="pct"/>
            <w:vMerge w:val="restart"/>
            <w:shd w:val="clear" w:color="auto" w:fill="auto"/>
            <w:vAlign w:val="center"/>
          </w:tcPr>
          <w:p w14:paraId="74071B91" w14:textId="77777777" w:rsidR="00465DEA" w:rsidRDefault="00C64CB5">
            <w:pPr>
              <w:pStyle w:val="afff8"/>
            </w:pPr>
            <w:r>
              <w:rPr>
                <w:rFonts w:hint="eastAsia"/>
              </w:rPr>
              <w:t>右</w:t>
            </w:r>
          </w:p>
        </w:tc>
        <w:tc>
          <w:tcPr>
            <w:tcW w:w="476" w:type="pct"/>
            <w:vMerge w:val="restart"/>
            <w:shd w:val="clear" w:color="auto" w:fill="auto"/>
            <w:vAlign w:val="center"/>
          </w:tcPr>
          <w:p w14:paraId="4FB98083" w14:textId="77777777" w:rsidR="00465DEA" w:rsidRDefault="00C64CB5">
            <w:pPr>
              <w:pStyle w:val="afff8"/>
            </w:pPr>
            <w:r>
              <w:rPr>
                <w:rFonts w:hint="eastAsia"/>
              </w:rPr>
              <w:t>路堑</w:t>
            </w:r>
          </w:p>
        </w:tc>
        <w:tc>
          <w:tcPr>
            <w:tcW w:w="476" w:type="pct"/>
            <w:vMerge w:val="restart"/>
            <w:shd w:val="clear" w:color="auto" w:fill="auto"/>
            <w:vAlign w:val="center"/>
          </w:tcPr>
          <w:p w14:paraId="1A83FEBA" w14:textId="77777777" w:rsidR="00465DEA" w:rsidRDefault="00C64CB5">
            <w:pPr>
              <w:pStyle w:val="afff8"/>
            </w:pPr>
            <w:r>
              <w:rPr>
                <w:rFonts w:hint="eastAsia"/>
              </w:rPr>
              <w:t>17</w:t>
            </w:r>
          </w:p>
        </w:tc>
        <w:tc>
          <w:tcPr>
            <w:tcW w:w="476" w:type="pct"/>
            <w:shd w:val="clear" w:color="auto" w:fill="auto"/>
            <w:vAlign w:val="center"/>
          </w:tcPr>
          <w:p w14:paraId="54CFF6F1" w14:textId="77777777" w:rsidR="00465DEA" w:rsidRDefault="00C64CB5">
            <w:pPr>
              <w:pStyle w:val="afff8"/>
            </w:pPr>
            <w:r>
              <w:rPr>
                <w:rFonts w:hint="eastAsia"/>
              </w:rPr>
              <w:t>4a</w:t>
            </w:r>
          </w:p>
        </w:tc>
        <w:tc>
          <w:tcPr>
            <w:tcW w:w="476" w:type="pct"/>
            <w:shd w:val="clear" w:color="auto" w:fill="auto"/>
            <w:noWrap/>
            <w:vAlign w:val="center"/>
          </w:tcPr>
          <w:p w14:paraId="49415F6E" w14:textId="77777777" w:rsidR="00465DEA" w:rsidRDefault="00C64CB5">
            <w:pPr>
              <w:pStyle w:val="afff8"/>
            </w:pPr>
            <w:r>
              <w:rPr>
                <w:rFonts w:hint="eastAsia"/>
              </w:rPr>
              <w:t>34</w:t>
            </w:r>
          </w:p>
        </w:tc>
        <w:tc>
          <w:tcPr>
            <w:tcW w:w="476" w:type="pct"/>
            <w:shd w:val="clear" w:color="auto" w:fill="auto"/>
            <w:noWrap/>
            <w:vAlign w:val="center"/>
          </w:tcPr>
          <w:p w14:paraId="6BF6DDAB" w14:textId="77777777" w:rsidR="00465DEA" w:rsidRDefault="00C64CB5">
            <w:pPr>
              <w:pStyle w:val="afff8"/>
            </w:pPr>
            <w:r>
              <w:rPr>
                <w:rFonts w:hint="eastAsia"/>
              </w:rPr>
              <w:t>5</w:t>
            </w:r>
          </w:p>
        </w:tc>
        <w:tc>
          <w:tcPr>
            <w:tcW w:w="636" w:type="pct"/>
            <w:shd w:val="clear" w:color="auto" w:fill="auto"/>
            <w:noWrap/>
            <w:vAlign w:val="center"/>
          </w:tcPr>
          <w:p w14:paraId="78A2D9BC" w14:textId="77777777" w:rsidR="00465DEA" w:rsidRDefault="00C64CB5">
            <w:pPr>
              <w:pStyle w:val="afff8"/>
            </w:pPr>
            <w:r>
              <w:rPr>
                <w:rFonts w:hint="eastAsia"/>
              </w:rPr>
              <w:t>9</w:t>
            </w:r>
          </w:p>
        </w:tc>
      </w:tr>
      <w:tr w:rsidR="00465DEA" w14:paraId="7CE10BAF" w14:textId="77777777">
        <w:trPr>
          <w:trHeight w:val="20"/>
        </w:trPr>
        <w:tc>
          <w:tcPr>
            <w:tcW w:w="382" w:type="pct"/>
            <w:vMerge/>
            <w:shd w:val="clear" w:color="auto" w:fill="auto"/>
            <w:vAlign w:val="center"/>
          </w:tcPr>
          <w:p w14:paraId="6EB9DCBA" w14:textId="77777777" w:rsidR="00465DEA" w:rsidRDefault="00465DEA">
            <w:pPr>
              <w:pStyle w:val="afff8"/>
            </w:pPr>
          </w:p>
        </w:tc>
        <w:tc>
          <w:tcPr>
            <w:tcW w:w="515" w:type="pct"/>
            <w:vMerge/>
            <w:shd w:val="clear" w:color="auto" w:fill="auto"/>
            <w:vAlign w:val="center"/>
          </w:tcPr>
          <w:p w14:paraId="6B55C1CE" w14:textId="77777777" w:rsidR="00465DEA" w:rsidRDefault="00465DEA">
            <w:pPr>
              <w:pStyle w:val="afff8"/>
            </w:pPr>
          </w:p>
        </w:tc>
        <w:tc>
          <w:tcPr>
            <w:tcW w:w="610" w:type="pct"/>
            <w:vMerge/>
            <w:shd w:val="clear" w:color="auto" w:fill="auto"/>
            <w:vAlign w:val="center"/>
          </w:tcPr>
          <w:p w14:paraId="53F8EDF3" w14:textId="77777777" w:rsidR="00465DEA" w:rsidRDefault="00465DEA">
            <w:pPr>
              <w:pStyle w:val="afff8"/>
            </w:pPr>
          </w:p>
        </w:tc>
        <w:tc>
          <w:tcPr>
            <w:tcW w:w="476" w:type="pct"/>
            <w:vMerge/>
            <w:shd w:val="clear" w:color="auto" w:fill="auto"/>
            <w:vAlign w:val="center"/>
          </w:tcPr>
          <w:p w14:paraId="0FCD75B2" w14:textId="77777777" w:rsidR="00465DEA" w:rsidRDefault="00465DEA">
            <w:pPr>
              <w:pStyle w:val="afff8"/>
            </w:pPr>
          </w:p>
        </w:tc>
        <w:tc>
          <w:tcPr>
            <w:tcW w:w="476" w:type="pct"/>
            <w:vMerge/>
            <w:shd w:val="clear" w:color="auto" w:fill="auto"/>
            <w:vAlign w:val="center"/>
          </w:tcPr>
          <w:p w14:paraId="5828EF26" w14:textId="77777777" w:rsidR="00465DEA" w:rsidRDefault="00465DEA">
            <w:pPr>
              <w:pStyle w:val="afff8"/>
            </w:pPr>
          </w:p>
        </w:tc>
        <w:tc>
          <w:tcPr>
            <w:tcW w:w="476" w:type="pct"/>
            <w:vMerge/>
            <w:shd w:val="clear" w:color="auto" w:fill="auto"/>
            <w:vAlign w:val="center"/>
          </w:tcPr>
          <w:p w14:paraId="356B7B91" w14:textId="77777777" w:rsidR="00465DEA" w:rsidRDefault="00465DEA">
            <w:pPr>
              <w:pStyle w:val="afff8"/>
            </w:pPr>
          </w:p>
        </w:tc>
        <w:tc>
          <w:tcPr>
            <w:tcW w:w="476" w:type="pct"/>
            <w:shd w:val="clear" w:color="auto" w:fill="auto"/>
            <w:vAlign w:val="center"/>
          </w:tcPr>
          <w:p w14:paraId="77703FB1" w14:textId="77777777" w:rsidR="00465DEA" w:rsidRDefault="00C64CB5">
            <w:pPr>
              <w:pStyle w:val="afff8"/>
            </w:pPr>
            <w:r>
              <w:rPr>
                <w:rFonts w:hint="eastAsia"/>
              </w:rPr>
              <w:t>2</w:t>
            </w:r>
          </w:p>
        </w:tc>
        <w:tc>
          <w:tcPr>
            <w:tcW w:w="476" w:type="pct"/>
            <w:shd w:val="clear" w:color="auto" w:fill="auto"/>
            <w:noWrap/>
            <w:vAlign w:val="center"/>
          </w:tcPr>
          <w:p w14:paraId="28485739" w14:textId="77777777" w:rsidR="00465DEA" w:rsidRDefault="00C64CB5">
            <w:pPr>
              <w:pStyle w:val="afff8"/>
            </w:pPr>
            <w:r>
              <w:rPr>
                <w:rFonts w:hint="eastAsia"/>
              </w:rPr>
              <w:t>66</w:t>
            </w:r>
          </w:p>
        </w:tc>
        <w:tc>
          <w:tcPr>
            <w:tcW w:w="476" w:type="pct"/>
            <w:shd w:val="clear" w:color="auto" w:fill="auto"/>
            <w:noWrap/>
            <w:vAlign w:val="center"/>
          </w:tcPr>
          <w:p w14:paraId="7A46EB2A" w14:textId="77777777" w:rsidR="00465DEA" w:rsidRDefault="00C64CB5">
            <w:pPr>
              <w:pStyle w:val="afff8"/>
            </w:pPr>
            <w:r>
              <w:rPr>
                <w:rFonts w:hint="eastAsia"/>
              </w:rPr>
              <w:t>37</w:t>
            </w:r>
          </w:p>
        </w:tc>
        <w:tc>
          <w:tcPr>
            <w:tcW w:w="636" w:type="pct"/>
            <w:shd w:val="clear" w:color="auto" w:fill="auto"/>
            <w:noWrap/>
            <w:vAlign w:val="center"/>
          </w:tcPr>
          <w:p w14:paraId="0DB892B6" w14:textId="77777777" w:rsidR="00465DEA" w:rsidRDefault="00C64CB5">
            <w:pPr>
              <w:pStyle w:val="afff8"/>
            </w:pPr>
            <w:r>
              <w:rPr>
                <w:rFonts w:hint="eastAsia"/>
              </w:rPr>
              <w:t>22</w:t>
            </w:r>
          </w:p>
        </w:tc>
      </w:tr>
      <w:tr w:rsidR="00465DEA" w14:paraId="33EC0789" w14:textId="77777777">
        <w:trPr>
          <w:trHeight w:val="20"/>
        </w:trPr>
        <w:tc>
          <w:tcPr>
            <w:tcW w:w="382" w:type="pct"/>
            <w:vMerge w:val="restart"/>
            <w:shd w:val="clear" w:color="auto" w:fill="auto"/>
            <w:noWrap/>
            <w:vAlign w:val="center"/>
          </w:tcPr>
          <w:p w14:paraId="608A21EC" w14:textId="77777777" w:rsidR="00465DEA" w:rsidRDefault="00C64CB5">
            <w:pPr>
              <w:pStyle w:val="afff8"/>
            </w:pPr>
            <w:r>
              <w:rPr>
                <w:rFonts w:hint="eastAsia"/>
              </w:rPr>
              <w:t>4</w:t>
            </w:r>
          </w:p>
        </w:tc>
        <w:tc>
          <w:tcPr>
            <w:tcW w:w="515" w:type="pct"/>
            <w:vMerge w:val="restart"/>
            <w:shd w:val="clear" w:color="auto" w:fill="auto"/>
            <w:noWrap/>
            <w:vAlign w:val="center"/>
          </w:tcPr>
          <w:p w14:paraId="2E44438F" w14:textId="77777777" w:rsidR="00465DEA" w:rsidRDefault="00C64CB5">
            <w:pPr>
              <w:pStyle w:val="afff8"/>
            </w:pPr>
            <w:r>
              <w:rPr>
                <w:rFonts w:hint="eastAsia"/>
              </w:rPr>
              <w:t>东山</w:t>
            </w:r>
          </w:p>
        </w:tc>
        <w:tc>
          <w:tcPr>
            <w:tcW w:w="610" w:type="pct"/>
            <w:vMerge w:val="restart"/>
            <w:shd w:val="clear" w:color="auto" w:fill="auto"/>
            <w:noWrap/>
            <w:vAlign w:val="center"/>
          </w:tcPr>
          <w:p w14:paraId="0BE0A336" w14:textId="77777777" w:rsidR="00465DEA" w:rsidRDefault="00C64CB5">
            <w:pPr>
              <w:pStyle w:val="afff8"/>
            </w:pPr>
            <w:r>
              <w:rPr>
                <w:rFonts w:hint="eastAsia"/>
              </w:rPr>
              <w:t>K55+000</w:t>
            </w:r>
          </w:p>
        </w:tc>
        <w:tc>
          <w:tcPr>
            <w:tcW w:w="476" w:type="pct"/>
            <w:vMerge w:val="restart"/>
            <w:shd w:val="clear" w:color="auto" w:fill="auto"/>
            <w:vAlign w:val="center"/>
          </w:tcPr>
          <w:p w14:paraId="43E2156D" w14:textId="77777777" w:rsidR="00465DEA" w:rsidRDefault="00C64CB5">
            <w:pPr>
              <w:pStyle w:val="afff8"/>
            </w:pPr>
            <w:r>
              <w:rPr>
                <w:rFonts w:hint="eastAsia"/>
              </w:rPr>
              <w:t>左</w:t>
            </w:r>
          </w:p>
        </w:tc>
        <w:tc>
          <w:tcPr>
            <w:tcW w:w="476" w:type="pct"/>
            <w:vMerge w:val="restart"/>
            <w:shd w:val="clear" w:color="auto" w:fill="auto"/>
            <w:vAlign w:val="center"/>
          </w:tcPr>
          <w:p w14:paraId="535CC306" w14:textId="77777777" w:rsidR="00465DEA" w:rsidRDefault="00C64CB5">
            <w:pPr>
              <w:pStyle w:val="afff8"/>
            </w:pPr>
            <w:r>
              <w:rPr>
                <w:rFonts w:hint="eastAsia"/>
              </w:rPr>
              <w:t>路堤</w:t>
            </w:r>
          </w:p>
        </w:tc>
        <w:tc>
          <w:tcPr>
            <w:tcW w:w="476" w:type="pct"/>
            <w:vMerge w:val="restart"/>
            <w:shd w:val="clear" w:color="auto" w:fill="auto"/>
            <w:vAlign w:val="center"/>
          </w:tcPr>
          <w:p w14:paraId="28B2A183" w14:textId="77777777" w:rsidR="00465DEA" w:rsidRDefault="00C64CB5">
            <w:pPr>
              <w:pStyle w:val="afff8"/>
            </w:pPr>
            <w:r>
              <w:rPr>
                <w:rFonts w:hint="eastAsia"/>
              </w:rPr>
              <w:t>-14.5</w:t>
            </w:r>
          </w:p>
        </w:tc>
        <w:tc>
          <w:tcPr>
            <w:tcW w:w="476" w:type="pct"/>
            <w:shd w:val="clear" w:color="auto" w:fill="auto"/>
            <w:vAlign w:val="center"/>
          </w:tcPr>
          <w:p w14:paraId="67EADA61" w14:textId="77777777" w:rsidR="00465DEA" w:rsidRDefault="00C64CB5">
            <w:pPr>
              <w:pStyle w:val="afff8"/>
            </w:pPr>
            <w:r>
              <w:rPr>
                <w:rFonts w:hint="eastAsia"/>
              </w:rPr>
              <w:t>4a</w:t>
            </w:r>
          </w:p>
        </w:tc>
        <w:tc>
          <w:tcPr>
            <w:tcW w:w="476" w:type="pct"/>
            <w:shd w:val="clear" w:color="auto" w:fill="auto"/>
            <w:noWrap/>
            <w:vAlign w:val="center"/>
          </w:tcPr>
          <w:p w14:paraId="37C8B97E" w14:textId="77777777" w:rsidR="00465DEA" w:rsidRDefault="00C64CB5">
            <w:pPr>
              <w:pStyle w:val="afff8"/>
            </w:pPr>
            <w:r>
              <w:rPr>
                <w:rFonts w:hint="eastAsia"/>
              </w:rPr>
              <w:t>54</w:t>
            </w:r>
          </w:p>
        </w:tc>
        <w:tc>
          <w:tcPr>
            <w:tcW w:w="476" w:type="pct"/>
            <w:shd w:val="clear" w:color="auto" w:fill="auto"/>
            <w:noWrap/>
            <w:vAlign w:val="center"/>
          </w:tcPr>
          <w:p w14:paraId="2A80F316" w14:textId="77777777" w:rsidR="00465DEA" w:rsidRDefault="00C64CB5">
            <w:pPr>
              <w:pStyle w:val="afff8"/>
            </w:pPr>
            <w:r>
              <w:rPr>
                <w:rFonts w:hint="eastAsia"/>
              </w:rPr>
              <w:t>17</w:t>
            </w:r>
          </w:p>
        </w:tc>
        <w:tc>
          <w:tcPr>
            <w:tcW w:w="636" w:type="pct"/>
            <w:shd w:val="clear" w:color="auto" w:fill="auto"/>
            <w:noWrap/>
            <w:vAlign w:val="center"/>
          </w:tcPr>
          <w:p w14:paraId="2FFA6471" w14:textId="77777777" w:rsidR="00465DEA" w:rsidRDefault="00C64CB5">
            <w:pPr>
              <w:pStyle w:val="afff8"/>
            </w:pPr>
            <w:r>
              <w:rPr>
                <w:rFonts w:hint="eastAsia"/>
              </w:rPr>
              <w:t>3</w:t>
            </w:r>
          </w:p>
        </w:tc>
      </w:tr>
      <w:tr w:rsidR="00465DEA" w14:paraId="0F64A8E6" w14:textId="77777777">
        <w:trPr>
          <w:trHeight w:val="20"/>
        </w:trPr>
        <w:tc>
          <w:tcPr>
            <w:tcW w:w="382" w:type="pct"/>
            <w:vMerge/>
            <w:shd w:val="clear" w:color="auto" w:fill="auto"/>
            <w:vAlign w:val="center"/>
          </w:tcPr>
          <w:p w14:paraId="00E9ED5D" w14:textId="77777777" w:rsidR="00465DEA" w:rsidRDefault="00465DEA">
            <w:pPr>
              <w:pStyle w:val="afff8"/>
            </w:pPr>
          </w:p>
        </w:tc>
        <w:tc>
          <w:tcPr>
            <w:tcW w:w="515" w:type="pct"/>
            <w:vMerge/>
            <w:shd w:val="clear" w:color="auto" w:fill="auto"/>
            <w:vAlign w:val="center"/>
          </w:tcPr>
          <w:p w14:paraId="2943AD0D" w14:textId="77777777" w:rsidR="00465DEA" w:rsidRDefault="00465DEA">
            <w:pPr>
              <w:pStyle w:val="afff8"/>
            </w:pPr>
          </w:p>
        </w:tc>
        <w:tc>
          <w:tcPr>
            <w:tcW w:w="610" w:type="pct"/>
            <w:vMerge/>
            <w:shd w:val="clear" w:color="auto" w:fill="auto"/>
            <w:vAlign w:val="center"/>
          </w:tcPr>
          <w:p w14:paraId="2452A245" w14:textId="77777777" w:rsidR="00465DEA" w:rsidRDefault="00465DEA">
            <w:pPr>
              <w:pStyle w:val="afff8"/>
            </w:pPr>
          </w:p>
        </w:tc>
        <w:tc>
          <w:tcPr>
            <w:tcW w:w="476" w:type="pct"/>
            <w:vMerge/>
            <w:shd w:val="clear" w:color="auto" w:fill="auto"/>
            <w:vAlign w:val="center"/>
          </w:tcPr>
          <w:p w14:paraId="1127E82E" w14:textId="77777777" w:rsidR="00465DEA" w:rsidRDefault="00465DEA">
            <w:pPr>
              <w:pStyle w:val="afff8"/>
            </w:pPr>
          </w:p>
        </w:tc>
        <w:tc>
          <w:tcPr>
            <w:tcW w:w="476" w:type="pct"/>
            <w:vMerge/>
            <w:shd w:val="clear" w:color="auto" w:fill="auto"/>
            <w:vAlign w:val="center"/>
          </w:tcPr>
          <w:p w14:paraId="4302E3E5" w14:textId="77777777" w:rsidR="00465DEA" w:rsidRDefault="00465DEA">
            <w:pPr>
              <w:pStyle w:val="afff8"/>
            </w:pPr>
          </w:p>
        </w:tc>
        <w:tc>
          <w:tcPr>
            <w:tcW w:w="476" w:type="pct"/>
            <w:vMerge/>
            <w:shd w:val="clear" w:color="auto" w:fill="auto"/>
            <w:vAlign w:val="center"/>
          </w:tcPr>
          <w:p w14:paraId="60EDACB5" w14:textId="77777777" w:rsidR="00465DEA" w:rsidRDefault="00465DEA">
            <w:pPr>
              <w:pStyle w:val="afff8"/>
            </w:pPr>
          </w:p>
        </w:tc>
        <w:tc>
          <w:tcPr>
            <w:tcW w:w="476" w:type="pct"/>
            <w:shd w:val="clear" w:color="auto" w:fill="auto"/>
            <w:vAlign w:val="center"/>
          </w:tcPr>
          <w:p w14:paraId="19077C1D" w14:textId="77777777" w:rsidR="00465DEA" w:rsidRDefault="00C64CB5">
            <w:pPr>
              <w:pStyle w:val="afff8"/>
            </w:pPr>
            <w:r>
              <w:rPr>
                <w:rFonts w:hint="eastAsia"/>
              </w:rPr>
              <w:t>2</w:t>
            </w:r>
          </w:p>
        </w:tc>
        <w:tc>
          <w:tcPr>
            <w:tcW w:w="476" w:type="pct"/>
            <w:shd w:val="clear" w:color="auto" w:fill="auto"/>
            <w:noWrap/>
            <w:vAlign w:val="center"/>
          </w:tcPr>
          <w:p w14:paraId="4F312EA3" w14:textId="77777777" w:rsidR="00465DEA" w:rsidRDefault="00C64CB5">
            <w:pPr>
              <w:pStyle w:val="afff8"/>
            </w:pPr>
            <w:r>
              <w:rPr>
                <w:rFonts w:hint="eastAsia"/>
              </w:rPr>
              <w:t>77</w:t>
            </w:r>
          </w:p>
        </w:tc>
        <w:tc>
          <w:tcPr>
            <w:tcW w:w="476" w:type="pct"/>
            <w:shd w:val="clear" w:color="auto" w:fill="auto"/>
            <w:noWrap/>
            <w:vAlign w:val="center"/>
          </w:tcPr>
          <w:p w14:paraId="2CD715B5" w14:textId="77777777" w:rsidR="00465DEA" w:rsidRDefault="00C64CB5">
            <w:pPr>
              <w:pStyle w:val="afff8"/>
            </w:pPr>
            <w:r>
              <w:rPr>
                <w:rFonts w:hint="eastAsia"/>
              </w:rPr>
              <w:t>40</w:t>
            </w:r>
          </w:p>
        </w:tc>
        <w:tc>
          <w:tcPr>
            <w:tcW w:w="636" w:type="pct"/>
            <w:shd w:val="clear" w:color="auto" w:fill="auto"/>
            <w:noWrap/>
            <w:vAlign w:val="center"/>
          </w:tcPr>
          <w:p w14:paraId="52688935" w14:textId="77777777" w:rsidR="00465DEA" w:rsidRDefault="00C64CB5">
            <w:pPr>
              <w:pStyle w:val="afff8"/>
            </w:pPr>
            <w:r>
              <w:rPr>
                <w:rFonts w:hint="eastAsia"/>
              </w:rPr>
              <w:t>19</w:t>
            </w:r>
          </w:p>
        </w:tc>
      </w:tr>
      <w:tr w:rsidR="00465DEA" w14:paraId="784FCF44" w14:textId="77777777">
        <w:trPr>
          <w:trHeight w:val="20"/>
        </w:trPr>
        <w:tc>
          <w:tcPr>
            <w:tcW w:w="382" w:type="pct"/>
            <w:vMerge/>
            <w:shd w:val="clear" w:color="auto" w:fill="auto"/>
            <w:vAlign w:val="center"/>
          </w:tcPr>
          <w:p w14:paraId="23B02F96" w14:textId="77777777" w:rsidR="00465DEA" w:rsidRDefault="00465DEA">
            <w:pPr>
              <w:pStyle w:val="afff8"/>
            </w:pPr>
          </w:p>
        </w:tc>
        <w:tc>
          <w:tcPr>
            <w:tcW w:w="515" w:type="pct"/>
            <w:vMerge/>
            <w:shd w:val="clear" w:color="auto" w:fill="auto"/>
            <w:vAlign w:val="center"/>
          </w:tcPr>
          <w:p w14:paraId="391E5187" w14:textId="77777777" w:rsidR="00465DEA" w:rsidRDefault="00465DEA">
            <w:pPr>
              <w:pStyle w:val="afff8"/>
            </w:pPr>
          </w:p>
        </w:tc>
        <w:tc>
          <w:tcPr>
            <w:tcW w:w="610" w:type="pct"/>
            <w:vMerge/>
            <w:shd w:val="clear" w:color="auto" w:fill="auto"/>
            <w:vAlign w:val="center"/>
          </w:tcPr>
          <w:p w14:paraId="5B2A7F2F" w14:textId="77777777" w:rsidR="00465DEA" w:rsidRDefault="00465DEA">
            <w:pPr>
              <w:pStyle w:val="afff8"/>
            </w:pPr>
          </w:p>
        </w:tc>
        <w:tc>
          <w:tcPr>
            <w:tcW w:w="476" w:type="pct"/>
            <w:shd w:val="clear" w:color="auto" w:fill="auto"/>
            <w:vAlign w:val="center"/>
          </w:tcPr>
          <w:p w14:paraId="085E116F" w14:textId="77777777" w:rsidR="00465DEA" w:rsidRDefault="00C64CB5">
            <w:pPr>
              <w:pStyle w:val="afff8"/>
            </w:pPr>
            <w:r>
              <w:rPr>
                <w:rFonts w:hint="eastAsia"/>
              </w:rPr>
              <w:t>右</w:t>
            </w:r>
          </w:p>
        </w:tc>
        <w:tc>
          <w:tcPr>
            <w:tcW w:w="476" w:type="pct"/>
            <w:vMerge/>
            <w:shd w:val="clear" w:color="auto" w:fill="auto"/>
            <w:vAlign w:val="center"/>
          </w:tcPr>
          <w:p w14:paraId="1BCF7D42" w14:textId="77777777" w:rsidR="00465DEA" w:rsidRDefault="00465DEA">
            <w:pPr>
              <w:pStyle w:val="afff8"/>
            </w:pPr>
          </w:p>
        </w:tc>
        <w:tc>
          <w:tcPr>
            <w:tcW w:w="476" w:type="pct"/>
            <w:vMerge/>
            <w:shd w:val="clear" w:color="auto" w:fill="auto"/>
            <w:vAlign w:val="center"/>
          </w:tcPr>
          <w:p w14:paraId="02050DB8" w14:textId="77777777" w:rsidR="00465DEA" w:rsidRDefault="00465DEA">
            <w:pPr>
              <w:pStyle w:val="afff8"/>
            </w:pPr>
          </w:p>
        </w:tc>
        <w:tc>
          <w:tcPr>
            <w:tcW w:w="476" w:type="pct"/>
            <w:shd w:val="clear" w:color="auto" w:fill="auto"/>
            <w:vAlign w:val="center"/>
          </w:tcPr>
          <w:p w14:paraId="16EBFCED" w14:textId="77777777" w:rsidR="00465DEA" w:rsidRDefault="00C64CB5">
            <w:pPr>
              <w:pStyle w:val="afff8"/>
            </w:pPr>
            <w:r>
              <w:rPr>
                <w:rFonts w:hint="eastAsia"/>
              </w:rPr>
              <w:t>2</w:t>
            </w:r>
          </w:p>
        </w:tc>
        <w:tc>
          <w:tcPr>
            <w:tcW w:w="476" w:type="pct"/>
            <w:shd w:val="clear" w:color="auto" w:fill="auto"/>
            <w:noWrap/>
            <w:vAlign w:val="center"/>
          </w:tcPr>
          <w:p w14:paraId="7652C299" w14:textId="77777777" w:rsidR="00465DEA" w:rsidRDefault="00C64CB5">
            <w:pPr>
              <w:pStyle w:val="afff8"/>
            </w:pPr>
            <w:r>
              <w:rPr>
                <w:rFonts w:hint="eastAsia"/>
              </w:rPr>
              <w:t>60</w:t>
            </w:r>
          </w:p>
        </w:tc>
        <w:tc>
          <w:tcPr>
            <w:tcW w:w="476" w:type="pct"/>
            <w:shd w:val="clear" w:color="auto" w:fill="auto"/>
            <w:noWrap/>
            <w:vAlign w:val="center"/>
          </w:tcPr>
          <w:p w14:paraId="600068C2" w14:textId="77777777" w:rsidR="00465DEA" w:rsidRDefault="00C64CB5">
            <w:pPr>
              <w:pStyle w:val="afff8"/>
            </w:pPr>
            <w:r>
              <w:rPr>
                <w:rFonts w:hint="eastAsia"/>
              </w:rPr>
              <w:t>42</w:t>
            </w:r>
          </w:p>
        </w:tc>
        <w:tc>
          <w:tcPr>
            <w:tcW w:w="636" w:type="pct"/>
            <w:shd w:val="clear" w:color="auto" w:fill="auto"/>
            <w:noWrap/>
            <w:vAlign w:val="center"/>
          </w:tcPr>
          <w:p w14:paraId="0ABFBA04" w14:textId="77777777" w:rsidR="00465DEA" w:rsidRDefault="00C64CB5">
            <w:pPr>
              <w:pStyle w:val="afff8"/>
            </w:pPr>
            <w:r>
              <w:rPr>
                <w:rFonts w:hint="eastAsia"/>
              </w:rPr>
              <w:t>16</w:t>
            </w:r>
          </w:p>
        </w:tc>
      </w:tr>
      <w:tr w:rsidR="00465DEA" w14:paraId="695D68CE" w14:textId="77777777">
        <w:trPr>
          <w:trHeight w:val="20"/>
        </w:trPr>
        <w:tc>
          <w:tcPr>
            <w:tcW w:w="382" w:type="pct"/>
            <w:vMerge w:val="restart"/>
            <w:shd w:val="clear" w:color="auto" w:fill="auto"/>
            <w:vAlign w:val="center"/>
          </w:tcPr>
          <w:p w14:paraId="28CF5D2A" w14:textId="77777777" w:rsidR="00465DEA" w:rsidRDefault="00C64CB5">
            <w:pPr>
              <w:pStyle w:val="afff8"/>
            </w:pPr>
            <w:r>
              <w:rPr>
                <w:rFonts w:hint="eastAsia"/>
              </w:rPr>
              <w:t>5</w:t>
            </w:r>
          </w:p>
        </w:tc>
        <w:tc>
          <w:tcPr>
            <w:tcW w:w="515" w:type="pct"/>
            <w:vMerge w:val="restart"/>
            <w:shd w:val="clear" w:color="auto" w:fill="auto"/>
            <w:vAlign w:val="center"/>
          </w:tcPr>
          <w:p w14:paraId="3635D8AB" w14:textId="77777777" w:rsidR="00465DEA" w:rsidRDefault="00C64CB5">
            <w:pPr>
              <w:pStyle w:val="afff8"/>
            </w:pPr>
            <w:r>
              <w:rPr>
                <w:rFonts w:hint="eastAsia"/>
              </w:rPr>
              <w:t>奎山</w:t>
            </w:r>
          </w:p>
        </w:tc>
        <w:tc>
          <w:tcPr>
            <w:tcW w:w="610" w:type="pct"/>
            <w:vMerge w:val="restart"/>
            <w:shd w:val="clear" w:color="auto" w:fill="auto"/>
            <w:noWrap/>
            <w:vAlign w:val="center"/>
          </w:tcPr>
          <w:p w14:paraId="4AC5EBBE" w14:textId="77777777" w:rsidR="00465DEA" w:rsidRDefault="00C64CB5">
            <w:pPr>
              <w:pStyle w:val="afff8"/>
            </w:pPr>
            <w:r>
              <w:rPr>
                <w:rFonts w:hint="eastAsia"/>
              </w:rPr>
              <w:t>K55+700</w:t>
            </w:r>
          </w:p>
        </w:tc>
        <w:tc>
          <w:tcPr>
            <w:tcW w:w="476" w:type="pct"/>
            <w:vMerge w:val="restart"/>
            <w:shd w:val="clear" w:color="auto" w:fill="auto"/>
            <w:vAlign w:val="center"/>
          </w:tcPr>
          <w:p w14:paraId="25F1A6C6" w14:textId="77777777" w:rsidR="00465DEA" w:rsidRDefault="00C64CB5">
            <w:pPr>
              <w:pStyle w:val="afff8"/>
            </w:pPr>
            <w:r>
              <w:rPr>
                <w:rFonts w:hint="eastAsia"/>
              </w:rPr>
              <w:t>左</w:t>
            </w:r>
          </w:p>
        </w:tc>
        <w:tc>
          <w:tcPr>
            <w:tcW w:w="476" w:type="pct"/>
            <w:vMerge w:val="restart"/>
            <w:shd w:val="clear" w:color="auto" w:fill="auto"/>
            <w:vAlign w:val="center"/>
          </w:tcPr>
          <w:p w14:paraId="4297D019" w14:textId="77777777" w:rsidR="00465DEA" w:rsidRDefault="00C64CB5">
            <w:pPr>
              <w:pStyle w:val="afff8"/>
            </w:pPr>
            <w:r>
              <w:rPr>
                <w:rFonts w:hint="eastAsia"/>
              </w:rPr>
              <w:t>路堤</w:t>
            </w:r>
          </w:p>
        </w:tc>
        <w:tc>
          <w:tcPr>
            <w:tcW w:w="476" w:type="pct"/>
            <w:vMerge w:val="restart"/>
            <w:shd w:val="clear" w:color="auto" w:fill="auto"/>
            <w:vAlign w:val="center"/>
          </w:tcPr>
          <w:p w14:paraId="55172493" w14:textId="77777777" w:rsidR="00465DEA" w:rsidRDefault="00C64CB5">
            <w:pPr>
              <w:pStyle w:val="afff8"/>
            </w:pPr>
            <w:r>
              <w:rPr>
                <w:rFonts w:hint="eastAsia"/>
              </w:rPr>
              <w:t>-15.5</w:t>
            </w:r>
          </w:p>
        </w:tc>
        <w:tc>
          <w:tcPr>
            <w:tcW w:w="476" w:type="pct"/>
            <w:shd w:val="clear" w:color="auto" w:fill="auto"/>
            <w:vAlign w:val="center"/>
          </w:tcPr>
          <w:p w14:paraId="73E2FEE7" w14:textId="77777777" w:rsidR="00465DEA" w:rsidRDefault="00C64CB5">
            <w:pPr>
              <w:pStyle w:val="afff8"/>
            </w:pPr>
            <w:r>
              <w:rPr>
                <w:rFonts w:hint="eastAsia"/>
              </w:rPr>
              <w:t>4a</w:t>
            </w:r>
          </w:p>
        </w:tc>
        <w:tc>
          <w:tcPr>
            <w:tcW w:w="476" w:type="pct"/>
            <w:shd w:val="clear" w:color="auto" w:fill="auto"/>
            <w:noWrap/>
            <w:vAlign w:val="center"/>
          </w:tcPr>
          <w:p w14:paraId="6659EC83" w14:textId="77777777" w:rsidR="00465DEA" w:rsidRDefault="00C64CB5">
            <w:pPr>
              <w:pStyle w:val="afff8"/>
            </w:pPr>
            <w:r>
              <w:rPr>
                <w:rFonts w:hint="eastAsia"/>
              </w:rPr>
              <w:t>26</w:t>
            </w:r>
          </w:p>
        </w:tc>
        <w:tc>
          <w:tcPr>
            <w:tcW w:w="476" w:type="pct"/>
            <w:shd w:val="clear" w:color="auto" w:fill="auto"/>
            <w:noWrap/>
            <w:vAlign w:val="center"/>
          </w:tcPr>
          <w:p w14:paraId="22D33C87" w14:textId="77777777" w:rsidR="00465DEA" w:rsidRDefault="00C64CB5">
            <w:pPr>
              <w:pStyle w:val="afff8"/>
            </w:pPr>
            <w:r>
              <w:rPr>
                <w:rFonts w:hint="eastAsia"/>
              </w:rPr>
              <w:t>6</w:t>
            </w:r>
          </w:p>
        </w:tc>
        <w:tc>
          <w:tcPr>
            <w:tcW w:w="636" w:type="pct"/>
            <w:shd w:val="clear" w:color="auto" w:fill="auto"/>
            <w:noWrap/>
            <w:vAlign w:val="center"/>
          </w:tcPr>
          <w:p w14:paraId="1CC5BFD7" w14:textId="77777777" w:rsidR="00465DEA" w:rsidRDefault="00C64CB5">
            <w:pPr>
              <w:pStyle w:val="afff8"/>
            </w:pPr>
            <w:r>
              <w:rPr>
                <w:rFonts w:hint="eastAsia"/>
              </w:rPr>
              <w:t>7</w:t>
            </w:r>
          </w:p>
        </w:tc>
      </w:tr>
      <w:tr w:rsidR="00465DEA" w14:paraId="4A699AEE" w14:textId="77777777">
        <w:trPr>
          <w:trHeight w:val="20"/>
        </w:trPr>
        <w:tc>
          <w:tcPr>
            <w:tcW w:w="382" w:type="pct"/>
            <w:vMerge/>
            <w:shd w:val="clear" w:color="auto" w:fill="auto"/>
            <w:vAlign w:val="center"/>
          </w:tcPr>
          <w:p w14:paraId="3F8A8E89" w14:textId="77777777" w:rsidR="00465DEA" w:rsidRDefault="00465DEA">
            <w:pPr>
              <w:pStyle w:val="afff8"/>
            </w:pPr>
          </w:p>
        </w:tc>
        <w:tc>
          <w:tcPr>
            <w:tcW w:w="515" w:type="pct"/>
            <w:vMerge/>
            <w:shd w:val="clear" w:color="auto" w:fill="auto"/>
            <w:vAlign w:val="center"/>
          </w:tcPr>
          <w:p w14:paraId="418B0698" w14:textId="77777777" w:rsidR="00465DEA" w:rsidRDefault="00465DEA">
            <w:pPr>
              <w:pStyle w:val="afff8"/>
            </w:pPr>
          </w:p>
        </w:tc>
        <w:tc>
          <w:tcPr>
            <w:tcW w:w="610" w:type="pct"/>
            <w:vMerge/>
            <w:shd w:val="clear" w:color="auto" w:fill="auto"/>
            <w:vAlign w:val="center"/>
          </w:tcPr>
          <w:p w14:paraId="0D88D37B" w14:textId="77777777" w:rsidR="00465DEA" w:rsidRDefault="00465DEA">
            <w:pPr>
              <w:pStyle w:val="afff8"/>
            </w:pPr>
          </w:p>
        </w:tc>
        <w:tc>
          <w:tcPr>
            <w:tcW w:w="476" w:type="pct"/>
            <w:vMerge/>
            <w:shd w:val="clear" w:color="auto" w:fill="auto"/>
            <w:vAlign w:val="center"/>
          </w:tcPr>
          <w:p w14:paraId="5525DC7D" w14:textId="77777777" w:rsidR="00465DEA" w:rsidRDefault="00465DEA">
            <w:pPr>
              <w:pStyle w:val="afff8"/>
            </w:pPr>
          </w:p>
        </w:tc>
        <w:tc>
          <w:tcPr>
            <w:tcW w:w="476" w:type="pct"/>
            <w:vMerge/>
            <w:shd w:val="clear" w:color="auto" w:fill="auto"/>
            <w:vAlign w:val="center"/>
          </w:tcPr>
          <w:p w14:paraId="28889A34" w14:textId="77777777" w:rsidR="00465DEA" w:rsidRDefault="00465DEA">
            <w:pPr>
              <w:pStyle w:val="afff8"/>
            </w:pPr>
          </w:p>
        </w:tc>
        <w:tc>
          <w:tcPr>
            <w:tcW w:w="476" w:type="pct"/>
            <w:vMerge/>
            <w:shd w:val="clear" w:color="auto" w:fill="auto"/>
            <w:vAlign w:val="center"/>
          </w:tcPr>
          <w:p w14:paraId="1B907ADC" w14:textId="77777777" w:rsidR="00465DEA" w:rsidRDefault="00465DEA">
            <w:pPr>
              <w:pStyle w:val="afff8"/>
            </w:pPr>
          </w:p>
        </w:tc>
        <w:tc>
          <w:tcPr>
            <w:tcW w:w="476" w:type="pct"/>
            <w:shd w:val="clear" w:color="auto" w:fill="auto"/>
            <w:vAlign w:val="center"/>
          </w:tcPr>
          <w:p w14:paraId="10C605B8" w14:textId="77777777" w:rsidR="00465DEA" w:rsidRDefault="00C64CB5">
            <w:pPr>
              <w:pStyle w:val="afff8"/>
            </w:pPr>
            <w:r>
              <w:rPr>
                <w:rFonts w:hint="eastAsia"/>
              </w:rPr>
              <w:t>2</w:t>
            </w:r>
          </w:p>
        </w:tc>
        <w:tc>
          <w:tcPr>
            <w:tcW w:w="476" w:type="pct"/>
            <w:shd w:val="clear" w:color="auto" w:fill="auto"/>
            <w:noWrap/>
            <w:vAlign w:val="center"/>
          </w:tcPr>
          <w:p w14:paraId="17D61560" w14:textId="77777777" w:rsidR="00465DEA" w:rsidRDefault="00C64CB5">
            <w:pPr>
              <w:pStyle w:val="afff8"/>
            </w:pPr>
            <w:r>
              <w:rPr>
                <w:rFonts w:hint="eastAsia"/>
              </w:rPr>
              <w:t>79</w:t>
            </w:r>
          </w:p>
        </w:tc>
        <w:tc>
          <w:tcPr>
            <w:tcW w:w="476" w:type="pct"/>
            <w:shd w:val="clear" w:color="auto" w:fill="auto"/>
            <w:noWrap/>
            <w:vAlign w:val="center"/>
          </w:tcPr>
          <w:p w14:paraId="0AFEB9D4" w14:textId="77777777" w:rsidR="00465DEA" w:rsidRDefault="00C64CB5">
            <w:pPr>
              <w:pStyle w:val="afff8"/>
            </w:pPr>
            <w:r>
              <w:rPr>
                <w:rFonts w:hint="eastAsia"/>
              </w:rPr>
              <w:t>59</w:t>
            </w:r>
          </w:p>
        </w:tc>
        <w:tc>
          <w:tcPr>
            <w:tcW w:w="636" w:type="pct"/>
            <w:shd w:val="clear" w:color="auto" w:fill="auto"/>
            <w:noWrap/>
            <w:vAlign w:val="center"/>
          </w:tcPr>
          <w:p w14:paraId="692BA519" w14:textId="77777777" w:rsidR="00465DEA" w:rsidRDefault="00C64CB5">
            <w:pPr>
              <w:pStyle w:val="afff8"/>
            </w:pPr>
            <w:r>
              <w:rPr>
                <w:rFonts w:hint="eastAsia"/>
              </w:rPr>
              <w:t>20</w:t>
            </w:r>
          </w:p>
        </w:tc>
      </w:tr>
      <w:tr w:rsidR="00465DEA" w14:paraId="0EFECE26" w14:textId="77777777">
        <w:trPr>
          <w:trHeight w:val="20"/>
        </w:trPr>
        <w:tc>
          <w:tcPr>
            <w:tcW w:w="382" w:type="pct"/>
            <w:vMerge/>
            <w:shd w:val="clear" w:color="auto" w:fill="auto"/>
            <w:vAlign w:val="center"/>
          </w:tcPr>
          <w:p w14:paraId="5069770C" w14:textId="77777777" w:rsidR="00465DEA" w:rsidRDefault="00465DEA">
            <w:pPr>
              <w:pStyle w:val="afff8"/>
            </w:pPr>
          </w:p>
        </w:tc>
        <w:tc>
          <w:tcPr>
            <w:tcW w:w="515" w:type="pct"/>
            <w:vMerge/>
            <w:shd w:val="clear" w:color="auto" w:fill="auto"/>
            <w:vAlign w:val="center"/>
          </w:tcPr>
          <w:p w14:paraId="7908F859" w14:textId="77777777" w:rsidR="00465DEA" w:rsidRDefault="00465DEA">
            <w:pPr>
              <w:pStyle w:val="afff8"/>
            </w:pPr>
          </w:p>
        </w:tc>
        <w:tc>
          <w:tcPr>
            <w:tcW w:w="610" w:type="pct"/>
            <w:vMerge/>
            <w:shd w:val="clear" w:color="auto" w:fill="auto"/>
            <w:vAlign w:val="center"/>
          </w:tcPr>
          <w:p w14:paraId="682C6B3C" w14:textId="77777777" w:rsidR="00465DEA" w:rsidRDefault="00465DEA">
            <w:pPr>
              <w:pStyle w:val="afff8"/>
            </w:pPr>
          </w:p>
        </w:tc>
        <w:tc>
          <w:tcPr>
            <w:tcW w:w="476" w:type="pct"/>
            <w:shd w:val="clear" w:color="auto" w:fill="auto"/>
            <w:vAlign w:val="center"/>
          </w:tcPr>
          <w:p w14:paraId="0B1AD536" w14:textId="77777777" w:rsidR="00465DEA" w:rsidRDefault="00C64CB5">
            <w:pPr>
              <w:pStyle w:val="afff8"/>
            </w:pPr>
            <w:r>
              <w:rPr>
                <w:rFonts w:hint="eastAsia"/>
              </w:rPr>
              <w:t>右</w:t>
            </w:r>
          </w:p>
        </w:tc>
        <w:tc>
          <w:tcPr>
            <w:tcW w:w="476" w:type="pct"/>
            <w:vMerge/>
            <w:shd w:val="clear" w:color="auto" w:fill="auto"/>
            <w:vAlign w:val="center"/>
          </w:tcPr>
          <w:p w14:paraId="1F722820" w14:textId="77777777" w:rsidR="00465DEA" w:rsidRDefault="00465DEA">
            <w:pPr>
              <w:pStyle w:val="afff8"/>
            </w:pPr>
          </w:p>
        </w:tc>
        <w:tc>
          <w:tcPr>
            <w:tcW w:w="476" w:type="pct"/>
            <w:shd w:val="clear" w:color="auto" w:fill="auto"/>
            <w:vAlign w:val="center"/>
          </w:tcPr>
          <w:p w14:paraId="797A0D3E" w14:textId="77777777" w:rsidR="00465DEA" w:rsidRDefault="00C64CB5">
            <w:pPr>
              <w:pStyle w:val="afff8"/>
            </w:pPr>
            <w:r>
              <w:rPr>
                <w:rFonts w:hint="eastAsia"/>
              </w:rPr>
              <w:t>-5</w:t>
            </w:r>
          </w:p>
        </w:tc>
        <w:tc>
          <w:tcPr>
            <w:tcW w:w="476" w:type="pct"/>
            <w:shd w:val="clear" w:color="auto" w:fill="auto"/>
            <w:vAlign w:val="center"/>
          </w:tcPr>
          <w:p w14:paraId="5A5AF783" w14:textId="77777777" w:rsidR="00465DEA" w:rsidRDefault="00C64CB5">
            <w:pPr>
              <w:pStyle w:val="afff8"/>
            </w:pPr>
            <w:r>
              <w:rPr>
                <w:rFonts w:hint="eastAsia"/>
              </w:rPr>
              <w:t>4a</w:t>
            </w:r>
          </w:p>
        </w:tc>
        <w:tc>
          <w:tcPr>
            <w:tcW w:w="476" w:type="pct"/>
            <w:shd w:val="clear" w:color="auto" w:fill="auto"/>
            <w:noWrap/>
            <w:vAlign w:val="center"/>
          </w:tcPr>
          <w:p w14:paraId="6ED63D52" w14:textId="77777777" w:rsidR="00465DEA" w:rsidRDefault="00C64CB5">
            <w:pPr>
              <w:pStyle w:val="afff8"/>
            </w:pPr>
            <w:r>
              <w:rPr>
                <w:rFonts w:hint="eastAsia"/>
              </w:rPr>
              <w:t>38</w:t>
            </w:r>
          </w:p>
        </w:tc>
        <w:tc>
          <w:tcPr>
            <w:tcW w:w="476" w:type="pct"/>
            <w:shd w:val="clear" w:color="auto" w:fill="auto"/>
            <w:noWrap/>
            <w:vAlign w:val="center"/>
          </w:tcPr>
          <w:p w14:paraId="2BFB5FBD" w14:textId="77777777" w:rsidR="00465DEA" w:rsidRDefault="00C64CB5">
            <w:pPr>
              <w:pStyle w:val="afff8"/>
            </w:pPr>
            <w:r>
              <w:rPr>
                <w:rFonts w:hint="eastAsia"/>
              </w:rPr>
              <w:t>10</w:t>
            </w:r>
          </w:p>
        </w:tc>
        <w:tc>
          <w:tcPr>
            <w:tcW w:w="636" w:type="pct"/>
            <w:shd w:val="clear" w:color="auto" w:fill="auto"/>
            <w:noWrap/>
            <w:vAlign w:val="center"/>
          </w:tcPr>
          <w:p w14:paraId="65948D54" w14:textId="77777777" w:rsidR="00465DEA" w:rsidRDefault="00C64CB5">
            <w:pPr>
              <w:pStyle w:val="afff8"/>
            </w:pPr>
            <w:r>
              <w:rPr>
                <w:rFonts w:hint="eastAsia"/>
              </w:rPr>
              <w:t>1</w:t>
            </w:r>
          </w:p>
        </w:tc>
      </w:tr>
      <w:tr w:rsidR="00465DEA" w14:paraId="0EE75831" w14:textId="77777777">
        <w:trPr>
          <w:trHeight w:val="20"/>
        </w:trPr>
        <w:tc>
          <w:tcPr>
            <w:tcW w:w="382" w:type="pct"/>
            <w:vMerge w:val="restart"/>
            <w:shd w:val="clear" w:color="auto" w:fill="auto"/>
            <w:noWrap/>
            <w:vAlign w:val="center"/>
          </w:tcPr>
          <w:p w14:paraId="60373A3B" w14:textId="77777777" w:rsidR="00465DEA" w:rsidRDefault="00C64CB5">
            <w:pPr>
              <w:pStyle w:val="afff8"/>
            </w:pPr>
            <w:r>
              <w:rPr>
                <w:rFonts w:hint="eastAsia"/>
              </w:rPr>
              <w:t>6</w:t>
            </w:r>
          </w:p>
        </w:tc>
        <w:tc>
          <w:tcPr>
            <w:tcW w:w="515" w:type="pct"/>
            <w:vMerge w:val="restart"/>
            <w:shd w:val="clear" w:color="auto" w:fill="auto"/>
            <w:noWrap/>
            <w:vAlign w:val="center"/>
          </w:tcPr>
          <w:p w14:paraId="41C1CCA4" w14:textId="77777777" w:rsidR="00465DEA" w:rsidRDefault="00C64CB5">
            <w:pPr>
              <w:pStyle w:val="afff8"/>
            </w:pPr>
            <w:r>
              <w:rPr>
                <w:rFonts w:hint="eastAsia"/>
              </w:rPr>
              <w:t>后斜</w:t>
            </w:r>
          </w:p>
        </w:tc>
        <w:tc>
          <w:tcPr>
            <w:tcW w:w="610" w:type="pct"/>
            <w:vMerge w:val="restart"/>
            <w:shd w:val="clear" w:color="auto" w:fill="auto"/>
            <w:noWrap/>
            <w:vAlign w:val="center"/>
          </w:tcPr>
          <w:p w14:paraId="42D475F0" w14:textId="77777777" w:rsidR="00465DEA" w:rsidRDefault="00C64CB5">
            <w:pPr>
              <w:pStyle w:val="afff8"/>
            </w:pPr>
            <w:r>
              <w:rPr>
                <w:rFonts w:hint="eastAsia"/>
              </w:rPr>
              <w:t>K57+600</w:t>
            </w:r>
          </w:p>
        </w:tc>
        <w:tc>
          <w:tcPr>
            <w:tcW w:w="476" w:type="pct"/>
            <w:vMerge w:val="restart"/>
            <w:shd w:val="clear" w:color="auto" w:fill="auto"/>
            <w:vAlign w:val="center"/>
          </w:tcPr>
          <w:p w14:paraId="6BBD412A" w14:textId="77777777" w:rsidR="00465DEA" w:rsidRDefault="00C64CB5">
            <w:pPr>
              <w:pStyle w:val="afff8"/>
            </w:pPr>
            <w:r>
              <w:rPr>
                <w:rFonts w:hint="eastAsia"/>
              </w:rPr>
              <w:t>左</w:t>
            </w:r>
          </w:p>
        </w:tc>
        <w:tc>
          <w:tcPr>
            <w:tcW w:w="476" w:type="pct"/>
            <w:vMerge w:val="restart"/>
            <w:shd w:val="clear" w:color="auto" w:fill="auto"/>
            <w:vAlign w:val="center"/>
          </w:tcPr>
          <w:p w14:paraId="5679E550" w14:textId="77777777" w:rsidR="00465DEA" w:rsidRDefault="00C64CB5">
            <w:pPr>
              <w:pStyle w:val="afff8"/>
            </w:pPr>
            <w:r>
              <w:rPr>
                <w:rFonts w:hint="eastAsia"/>
              </w:rPr>
              <w:t>路堤</w:t>
            </w:r>
          </w:p>
        </w:tc>
        <w:tc>
          <w:tcPr>
            <w:tcW w:w="476" w:type="pct"/>
            <w:vMerge w:val="restart"/>
            <w:shd w:val="clear" w:color="auto" w:fill="auto"/>
            <w:vAlign w:val="center"/>
          </w:tcPr>
          <w:p w14:paraId="1D5F0E0C" w14:textId="77777777" w:rsidR="00465DEA" w:rsidRDefault="00C64CB5">
            <w:pPr>
              <w:pStyle w:val="afff8"/>
            </w:pPr>
            <w:r>
              <w:rPr>
                <w:rFonts w:hint="eastAsia"/>
              </w:rPr>
              <w:t>0.5</w:t>
            </w:r>
          </w:p>
        </w:tc>
        <w:tc>
          <w:tcPr>
            <w:tcW w:w="476" w:type="pct"/>
            <w:shd w:val="clear" w:color="auto" w:fill="auto"/>
            <w:vAlign w:val="center"/>
          </w:tcPr>
          <w:p w14:paraId="62AAAFFC" w14:textId="77777777" w:rsidR="00465DEA" w:rsidRDefault="00C64CB5">
            <w:pPr>
              <w:pStyle w:val="afff8"/>
            </w:pPr>
            <w:r>
              <w:rPr>
                <w:rFonts w:hint="eastAsia"/>
              </w:rPr>
              <w:t>4a</w:t>
            </w:r>
          </w:p>
        </w:tc>
        <w:tc>
          <w:tcPr>
            <w:tcW w:w="476" w:type="pct"/>
            <w:shd w:val="clear" w:color="auto" w:fill="auto"/>
            <w:noWrap/>
            <w:vAlign w:val="center"/>
          </w:tcPr>
          <w:p w14:paraId="492E3747" w14:textId="77777777" w:rsidR="00465DEA" w:rsidRDefault="00C64CB5">
            <w:pPr>
              <w:pStyle w:val="afff8"/>
            </w:pPr>
            <w:r>
              <w:rPr>
                <w:rFonts w:hint="eastAsia"/>
              </w:rPr>
              <w:t>32</w:t>
            </w:r>
          </w:p>
        </w:tc>
        <w:tc>
          <w:tcPr>
            <w:tcW w:w="476" w:type="pct"/>
            <w:shd w:val="clear" w:color="auto" w:fill="auto"/>
            <w:noWrap/>
            <w:vAlign w:val="center"/>
          </w:tcPr>
          <w:p w14:paraId="0D0B8BBE" w14:textId="77777777" w:rsidR="00465DEA" w:rsidRDefault="00C64CB5">
            <w:pPr>
              <w:pStyle w:val="afff8"/>
            </w:pPr>
            <w:r>
              <w:rPr>
                <w:rFonts w:hint="eastAsia"/>
              </w:rPr>
              <w:t>4</w:t>
            </w:r>
          </w:p>
        </w:tc>
        <w:tc>
          <w:tcPr>
            <w:tcW w:w="636" w:type="pct"/>
            <w:shd w:val="clear" w:color="auto" w:fill="auto"/>
            <w:noWrap/>
            <w:vAlign w:val="center"/>
          </w:tcPr>
          <w:p w14:paraId="0EFCAF8C" w14:textId="77777777" w:rsidR="00465DEA" w:rsidRDefault="00C64CB5">
            <w:pPr>
              <w:pStyle w:val="afff8"/>
            </w:pPr>
            <w:r>
              <w:rPr>
                <w:rFonts w:hint="eastAsia"/>
              </w:rPr>
              <w:t>11</w:t>
            </w:r>
          </w:p>
        </w:tc>
      </w:tr>
      <w:tr w:rsidR="00465DEA" w14:paraId="3FB31749" w14:textId="77777777">
        <w:trPr>
          <w:trHeight w:val="20"/>
        </w:trPr>
        <w:tc>
          <w:tcPr>
            <w:tcW w:w="382" w:type="pct"/>
            <w:vMerge/>
            <w:shd w:val="clear" w:color="auto" w:fill="auto"/>
            <w:vAlign w:val="center"/>
          </w:tcPr>
          <w:p w14:paraId="5C2F0A78" w14:textId="77777777" w:rsidR="00465DEA" w:rsidRDefault="00465DEA">
            <w:pPr>
              <w:pStyle w:val="afff8"/>
            </w:pPr>
          </w:p>
        </w:tc>
        <w:tc>
          <w:tcPr>
            <w:tcW w:w="515" w:type="pct"/>
            <w:vMerge/>
            <w:shd w:val="clear" w:color="auto" w:fill="auto"/>
            <w:vAlign w:val="center"/>
          </w:tcPr>
          <w:p w14:paraId="13B1800D" w14:textId="77777777" w:rsidR="00465DEA" w:rsidRDefault="00465DEA">
            <w:pPr>
              <w:pStyle w:val="afff8"/>
            </w:pPr>
          </w:p>
        </w:tc>
        <w:tc>
          <w:tcPr>
            <w:tcW w:w="610" w:type="pct"/>
            <w:vMerge/>
            <w:shd w:val="clear" w:color="auto" w:fill="auto"/>
            <w:vAlign w:val="center"/>
          </w:tcPr>
          <w:p w14:paraId="1B8A4020" w14:textId="77777777" w:rsidR="00465DEA" w:rsidRDefault="00465DEA">
            <w:pPr>
              <w:pStyle w:val="afff8"/>
            </w:pPr>
          </w:p>
        </w:tc>
        <w:tc>
          <w:tcPr>
            <w:tcW w:w="476" w:type="pct"/>
            <w:vMerge/>
            <w:shd w:val="clear" w:color="auto" w:fill="auto"/>
            <w:vAlign w:val="center"/>
          </w:tcPr>
          <w:p w14:paraId="21CAD774" w14:textId="77777777" w:rsidR="00465DEA" w:rsidRDefault="00465DEA">
            <w:pPr>
              <w:pStyle w:val="afff8"/>
            </w:pPr>
          </w:p>
        </w:tc>
        <w:tc>
          <w:tcPr>
            <w:tcW w:w="476" w:type="pct"/>
            <w:vMerge/>
            <w:shd w:val="clear" w:color="auto" w:fill="auto"/>
            <w:vAlign w:val="center"/>
          </w:tcPr>
          <w:p w14:paraId="7DB85015" w14:textId="77777777" w:rsidR="00465DEA" w:rsidRDefault="00465DEA">
            <w:pPr>
              <w:pStyle w:val="afff8"/>
            </w:pPr>
          </w:p>
        </w:tc>
        <w:tc>
          <w:tcPr>
            <w:tcW w:w="476" w:type="pct"/>
            <w:vMerge/>
            <w:shd w:val="clear" w:color="auto" w:fill="auto"/>
            <w:vAlign w:val="center"/>
          </w:tcPr>
          <w:p w14:paraId="22E538C1" w14:textId="77777777" w:rsidR="00465DEA" w:rsidRDefault="00465DEA">
            <w:pPr>
              <w:pStyle w:val="afff8"/>
            </w:pPr>
          </w:p>
        </w:tc>
        <w:tc>
          <w:tcPr>
            <w:tcW w:w="476" w:type="pct"/>
            <w:shd w:val="clear" w:color="auto" w:fill="auto"/>
            <w:vAlign w:val="center"/>
          </w:tcPr>
          <w:p w14:paraId="4EBF1928" w14:textId="77777777" w:rsidR="00465DEA" w:rsidRDefault="00C64CB5">
            <w:pPr>
              <w:pStyle w:val="afff8"/>
            </w:pPr>
            <w:r>
              <w:rPr>
                <w:rFonts w:hint="eastAsia"/>
              </w:rPr>
              <w:t>2</w:t>
            </w:r>
          </w:p>
        </w:tc>
        <w:tc>
          <w:tcPr>
            <w:tcW w:w="476" w:type="pct"/>
            <w:shd w:val="clear" w:color="auto" w:fill="auto"/>
            <w:noWrap/>
            <w:vAlign w:val="center"/>
          </w:tcPr>
          <w:p w14:paraId="1434F398" w14:textId="77777777" w:rsidR="00465DEA" w:rsidRDefault="00C64CB5">
            <w:pPr>
              <w:pStyle w:val="afff8"/>
            </w:pPr>
            <w:r>
              <w:rPr>
                <w:rFonts w:hint="eastAsia"/>
              </w:rPr>
              <w:t>116</w:t>
            </w:r>
          </w:p>
        </w:tc>
        <w:tc>
          <w:tcPr>
            <w:tcW w:w="476" w:type="pct"/>
            <w:shd w:val="clear" w:color="auto" w:fill="auto"/>
            <w:noWrap/>
            <w:vAlign w:val="center"/>
          </w:tcPr>
          <w:p w14:paraId="4E71BC73" w14:textId="77777777" w:rsidR="00465DEA" w:rsidRDefault="00C64CB5">
            <w:pPr>
              <w:pStyle w:val="afff8"/>
            </w:pPr>
            <w:r>
              <w:rPr>
                <w:rFonts w:hint="eastAsia"/>
              </w:rPr>
              <w:t>88</w:t>
            </w:r>
          </w:p>
        </w:tc>
        <w:tc>
          <w:tcPr>
            <w:tcW w:w="636" w:type="pct"/>
            <w:shd w:val="clear" w:color="auto" w:fill="auto"/>
            <w:noWrap/>
            <w:vAlign w:val="center"/>
          </w:tcPr>
          <w:p w14:paraId="7C576463" w14:textId="77777777" w:rsidR="00465DEA" w:rsidRDefault="00C64CB5">
            <w:pPr>
              <w:pStyle w:val="afff8"/>
            </w:pPr>
            <w:r>
              <w:rPr>
                <w:rFonts w:hint="eastAsia"/>
              </w:rPr>
              <w:t>8</w:t>
            </w:r>
          </w:p>
        </w:tc>
      </w:tr>
      <w:tr w:rsidR="00465DEA" w14:paraId="3FC55FF0" w14:textId="77777777">
        <w:trPr>
          <w:trHeight w:val="20"/>
        </w:trPr>
        <w:tc>
          <w:tcPr>
            <w:tcW w:w="382" w:type="pct"/>
            <w:vMerge w:val="restart"/>
            <w:shd w:val="clear" w:color="auto" w:fill="auto"/>
            <w:noWrap/>
            <w:vAlign w:val="center"/>
          </w:tcPr>
          <w:p w14:paraId="549125F5" w14:textId="77777777" w:rsidR="00465DEA" w:rsidRDefault="00C64CB5">
            <w:pPr>
              <w:pStyle w:val="afff8"/>
            </w:pPr>
            <w:r>
              <w:rPr>
                <w:rFonts w:hint="eastAsia"/>
              </w:rPr>
              <w:t>7</w:t>
            </w:r>
          </w:p>
        </w:tc>
        <w:tc>
          <w:tcPr>
            <w:tcW w:w="515" w:type="pct"/>
            <w:vMerge w:val="restart"/>
            <w:shd w:val="clear" w:color="auto" w:fill="auto"/>
            <w:noWrap/>
            <w:vAlign w:val="center"/>
          </w:tcPr>
          <w:p w14:paraId="5F6A0B0F" w14:textId="77777777" w:rsidR="00465DEA" w:rsidRDefault="00C64CB5">
            <w:pPr>
              <w:pStyle w:val="afff8"/>
            </w:pPr>
            <w:r>
              <w:rPr>
                <w:rFonts w:hint="eastAsia"/>
              </w:rPr>
              <w:t>狮亭村</w:t>
            </w:r>
          </w:p>
        </w:tc>
        <w:tc>
          <w:tcPr>
            <w:tcW w:w="610" w:type="pct"/>
            <w:vMerge w:val="restart"/>
            <w:shd w:val="clear" w:color="auto" w:fill="auto"/>
            <w:noWrap/>
            <w:vAlign w:val="center"/>
          </w:tcPr>
          <w:p w14:paraId="02371D3D" w14:textId="77777777" w:rsidR="00465DEA" w:rsidRDefault="00C64CB5">
            <w:pPr>
              <w:pStyle w:val="afff8"/>
            </w:pPr>
            <w:r>
              <w:rPr>
                <w:rFonts w:hint="eastAsia"/>
              </w:rPr>
              <w:t>K58+900</w:t>
            </w:r>
          </w:p>
        </w:tc>
        <w:tc>
          <w:tcPr>
            <w:tcW w:w="476" w:type="pct"/>
            <w:vMerge w:val="restart"/>
            <w:shd w:val="clear" w:color="auto" w:fill="auto"/>
            <w:vAlign w:val="center"/>
          </w:tcPr>
          <w:p w14:paraId="17695806" w14:textId="77777777" w:rsidR="00465DEA" w:rsidRDefault="00C64CB5">
            <w:pPr>
              <w:pStyle w:val="afff8"/>
            </w:pPr>
            <w:r>
              <w:rPr>
                <w:rFonts w:hint="eastAsia"/>
              </w:rPr>
              <w:t>左</w:t>
            </w:r>
          </w:p>
        </w:tc>
        <w:tc>
          <w:tcPr>
            <w:tcW w:w="476" w:type="pct"/>
            <w:vMerge w:val="restart"/>
            <w:shd w:val="clear" w:color="auto" w:fill="auto"/>
            <w:vAlign w:val="center"/>
          </w:tcPr>
          <w:p w14:paraId="3F628DC3" w14:textId="77777777" w:rsidR="00465DEA" w:rsidRDefault="00C64CB5">
            <w:pPr>
              <w:pStyle w:val="afff8"/>
            </w:pPr>
            <w:r>
              <w:rPr>
                <w:rFonts w:hint="eastAsia"/>
              </w:rPr>
              <w:t>路堤</w:t>
            </w:r>
          </w:p>
        </w:tc>
        <w:tc>
          <w:tcPr>
            <w:tcW w:w="476" w:type="pct"/>
            <w:vMerge w:val="restart"/>
            <w:shd w:val="clear" w:color="auto" w:fill="auto"/>
            <w:vAlign w:val="center"/>
          </w:tcPr>
          <w:p w14:paraId="42E5496E" w14:textId="77777777" w:rsidR="00465DEA" w:rsidRDefault="00C64CB5">
            <w:pPr>
              <w:pStyle w:val="afff8"/>
            </w:pPr>
            <w:r>
              <w:rPr>
                <w:rFonts w:hint="eastAsia"/>
              </w:rPr>
              <w:t>-2</w:t>
            </w:r>
          </w:p>
        </w:tc>
        <w:tc>
          <w:tcPr>
            <w:tcW w:w="476" w:type="pct"/>
            <w:shd w:val="clear" w:color="auto" w:fill="auto"/>
            <w:vAlign w:val="center"/>
          </w:tcPr>
          <w:p w14:paraId="713EE7C3" w14:textId="77777777" w:rsidR="00465DEA" w:rsidRDefault="00C64CB5">
            <w:pPr>
              <w:pStyle w:val="afff8"/>
            </w:pPr>
            <w:r>
              <w:rPr>
                <w:rFonts w:hint="eastAsia"/>
              </w:rPr>
              <w:t>4a</w:t>
            </w:r>
          </w:p>
        </w:tc>
        <w:tc>
          <w:tcPr>
            <w:tcW w:w="476" w:type="pct"/>
            <w:shd w:val="clear" w:color="auto" w:fill="auto"/>
            <w:noWrap/>
            <w:vAlign w:val="center"/>
          </w:tcPr>
          <w:p w14:paraId="154E05C6" w14:textId="77777777" w:rsidR="00465DEA" w:rsidRDefault="00C64CB5">
            <w:pPr>
              <w:pStyle w:val="afff8"/>
            </w:pPr>
            <w:r>
              <w:rPr>
                <w:rFonts w:hint="eastAsia"/>
              </w:rPr>
              <w:t>24</w:t>
            </w:r>
          </w:p>
        </w:tc>
        <w:tc>
          <w:tcPr>
            <w:tcW w:w="476" w:type="pct"/>
            <w:shd w:val="clear" w:color="auto" w:fill="auto"/>
            <w:noWrap/>
            <w:vAlign w:val="center"/>
          </w:tcPr>
          <w:p w14:paraId="6D403FFD" w14:textId="77777777" w:rsidR="00465DEA" w:rsidRDefault="00C64CB5">
            <w:pPr>
              <w:pStyle w:val="afff8"/>
            </w:pPr>
            <w:r>
              <w:rPr>
                <w:rFonts w:hint="eastAsia"/>
              </w:rPr>
              <w:t>3</w:t>
            </w:r>
          </w:p>
        </w:tc>
        <w:tc>
          <w:tcPr>
            <w:tcW w:w="636" w:type="pct"/>
            <w:shd w:val="clear" w:color="auto" w:fill="auto"/>
            <w:noWrap/>
            <w:vAlign w:val="center"/>
          </w:tcPr>
          <w:p w14:paraId="54E3BC8D" w14:textId="77777777" w:rsidR="00465DEA" w:rsidRDefault="00C64CB5">
            <w:pPr>
              <w:pStyle w:val="afff8"/>
            </w:pPr>
            <w:r>
              <w:rPr>
                <w:rFonts w:hint="eastAsia"/>
              </w:rPr>
              <w:t>9</w:t>
            </w:r>
          </w:p>
        </w:tc>
      </w:tr>
      <w:tr w:rsidR="00465DEA" w14:paraId="3F4BBDFF" w14:textId="77777777">
        <w:trPr>
          <w:trHeight w:val="20"/>
        </w:trPr>
        <w:tc>
          <w:tcPr>
            <w:tcW w:w="382" w:type="pct"/>
            <w:vMerge/>
            <w:shd w:val="clear" w:color="auto" w:fill="auto"/>
            <w:vAlign w:val="center"/>
          </w:tcPr>
          <w:p w14:paraId="11FE578D" w14:textId="77777777" w:rsidR="00465DEA" w:rsidRDefault="00465DEA">
            <w:pPr>
              <w:pStyle w:val="afff8"/>
            </w:pPr>
          </w:p>
        </w:tc>
        <w:tc>
          <w:tcPr>
            <w:tcW w:w="515" w:type="pct"/>
            <w:vMerge/>
            <w:shd w:val="clear" w:color="auto" w:fill="auto"/>
            <w:vAlign w:val="center"/>
          </w:tcPr>
          <w:p w14:paraId="65717C22" w14:textId="77777777" w:rsidR="00465DEA" w:rsidRDefault="00465DEA">
            <w:pPr>
              <w:pStyle w:val="afff8"/>
            </w:pPr>
          </w:p>
        </w:tc>
        <w:tc>
          <w:tcPr>
            <w:tcW w:w="610" w:type="pct"/>
            <w:vMerge/>
            <w:shd w:val="clear" w:color="auto" w:fill="auto"/>
            <w:vAlign w:val="center"/>
          </w:tcPr>
          <w:p w14:paraId="4DB4223B" w14:textId="77777777" w:rsidR="00465DEA" w:rsidRDefault="00465DEA">
            <w:pPr>
              <w:pStyle w:val="afff8"/>
            </w:pPr>
          </w:p>
        </w:tc>
        <w:tc>
          <w:tcPr>
            <w:tcW w:w="476" w:type="pct"/>
            <w:vMerge/>
            <w:shd w:val="clear" w:color="auto" w:fill="auto"/>
            <w:vAlign w:val="center"/>
          </w:tcPr>
          <w:p w14:paraId="12921145" w14:textId="77777777" w:rsidR="00465DEA" w:rsidRDefault="00465DEA">
            <w:pPr>
              <w:pStyle w:val="afff8"/>
            </w:pPr>
          </w:p>
        </w:tc>
        <w:tc>
          <w:tcPr>
            <w:tcW w:w="476" w:type="pct"/>
            <w:vMerge/>
            <w:shd w:val="clear" w:color="auto" w:fill="auto"/>
            <w:vAlign w:val="center"/>
          </w:tcPr>
          <w:p w14:paraId="08AD43C2" w14:textId="77777777" w:rsidR="00465DEA" w:rsidRDefault="00465DEA">
            <w:pPr>
              <w:pStyle w:val="afff8"/>
            </w:pPr>
          </w:p>
        </w:tc>
        <w:tc>
          <w:tcPr>
            <w:tcW w:w="476" w:type="pct"/>
            <w:vMerge/>
            <w:shd w:val="clear" w:color="auto" w:fill="auto"/>
            <w:vAlign w:val="center"/>
          </w:tcPr>
          <w:p w14:paraId="7A0D2C16" w14:textId="77777777" w:rsidR="00465DEA" w:rsidRDefault="00465DEA">
            <w:pPr>
              <w:pStyle w:val="afff8"/>
            </w:pPr>
          </w:p>
        </w:tc>
        <w:tc>
          <w:tcPr>
            <w:tcW w:w="476" w:type="pct"/>
            <w:shd w:val="clear" w:color="auto" w:fill="auto"/>
            <w:vAlign w:val="center"/>
          </w:tcPr>
          <w:p w14:paraId="66613430" w14:textId="77777777" w:rsidR="00465DEA" w:rsidRDefault="00C64CB5">
            <w:pPr>
              <w:pStyle w:val="afff8"/>
            </w:pPr>
            <w:r>
              <w:rPr>
                <w:rFonts w:hint="eastAsia"/>
              </w:rPr>
              <w:t>2</w:t>
            </w:r>
          </w:p>
        </w:tc>
        <w:tc>
          <w:tcPr>
            <w:tcW w:w="476" w:type="pct"/>
            <w:shd w:val="clear" w:color="auto" w:fill="auto"/>
            <w:noWrap/>
            <w:vAlign w:val="center"/>
          </w:tcPr>
          <w:p w14:paraId="3A1BFA5E" w14:textId="77777777" w:rsidR="00465DEA" w:rsidRDefault="00C64CB5">
            <w:pPr>
              <w:pStyle w:val="afff8"/>
            </w:pPr>
            <w:r>
              <w:rPr>
                <w:rFonts w:hint="eastAsia"/>
              </w:rPr>
              <w:t>61</w:t>
            </w:r>
          </w:p>
        </w:tc>
        <w:tc>
          <w:tcPr>
            <w:tcW w:w="476" w:type="pct"/>
            <w:shd w:val="clear" w:color="auto" w:fill="auto"/>
            <w:noWrap/>
            <w:vAlign w:val="center"/>
          </w:tcPr>
          <w:p w14:paraId="5E60B553" w14:textId="77777777" w:rsidR="00465DEA" w:rsidRDefault="00C64CB5">
            <w:pPr>
              <w:pStyle w:val="afff8"/>
            </w:pPr>
            <w:r>
              <w:rPr>
                <w:rFonts w:hint="eastAsia"/>
              </w:rPr>
              <w:t>40</w:t>
            </w:r>
          </w:p>
        </w:tc>
        <w:tc>
          <w:tcPr>
            <w:tcW w:w="636" w:type="pct"/>
            <w:shd w:val="clear" w:color="auto" w:fill="auto"/>
            <w:noWrap/>
            <w:vAlign w:val="center"/>
          </w:tcPr>
          <w:p w14:paraId="3F190E70" w14:textId="77777777" w:rsidR="00465DEA" w:rsidRDefault="00C64CB5">
            <w:pPr>
              <w:pStyle w:val="afff8"/>
            </w:pPr>
            <w:r>
              <w:rPr>
                <w:rFonts w:hint="eastAsia"/>
              </w:rPr>
              <w:t>14</w:t>
            </w:r>
          </w:p>
        </w:tc>
      </w:tr>
      <w:tr w:rsidR="00465DEA" w14:paraId="1EEED43A" w14:textId="77777777">
        <w:trPr>
          <w:trHeight w:val="20"/>
        </w:trPr>
        <w:tc>
          <w:tcPr>
            <w:tcW w:w="382" w:type="pct"/>
            <w:vMerge/>
            <w:shd w:val="clear" w:color="auto" w:fill="auto"/>
            <w:vAlign w:val="center"/>
          </w:tcPr>
          <w:p w14:paraId="57C4BB46" w14:textId="77777777" w:rsidR="00465DEA" w:rsidRDefault="00465DEA">
            <w:pPr>
              <w:pStyle w:val="afff8"/>
            </w:pPr>
          </w:p>
        </w:tc>
        <w:tc>
          <w:tcPr>
            <w:tcW w:w="515" w:type="pct"/>
            <w:vMerge/>
            <w:shd w:val="clear" w:color="auto" w:fill="auto"/>
            <w:vAlign w:val="center"/>
          </w:tcPr>
          <w:p w14:paraId="31514BE4" w14:textId="77777777" w:rsidR="00465DEA" w:rsidRDefault="00465DEA">
            <w:pPr>
              <w:pStyle w:val="afff8"/>
            </w:pPr>
          </w:p>
        </w:tc>
        <w:tc>
          <w:tcPr>
            <w:tcW w:w="610" w:type="pct"/>
            <w:vMerge w:val="restart"/>
            <w:shd w:val="clear" w:color="auto" w:fill="auto"/>
            <w:noWrap/>
            <w:vAlign w:val="center"/>
          </w:tcPr>
          <w:p w14:paraId="16D92D0B" w14:textId="77777777" w:rsidR="00465DEA" w:rsidRDefault="00C64CB5">
            <w:pPr>
              <w:pStyle w:val="afff8"/>
            </w:pPr>
            <w:r>
              <w:rPr>
                <w:rFonts w:hint="eastAsia"/>
              </w:rPr>
              <w:t>K59+000</w:t>
            </w:r>
          </w:p>
        </w:tc>
        <w:tc>
          <w:tcPr>
            <w:tcW w:w="476" w:type="pct"/>
            <w:vMerge w:val="restart"/>
            <w:shd w:val="clear" w:color="auto" w:fill="auto"/>
            <w:vAlign w:val="center"/>
          </w:tcPr>
          <w:p w14:paraId="24A1AFDA" w14:textId="77777777" w:rsidR="00465DEA" w:rsidRDefault="00C64CB5">
            <w:pPr>
              <w:pStyle w:val="afff8"/>
            </w:pPr>
            <w:r>
              <w:rPr>
                <w:rFonts w:hint="eastAsia"/>
              </w:rPr>
              <w:t>右</w:t>
            </w:r>
          </w:p>
        </w:tc>
        <w:tc>
          <w:tcPr>
            <w:tcW w:w="476" w:type="pct"/>
            <w:vMerge w:val="restart"/>
            <w:shd w:val="clear" w:color="auto" w:fill="auto"/>
            <w:vAlign w:val="center"/>
          </w:tcPr>
          <w:p w14:paraId="69E40227" w14:textId="77777777" w:rsidR="00465DEA" w:rsidRDefault="00C64CB5">
            <w:pPr>
              <w:pStyle w:val="afff8"/>
            </w:pPr>
            <w:r>
              <w:rPr>
                <w:rFonts w:hint="eastAsia"/>
              </w:rPr>
              <w:t>路堑</w:t>
            </w:r>
          </w:p>
        </w:tc>
        <w:tc>
          <w:tcPr>
            <w:tcW w:w="476" w:type="pct"/>
            <w:vMerge w:val="restart"/>
            <w:shd w:val="clear" w:color="auto" w:fill="auto"/>
            <w:vAlign w:val="center"/>
          </w:tcPr>
          <w:p w14:paraId="6B3388B4" w14:textId="77777777" w:rsidR="00465DEA" w:rsidRDefault="00C64CB5">
            <w:pPr>
              <w:pStyle w:val="afff8"/>
            </w:pPr>
            <w:r>
              <w:rPr>
                <w:rFonts w:hint="eastAsia"/>
              </w:rPr>
              <w:t>2</w:t>
            </w:r>
          </w:p>
        </w:tc>
        <w:tc>
          <w:tcPr>
            <w:tcW w:w="476" w:type="pct"/>
            <w:shd w:val="clear" w:color="auto" w:fill="auto"/>
            <w:vAlign w:val="center"/>
          </w:tcPr>
          <w:p w14:paraId="331048DE" w14:textId="77777777" w:rsidR="00465DEA" w:rsidRDefault="00C64CB5">
            <w:pPr>
              <w:pStyle w:val="afff8"/>
            </w:pPr>
            <w:r>
              <w:rPr>
                <w:rFonts w:hint="eastAsia"/>
              </w:rPr>
              <w:t>4a</w:t>
            </w:r>
          </w:p>
        </w:tc>
        <w:tc>
          <w:tcPr>
            <w:tcW w:w="476" w:type="pct"/>
            <w:shd w:val="clear" w:color="auto" w:fill="auto"/>
            <w:noWrap/>
            <w:vAlign w:val="center"/>
          </w:tcPr>
          <w:p w14:paraId="12C840A5" w14:textId="77777777" w:rsidR="00465DEA" w:rsidRDefault="00C64CB5">
            <w:pPr>
              <w:pStyle w:val="afff8"/>
            </w:pPr>
            <w:r>
              <w:rPr>
                <w:rFonts w:hint="eastAsia"/>
              </w:rPr>
              <w:t>36</w:t>
            </w:r>
          </w:p>
        </w:tc>
        <w:tc>
          <w:tcPr>
            <w:tcW w:w="476" w:type="pct"/>
            <w:shd w:val="clear" w:color="auto" w:fill="auto"/>
            <w:noWrap/>
            <w:vAlign w:val="center"/>
          </w:tcPr>
          <w:p w14:paraId="2764C52C" w14:textId="77777777" w:rsidR="00465DEA" w:rsidRDefault="00C64CB5">
            <w:pPr>
              <w:pStyle w:val="afff8"/>
            </w:pPr>
            <w:r>
              <w:rPr>
                <w:rFonts w:hint="eastAsia"/>
              </w:rPr>
              <w:t>10</w:t>
            </w:r>
          </w:p>
        </w:tc>
        <w:tc>
          <w:tcPr>
            <w:tcW w:w="636" w:type="pct"/>
            <w:shd w:val="clear" w:color="auto" w:fill="auto"/>
            <w:noWrap/>
            <w:vAlign w:val="center"/>
          </w:tcPr>
          <w:p w14:paraId="5FECEA8C" w14:textId="77777777" w:rsidR="00465DEA" w:rsidRDefault="00C64CB5">
            <w:pPr>
              <w:pStyle w:val="afff8"/>
            </w:pPr>
            <w:r>
              <w:rPr>
                <w:rFonts w:hint="eastAsia"/>
              </w:rPr>
              <w:t>7</w:t>
            </w:r>
          </w:p>
        </w:tc>
      </w:tr>
      <w:tr w:rsidR="00465DEA" w14:paraId="3D1CA4C5" w14:textId="77777777">
        <w:trPr>
          <w:trHeight w:val="20"/>
        </w:trPr>
        <w:tc>
          <w:tcPr>
            <w:tcW w:w="382" w:type="pct"/>
            <w:vMerge/>
            <w:shd w:val="clear" w:color="auto" w:fill="auto"/>
            <w:vAlign w:val="center"/>
          </w:tcPr>
          <w:p w14:paraId="4B5086F7" w14:textId="77777777" w:rsidR="00465DEA" w:rsidRDefault="00465DEA">
            <w:pPr>
              <w:pStyle w:val="afff8"/>
            </w:pPr>
          </w:p>
        </w:tc>
        <w:tc>
          <w:tcPr>
            <w:tcW w:w="515" w:type="pct"/>
            <w:vMerge/>
            <w:shd w:val="clear" w:color="auto" w:fill="auto"/>
            <w:vAlign w:val="center"/>
          </w:tcPr>
          <w:p w14:paraId="6B56A006" w14:textId="77777777" w:rsidR="00465DEA" w:rsidRDefault="00465DEA">
            <w:pPr>
              <w:pStyle w:val="afff8"/>
            </w:pPr>
          </w:p>
        </w:tc>
        <w:tc>
          <w:tcPr>
            <w:tcW w:w="610" w:type="pct"/>
            <w:vMerge/>
            <w:shd w:val="clear" w:color="auto" w:fill="auto"/>
            <w:vAlign w:val="center"/>
          </w:tcPr>
          <w:p w14:paraId="7545EE67" w14:textId="77777777" w:rsidR="00465DEA" w:rsidRDefault="00465DEA">
            <w:pPr>
              <w:pStyle w:val="afff8"/>
            </w:pPr>
          </w:p>
        </w:tc>
        <w:tc>
          <w:tcPr>
            <w:tcW w:w="476" w:type="pct"/>
            <w:vMerge/>
            <w:shd w:val="clear" w:color="auto" w:fill="auto"/>
            <w:vAlign w:val="center"/>
          </w:tcPr>
          <w:p w14:paraId="16D7D8BC" w14:textId="77777777" w:rsidR="00465DEA" w:rsidRDefault="00465DEA">
            <w:pPr>
              <w:pStyle w:val="afff8"/>
            </w:pPr>
          </w:p>
        </w:tc>
        <w:tc>
          <w:tcPr>
            <w:tcW w:w="476" w:type="pct"/>
            <w:vMerge/>
            <w:shd w:val="clear" w:color="auto" w:fill="auto"/>
            <w:vAlign w:val="center"/>
          </w:tcPr>
          <w:p w14:paraId="71A26CC0" w14:textId="77777777" w:rsidR="00465DEA" w:rsidRDefault="00465DEA">
            <w:pPr>
              <w:pStyle w:val="afff8"/>
            </w:pPr>
          </w:p>
        </w:tc>
        <w:tc>
          <w:tcPr>
            <w:tcW w:w="476" w:type="pct"/>
            <w:vMerge/>
            <w:shd w:val="clear" w:color="auto" w:fill="auto"/>
            <w:vAlign w:val="center"/>
          </w:tcPr>
          <w:p w14:paraId="7F32F463" w14:textId="77777777" w:rsidR="00465DEA" w:rsidRDefault="00465DEA">
            <w:pPr>
              <w:pStyle w:val="afff8"/>
            </w:pPr>
          </w:p>
        </w:tc>
        <w:tc>
          <w:tcPr>
            <w:tcW w:w="476" w:type="pct"/>
            <w:shd w:val="clear" w:color="auto" w:fill="auto"/>
            <w:vAlign w:val="center"/>
          </w:tcPr>
          <w:p w14:paraId="60D676DE" w14:textId="77777777" w:rsidR="00465DEA" w:rsidRDefault="00C64CB5">
            <w:pPr>
              <w:pStyle w:val="afff8"/>
            </w:pPr>
            <w:r>
              <w:rPr>
                <w:rFonts w:hint="eastAsia"/>
              </w:rPr>
              <w:t>2</w:t>
            </w:r>
          </w:p>
        </w:tc>
        <w:tc>
          <w:tcPr>
            <w:tcW w:w="476" w:type="pct"/>
            <w:shd w:val="clear" w:color="auto" w:fill="auto"/>
            <w:noWrap/>
            <w:vAlign w:val="center"/>
          </w:tcPr>
          <w:p w14:paraId="1E9B1B10" w14:textId="77777777" w:rsidR="00465DEA" w:rsidRDefault="00C64CB5">
            <w:pPr>
              <w:pStyle w:val="afff8"/>
            </w:pPr>
            <w:r>
              <w:rPr>
                <w:rFonts w:hint="eastAsia"/>
              </w:rPr>
              <w:t>69</w:t>
            </w:r>
          </w:p>
        </w:tc>
        <w:tc>
          <w:tcPr>
            <w:tcW w:w="476" w:type="pct"/>
            <w:shd w:val="clear" w:color="auto" w:fill="auto"/>
            <w:noWrap/>
            <w:vAlign w:val="center"/>
          </w:tcPr>
          <w:p w14:paraId="3F69E451" w14:textId="77777777" w:rsidR="00465DEA" w:rsidRDefault="00C64CB5">
            <w:pPr>
              <w:pStyle w:val="afff8"/>
            </w:pPr>
            <w:r>
              <w:rPr>
                <w:rFonts w:hint="eastAsia"/>
              </w:rPr>
              <w:t>43</w:t>
            </w:r>
          </w:p>
        </w:tc>
        <w:tc>
          <w:tcPr>
            <w:tcW w:w="636" w:type="pct"/>
            <w:shd w:val="clear" w:color="auto" w:fill="auto"/>
            <w:noWrap/>
            <w:vAlign w:val="center"/>
          </w:tcPr>
          <w:p w14:paraId="5C68D768" w14:textId="77777777" w:rsidR="00465DEA" w:rsidRDefault="00C64CB5">
            <w:pPr>
              <w:pStyle w:val="afff8"/>
            </w:pPr>
            <w:r>
              <w:rPr>
                <w:rFonts w:hint="eastAsia"/>
              </w:rPr>
              <w:t>13</w:t>
            </w:r>
          </w:p>
        </w:tc>
      </w:tr>
      <w:tr w:rsidR="00465DEA" w14:paraId="00D7D510" w14:textId="77777777">
        <w:trPr>
          <w:trHeight w:val="20"/>
        </w:trPr>
        <w:tc>
          <w:tcPr>
            <w:tcW w:w="382" w:type="pct"/>
            <w:vMerge w:val="restart"/>
            <w:shd w:val="clear" w:color="auto" w:fill="auto"/>
            <w:noWrap/>
            <w:vAlign w:val="center"/>
          </w:tcPr>
          <w:p w14:paraId="0EE9FA4D" w14:textId="77777777" w:rsidR="00465DEA" w:rsidRDefault="00C64CB5">
            <w:pPr>
              <w:pStyle w:val="afff8"/>
            </w:pPr>
            <w:r>
              <w:rPr>
                <w:rFonts w:hint="eastAsia"/>
              </w:rPr>
              <w:t>8</w:t>
            </w:r>
          </w:p>
        </w:tc>
        <w:tc>
          <w:tcPr>
            <w:tcW w:w="515" w:type="pct"/>
            <w:vMerge w:val="restart"/>
            <w:shd w:val="clear" w:color="auto" w:fill="auto"/>
            <w:noWrap/>
            <w:vAlign w:val="center"/>
          </w:tcPr>
          <w:p w14:paraId="4134228E" w14:textId="77777777" w:rsidR="00465DEA" w:rsidRDefault="00C64CB5">
            <w:pPr>
              <w:pStyle w:val="afff8"/>
            </w:pPr>
            <w:r>
              <w:rPr>
                <w:rFonts w:hint="eastAsia"/>
              </w:rPr>
              <w:t>邦溪</w:t>
            </w:r>
          </w:p>
        </w:tc>
        <w:tc>
          <w:tcPr>
            <w:tcW w:w="610" w:type="pct"/>
            <w:vMerge w:val="restart"/>
            <w:shd w:val="clear" w:color="auto" w:fill="auto"/>
            <w:noWrap/>
            <w:vAlign w:val="center"/>
          </w:tcPr>
          <w:p w14:paraId="081E7F7A" w14:textId="77777777" w:rsidR="00465DEA" w:rsidRDefault="00C64CB5">
            <w:pPr>
              <w:pStyle w:val="afff8"/>
            </w:pPr>
            <w:r>
              <w:rPr>
                <w:rFonts w:hint="eastAsia"/>
              </w:rPr>
              <w:t>K59+300</w:t>
            </w:r>
          </w:p>
        </w:tc>
        <w:tc>
          <w:tcPr>
            <w:tcW w:w="476" w:type="pct"/>
            <w:vMerge w:val="restart"/>
            <w:shd w:val="clear" w:color="auto" w:fill="auto"/>
            <w:vAlign w:val="center"/>
          </w:tcPr>
          <w:p w14:paraId="150D0F4A" w14:textId="77777777" w:rsidR="00465DEA" w:rsidRDefault="00C64CB5">
            <w:pPr>
              <w:pStyle w:val="afff8"/>
            </w:pPr>
            <w:r>
              <w:rPr>
                <w:rFonts w:hint="eastAsia"/>
              </w:rPr>
              <w:t>右</w:t>
            </w:r>
          </w:p>
        </w:tc>
        <w:tc>
          <w:tcPr>
            <w:tcW w:w="476" w:type="pct"/>
            <w:vMerge w:val="restart"/>
            <w:shd w:val="clear" w:color="auto" w:fill="auto"/>
            <w:vAlign w:val="center"/>
          </w:tcPr>
          <w:p w14:paraId="3110448E" w14:textId="77777777" w:rsidR="00465DEA" w:rsidRDefault="00C64CB5">
            <w:pPr>
              <w:pStyle w:val="afff8"/>
            </w:pPr>
            <w:r>
              <w:rPr>
                <w:rFonts w:hint="eastAsia"/>
              </w:rPr>
              <w:t>路堤</w:t>
            </w:r>
          </w:p>
        </w:tc>
        <w:tc>
          <w:tcPr>
            <w:tcW w:w="476" w:type="pct"/>
            <w:vMerge w:val="restart"/>
            <w:shd w:val="clear" w:color="auto" w:fill="auto"/>
            <w:vAlign w:val="center"/>
          </w:tcPr>
          <w:p w14:paraId="5822B7AD" w14:textId="77777777" w:rsidR="00465DEA" w:rsidRDefault="00C64CB5">
            <w:pPr>
              <w:pStyle w:val="afff8"/>
            </w:pPr>
            <w:r>
              <w:rPr>
                <w:rFonts w:hint="eastAsia"/>
              </w:rPr>
              <w:t>-</w:t>
            </w:r>
            <w:r>
              <w:t>5</w:t>
            </w:r>
          </w:p>
        </w:tc>
        <w:tc>
          <w:tcPr>
            <w:tcW w:w="476" w:type="pct"/>
            <w:shd w:val="clear" w:color="auto" w:fill="auto"/>
            <w:vAlign w:val="center"/>
          </w:tcPr>
          <w:p w14:paraId="46ED5B9D" w14:textId="77777777" w:rsidR="00465DEA" w:rsidRDefault="00C64CB5">
            <w:pPr>
              <w:pStyle w:val="afff8"/>
            </w:pPr>
            <w:r>
              <w:rPr>
                <w:rFonts w:hint="eastAsia"/>
              </w:rPr>
              <w:t>4a</w:t>
            </w:r>
          </w:p>
        </w:tc>
        <w:tc>
          <w:tcPr>
            <w:tcW w:w="476" w:type="pct"/>
            <w:shd w:val="clear" w:color="auto" w:fill="auto"/>
            <w:noWrap/>
            <w:vAlign w:val="center"/>
          </w:tcPr>
          <w:p w14:paraId="1AE061DD" w14:textId="77777777" w:rsidR="00465DEA" w:rsidRDefault="00C64CB5">
            <w:pPr>
              <w:pStyle w:val="afff8"/>
            </w:pPr>
            <w:r>
              <w:rPr>
                <w:rFonts w:hint="eastAsia"/>
              </w:rPr>
              <w:t>32</w:t>
            </w:r>
          </w:p>
        </w:tc>
        <w:tc>
          <w:tcPr>
            <w:tcW w:w="476" w:type="pct"/>
            <w:shd w:val="clear" w:color="auto" w:fill="auto"/>
            <w:noWrap/>
            <w:vAlign w:val="center"/>
          </w:tcPr>
          <w:p w14:paraId="2D172E3B" w14:textId="77777777" w:rsidR="00465DEA" w:rsidRDefault="00C64CB5">
            <w:pPr>
              <w:pStyle w:val="afff8"/>
            </w:pPr>
            <w:r>
              <w:rPr>
                <w:rFonts w:hint="eastAsia"/>
              </w:rPr>
              <w:t>7</w:t>
            </w:r>
          </w:p>
        </w:tc>
        <w:tc>
          <w:tcPr>
            <w:tcW w:w="636" w:type="pct"/>
            <w:shd w:val="clear" w:color="auto" w:fill="auto"/>
            <w:noWrap/>
            <w:vAlign w:val="center"/>
          </w:tcPr>
          <w:p w14:paraId="6D556A31" w14:textId="77777777" w:rsidR="00465DEA" w:rsidRDefault="00C64CB5">
            <w:pPr>
              <w:pStyle w:val="afff8"/>
            </w:pPr>
            <w:r>
              <w:rPr>
                <w:rFonts w:hint="eastAsia"/>
              </w:rPr>
              <w:t>2</w:t>
            </w:r>
          </w:p>
        </w:tc>
      </w:tr>
      <w:tr w:rsidR="00465DEA" w14:paraId="7EE3776C" w14:textId="77777777">
        <w:trPr>
          <w:trHeight w:val="20"/>
        </w:trPr>
        <w:tc>
          <w:tcPr>
            <w:tcW w:w="382" w:type="pct"/>
            <w:vMerge/>
            <w:shd w:val="clear" w:color="auto" w:fill="auto"/>
            <w:vAlign w:val="center"/>
          </w:tcPr>
          <w:p w14:paraId="731572A5" w14:textId="77777777" w:rsidR="00465DEA" w:rsidRDefault="00465DEA">
            <w:pPr>
              <w:pStyle w:val="afff8"/>
            </w:pPr>
          </w:p>
        </w:tc>
        <w:tc>
          <w:tcPr>
            <w:tcW w:w="515" w:type="pct"/>
            <w:vMerge/>
            <w:shd w:val="clear" w:color="auto" w:fill="auto"/>
            <w:vAlign w:val="center"/>
          </w:tcPr>
          <w:p w14:paraId="18DC07C0" w14:textId="77777777" w:rsidR="00465DEA" w:rsidRDefault="00465DEA">
            <w:pPr>
              <w:pStyle w:val="afff8"/>
            </w:pPr>
          </w:p>
        </w:tc>
        <w:tc>
          <w:tcPr>
            <w:tcW w:w="610" w:type="pct"/>
            <w:vMerge/>
            <w:shd w:val="clear" w:color="auto" w:fill="auto"/>
            <w:vAlign w:val="center"/>
          </w:tcPr>
          <w:p w14:paraId="4C220DAB" w14:textId="77777777" w:rsidR="00465DEA" w:rsidRDefault="00465DEA">
            <w:pPr>
              <w:pStyle w:val="afff8"/>
            </w:pPr>
          </w:p>
        </w:tc>
        <w:tc>
          <w:tcPr>
            <w:tcW w:w="476" w:type="pct"/>
            <w:vMerge/>
            <w:shd w:val="clear" w:color="auto" w:fill="auto"/>
            <w:vAlign w:val="center"/>
          </w:tcPr>
          <w:p w14:paraId="51732672" w14:textId="77777777" w:rsidR="00465DEA" w:rsidRDefault="00465DEA">
            <w:pPr>
              <w:pStyle w:val="afff8"/>
            </w:pPr>
          </w:p>
        </w:tc>
        <w:tc>
          <w:tcPr>
            <w:tcW w:w="476" w:type="pct"/>
            <w:vMerge/>
            <w:shd w:val="clear" w:color="auto" w:fill="auto"/>
            <w:vAlign w:val="center"/>
          </w:tcPr>
          <w:p w14:paraId="4996CEA3" w14:textId="77777777" w:rsidR="00465DEA" w:rsidRDefault="00465DEA">
            <w:pPr>
              <w:pStyle w:val="afff8"/>
            </w:pPr>
          </w:p>
        </w:tc>
        <w:tc>
          <w:tcPr>
            <w:tcW w:w="476" w:type="pct"/>
            <w:vMerge/>
            <w:shd w:val="clear" w:color="auto" w:fill="auto"/>
            <w:vAlign w:val="center"/>
          </w:tcPr>
          <w:p w14:paraId="39821A48" w14:textId="77777777" w:rsidR="00465DEA" w:rsidRDefault="00465DEA">
            <w:pPr>
              <w:pStyle w:val="afff8"/>
            </w:pPr>
          </w:p>
        </w:tc>
        <w:tc>
          <w:tcPr>
            <w:tcW w:w="476" w:type="pct"/>
            <w:shd w:val="clear" w:color="auto" w:fill="auto"/>
            <w:vAlign w:val="center"/>
          </w:tcPr>
          <w:p w14:paraId="4F37188B" w14:textId="77777777" w:rsidR="00465DEA" w:rsidRDefault="00C64CB5">
            <w:pPr>
              <w:pStyle w:val="afff8"/>
            </w:pPr>
            <w:r>
              <w:rPr>
                <w:rFonts w:hint="eastAsia"/>
              </w:rPr>
              <w:t>2</w:t>
            </w:r>
          </w:p>
        </w:tc>
        <w:tc>
          <w:tcPr>
            <w:tcW w:w="476" w:type="pct"/>
            <w:shd w:val="clear" w:color="auto" w:fill="auto"/>
            <w:noWrap/>
            <w:vAlign w:val="center"/>
          </w:tcPr>
          <w:p w14:paraId="0FB564EA" w14:textId="77777777" w:rsidR="00465DEA" w:rsidRDefault="00C64CB5">
            <w:pPr>
              <w:pStyle w:val="afff8"/>
            </w:pPr>
            <w:r>
              <w:rPr>
                <w:rFonts w:hint="eastAsia"/>
              </w:rPr>
              <w:t>66</w:t>
            </w:r>
          </w:p>
        </w:tc>
        <w:tc>
          <w:tcPr>
            <w:tcW w:w="476" w:type="pct"/>
            <w:shd w:val="clear" w:color="auto" w:fill="auto"/>
            <w:noWrap/>
            <w:vAlign w:val="center"/>
          </w:tcPr>
          <w:p w14:paraId="3CED255F" w14:textId="77777777" w:rsidR="00465DEA" w:rsidRDefault="00C64CB5">
            <w:pPr>
              <w:pStyle w:val="afff8"/>
            </w:pPr>
            <w:r>
              <w:rPr>
                <w:rFonts w:hint="eastAsia"/>
              </w:rPr>
              <w:t>41</w:t>
            </w:r>
          </w:p>
        </w:tc>
        <w:tc>
          <w:tcPr>
            <w:tcW w:w="636" w:type="pct"/>
            <w:shd w:val="clear" w:color="auto" w:fill="auto"/>
            <w:noWrap/>
            <w:vAlign w:val="center"/>
          </w:tcPr>
          <w:p w14:paraId="70BF8879" w14:textId="77777777" w:rsidR="00465DEA" w:rsidRDefault="00C64CB5">
            <w:pPr>
              <w:pStyle w:val="afff8"/>
            </w:pPr>
            <w:r>
              <w:rPr>
                <w:rFonts w:hint="eastAsia"/>
              </w:rPr>
              <w:t>11</w:t>
            </w:r>
          </w:p>
        </w:tc>
      </w:tr>
      <w:tr w:rsidR="00465DEA" w14:paraId="62F0AB25" w14:textId="77777777">
        <w:trPr>
          <w:trHeight w:val="20"/>
        </w:trPr>
        <w:tc>
          <w:tcPr>
            <w:tcW w:w="382" w:type="pct"/>
            <w:vMerge w:val="restart"/>
            <w:shd w:val="clear" w:color="auto" w:fill="auto"/>
            <w:noWrap/>
            <w:vAlign w:val="center"/>
          </w:tcPr>
          <w:p w14:paraId="776978F8" w14:textId="77777777" w:rsidR="00465DEA" w:rsidRDefault="00C64CB5">
            <w:pPr>
              <w:pStyle w:val="afff8"/>
            </w:pPr>
            <w:r>
              <w:rPr>
                <w:rFonts w:hint="eastAsia"/>
              </w:rPr>
              <w:t>9</w:t>
            </w:r>
          </w:p>
        </w:tc>
        <w:tc>
          <w:tcPr>
            <w:tcW w:w="515" w:type="pct"/>
            <w:vMerge w:val="restart"/>
            <w:shd w:val="clear" w:color="auto" w:fill="auto"/>
            <w:noWrap/>
            <w:vAlign w:val="center"/>
          </w:tcPr>
          <w:p w14:paraId="2452C359" w14:textId="77777777" w:rsidR="00465DEA" w:rsidRDefault="00C64CB5">
            <w:pPr>
              <w:pStyle w:val="afff8"/>
            </w:pPr>
            <w:r>
              <w:rPr>
                <w:rFonts w:hint="eastAsia"/>
              </w:rPr>
              <w:t>笕头</w:t>
            </w:r>
          </w:p>
        </w:tc>
        <w:tc>
          <w:tcPr>
            <w:tcW w:w="610" w:type="pct"/>
            <w:vMerge w:val="restart"/>
            <w:shd w:val="clear" w:color="auto" w:fill="auto"/>
            <w:noWrap/>
            <w:vAlign w:val="center"/>
          </w:tcPr>
          <w:p w14:paraId="161CED8C" w14:textId="77777777" w:rsidR="00465DEA" w:rsidRDefault="00C64CB5">
            <w:pPr>
              <w:pStyle w:val="afff8"/>
            </w:pPr>
            <w:r>
              <w:rPr>
                <w:rFonts w:hint="eastAsia"/>
              </w:rPr>
              <w:t>K60+000</w:t>
            </w:r>
          </w:p>
        </w:tc>
        <w:tc>
          <w:tcPr>
            <w:tcW w:w="476" w:type="pct"/>
            <w:vMerge w:val="restart"/>
            <w:shd w:val="clear" w:color="auto" w:fill="auto"/>
            <w:vAlign w:val="center"/>
          </w:tcPr>
          <w:p w14:paraId="6ED1E0E2" w14:textId="77777777" w:rsidR="00465DEA" w:rsidRDefault="00C64CB5">
            <w:pPr>
              <w:pStyle w:val="afff8"/>
            </w:pPr>
            <w:r>
              <w:rPr>
                <w:rFonts w:hint="eastAsia"/>
              </w:rPr>
              <w:t>右</w:t>
            </w:r>
          </w:p>
        </w:tc>
        <w:tc>
          <w:tcPr>
            <w:tcW w:w="476" w:type="pct"/>
            <w:vMerge w:val="restart"/>
            <w:shd w:val="clear" w:color="auto" w:fill="auto"/>
            <w:vAlign w:val="center"/>
          </w:tcPr>
          <w:p w14:paraId="04AD33D1" w14:textId="77777777" w:rsidR="00465DEA" w:rsidRDefault="00C64CB5">
            <w:pPr>
              <w:pStyle w:val="afff8"/>
            </w:pPr>
            <w:r>
              <w:rPr>
                <w:rFonts w:hint="eastAsia"/>
              </w:rPr>
              <w:t>路堤</w:t>
            </w:r>
          </w:p>
        </w:tc>
        <w:tc>
          <w:tcPr>
            <w:tcW w:w="476" w:type="pct"/>
            <w:vMerge w:val="restart"/>
            <w:shd w:val="clear" w:color="auto" w:fill="auto"/>
            <w:vAlign w:val="center"/>
          </w:tcPr>
          <w:p w14:paraId="03A99A31" w14:textId="77777777" w:rsidR="00465DEA" w:rsidRDefault="00C64CB5">
            <w:pPr>
              <w:pStyle w:val="afff8"/>
            </w:pPr>
            <w:r>
              <w:rPr>
                <w:rFonts w:hint="eastAsia"/>
              </w:rPr>
              <w:t>-3</w:t>
            </w:r>
          </w:p>
        </w:tc>
        <w:tc>
          <w:tcPr>
            <w:tcW w:w="476" w:type="pct"/>
            <w:shd w:val="clear" w:color="auto" w:fill="auto"/>
            <w:vAlign w:val="center"/>
          </w:tcPr>
          <w:p w14:paraId="1C8D054C" w14:textId="77777777" w:rsidR="00465DEA" w:rsidRDefault="00C64CB5">
            <w:pPr>
              <w:pStyle w:val="afff8"/>
            </w:pPr>
            <w:r>
              <w:rPr>
                <w:rFonts w:hint="eastAsia"/>
              </w:rPr>
              <w:t>4a</w:t>
            </w:r>
          </w:p>
        </w:tc>
        <w:tc>
          <w:tcPr>
            <w:tcW w:w="476" w:type="pct"/>
            <w:shd w:val="clear" w:color="auto" w:fill="auto"/>
            <w:noWrap/>
            <w:vAlign w:val="center"/>
          </w:tcPr>
          <w:p w14:paraId="6910F0A0" w14:textId="77777777" w:rsidR="00465DEA" w:rsidRDefault="00C64CB5">
            <w:pPr>
              <w:pStyle w:val="afff8"/>
            </w:pPr>
            <w:r>
              <w:rPr>
                <w:rFonts w:hint="eastAsia"/>
              </w:rPr>
              <w:t>29</w:t>
            </w:r>
          </w:p>
        </w:tc>
        <w:tc>
          <w:tcPr>
            <w:tcW w:w="476" w:type="pct"/>
            <w:shd w:val="clear" w:color="auto" w:fill="auto"/>
            <w:noWrap/>
            <w:vAlign w:val="center"/>
          </w:tcPr>
          <w:p w14:paraId="49EC16EC" w14:textId="77777777" w:rsidR="00465DEA" w:rsidRDefault="00C64CB5">
            <w:pPr>
              <w:pStyle w:val="afff8"/>
            </w:pPr>
            <w:r>
              <w:rPr>
                <w:rFonts w:hint="eastAsia"/>
              </w:rPr>
              <w:t>6</w:t>
            </w:r>
          </w:p>
        </w:tc>
        <w:tc>
          <w:tcPr>
            <w:tcW w:w="636" w:type="pct"/>
            <w:shd w:val="clear" w:color="auto" w:fill="auto"/>
            <w:noWrap/>
            <w:vAlign w:val="center"/>
          </w:tcPr>
          <w:p w14:paraId="01382BB0" w14:textId="77777777" w:rsidR="00465DEA" w:rsidRDefault="00C64CB5">
            <w:pPr>
              <w:pStyle w:val="afff8"/>
            </w:pPr>
            <w:r>
              <w:rPr>
                <w:rFonts w:hint="eastAsia"/>
              </w:rPr>
              <w:t>4</w:t>
            </w:r>
          </w:p>
        </w:tc>
      </w:tr>
      <w:tr w:rsidR="00465DEA" w14:paraId="2D1CB6E0" w14:textId="77777777">
        <w:trPr>
          <w:trHeight w:val="20"/>
        </w:trPr>
        <w:tc>
          <w:tcPr>
            <w:tcW w:w="382" w:type="pct"/>
            <w:vMerge/>
            <w:shd w:val="clear" w:color="auto" w:fill="auto"/>
            <w:vAlign w:val="center"/>
          </w:tcPr>
          <w:p w14:paraId="45E28ABA" w14:textId="77777777" w:rsidR="00465DEA" w:rsidRDefault="00465DEA">
            <w:pPr>
              <w:pStyle w:val="afff8"/>
            </w:pPr>
          </w:p>
        </w:tc>
        <w:tc>
          <w:tcPr>
            <w:tcW w:w="515" w:type="pct"/>
            <w:vMerge/>
            <w:shd w:val="clear" w:color="auto" w:fill="auto"/>
            <w:vAlign w:val="center"/>
          </w:tcPr>
          <w:p w14:paraId="1EF0D02C" w14:textId="77777777" w:rsidR="00465DEA" w:rsidRDefault="00465DEA">
            <w:pPr>
              <w:pStyle w:val="afff8"/>
            </w:pPr>
          </w:p>
        </w:tc>
        <w:tc>
          <w:tcPr>
            <w:tcW w:w="610" w:type="pct"/>
            <w:vMerge/>
            <w:shd w:val="clear" w:color="auto" w:fill="auto"/>
            <w:vAlign w:val="center"/>
          </w:tcPr>
          <w:p w14:paraId="176EF038" w14:textId="77777777" w:rsidR="00465DEA" w:rsidRDefault="00465DEA">
            <w:pPr>
              <w:pStyle w:val="afff8"/>
            </w:pPr>
          </w:p>
        </w:tc>
        <w:tc>
          <w:tcPr>
            <w:tcW w:w="476" w:type="pct"/>
            <w:vMerge/>
            <w:shd w:val="clear" w:color="auto" w:fill="auto"/>
            <w:vAlign w:val="center"/>
          </w:tcPr>
          <w:p w14:paraId="16024BB8" w14:textId="77777777" w:rsidR="00465DEA" w:rsidRDefault="00465DEA">
            <w:pPr>
              <w:pStyle w:val="afff8"/>
            </w:pPr>
          </w:p>
        </w:tc>
        <w:tc>
          <w:tcPr>
            <w:tcW w:w="476" w:type="pct"/>
            <w:vMerge/>
            <w:shd w:val="clear" w:color="auto" w:fill="auto"/>
            <w:vAlign w:val="center"/>
          </w:tcPr>
          <w:p w14:paraId="711F8E3C" w14:textId="77777777" w:rsidR="00465DEA" w:rsidRDefault="00465DEA">
            <w:pPr>
              <w:pStyle w:val="afff8"/>
            </w:pPr>
          </w:p>
        </w:tc>
        <w:tc>
          <w:tcPr>
            <w:tcW w:w="476" w:type="pct"/>
            <w:vMerge/>
            <w:shd w:val="clear" w:color="auto" w:fill="auto"/>
            <w:vAlign w:val="center"/>
          </w:tcPr>
          <w:p w14:paraId="62A07D12" w14:textId="77777777" w:rsidR="00465DEA" w:rsidRDefault="00465DEA">
            <w:pPr>
              <w:pStyle w:val="afff8"/>
            </w:pPr>
          </w:p>
        </w:tc>
        <w:tc>
          <w:tcPr>
            <w:tcW w:w="476" w:type="pct"/>
            <w:shd w:val="clear" w:color="auto" w:fill="auto"/>
            <w:vAlign w:val="center"/>
          </w:tcPr>
          <w:p w14:paraId="41EAFD52" w14:textId="77777777" w:rsidR="00465DEA" w:rsidRDefault="00C64CB5">
            <w:pPr>
              <w:pStyle w:val="afff8"/>
            </w:pPr>
            <w:r>
              <w:rPr>
                <w:rFonts w:hint="eastAsia"/>
              </w:rPr>
              <w:t>2</w:t>
            </w:r>
          </w:p>
        </w:tc>
        <w:tc>
          <w:tcPr>
            <w:tcW w:w="476" w:type="pct"/>
            <w:shd w:val="clear" w:color="auto" w:fill="auto"/>
            <w:noWrap/>
            <w:vAlign w:val="center"/>
          </w:tcPr>
          <w:p w14:paraId="6F050E33" w14:textId="77777777" w:rsidR="00465DEA" w:rsidRDefault="00C64CB5">
            <w:pPr>
              <w:pStyle w:val="afff8"/>
            </w:pPr>
            <w:r>
              <w:rPr>
                <w:rFonts w:hint="eastAsia"/>
              </w:rPr>
              <w:t>62</w:t>
            </w:r>
          </w:p>
        </w:tc>
        <w:tc>
          <w:tcPr>
            <w:tcW w:w="476" w:type="pct"/>
            <w:shd w:val="clear" w:color="auto" w:fill="auto"/>
            <w:noWrap/>
            <w:vAlign w:val="center"/>
          </w:tcPr>
          <w:p w14:paraId="2FFEAB72" w14:textId="77777777" w:rsidR="00465DEA" w:rsidRDefault="00C64CB5">
            <w:pPr>
              <w:pStyle w:val="afff8"/>
            </w:pPr>
            <w:r>
              <w:rPr>
                <w:rFonts w:hint="eastAsia"/>
              </w:rPr>
              <w:t>39</w:t>
            </w:r>
          </w:p>
        </w:tc>
        <w:tc>
          <w:tcPr>
            <w:tcW w:w="636" w:type="pct"/>
            <w:shd w:val="clear" w:color="auto" w:fill="auto"/>
            <w:noWrap/>
            <w:vAlign w:val="center"/>
          </w:tcPr>
          <w:p w14:paraId="58040410" w14:textId="77777777" w:rsidR="00465DEA" w:rsidRDefault="00C64CB5">
            <w:pPr>
              <w:pStyle w:val="afff8"/>
            </w:pPr>
            <w:r>
              <w:rPr>
                <w:rFonts w:hint="eastAsia"/>
              </w:rPr>
              <w:t>10</w:t>
            </w:r>
          </w:p>
        </w:tc>
      </w:tr>
      <w:tr w:rsidR="00465DEA" w14:paraId="6B5D7855" w14:textId="77777777">
        <w:trPr>
          <w:trHeight w:val="20"/>
        </w:trPr>
        <w:tc>
          <w:tcPr>
            <w:tcW w:w="382" w:type="pct"/>
            <w:vMerge w:val="restart"/>
            <w:shd w:val="clear" w:color="auto" w:fill="auto"/>
            <w:noWrap/>
            <w:vAlign w:val="center"/>
          </w:tcPr>
          <w:p w14:paraId="41A079C7" w14:textId="77777777" w:rsidR="00465DEA" w:rsidRDefault="00C64CB5">
            <w:pPr>
              <w:pStyle w:val="afff8"/>
            </w:pPr>
            <w:r>
              <w:rPr>
                <w:rFonts w:hint="eastAsia"/>
              </w:rPr>
              <w:t>10</w:t>
            </w:r>
          </w:p>
        </w:tc>
        <w:tc>
          <w:tcPr>
            <w:tcW w:w="515" w:type="pct"/>
            <w:vMerge w:val="restart"/>
            <w:shd w:val="clear" w:color="auto" w:fill="auto"/>
            <w:noWrap/>
            <w:vAlign w:val="center"/>
          </w:tcPr>
          <w:p w14:paraId="446CAF4B" w14:textId="77777777" w:rsidR="00465DEA" w:rsidRDefault="00C64CB5">
            <w:pPr>
              <w:pStyle w:val="afff8"/>
            </w:pPr>
            <w:r>
              <w:rPr>
                <w:rFonts w:hint="eastAsia"/>
              </w:rPr>
              <w:t>坑岭</w:t>
            </w:r>
          </w:p>
        </w:tc>
        <w:tc>
          <w:tcPr>
            <w:tcW w:w="610" w:type="pct"/>
            <w:vMerge w:val="restart"/>
            <w:shd w:val="clear" w:color="auto" w:fill="auto"/>
            <w:noWrap/>
            <w:vAlign w:val="center"/>
          </w:tcPr>
          <w:p w14:paraId="188DAE95" w14:textId="77777777" w:rsidR="00465DEA" w:rsidRDefault="00C64CB5">
            <w:pPr>
              <w:pStyle w:val="afff8"/>
            </w:pPr>
            <w:r>
              <w:rPr>
                <w:rFonts w:hint="eastAsia"/>
              </w:rPr>
              <w:t>K60+300</w:t>
            </w:r>
          </w:p>
        </w:tc>
        <w:tc>
          <w:tcPr>
            <w:tcW w:w="476" w:type="pct"/>
            <w:vMerge w:val="restart"/>
            <w:shd w:val="clear" w:color="auto" w:fill="auto"/>
            <w:vAlign w:val="center"/>
          </w:tcPr>
          <w:p w14:paraId="0E6F57E8" w14:textId="77777777" w:rsidR="00465DEA" w:rsidRDefault="00C64CB5">
            <w:pPr>
              <w:pStyle w:val="afff8"/>
            </w:pPr>
            <w:r>
              <w:rPr>
                <w:rFonts w:hint="eastAsia"/>
              </w:rPr>
              <w:t>左</w:t>
            </w:r>
          </w:p>
        </w:tc>
        <w:tc>
          <w:tcPr>
            <w:tcW w:w="476" w:type="pct"/>
            <w:vMerge w:val="restart"/>
            <w:shd w:val="clear" w:color="auto" w:fill="auto"/>
            <w:vAlign w:val="center"/>
          </w:tcPr>
          <w:p w14:paraId="608C2796" w14:textId="77777777" w:rsidR="00465DEA" w:rsidRDefault="00C64CB5">
            <w:pPr>
              <w:pStyle w:val="afff8"/>
            </w:pPr>
            <w:r>
              <w:rPr>
                <w:rFonts w:hint="eastAsia"/>
              </w:rPr>
              <w:t>路堤</w:t>
            </w:r>
          </w:p>
        </w:tc>
        <w:tc>
          <w:tcPr>
            <w:tcW w:w="476" w:type="pct"/>
            <w:vMerge w:val="restart"/>
            <w:shd w:val="clear" w:color="auto" w:fill="auto"/>
            <w:vAlign w:val="center"/>
          </w:tcPr>
          <w:p w14:paraId="7BD78A31" w14:textId="77777777" w:rsidR="00465DEA" w:rsidRDefault="00C64CB5">
            <w:pPr>
              <w:pStyle w:val="afff8"/>
            </w:pPr>
            <w:r>
              <w:rPr>
                <w:rFonts w:hint="eastAsia"/>
              </w:rPr>
              <w:t>-6.5</w:t>
            </w:r>
          </w:p>
        </w:tc>
        <w:tc>
          <w:tcPr>
            <w:tcW w:w="476" w:type="pct"/>
            <w:shd w:val="clear" w:color="auto" w:fill="auto"/>
            <w:vAlign w:val="center"/>
          </w:tcPr>
          <w:p w14:paraId="16DD7ECD" w14:textId="77777777" w:rsidR="00465DEA" w:rsidRDefault="00C64CB5">
            <w:pPr>
              <w:pStyle w:val="afff8"/>
            </w:pPr>
            <w:r>
              <w:rPr>
                <w:rFonts w:hint="eastAsia"/>
              </w:rPr>
              <w:t>4a</w:t>
            </w:r>
          </w:p>
        </w:tc>
        <w:tc>
          <w:tcPr>
            <w:tcW w:w="476" w:type="pct"/>
            <w:shd w:val="clear" w:color="auto" w:fill="auto"/>
            <w:noWrap/>
            <w:vAlign w:val="center"/>
          </w:tcPr>
          <w:p w14:paraId="4A5641D5" w14:textId="77777777" w:rsidR="00465DEA" w:rsidRDefault="00C64CB5">
            <w:pPr>
              <w:pStyle w:val="afff8"/>
            </w:pPr>
            <w:r>
              <w:rPr>
                <w:rFonts w:hint="eastAsia"/>
              </w:rPr>
              <w:t>34</w:t>
            </w:r>
          </w:p>
        </w:tc>
        <w:tc>
          <w:tcPr>
            <w:tcW w:w="476" w:type="pct"/>
            <w:shd w:val="clear" w:color="auto" w:fill="auto"/>
            <w:noWrap/>
            <w:vAlign w:val="center"/>
          </w:tcPr>
          <w:p w14:paraId="6A286D88" w14:textId="77777777" w:rsidR="00465DEA" w:rsidRDefault="00C64CB5">
            <w:pPr>
              <w:pStyle w:val="afff8"/>
            </w:pPr>
            <w:r>
              <w:rPr>
                <w:rFonts w:hint="eastAsia"/>
              </w:rPr>
              <w:t>5</w:t>
            </w:r>
          </w:p>
        </w:tc>
        <w:tc>
          <w:tcPr>
            <w:tcW w:w="636" w:type="pct"/>
            <w:shd w:val="clear" w:color="auto" w:fill="auto"/>
            <w:noWrap/>
            <w:vAlign w:val="center"/>
          </w:tcPr>
          <w:p w14:paraId="2BFEDC7D" w14:textId="77777777" w:rsidR="00465DEA" w:rsidRDefault="00C64CB5">
            <w:pPr>
              <w:pStyle w:val="afff8"/>
            </w:pPr>
            <w:r>
              <w:rPr>
                <w:rFonts w:hint="eastAsia"/>
              </w:rPr>
              <w:t>7</w:t>
            </w:r>
          </w:p>
        </w:tc>
      </w:tr>
      <w:tr w:rsidR="00465DEA" w14:paraId="0268C74D" w14:textId="77777777">
        <w:trPr>
          <w:trHeight w:val="20"/>
        </w:trPr>
        <w:tc>
          <w:tcPr>
            <w:tcW w:w="382" w:type="pct"/>
            <w:vMerge/>
            <w:shd w:val="clear" w:color="auto" w:fill="auto"/>
            <w:vAlign w:val="center"/>
          </w:tcPr>
          <w:p w14:paraId="7BDE354F" w14:textId="77777777" w:rsidR="00465DEA" w:rsidRDefault="00465DEA">
            <w:pPr>
              <w:pStyle w:val="afff8"/>
            </w:pPr>
          </w:p>
        </w:tc>
        <w:tc>
          <w:tcPr>
            <w:tcW w:w="515" w:type="pct"/>
            <w:vMerge/>
            <w:shd w:val="clear" w:color="auto" w:fill="auto"/>
            <w:vAlign w:val="center"/>
          </w:tcPr>
          <w:p w14:paraId="16B00F36" w14:textId="77777777" w:rsidR="00465DEA" w:rsidRDefault="00465DEA">
            <w:pPr>
              <w:pStyle w:val="afff8"/>
            </w:pPr>
          </w:p>
        </w:tc>
        <w:tc>
          <w:tcPr>
            <w:tcW w:w="610" w:type="pct"/>
            <w:vMerge/>
            <w:shd w:val="clear" w:color="auto" w:fill="auto"/>
            <w:vAlign w:val="center"/>
          </w:tcPr>
          <w:p w14:paraId="7B4459AA" w14:textId="77777777" w:rsidR="00465DEA" w:rsidRDefault="00465DEA">
            <w:pPr>
              <w:pStyle w:val="afff8"/>
            </w:pPr>
          </w:p>
        </w:tc>
        <w:tc>
          <w:tcPr>
            <w:tcW w:w="476" w:type="pct"/>
            <w:vMerge/>
            <w:shd w:val="clear" w:color="auto" w:fill="auto"/>
            <w:vAlign w:val="center"/>
          </w:tcPr>
          <w:p w14:paraId="0830C0CD" w14:textId="77777777" w:rsidR="00465DEA" w:rsidRDefault="00465DEA">
            <w:pPr>
              <w:pStyle w:val="afff8"/>
            </w:pPr>
          </w:p>
        </w:tc>
        <w:tc>
          <w:tcPr>
            <w:tcW w:w="476" w:type="pct"/>
            <w:vMerge/>
            <w:shd w:val="clear" w:color="auto" w:fill="auto"/>
            <w:vAlign w:val="center"/>
          </w:tcPr>
          <w:p w14:paraId="51613DA1" w14:textId="77777777" w:rsidR="00465DEA" w:rsidRDefault="00465DEA">
            <w:pPr>
              <w:pStyle w:val="afff8"/>
            </w:pPr>
          </w:p>
        </w:tc>
        <w:tc>
          <w:tcPr>
            <w:tcW w:w="476" w:type="pct"/>
            <w:vMerge/>
            <w:shd w:val="clear" w:color="auto" w:fill="auto"/>
            <w:vAlign w:val="center"/>
          </w:tcPr>
          <w:p w14:paraId="1A863C6E" w14:textId="77777777" w:rsidR="00465DEA" w:rsidRDefault="00465DEA">
            <w:pPr>
              <w:pStyle w:val="afff8"/>
            </w:pPr>
          </w:p>
        </w:tc>
        <w:tc>
          <w:tcPr>
            <w:tcW w:w="476" w:type="pct"/>
            <w:shd w:val="clear" w:color="auto" w:fill="auto"/>
            <w:vAlign w:val="center"/>
          </w:tcPr>
          <w:p w14:paraId="2AC913DD" w14:textId="77777777" w:rsidR="00465DEA" w:rsidRDefault="00C64CB5">
            <w:pPr>
              <w:pStyle w:val="afff8"/>
            </w:pPr>
            <w:r>
              <w:rPr>
                <w:rFonts w:hint="eastAsia"/>
              </w:rPr>
              <w:t>2</w:t>
            </w:r>
          </w:p>
        </w:tc>
        <w:tc>
          <w:tcPr>
            <w:tcW w:w="476" w:type="pct"/>
            <w:shd w:val="clear" w:color="auto" w:fill="auto"/>
            <w:noWrap/>
            <w:vAlign w:val="center"/>
          </w:tcPr>
          <w:p w14:paraId="7F0BDF32" w14:textId="77777777" w:rsidR="00465DEA" w:rsidRDefault="00C64CB5">
            <w:pPr>
              <w:pStyle w:val="afff8"/>
            </w:pPr>
            <w:r>
              <w:rPr>
                <w:rFonts w:hint="eastAsia"/>
              </w:rPr>
              <w:t>72</w:t>
            </w:r>
          </w:p>
        </w:tc>
        <w:tc>
          <w:tcPr>
            <w:tcW w:w="476" w:type="pct"/>
            <w:shd w:val="clear" w:color="auto" w:fill="auto"/>
            <w:noWrap/>
            <w:vAlign w:val="center"/>
          </w:tcPr>
          <w:p w14:paraId="057E802C" w14:textId="77777777" w:rsidR="00465DEA" w:rsidRDefault="00C64CB5">
            <w:pPr>
              <w:pStyle w:val="afff8"/>
            </w:pPr>
            <w:r>
              <w:rPr>
                <w:rFonts w:hint="eastAsia"/>
              </w:rPr>
              <w:t>43</w:t>
            </w:r>
          </w:p>
        </w:tc>
        <w:tc>
          <w:tcPr>
            <w:tcW w:w="636" w:type="pct"/>
            <w:shd w:val="clear" w:color="auto" w:fill="auto"/>
            <w:noWrap/>
            <w:vAlign w:val="center"/>
          </w:tcPr>
          <w:p w14:paraId="6107C6F6" w14:textId="77777777" w:rsidR="00465DEA" w:rsidRDefault="00C64CB5">
            <w:pPr>
              <w:pStyle w:val="afff8"/>
            </w:pPr>
            <w:r>
              <w:rPr>
                <w:rFonts w:hint="eastAsia"/>
              </w:rPr>
              <w:t>20</w:t>
            </w:r>
          </w:p>
        </w:tc>
      </w:tr>
      <w:tr w:rsidR="00465DEA" w14:paraId="33B0FA7E" w14:textId="77777777">
        <w:trPr>
          <w:trHeight w:val="20"/>
        </w:trPr>
        <w:tc>
          <w:tcPr>
            <w:tcW w:w="382" w:type="pct"/>
            <w:vMerge/>
            <w:shd w:val="clear" w:color="auto" w:fill="auto"/>
            <w:vAlign w:val="center"/>
          </w:tcPr>
          <w:p w14:paraId="08B29916" w14:textId="77777777" w:rsidR="00465DEA" w:rsidRDefault="00465DEA">
            <w:pPr>
              <w:pStyle w:val="afff8"/>
            </w:pPr>
          </w:p>
        </w:tc>
        <w:tc>
          <w:tcPr>
            <w:tcW w:w="515" w:type="pct"/>
            <w:vMerge/>
            <w:shd w:val="clear" w:color="auto" w:fill="auto"/>
            <w:vAlign w:val="center"/>
          </w:tcPr>
          <w:p w14:paraId="46A798BE" w14:textId="77777777" w:rsidR="00465DEA" w:rsidRDefault="00465DEA">
            <w:pPr>
              <w:pStyle w:val="afff8"/>
            </w:pPr>
          </w:p>
        </w:tc>
        <w:tc>
          <w:tcPr>
            <w:tcW w:w="610" w:type="pct"/>
            <w:vMerge/>
            <w:shd w:val="clear" w:color="auto" w:fill="auto"/>
            <w:vAlign w:val="center"/>
          </w:tcPr>
          <w:p w14:paraId="269B80E4" w14:textId="77777777" w:rsidR="00465DEA" w:rsidRDefault="00465DEA">
            <w:pPr>
              <w:pStyle w:val="afff8"/>
            </w:pPr>
          </w:p>
        </w:tc>
        <w:tc>
          <w:tcPr>
            <w:tcW w:w="476" w:type="pct"/>
            <w:vMerge w:val="restart"/>
            <w:shd w:val="clear" w:color="auto" w:fill="auto"/>
            <w:vAlign w:val="center"/>
          </w:tcPr>
          <w:p w14:paraId="36AC6725" w14:textId="77777777" w:rsidR="00465DEA" w:rsidRDefault="00C64CB5">
            <w:pPr>
              <w:pStyle w:val="afff8"/>
            </w:pPr>
            <w:r>
              <w:rPr>
                <w:rFonts w:hint="eastAsia"/>
              </w:rPr>
              <w:t>右</w:t>
            </w:r>
          </w:p>
        </w:tc>
        <w:tc>
          <w:tcPr>
            <w:tcW w:w="476" w:type="pct"/>
            <w:vMerge w:val="restart"/>
            <w:shd w:val="clear" w:color="auto" w:fill="auto"/>
            <w:vAlign w:val="center"/>
          </w:tcPr>
          <w:p w14:paraId="0EFDD8C0" w14:textId="77777777" w:rsidR="00465DEA" w:rsidRDefault="00C64CB5">
            <w:pPr>
              <w:pStyle w:val="afff8"/>
            </w:pPr>
            <w:r>
              <w:rPr>
                <w:rFonts w:hint="eastAsia"/>
              </w:rPr>
              <w:t>路堤</w:t>
            </w:r>
          </w:p>
        </w:tc>
        <w:tc>
          <w:tcPr>
            <w:tcW w:w="476" w:type="pct"/>
            <w:vMerge w:val="restart"/>
            <w:shd w:val="clear" w:color="auto" w:fill="auto"/>
            <w:vAlign w:val="center"/>
          </w:tcPr>
          <w:p w14:paraId="3B70FD37" w14:textId="77777777" w:rsidR="00465DEA" w:rsidRDefault="00C64CB5">
            <w:pPr>
              <w:pStyle w:val="afff8"/>
            </w:pPr>
            <w:r>
              <w:rPr>
                <w:rFonts w:hint="eastAsia"/>
              </w:rPr>
              <w:t>-9</w:t>
            </w:r>
          </w:p>
        </w:tc>
        <w:tc>
          <w:tcPr>
            <w:tcW w:w="476" w:type="pct"/>
            <w:shd w:val="clear" w:color="auto" w:fill="auto"/>
            <w:vAlign w:val="center"/>
          </w:tcPr>
          <w:p w14:paraId="78AEFB0C" w14:textId="77777777" w:rsidR="00465DEA" w:rsidRDefault="00C64CB5">
            <w:pPr>
              <w:pStyle w:val="afff8"/>
            </w:pPr>
            <w:r>
              <w:rPr>
                <w:rFonts w:hint="eastAsia"/>
              </w:rPr>
              <w:t>4a</w:t>
            </w:r>
          </w:p>
        </w:tc>
        <w:tc>
          <w:tcPr>
            <w:tcW w:w="476" w:type="pct"/>
            <w:shd w:val="clear" w:color="auto" w:fill="auto"/>
            <w:noWrap/>
            <w:vAlign w:val="center"/>
          </w:tcPr>
          <w:p w14:paraId="6BE1F3EB" w14:textId="77777777" w:rsidR="00465DEA" w:rsidRDefault="00C64CB5">
            <w:pPr>
              <w:pStyle w:val="afff8"/>
            </w:pPr>
            <w:r>
              <w:rPr>
                <w:rFonts w:hint="eastAsia"/>
              </w:rPr>
              <w:t>38</w:t>
            </w:r>
          </w:p>
        </w:tc>
        <w:tc>
          <w:tcPr>
            <w:tcW w:w="476" w:type="pct"/>
            <w:shd w:val="clear" w:color="auto" w:fill="auto"/>
            <w:noWrap/>
            <w:vAlign w:val="center"/>
          </w:tcPr>
          <w:p w14:paraId="56576240" w14:textId="77777777" w:rsidR="00465DEA" w:rsidRDefault="00C64CB5">
            <w:pPr>
              <w:pStyle w:val="afff8"/>
            </w:pPr>
            <w:r>
              <w:rPr>
                <w:rFonts w:hint="eastAsia"/>
              </w:rPr>
              <w:t>14</w:t>
            </w:r>
          </w:p>
        </w:tc>
        <w:tc>
          <w:tcPr>
            <w:tcW w:w="636" w:type="pct"/>
            <w:shd w:val="clear" w:color="auto" w:fill="auto"/>
            <w:noWrap/>
            <w:vAlign w:val="center"/>
          </w:tcPr>
          <w:p w14:paraId="71611008" w14:textId="77777777" w:rsidR="00465DEA" w:rsidRDefault="00C64CB5">
            <w:pPr>
              <w:pStyle w:val="afff8"/>
            </w:pPr>
            <w:r>
              <w:rPr>
                <w:rFonts w:hint="eastAsia"/>
              </w:rPr>
              <w:t>4</w:t>
            </w:r>
          </w:p>
        </w:tc>
      </w:tr>
      <w:tr w:rsidR="00465DEA" w14:paraId="7018FFD5" w14:textId="77777777">
        <w:trPr>
          <w:trHeight w:val="20"/>
        </w:trPr>
        <w:tc>
          <w:tcPr>
            <w:tcW w:w="382" w:type="pct"/>
            <w:vMerge/>
            <w:shd w:val="clear" w:color="auto" w:fill="auto"/>
            <w:vAlign w:val="center"/>
          </w:tcPr>
          <w:p w14:paraId="278689B8" w14:textId="77777777" w:rsidR="00465DEA" w:rsidRDefault="00465DEA">
            <w:pPr>
              <w:pStyle w:val="afff8"/>
            </w:pPr>
          </w:p>
        </w:tc>
        <w:tc>
          <w:tcPr>
            <w:tcW w:w="515" w:type="pct"/>
            <w:vMerge/>
            <w:shd w:val="clear" w:color="auto" w:fill="auto"/>
            <w:vAlign w:val="center"/>
          </w:tcPr>
          <w:p w14:paraId="6F5E186E" w14:textId="77777777" w:rsidR="00465DEA" w:rsidRDefault="00465DEA">
            <w:pPr>
              <w:pStyle w:val="afff8"/>
            </w:pPr>
          </w:p>
        </w:tc>
        <w:tc>
          <w:tcPr>
            <w:tcW w:w="610" w:type="pct"/>
            <w:vMerge/>
            <w:shd w:val="clear" w:color="auto" w:fill="auto"/>
            <w:vAlign w:val="center"/>
          </w:tcPr>
          <w:p w14:paraId="07DC23D5" w14:textId="77777777" w:rsidR="00465DEA" w:rsidRDefault="00465DEA">
            <w:pPr>
              <w:pStyle w:val="afff8"/>
            </w:pPr>
          </w:p>
        </w:tc>
        <w:tc>
          <w:tcPr>
            <w:tcW w:w="476" w:type="pct"/>
            <w:vMerge/>
            <w:shd w:val="clear" w:color="auto" w:fill="auto"/>
            <w:vAlign w:val="center"/>
          </w:tcPr>
          <w:p w14:paraId="23575D33" w14:textId="77777777" w:rsidR="00465DEA" w:rsidRDefault="00465DEA">
            <w:pPr>
              <w:pStyle w:val="afff8"/>
            </w:pPr>
          </w:p>
        </w:tc>
        <w:tc>
          <w:tcPr>
            <w:tcW w:w="476" w:type="pct"/>
            <w:vMerge/>
            <w:shd w:val="clear" w:color="auto" w:fill="auto"/>
            <w:vAlign w:val="center"/>
          </w:tcPr>
          <w:p w14:paraId="699F378E" w14:textId="77777777" w:rsidR="00465DEA" w:rsidRDefault="00465DEA">
            <w:pPr>
              <w:pStyle w:val="afff8"/>
            </w:pPr>
          </w:p>
        </w:tc>
        <w:tc>
          <w:tcPr>
            <w:tcW w:w="476" w:type="pct"/>
            <w:vMerge/>
            <w:shd w:val="clear" w:color="auto" w:fill="auto"/>
            <w:vAlign w:val="center"/>
          </w:tcPr>
          <w:p w14:paraId="1C232E1C" w14:textId="77777777" w:rsidR="00465DEA" w:rsidRDefault="00465DEA">
            <w:pPr>
              <w:pStyle w:val="afff8"/>
            </w:pPr>
          </w:p>
        </w:tc>
        <w:tc>
          <w:tcPr>
            <w:tcW w:w="476" w:type="pct"/>
            <w:shd w:val="clear" w:color="auto" w:fill="auto"/>
            <w:vAlign w:val="center"/>
          </w:tcPr>
          <w:p w14:paraId="0CACB4C1" w14:textId="77777777" w:rsidR="00465DEA" w:rsidRDefault="00C64CB5">
            <w:pPr>
              <w:pStyle w:val="afff8"/>
            </w:pPr>
            <w:r>
              <w:rPr>
                <w:rFonts w:hint="eastAsia"/>
              </w:rPr>
              <w:t>2</w:t>
            </w:r>
          </w:p>
        </w:tc>
        <w:tc>
          <w:tcPr>
            <w:tcW w:w="476" w:type="pct"/>
            <w:shd w:val="clear" w:color="auto" w:fill="auto"/>
            <w:noWrap/>
            <w:vAlign w:val="center"/>
          </w:tcPr>
          <w:p w14:paraId="589EF5A7" w14:textId="77777777" w:rsidR="00465DEA" w:rsidRDefault="00C64CB5">
            <w:pPr>
              <w:pStyle w:val="afff8"/>
            </w:pPr>
            <w:r>
              <w:rPr>
                <w:rFonts w:hint="eastAsia"/>
              </w:rPr>
              <w:t>68</w:t>
            </w:r>
          </w:p>
        </w:tc>
        <w:tc>
          <w:tcPr>
            <w:tcW w:w="476" w:type="pct"/>
            <w:shd w:val="clear" w:color="auto" w:fill="auto"/>
            <w:noWrap/>
            <w:vAlign w:val="center"/>
          </w:tcPr>
          <w:p w14:paraId="6542E194" w14:textId="77777777" w:rsidR="00465DEA" w:rsidRDefault="00C64CB5">
            <w:pPr>
              <w:pStyle w:val="afff8"/>
            </w:pPr>
            <w:r>
              <w:rPr>
                <w:rFonts w:hint="eastAsia"/>
              </w:rPr>
              <w:t>44</w:t>
            </w:r>
          </w:p>
        </w:tc>
        <w:tc>
          <w:tcPr>
            <w:tcW w:w="636" w:type="pct"/>
            <w:shd w:val="clear" w:color="auto" w:fill="auto"/>
            <w:noWrap/>
            <w:vAlign w:val="center"/>
          </w:tcPr>
          <w:p w14:paraId="51D4E9C5" w14:textId="77777777" w:rsidR="00465DEA" w:rsidRDefault="00C64CB5">
            <w:pPr>
              <w:pStyle w:val="afff8"/>
            </w:pPr>
            <w:r>
              <w:rPr>
                <w:rFonts w:hint="eastAsia"/>
              </w:rPr>
              <w:t>23</w:t>
            </w:r>
          </w:p>
        </w:tc>
      </w:tr>
      <w:tr w:rsidR="00465DEA" w14:paraId="0185DA82" w14:textId="77777777">
        <w:trPr>
          <w:trHeight w:val="276"/>
        </w:trPr>
        <w:tc>
          <w:tcPr>
            <w:tcW w:w="382" w:type="pct"/>
            <w:vMerge w:val="restart"/>
            <w:shd w:val="clear" w:color="auto" w:fill="auto"/>
            <w:noWrap/>
            <w:vAlign w:val="center"/>
          </w:tcPr>
          <w:p w14:paraId="0A1B8358" w14:textId="77777777" w:rsidR="00465DEA" w:rsidRDefault="00C64CB5">
            <w:pPr>
              <w:pStyle w:val="afff8"/>
            </w:pPr>
            <w:r>
              <w:rPr>
                <w:rFonts w:hint="eastAsia"/>
              </w:rPr>
              <w:t>11</w:t>
            </w:r>
          </w:p>
        </w:tc>
        <w:tc>
          <w:tcPr>
            <w:tcW w:w="515" w:type="pct"/>
            <w:vMerge w:val="restart"/>
            <w:shd w:val="clear" w:color="auto" w:fill="auto"/>
            <w:noWrap/>
            <w:vAlign w:val="center"/>
          </w:tcPr>
          <w:p w14:paraId="5C8A8F46" w14:textId="77777777" w:rsidR="00465DEA" w:rsidRDefault="00C64CB5">
            <w:pPr>
              <w:pStyle w:val="afff8"/>
            </w:pPr>
            <w:r>
              <w:rPr>
                <w:rFonts w:hint="eastAsia"/>
              </w:rPr>
              <w:t>下坂</w:t>
            </w:r>
          </w:p>
        </w:tc>
        <w:tc>
          <w:tcPr>
            <w:tcW w:w="610" w:type="pct"/>
            <w:vMerge w:val="restart"/>
            <w:shd w:val="clear" w:color="auto" w:fill="auto"/>
            <w:noWrap/>
            <w:vAlign w:val="center"/>
          </w:tcPr>
          <w:p w14:paraId="4AA75522" w14:textId="77777777" w:rsidR="00465DEA" w:rsidRDefault="00C64CB5">
            <w:pPr>
              <w:pStyle w:val="afff8"/>
            </w:pPr>
            <w:r>
              <w:rPr>
                <w:rFonts w:hint="eastAsia"/>
              </w:rPr>
              <w:t>K60+750</w:t>
            </w:r>
          </w:p>
        </w:tc>
        <w:tc>
          <w:tcPr>
            <w:tcW w:w="476" w:type="pct"/>
            <w:vMerge w:val="restart"/>
            <w:shd w:val="clear" w:color="auto" w:fill="auto"/>
            <w:vAlign w:val="center"/>
          </w:tcPr>
          <w:p w14:paraId="1079D7FD" w14:textId="77777777" w:rsidR="00465DEA" w:rsidRDefault="00C64CB5">
            <w:pPr>
              <w:pStyle w:val="afff8"/>
            </w:pPr>
            <w:r>
              <w:rPr>
                <w:rFonts w:hint="eastAsia"/>
              </w:rPr>
              <w:t>左</w:t>
            </w:r>
          </w:p>
        </w:tc>
        <w:tc>
          <w:tcPr>
            <w:tcW w:w="476" w:type="pct"/>
            <w:vMerge w:val="restart"/>
            <w:shd w:val="clear" w:color="auto" w:fill="auto"/>
            <w:vAlign w:val="center"/>
          </w:tcPr>
          <w:p w14:paraId="2D5FC832" w14:textId="77777777" w:rsidR="00465DEA" w:rsidRDefault="00C64CB5">
            <w:pPr>
              <w:pStyle w:val="afff8"/>
            </w:pPr>
            <w:r>
              <w:rPr>
                <w:rFonts w:hint="eastAsia"/>
              </w:rPr>
              <w:t>桥梁</w:t>
            </w:r>
          </w:p>
        </w:tc>
        <w:tc>
          <w:tcPr>
            <w:tcW w:w="476" w:type="pct"/>
            <w:vMerge w:val="restart"/>
            <w:shd w:val="clear" w:color="auto" w:fill="auto"/>
            <w:vAlign w:val="center"/>
          </w:tcPr>
          <w:p w14:paraId="4E900459" w14:textId="77777777" w:rsidR="00465DEA" w:rsidRDefault="00C64CB5">
            <w:pPr>
              <w:pStyle w:val="afff8"/>
            </w:pPr>
            <w:r>
              <w:rPr>
                <w:rFonts w:hint="eastAsia"/>
              </w:rPr>
              <w:t>-5</w:t>
            </w:r>
          </w:p>
        </w:tc>
        <w:tc>
          <w:tcPr>
            <w:tcW w:w="476" w:type="pct"/>
            <w:vMerge w:val="restart"/>
            <w:shd w:val="clear" w:color="auto" w:fill="auto"/>
            <w:vAlign w:val="center"/>
          </w:tcPr>
          <w:p w14:paraId="0603B08A" w14:textId="77777777" w:rsidR="00465DEA" w:rsidRDefault="00C64CB5">
            <w:pPr>
              <w:pStyle w:val="afff8"/>
            </w:pPr>
            <w:r>
              <w:rPr>
                <w:rFonts w:hint="eastAsia"/>
              </w:rPr>
              <w:t>4a</w:t>
            </w:r>
          </w:p>
        </w:tc>
        <w:tc>
          <w:tcPr>
            <w:tcW w:w="476" w:type="pct"/>
            <w:vMerge w:val="restart"/>
            <w:shd w:val="clear" w:color="auto" w:fill="auto"/>
            <w:noWrap/>
            <w:vAlign w:val="center"/>
          </w:tcPr>
          <w:p w14:paraId="56984851" w14:textId="77777777" w:rsidR="00465DEA" w:rsidRDefault="00C64CB5">
            <w:pPr>
              <w:pStyle w:val="afff8"/>
            </w:pPr>
            <w:r>
              <w:rPr>
                <w:rFonts w:hint="eastAsia"/>
              </w:rPr>
              <w:t>34</w:t>
            </w:r>
          </w:p>
        </w:tc>
        <w:tc>
          <w:tcPr>
            <w:tcW w:w="476" w:type="pct"/>
            <w:vMerge w:val="restart"/>
            <w:shd w:val="clear" w:color="auto" w:fill="auto"/>
            <w:noWrap/>
            <w:vAlign w:val="center"/>
          </w:tcPr>
          <w:p w14:paraId="2B1B2F62" w14:textId="77777777" w:rsidR="00465DEA" w:rsidRDefault="00C64CB5">
            <w:pPr>
              <w:pStyle w:val="afff8"/>
            </w:pPr>
            <w:r>
              <w:rPr>
                <w:rFonts w:hint="eastAsia"/>
              </w:rPr>
              <w:t>8</w:t>
            </w:r>
          </w:p>
        </w:tc>
        <w:tc>
          <w:tcPr>
            <w:tcW w:w="636" w:type="pct"/>
            <w:vMerge w:val="restart"/>
            <w:shd w:val="clear" w:color="auto" w:fill="auto"/>
            <w:noWrap/>
            <w:vAlign w:val="center"/>
          </w:tcPr>
          <w:p w14:paraId="4CF581EA" w14:textId="77777777" w:rsidR="00465DEA" w:rsidRDefault="00C64CB5">
            <w:pPr>
              <w:pStyle w:val="afff8"/>
            </w:pPr>
            <w:r>
              <w:rPr>
                <w:rFonts w:hint="eastAsia"/>
              </w:rPr>
              <w:t>4</w:t>
            </w:r>
          </w:p>
        </w:tc>
      </w:tr>
      <w:tr w:rsidR="00465DEA" w14:paraId="19563816" w14:textId="77777777">
        <w:trPr>
          <w:trHeight w:val="276"/>
        </w:trPr>
        <w:tc>
          <w:tcPr>
            <w:tcW w:w="382" w:type="pct"/>
            <w:vMerge/>
            <w:shd w:val="clear" w:color="auto" w:fill="auto"/>
            <w:vAlign w:val="center"/>
          </w:tcPr>
          <w:p w14:paraId="071C614E" w14:textId="77777777" w:rsidR="00465DEA" w:rsidRDefault="00465DEA">
            <w:pPr>
              <w:pStyle w:val="afff8"/>
            </w:pPr>
          </w:p>
        </w:tc>
        <w:tc>
          <w:tcPr>
            <w:tcW w:w="515" w:type="pct"/>
            <w:vMerge/>
            <w:shd w:val="clear" w:color="auto" w:fill="auto"/>
            <w:vAlign w:val="center"/>
          </w:tcPr>
          <w:p w14:paraId="66CDAA07" w14:textId="77777777" w:rsidR="00465DEA" w:rsidRDefault="00465DEA">
            <w:pPr>
              <w:pStyle w:val="afff8"/>
            </w:pPr>
          </w:p>
        </w:tc>
        <w:tc>
          <w:tcPr>
            <w:tcW w:w="610" w:type="pct"/>
            <w:vMerge/>
            <w:shd w:val="clear" w:color="auto" w:fill="auto"/>
            <w:vAlign w:val="center"/>
          </w:tcPr>
          <w:p w14:paraId="7B00B8D3" w14:textId="77777777" w:rsidR="00465DEA" w:rsidRDefault="00465DEA">
            <w:pPr>
              <w:pStyle w:val="afff8"/>
            </w:pPr>
          </w:p>
        </w:tc>
        <w:tc>
          <w:tcPr>
            <w:tcW w:w="476" w:type="pct"/>
            <w:vMerge/>
            <w:shd w:val="clear" w:color="auto" w:fill="auto"/>
            <w:vAlign w:val="center"/>
          </w:tcPr>
          <w:p w14:paraId="65BF7CEC" w14:textId="77777777" w:rsidR="00465DEA" w:rsidRDefault="00465DEA">
            <w:pPr>
              <w:pStyle w:val="afff8"/>
            </w:pPr>
          </w:p>
        </w:tc>
        <w:tc>
          <w:tcPr>
            <w:tcW w:w="476" w:type="pct"/>
            <w:vMerge/>
            <w:shd w:val="clear" w:color="auto" w:fill="auto"/>
            <w:vAlign w:val="center"/>
          </w:tcPr>
          <w:p w14:paraId="7E2856C0" w14:textId="77777777" w:rsidR="00465DEA" w:rsidRDefault="00465DEA">
            <w:pPr>
              <w:pStyle w:val="afff8"/>
            </w:pPr>
          </w:p>
        </w:tc>
        <w:tc>
          <w:tcPr>
            <w:tcW w:w="476" w:type="pct"/>
            <w:vMerge/>
            <w:shd w:val="clear" w:color="auto" w:fill="auto"/>
            <w:vAlign w:val="center"/>
          </w:tcPr>
          <w:p w14:paraId="6C950EF7" w14:textId="77777777" w:rsidR="00465DEA" w:rsidRDefault="00465DEA">
            <w:pPr>
              <w:pStyle w:val="afff8"/>
            </w:pPr>
          </w:p>
        </w:tc>
        <w:tc>
          <w:tcPr>
            <w:tcW w:w="476" w:type="pct"/>
            <w:vMerge/>
            <w:shd w:val="clear" w:color="auto" w:fill="auto"/>
            <w:vAlign w:val="center"/>
          </w:tcPr>
          <w:p w14:paraId="2D6C0674" w14:textId="77777777" w:rsidR="00465DEA" w:rsidRDefault="00465DEA">
            <w:pPr>
              <w:pStyle w:val="afff8"/>
            </w:pPr>
          </w:p>
        </w:tc>
        <w:tc>
          <w:tcPr>
            <w:tcW w:w="476" w:type="pct"/>
            <w:vMerge/>
            <w:shd w:val="clear" w:color="auto" w:fill="auto"/>
            <w:vAlign w:val="center"/>
          </w:tcPr>
          <w:p w14:paraId="24405933" w14:textId="77777777" w:rsidR="00465DEA" w:rsidRDefault="00465DEA">
            <w:pPr>
              <w:pStyle w:val="afff8"/>
            </w:pPr>
          </w:p>
        </w:tc>
        <w:tc>
          <w:tcPr>
            <w:tcW w:w="476" w:type="pct"/>
            <w:vMerge/>
            <w:shd w:val="clear" w:color="auto" w:fill="auto"/>
            <w:vAlign w:val="center"/>
          </w:tcPr>
          <w:p w14:paraId="53AAB0D3" w14:textId="77777777" w:rsidR="00465DEA" w:rsidRDefault="00465DEA">
            <w:pPr>
              <w:pStyle w:val="afff8"/>
            </w:pPr>
          </w:p>
        </w:tc>
        <w:tc>
          <w:tcPr>
            <w:tcW w:w="636" w:type="pct"/>
            <w:vMerge/>
            <w:shd w:val="clear" w:color="auto" w:fill="auto"/>
            <w:vAlign w:val="center"/>
          </w:tcPr>
          <w:p w14:paraId="564E6A70" w14:textId="77777777" w:rsidR="00465DEA" w:rsidRDefault="00465DEA">
            <w:pPr>
              <w:pStyle w:val="afff8"/>
            </w:pPr>
          </w:p>
        </w:tc>
      </w:tr>
      <w:tr w:rsidR="00465DEA" w14:paraId="72F03A0F" w14:textId="77777777">
        <w:trPr>
          <w:trHeight w:val="20"/>
        </w:trPr>
        <w:tc>
          <w:tcPr>
            <w:tcW w:w="382" w:type="pct"/>
            <w:vMerge/>
            <w:shd w:val="clear" w:color="auto" w:fill="auto"/>
            <w:vAlign w:val="center"/>
          </w:tcPr>
          <w:p w14:paraId="1BB25EF7" w14:textId="77777777" w:rsidR="00465DEA" w:rsidRDefault="00465DEA">
            <w:pPr>
              <w:pStyle w:val="afff8"/>
            </w:pPr>
          </w:p>
        </w:tc>
        <w:tc>
          <w:tcPr>
            <w:tcW w:w="515" w:type="pct"/>
            <w:vMerge/>
            <w:shd w:val="clear" w:color="auto" w:fill="auto"/>
            <w:vAlign w:val="center"/>
          </w:tcPr>
          <w:p w14:paraId="24F1DB56" w14:textId="77777777" w:rsidR="00465DEA" w:rsidRDefault="00465DEA">
            <w:pPr>
              <w:pStyle w:val="afff8"/>
            </w:pPr>
          </w:p>
        </w:tc>
        <w:tc>
          <w:tcPr>
            <w:tcW w:w="610" w:type="pct"/>
            <w:vMerge/>
            <w:shd w:val="clear" w:color="auto" w:fill="auto"/>
            <w:vAlign w:val="center"/>
          </w:tcPr>
          <w:p w14:paraId="6D782F28" w14:textId="77777777" w:rsidR="00465DEA" w:rsidRDefault="00465DEA">
            <w:pPr>
              <w:pStyle w:val="afff8"/>
            </w:pPr>
          </w:p>
        </w:tc>
        <w:tc>
          <w:tcPr>
            <w:tcW w:w="476" w:type="pct"/>
            <w:shd w:val="clear" w:color="auto" w:fill="auto"/>
            <w:vAlign w:val="center"/>
          </w:tcPr>
          <w:p w14:paraId="36B60539" w14:textId="77777777" w:rsidR="00465DEA" w:rsidRDefault="00C64CB5">
            <w:pPr>
              <w:pStyle w:val="afff8"/>
            </w:pPr>
            <w:r>
              <w:rPr>
                <w:rFonts w:hint="eastAsia"/>
              </w:rPr>
              <w:t>右</w:t>
            </w:r>
          </w:p>
        </w:tc>
        <w:tc>
          <w:tcPr>
            <w:tcW w:w="476" w:type="pct"/>
            <w:shd w:val="clear" w:color="auto" w:fill="auto"/>
            <w:vAlign w:val="center"/>
          </w:tcPr>
          <w:p w14:paraId="7FF32090" w14:textId="77777777" w:rsidR="00465DEA" w:rsidRDefault="00C64CB5">
            <w:pPr>
              <w:pStyle w:val="afff8"/>
            </w:pPr>
            <w:r>
              <w:rPr>
                <w:rFonts w:hint="eastAsia"/>
              </w:rPr>
              <w:t>桥梁</w:t>
            </w:r>
          </w:p>
        </w:tc>
        <w:tc>
          <w:tcPr>
            <w:tcW w:w="476" w:type="pct"/>
            <w:vMerge/>
            <w:shd w:val="clear" w:color="auto" w:fill="auto"/>
            <w:vAlign w:val="center"/>
          </w:tcPr>
          <w:p w14:paraId="2D3531BE" w14:textId="77777777" w:rsidR="00465DEA" w:rsidRDefault="00465DEA">
            <w:pPr>
              <w:pStyle w:val="afff8"/>
            </w:pPr>
          </w:p>
        </w:tc>
        <w:tc>
          <w:tcPr>
            <w:tcW w:w="476" w:type="pct"/>
            <w:shd w:val="clear" w:color="auto" w:fill="auto"/>
            <w:vAlign w:val="center"/>
          </w:tcPr>
          <w:p w14:paraId="6CC2228F" w14:textId="77777777" w:rsidR="00465DEA" w:rsidRDefault="00C64CB5">
            <w:pPr>
              <w:pStyle w:val="afff8"/>
            </w:pPr>
            <w:r>
              <w:rPr>
                <w:rFonts w:hint="eastAsia"/>
              </w:rPr>
              <w:t>2</w:t>
            </w:r>
          </w:p>
        </w:tc>
        <w:tc>
          <w:tcPr>
            <w:tcW w:w="476" w:type="pct"/>
            <w:shd w:val="clear" w:color="auto" w:fill="auto"/>
            <w:noWrap/>
            <w:vAlign w:val="center"/>
          </w:tcPr>
          <w:p w14:paraId="6EB4AE4C" w14:textId="77777777" w:rsidR="00465DEA" w:rsidRDefault="00C64CB5">
            <w:pPr>
              <w:pStyle w:val="afff8"/>
            </w:pPr>
            <w:r>
              <w:rPr>
                <w:rFonts w:hint="eastAsia"/>
              </w:rPr>
              <w:t>63</w:t>
            </w:r>
          </w:p>
        </w:tc>
        <w:tc>
          <w:tcPr>
            <w:tcW w:w="476" w:type="pct"/>
            <w:shd w:val="clear" w:color="auto" w:fill="auto"/>
            <w:noWrap/>
            <w:vAlign w:val="center"/>
          </w:tcPr>
          <w:p w14:paraId="248F9E9C" w14:textId="77777777" w:rsidR="00465DEA" w:rsidRDefault="00C64CB5">
            <w:pPr>
              <w:pStyle w:val="afff8"/>
            </w:pPr>
            <w:r>
              <w:rPr>
                <w:rFonts w:hint="eastAsia"/>
              </w:rPr>
              <w:t>37</w:t>
            </w:r>
          </w:p>
        </w:tc>
        <w:tc>
          <w:tcPr>
            <w:tcW w:w="636" w:type="pct"/>
            <w:shd w:val="clear" w:color="auto" w:fill="auto"/>
            <w:noWrap/>
            <w:vAlign w:val="center"/>
          </w:tcPr>
          <w:p w14:paraId="34C48A09" w14:textId="77777777" w:rsidR="00465DEA" w:rsidRDefault="00C64CB5">
            <w:pPr>
              <w:pStyle w:val="afff8"/>
            </w:pPr>
            <w:r>
              <w:rPr>
                <w:rFonts w:hint="eastAsia"/>
              </w:rPr>
              <w:t>26</w:t>
            </w:r>
          </w:p>
        </w:tc>
      </w:tr>
      <w:tr w:rsidR="00465DEA" w14:paraId="605EBF61" w14:textId="77777777">
        <w:trPr>
          <w:trHeight w:val="20"/>
        </w:trPr>
        <w:tc>
          <w:tcPr>
            <w:tcW w:w="382" w:type="pct"/>
            <w:shd w:val="clear" w:color="auto" w:fill="auto"/>
            <w:noWrap/>
            <w:vAlign w:val="center"/>
          </w:tcPr>
          <w:p w14:paraId="04F03389" w14:textId="77777777" w:rsidR="00465DEA" w:rsidRDefault="00C64CB5">
            <w:pPr>
              <w:pStyle w:val="afff8"/>
            </w:pPr>
            <w:r>
              <w:rPr>
                <w:rFonts w:hint="eastAsia"/>
              </w:rPr>
              <w:t>12</w:t>
            </w:r>
          </w:p>
        </w:tc>
        <w:tc>
          <w:tcPr>
            <w:tcW w:w="515" w:type="pct"/>
            <w:shd w:val="clear" w:color="auto" w:fill="auto"/>
            <w:noWrap/>
            <w:vAlign w:val="center"/>
          </w:tcPr>
          <w:p w14:paraId="0DF5B968" w14:textId="77777777" w:rsidR="00465DEA" w:rsidRDefault="00C64CB5">
            <w:pPr>
              <w:pStyle w:val="afff8"/>
            </w:pPr>
            <w:r>
              <w:rPr>
                <w:rFonts w:hint="eastAsia"/>
              </w:rPr>
              <w:t>新厝</w:t>
            </w:r>
          </w:p>
        </w:tc>
        <w:tc>
          <w:tcPr>
            <w:tcW w:w="610" w:type="pct"/>
            <w:shd w:val="clear" w:color="auto" w:fill="auto"/>
            <w:noWrap/>
            <w:vAlign w:val="center"/>
          </w:tcPr>
          <w:p w14:paraId="26D68BD2" w14:textId="77777777" w:rsidR="00465DEA" w:rsidRDefault="00C64CB5">
            <w:pPr>
              <w:pStyle w:val="afff8"/>
            </w:pPr>
            <w:r>
              <w:rPr>
                <w:rFonts w:hint="eastAsia"/>
              </w:rPr>
              <w:t>K61+725</w:t>
            </w:r>
          </w:p>
        </w:tc>
        <w:tc>
          <w:tcPr>
            <w:tcW w:w="476" w:type="pct"/>
            <w:shd w:val="clear" w:color="auto" w:fill="auto"/>
            <w:vAlign w:val="center"/>
          </w:tcPr>
          <w:p w14:paraId="0FBEC43E" w14:textId="77777777" w:rsidR="00465DEA" w:rsidRDefault="00C64CB5">
            <w:pPr>
              <w:pStyle w:val="afff8"/>
            </w:pPr>
            <w:r>
              <w:rPr>
                <w:rFonts w:hint="eastAsia"/>
              </w:rPr>
              <w:t>右</w:t>
            </w:r>
          </w:p>
        </w:tc>
        <w:tc>
          <w:tcPr>
            <w:tcW w:w="476" w:type="pct"/>
            <w:shd w:val="clear" w:color="auto" w:fill="auto"/>
            <w:vAlign w:val="center"/>
          </w:tcPr>
          <w:p w14:paraId="247B46E8" w14:textId="77777777" w:rsidR="00465DEA" w:rsidRDefault="00C64CB5">
            <w:pPr>
              <w:pStyle w:val="afff8"/>
            </w:pPr>
            <w:r>
              <w:rPr>
                <w:rFonts w:hint="eastAsia"/>
              </w:rPr>
              <w:t>路堤</w:t>
            </w:r>
          </w:p>
        </w:tc>
        <w:tc>
          <w:tcPr>
            <w:tcW w:w="476" w:type="pct"/>
            <w:shd w:val="clear" w:color="auto" w:fill="auto"/>
            <w:vAlign w:val="center"/>
          </w:tcPr>
          <w:p w14:paraId="285BF797" w14:textId="77777777" w:rsidR="00465DEA" w:rsidRDefault="00C64CB5">
            <w:pPr>
              <w:pStyle w:val="afff8"/>
            </w:pPr>
            <w:r>
              <w:rPr>
                <w:rFonts w:hint="eastAsia"/>
              </w:rPr>
              <w:t>-7</w:t>
            </w:r>
          </w:p>
        </w:tc>
        <w:tc>
          <w:tcPr>
            <w:tcW w:w="476" w:type="pct"/>
            <w:shd w:val="clear" w:color="auto" w:fill="auto"/>
            <w:vAlign w:val="center"/>
          </w:tcPr>
          <w:p w14:paraId="6B36365E" w14:textId="77777777" w:rsidR="00465DEA" w:rsidRDefault="00C64CB5">
            <w:pPr>
              <w:pStyle w:val="afff8"/>
            </w:pPr>
            <w:r>
              <w:rPr>
                <w:rFonts w:hint="eastAsia"/>
              </w:rPr>
              <w:t>2</w:t>
            </w:r>
          </w:p>
        </w:tc>
        <w:tc>
          <w:tcPr>
            <w:tcW w:w="476" w:type="pct"/>
            <w:shd w:val="clear" w:color="auto" w:fill="auto"/>
            <w:noWrap/>
            <w:vAlign w:val="center"/>
          </w:tcPr>
          <w:p w14:paraId="19D09E2D" w14:textId="77777777" w:rsidR="00465DEA" w:rsidRDefault="00C64CB5">
            <w:pPr>
              <w:pStyle w:val="afff8"/>
            </w:pPr>
            <w:r>
              <w:rPr>
                <w:rFonts w:hint="eastAsia"/>
              </w:rPr>
              <w:t>61</w:t>
            </w:r>
          </w:p>
        </w:tc>
        <w:tc>
          <w:tcPr>
            <w:tcW w:w="476" w:type="pct"/>
            <w:shd w:val="clear" w:color="auto" w:fill="auto"/>
            <w:noWrap/>
            <w:vAlign w:val="center"/>
          </w:tcPr>
          <w:p w14:paraId="7350D8B8" w14:textId="77777777" w:rsidR="00465DEA" w:rsidRDefault="00C64CB5">
            <w:pPr>
              <w:pStyle w:val="afff8"/>
            </w:pPr>
            <w:r>
              <w:rPr>
                <w:rFonts w:hint="eastAsia"/>
              </w:rPr>
              <w:t>36</w:t>
            </w:r>
          </w:p>
        </w:tc>
        <w:tc>
          <w:tcPr>
            <w:tcW w:w="636" w:type="pct"/>
            <w:shd w:val="clear" w:color="auto" w:fill="auto"/>
            <w:noWrap/>
            <w:vAlign w:val="center"/>
          </w:tcPr>
          <w:p w14:paraId="7F9709C5" w14:textId="77777777" w:rsidR="00465DEA" w:rsidRDefault="00C64CB5">
            <w:pPr>
              <w:pStyle w:val="afff8"/>
            </w:pPr>
            <w:r>
              <w:rPr>
                <w:rFonts w:hint="eastAsia"/>
              </w:rPr>
              <w:t>10</w:t>
            </w:r>
          </w:p>
        </w:tc>
      </w:tr>
      <w:tr w:rsidR="00465DEA" w14:paraId="082D81C2" w14:textId="77777777">
        <w:trPr>
          <w:trHeight w:val="20"/>
        </w:trPr>
        <w:tc>
          <w:tcPr>
            <w:tcW w:w="382" w:type="pct"/>
            <w:vMerge w:val="restart"/>
            <w:shd w:val="clear" w:color="auto" w:fill="auto"/>
            <w:noWrap/>
            <w:vAlign w:val="center"/>
          </w:tcPr>
          <w:p w14:paraId="2DE0CCF9" w14:textId="77777777" w:rsidR="00465DEA" w:rsidRDefault="00C64CB5">
            <w:pPr>
              <w:pStyle w:val="afff8"/>
            </w:pPr>
            <w:r>
              <w:rPr>
                <w:rFonts w:hint="eastAsia"/>
              </w:rPr>
              <w:t>13</w:t>
            </w:r>
          </w:p>
        </w:tc>
        <w:tc>
          <w:tcPr>
            <w:tcW w:w="515" w:type="pct"/>
            <w:vMerge w:val="restart"/>
            <w:shd w:val="clear" w:color="auto" w:fill="auto"/>
            <w:noWrap/>
            <w:vAlign w:val="center"/>
          </w:tcPr>
          <w:p w14:paraId="2424330B" w14:textId="77777777" w:rsidR="00465DEA" w:rsidRDefault="00C64CB5">
            <w:pPr>
              <w:pStyle w:val="afff8"/>
            </w:pPr>
            <w:r>
              <w:rPr>
                <w:rFonts w:hint="eastAsia"/>
              </w:rPr>
              <w:t>兰头</w:t>
            </w:r>
          </w:p>
        </w:tc>
        <w:tc>
          <w:tcPr>
            <w:tcW w:w="610" w:type="pct"/>
            <w:vMerge w:val="restart"/>
            <w:shd w:val="clear" w:color="auto" w:fill="auto"/>
            <w:noWrap/>
            <w:vAlign w:val="center"/>
          </w:tcPr>
          <w:p w14:paraId="1BC6E485" w14:textId="77777777" w:rsidR="00465DEA" w:rsidRDefault="00C64CB5">
            <w:pPr>
              <w:pStyle w:val="afff8"/>
            </w:pPr>
            <w:r>
              <w:rPr>
                <w:rFonts w:hint="eastAsia"/>
              </w:rPr>
              <w:t>K61+880</w:t>
            </w:r>
          </w:p>
        </w:tc>
        <w:tc>
          <w:tcPr>
            <w:tcW w:w="476" w:type="pct"/>
            <w:vMerge w:val="restart"/>
            <w:shd w:val="clear" w:color="auto" w:fill="auto"/>
            <w:vAlign w:val="center"/>
          </w:tcPr>
          <w:p w14:paraId="38398CA5" w14:textId="77777777" w:rsidR="00465DEA" w:rsidRDefault="00C64CB5">
            <w:pPr>
              <w:pStyle w:val="afff8"/>
            </w:pPr>
            <w:r>
              <w:rPr>
                <w:rFonts w:hint="eastAsia"/>
              </w:rPr>
              <w:t>左</w:t>
            </w:r>
          </w:p>
        </w:tc>
        <w:tc>
          <w:tcPr>
            <w:tcW w:w="476" w:type="pct"/>
            <w:vMerge w:val="restart"/>
            <w:shd w:val="clear" w:color="auto" w:fill="auto"/>
            <w:vAlign w:val="center"/>
          </w:tcPr>
          <w:p w14:paraId="12D576FA" w14:textId="77777777" w:rsidR="00465DEA" w:rsidRDefault="00C64CB5">
            <w:pPr>
              <w:pStyle w:val="afff8"/>
            </w:pPr>
            <w:r>
              <w:rPr>
                <w:rFonts w:hint="eastAsia"/>
              </w:rPr>
              <w:t>路堤</w:t>
            </w:r>
          </w:p>
        </w:tc>
        <w:tc>
          <w:tcPr>
            <w:tcW w:w="476" w:type="pct"/>
            <w:vMerge w:val="restart"/>
            <w:shd w:val="clear" w:color="auto" w:fill="auto"/>
            <w:noWrap/>
            <w:vAlign w:val="center"/>
          </w:tcPr>
          <w:p w14:paraId="224210EA" w14:textId="77777777" w:rsidR="00465DEA" w:rsidRDefault="00C64CB5">
            <w:pPr>
              <w:pStyle w:val="afff8"/>
            </w:pPr>
            <w:r>
              <w:rPr>
                <w:rFonts w:hint="eastAsia"/>
              </w:rPr>
              <w:t>1</w:t>
            </w:r>
          </w:p>
        </w:tc>
        <w:tc>
          <w:tcPr>
            <w:tcW w:w="476" w:type="pct"/>
            <w:shd w:val="clear" w:color="auto" w:fill="auto"/>
            <w:vAlign w:val="center"/>
          </w:tcPr>
          <w:p w14:paraId="5B8FAE68" w14:textId="77777777" w:rsidR="00465DEA" w:rsidRDefault="00C64CB5">
            <w:pPr>
              <w:pStyle w:val="afff8"/>
            </w:pPr>
            <w:r>
              <w:rPr>
                <w:rFonts w:hint="eastAsia"/>
              </w:rPr>
              <w:t>4a</w:t>
            </w:r>
          </w:p>
        </w:tc>
        <w:tc>
          <w:tcPr>
            <w:tcW w:w="476" w:type="pct"/>
            <w:shd w:val="clear" w:color="auto" w:fill="auto"/>
            <w:noWrap/>
            <w:vAlign w:val="center"/>
          </w:tcPr>
          <w:p w14:paraId="3222BDF9" w14:textId="77777777" w:rsidR="00465DEA" w:rsidRDefault="00C64CB5">
            <w:pPr>
              <w:pStyle w:val="afff8"/>
            </w:pPr>
            <w:r>
              <w:rPr>
                <w:rFonts w:hint="eastAsia"/>
              </w:rPr>
              <w:t>52</w:t>
            </w:r>
          </w:p>
        </w:tc>
        <w:tc>
          <w:tcPr>
            <w:tcW w:w="476" w:type="pct"/>
            <w:shd w:val="clear" w:color="auto" w:fill="auto"/>
            <w:noWrap/>
            <w:vAlign w:val="center"/>
          </w:tcPr>
          <w:p w14:paraId="79DECC66" w14:textId="77777777" w:rsidR="00465DEA" w:rsidRDefault="00C64CB5">
            <w:pPr>
              <w:pStyle w:val="afff8"/>
            </w:pPr>
            <w:r>
              <w:rPr>
                <w:rFonts w:hint="eastAsia"/>
              </w:rPr>
              <w:t>15</w:t>
            </w:r>
          </w:p>
        </w:tc>
        <w:tc>
          <w:tcPr>
            <w:tcW w:w="636" w:type="pct"/>
            <w:shd w:val="clear" w:color="auto" w:fill="auto"/>
            <w:noWrap/>
            <w:vAlign w:val="center"/>
          </w:tcPr>
          <w:p w14:paraId="7354682D" w14:textId="77777777" w:rsidR="00465DEA" w:rsidRDefault="00C64CB5">
            <w:pPr>
              <w:pStyle w:val="afff8"/>
            </w:pPr>
            <w:r>
              <w:rPr>
                <w:rFonts w:hint="eastAsia"/>
              </w:rPr>
              <w:t>1</w:t>
            </w:r>
          </w:p>
        </w:tc>
      </w:tr>
      <w:tr w:rsidR="00465DEA" w14:paraId="2D8B9E5B" w14:textId="77777777">
        <w:trPr>
          <w:trHeight w:val="20"/>
        </w:trPr>
        <w:tc>
          <w:tcPr>
            <w:tcW w:w="382" w:type="pct"/>
            <w:vMerge/>
            <w:shd w:val="clear" w:color="auto" w:fill="auto"/>
            <w:vAlign w:val="center"/>
          </w:tcPr>
          <w:p w14:paraId="54D7A93F" w14:textId="77777777" w:rsidR="00465DEA" w:rsidRDefault="00465DEA">
            <w:pPr>
              <w:pStyle w:val="afff8"/>
            </w:pPr>
          </w:p>
        </w:tc>
        <w:tc>
          <w:tcPr>
            <w:tcW w:w="515" w:type="pct"/>
            <w:vMerge/>
            <w:shd w:val="clear" w:color="auto" w:fill="auto"/>
            <w:vAlign w:val="center"/>
          </w:tcPr>
          <w:p w14:paraId="7084B172" w14:textId="77777777" w:rsidR="00465DEA" w:rsidRDefault="00465DEA">
            <w:pPr>
              <w:pStyle w:val="afff8"/>
            </w:pPr>
          </w:p>
        </w:tc>
        <w:tc>
          <w:tcPr>
            <w:tcW w:w="610" w:type="pct"/>
            <w:vMerge/>
            <w:shd w:val="clear" w:color="auto" w:fill="auto"/>
            <w:vAlign w:val="center"/>
          </w:tcPr>
          <w:p w14:paraId="2D986145" w14:textId="77777777" w:rsidR="00465DEA" w:rsidRDefault="00465DEA">
            <w:pPr>
              <w:pStyle w:val="afff8"/>
            </w:pPr>
          </w:p>
        </w:tc>
        <w:tc>
          <w:tcPr>
            <w:tcW w:w="476" w:type="pct"/>
            <w:vMerge/>
            <w:shd w:val="clear" w:color="auto" w:fill="auto"/>
            <w:vAlign w:val="center"/>
          </w:tcPr>
          <w:p w14:paraId="49D85B79" w14:textId="77777777" w:rsidR="00465DEA" w:rsidRDefault="00465DEA">
            <w:pPr>
              <w:pStyle w:val="afff8"/>
            </w:pPr>
          </w:p>
        </w:tc>
        <w:tc>
          <w:tcPr>
            <w:tcW w:w="476" w:type="pct"/>
            <w:vMerge/>
            <w:shd w:val="clear" w:color="auto" w:fill="auto"/>
            <w:vAlign w:val="center"/>
          </w:tcPr>
          <w:p w14:paraId="0C3A0EC5" w14:textId="77777777" w:rsidR="00465DEA" w:rsidRDefault="00465DEA">
            <w:pPr>
              <w:pStyle w:val="afff8"/>
            </w:pPr>
          </w:p>
        </w:tc>
        <w:tc>
          <w:tcPr>
            <w:tcW w:w="476" w:type="pct"/>
            <w:vMerge/>
            <w:shd w:val="clear" w:color="auto" w:fill="auto"/>
            <w:vAlign w:val="center"/>
          </w:tcPr>
          <w:p w14:paraId="2A555EEE" w14:textId="77777777" w:rsidR="00465DEA" w:rsidRDefault="00465DEA">
            <w:pPr>
              <w:pStyle w:val="afff8"/>
            </w:pPr>
          </w:p>
        </w:tc>
        <w:tc>
          <w:tcPr>
            <w:tcW w:w="476" w:type="pct"/>
            <w:shd w:val="clear" w:color="auto" w:fill="auto"/>
            <w:vAlign w:val="center"/>
          </w:tcPr>
          <w:p w14:paraId="28278F41" w14:textId="77777777" w:rsidR="00465DEA" w:rsidRDefault="00C64CB5">
            <w:pPr>
              <w:pStyle w:val="afff8"/>
            </w:pPr>
            <w:r>
              <w:rPr>
                <w:rFonts w:hint="eastAsia"/>
              </w:rPr>
              <w:t>2</w:t>
            </w:r>
          </w:p>
        </w:tc>
        <w:tc>
          <w:tcPr>
            <w:tcW w:w="476" w:type="pct"/>
            <w:shd w:val="clear" w:color="auto" w:fill="auto"/>
            <w:noWrap/>
            <w:vAlign w:val="center"/>
          </w:tcPr>
          <w:p w14:paraId="10AF6C56" w14:textId="77777777" w:rsidR="00465DEA" w:rsidRDefault="00C64CB5">
            <w:pPr>
              <w:pStyle w:val="afff8"/>
            </w:pPr>
            <w:r>
              <w:rPr>
                <w:rFonts w:hint="eastAsia"/>
              </w:rPr>
              <w:t>88</w:t>
            </w:r>
          </w:p>
        </w:tc>
        <w:tc>
          <w:tcPr>
            <w:tcW w:w="476" w:type="pct"/>
            <w:shd w:val="clear" w:color="auto" w:fill="auto"/>
            <w:noWrap/>
            <w:vAlign w:val="center"/>
          </w:tcPr>
          <w:p w14:paraId="34DBC9CD" w14:textId="77777777" w:rsidR="00465DEA" w:rsidRDefault="00C64CB5">
            <w:pPr>
              <w:pStyle w:val="afff8"/>
            </w:pPr>
            <w:r>
              <w:rPr>
                <w:rFonts w:hint="eastAsia"/>
              </w:rPr>
              <w:t>51</w:t>
            </w:r>
          </w:p>
        </w:tc>
        <w:tc>
          <w:tcPr>
            <w:tcW w:w="636" w:type="pct"/>
            <w:shd w:val="clear" w:color="auto" w:fill="auto"/>
            <w:noWrap/>
            <w:vAlign w:val="center"/>
          </w:tcPr>
          <w:p w14:paraId="6ED99DE7" w14:textId="77777777" w:rsidR="00465DEA" w:rsidRDefault="00C64CB5">
            <w:pPr>
              <w:pStyle w:val="afff8"/>
            </w:pPr>
            <w:r>
              <w:rPr>
                <w:rFonts w:hint="eastAsia"/>
              </w:rPr>
              <w:t>8</w:t>
            </w:r>
          </w:p>
        </w:tc>
      </w:tr>
      <w:tr w:rsidR="00465DEA" w14:paraId="16D4CDFA" w14:textId="77777777">
        <w:trPr>
          <w:trHeight w:val="20"/>
        </w:trPr>
        <w:tc>
          <w:tcPr>
            <w:tcW w:w="382" w:type="pct"/>
            <w:shd w:val="clear" w:color="auto" w:fill="auto"/>
            <w:noWrap/>
            <w:vAlign w:val="center"/>
          </w:tcPr>
          <w:p w14:paraId="6046D137" w14:textId="77777777" w:rsidR="00465DEA" w:rsidRDefault="00C64CB5">
            <w:pPr>
              <w:pStyle w:val="afff8"/>
            </w:pPr>
            <w:r>
              <w:rPr>
                <w:rFonts w:hint="eastAsia"/>
              </w:rPr>
              <w:t>14</w:t>
            </w:r>
          </w:p>
        </w:tc>
        <w:tc>
          <w:tcPr>
            <w:tcW w:w="515" w:type="pct"/>
            <w:shd w:val="clear" w:color="auto" w:fill="auto"/>
            <w:noWrap/>
            <w:vAlign w:val="center"/>
          </w:tcPr>
          <w:p w14:paraId="17D501C0" w14:textId="77777777" w:rsidR="00465DEA" w:rsidRDefault="00C64CB5">
            <w:pPr>
              <w:pStyle w:val="afff8"/>
            </w:pPr>
            <w:r>
              <w:rPr>
                <w:rFonts w:hint="eastAsia"/>
              </w:rPr>
              <w:t>白沙中心小学</w:t>
            </w:r>
          </w:p>
        </w:tc>
        <w:tc>
          <w:tcPr>
            <w:tcW w:w="610" w:type="pct"/>
            <w:shd w:val="clear" w:color="auto" w:fill="auto"/>
            <w:noWrap/>
            <w:vAlign w:val="center"/>
          </w:tcPr>
          <w:p w14:paraId="61B0E343" w14:textId="77777777" w:rsidR="00465DEA" w:rsidRDefault="00C64CB5">
            <w:pPr>
              <w:pStyle w:val="afff8"/>
            </w:pPr>
            <w:r>
              <w:rPr>
                <w:rFonts w:hint="eastAsia"/>
              </w:rPr>
              <w:t>K61+950</w:t>
            </w:r>
          </w:p>
        </w:tc>
        <w:tc>
          <w:tcPr>
            <w:tcW w:w="476" w:type="pct"/>
            <w:shd w:val="clear" w:color="auto" w:fill="auto"/>
            <w:vAlign w:val="center"/>
          </w:tcPr>
          <w:p w14:paraId="5A0B6A3D" w14:textId="77777777" w:rsidR="00465DEA" w:rsidRDefault="00C64CB5">
            <w:pPr>
              <w:pStyle w:val="afff8"/>
            </w:pPr>
            <w:r>
              <w:rPr>
                <w:rFonts w:hint="eastAsia"/>
              </w:rPr>
              <w:t>右</w:t>
            </w:r>
          </w:p>
        </w:tc>
        <w:tc>
          <w:tcPr>
            <w:tcW w:w="476" w:type="pct"/>
            <w:shd w:val="clear" w:color="auto" w:fill="auto"/>
            <w:vAlign w:val="center"/>
          </w:tcPr>
          <w:p w14:paraId="02F78B64" w14:textId="77777777" w:rsidR="00465DEA" w:rsidRDefault="00C64CB5">
            <w:pPr>
              <w:pStyle w:val="afff8"/>
            </w:pPr>
            <w:r>
              <w:rPr>
                <w:rFonts w:hint="eastAsia"/>
              </w:rPr>
              <w:t>路堤</w:t>
            </w:r>
          </w:p>
        </w:tc>
        <w:tc>
          <w:tcPr>
            <w:tcW w:w="476" w:type="pct"/>
            <w:shd w:val="clear" w:color="auto" w:fill="auto"/>
            <w:vAlign w:val="center"/>
          </w:tcPr>
          <w:p w14:paraId="6DAB3E03" w14:textId="77777777" w:rsidR="00465DEA" w:rsidRDefault="00C64CB5">
            <w:pPr>
              <w:pStyle w:val="afff8"/>
            </w:pPr>
            <w:r>
              <w:rPr>
                <w:rFonts w:hint="eastAsia"/>
              </w:rPr>
              <w:t>-9</w:t>
            </w:r>
          </w:p>
        </w:tc>
        <w:tc>
          <w:tcPr>
            <w:tcW w:w="476" w:type="pct"/>
            <w:shd w:val="clear" w:color="auto" w:fill="auto"/>
            <w:vAlign w:val="center"/>
          </w:tcPr>
          <w:p w14:paraId="5D76EC41" w14:textId="77777777" w:rsidR="00465DEA" w:rsidRDefault="00C64CB5">
            <w:pPr>
              <w:pStyle w:val="afff8"/>
            </w:pPr>
            <w:r>
              <w:rPr>
                <w:rFonts w:hint="eastAsia"/>
              </w:rPr>
              <w:t>2</w:t>
            </w:r>
          </w:p>
        </w:tc>
        <w:tc>
          <w:tcPr>
            <w:tcW w:w="476" w:type="pct"/>
            <w:shd w:val="clear" w:color="auto" w:fill="auto"/>
            <w:noWrap/>
            <w:vAlign w:val="center"/>
          </w:tcPr>
          <w:p w14:paraId="3652716D" w14:textId="77777777" w:rsidR="00465DEA" w:rsidRDefault="00C64CB5">
            <w:pPr>
              <w:pStyle w:val="afff8"/>
            </w:pPr>
            <w:r>
              <w:rPr>
                <w:rFonts w:hint="eastAsia"/>
              </w:rPr>
              <w:t>84</w:t>
            </w:r>
          </w:p>
        </w:tc>
        <w:tc>
          <w:tcPr>
            <w:tcW w:w="476" w:type="pct"/>
            <w:shd w:val="clear" w:color="auto" w:fill="auto"/>
            <w:noWrap/>
            <w:vAlign w:val="center"/>
          </w:tcPr>
          <w:p w14:paraId="13D62716" w14:textId="77777777" w:rsidR="00465DEA" w:rsidRDefault="00C64CB5">
            <w:pPr>
              <w:pStyle w:val="afff8"/>
            </w:pPr>
            <w:r>
              <w:rPr>
                <w:rFonts w:hint="eastAsia"/>
              </w:rPr>
              <w:t>55</w:t>
            </w:r>
          </w:p>
        </w:tc>
        <w:tc>
          <w:tcPr>
            <w:tcW w:w="636" w:type="pct"/>
            <w:shd w:val="clear" w:color="auto" w:fill="auto"/>
            <w:noWrap/>
            <w:vAlign w:val="center"/>
          </w:tcPr>
          <w:p w14:paraId="19A62B38" w14:textId="77777777" w:rsidR="00465DEA" w:rsidRDefault="00C64CB5">
            <w:pPr>
              <w:pStyle w:val="afff8"/>
            </w:pPr>
            <w:r>
              <w:rPr>
                <w:rFonts w:hint="eastAsia"/>
              </w:rPr>
              <w:t>/</w:t>
            </w:r>
          </w:p>
        </w:tc>
      </w:tr>
      <w:tr w:rsidR="00465DEA" w14:paraId="52B568A4" w14:textId="77777777">
        <w:trPr>
          <w:trHeight w:val="20"/>
        </w:trPr>
        <w:tc>
          <w:tcPr>
            <w:tcW w:w="382" w:type="pct"/>
            <w:vMerge w:val="restart"/>
            <w:shd w:val="clear" w:color="auto" w:fill="auto"/>
            <w:noWrap/>
            <w:vAlign w:val="center"/>
          </w:tcPr>
          <w:p w14:paraId="7CEE9FFF" w14:textId="77777777" w:rsidR="00465DEA" w:rsidRDefault="00C64CB5">
            <w:pPr>
              <w:pStyle w:val="afff8"/>
            </w:pPr>
            <w:r>
              <w:rPr>
                <w:rFonts w:hint="eastAsia"/>
              </w:rPr>
              <w:t>15</w:t>
            </w:r>
          </w:p>
        </w:tc>
        <w:tc>
          <w:tcPr>
            <w:tcW w:w="515" w:type="pct"/>
            <w:vMerge w:val="restart"/>
            <w:shd w:val="clear" w:color="auto" w:fill="auto"/>
            <w:noWrap/>
            <w:vAlign w:val="center"/>
          </w:tcPr>
          <w:p w14:paraId="697CF1F8" w14:textId="77777777" w:rsidR="00465DEA" w:rsidRDefault="00C64CB5">
            <w:pPr>
              <w:pStyle w:val="afff8"/>
            </w:pPr>
            <w:r>
              <w:rPr>
                <w:rFonts w:hint="eastAsia"/>
              </w:rPr>
              <w:t>宫下</w:t>
            </w:r>
          </w:p>
        </w:tc>
        <w:tc>
          <w:tcPr>
            <w:tcW w:w="610" w:type="pct"/>
            <w:vMerge w:val="restart"/>
            <w:shd w:val="clear" w:color="auto" w:fill="auto"/>
            <w:noWrap/>
            <w:vAlign w:val="center"/>
          </w:tcPr>
          <w:p w14:paraId="795BAC81" w14:textId="77777777" w:rsidR="00465DEA" w:rsidRDefault="00C64CB5">
            <w:pPr>
              <w:pStyle w:val="afff8"/>
            </w:pPr>
            <w:r>
              <w:rPr>
                <w:rFonts w:hint="eastAsia"/>
              </w:rPr>
              <w:t>K62+050</w:t>
            </w:r>
          </w:p>
        </w:tc>
        <w:tc>
          <w:tcPr>
            <w:tcW w:w="476" w:type="pct"/>
            <w:vMerge w:val="restart"/>
            <w:shd w:val="clear" w:color="auto" w:fill="auto"/>
            <w:vAlign w:val="center"/>
          </w:tcPr>
          <w:p w14:paraId="4CF5C2E7" w14:textId="77777777" w:rsidR="00465DEA" w:rsidRDefault="00C64CB5">
            <w:pPr>
              <w:pStyle w:val="afff8"/>
            </w:pPr>
            <w:r>
              <w:rPr>
                <w:rFonts w:hint="eastAsia"/>
              </w:rPr>
              <w:t>右</w:t>
            </w:r>
          </w:p>
        </w:tc>
        <w:tc>
          <w:tcPr>
            <w:tcW w:w="476" w:type="pct"/>
            <w:vMerge w:val="restart"/>
            <w:shd w:val="clear" w:color="auto" w:fill="auto"/>
            <w:vAlign w:val="center"/>
          </w:tcPr>
          <w:p w14:paraId="0B430372" w14:textId="77777777" w:rsidR="00465DEA" w:rsidRDefault="00C64CB5">
            <w:pPr>
              <w:pStyle w:val="afff8"/>
            </w:pPr>
            <w:r>
              <w:rPr>
                <w:rFonts w:hint="eastAsia"/>
              </w:rPr>
              <w:t>路堤</w:t>
            </w:r>
          </w:p>
        </w:tc>
        <w:tc>
          <w:tcPr>
            <w:tcW w:w="476" w:type="pct"/>
            <w:vMerge w:val="restart"/>
            <w:shd w:val="clear" w:color="auto" w:fill="auto"/>
            <w:vAlign w:val="center"/>
          </w:tcPr>
          <w:p w14:paraId="24E7D2A1" w14:textId="77777777" w:rsidR="00465DEA" w:rsidRDefault="00C64CB5">
            <w:pPr>
              <w:pStyle w:val="afff8"/>
            </w:pPr>
            <w:r>
              <w:rPr>
                <w:rFonts w:hint="eastAsia"/>
              </w:rPr>
              <w:t>-9</w:t>
            </w:r>
          </w:p>
        </w:tc>
        <w:tc>
          <w:tcPr>
            <w:tcW w:w="476" w:type="pct"/>
            <w:shd w:val="clear" w:color="auto" w:fill="auto"/>
            <w:vAlign w:val="center"/>
          </w:tcPr>
          <w:p w14:paraId="6C883663" w14:textId="77777777" w:rsidR="00465DEA" w:rsidRDefault="00C64CB5">
            <w:pPr>
              <w:pStyle w:val="afff8"/>
            </w:pPr>
            <w:r>
              <w:rPr>
                <w:rFonts w:hint="eastAsia"/>
              </w:rPr>
              <w:t>4a</w:t>
            </w:r>
          </w:p>
        </w:tc>
        <w:tc>
          <w:tcPr>
            <w:tcW w:w="476" w:type="pct"/>
            <w:shd w:val="clear" w:color="auto" w:fill="auto"/>
            <w:noWrap/>
            <w:vAlign w:val="center"/>
          </w:tcPr>
          <w:p w14:paraId="409B743E" w14:textId="77777777" w:rsidR="00465DEA" w:rsidRDefault="00C64CB5">
            <w:pPr>
              <w:pStyle w:val="afff8"/>
            </w:pPr>
            <w:r>
              <w:rPr>
                <w:rFonts w:hint="eastAsia"/>
              </w:rPr>
              <w:t>31</w:t>
            </w:r>
          </w:p>
        </w:tc>
        <w:tc>
          <w:tcPr>
            <w:tcW w:w="476" w:type="pct"/>
            <w:shd w:val="clear" w:color="auto" w:fill="auto"/>
            <w:noWrap/>
            <w:vAlign w:val="center"/>
          </w:tcPr>
          <w:p w14:paraId="26C7472A" w14:textId="77777777" w:rsidR="00465DEA" w:rsidRDefault="00C64CB5">
            <w:pPr>
              <w:pStyle w:val="afff8"/>
            </w:pPr>
            <w:r>
              <w:rPr>
                <w:rFonts w:hint="eastAsia"/>
              </w:rPr>
              <w:t>11</w:t>
            </w:r>
          </w:p>
        </w:tc>
        <w:tc>
          <w:tcPr>
            <w:tcW w:w="636" w:type="pct"/>
            <w:shd w:val="clear" w:color="auto" w:fill="auto"/>
            <w:noWrap/>
            <w:vAlign w:val="center"/>
          </w:tcPr>
          <w:p w14:paraId="4601EB87" w14:textId="77777777" w:rsidR="00465DEA" w:rsidRDefault="00C64CB5">
            <w:pPr>
              <w:pStyle w:val="afff8"/>
            </w:pPr>
            <w:r>
              <w:rPr>
                <w:rFonts w:hint="eastAsia"/>
              </w:rPr>
              <w:t>3</w:t>
            </w:r>
          </w:p>
        </w:tc>
      </w:tr>
      <w:tr w:rsidR="00465DEA" w14:paraId="5F862D03" w14:textId="77777777">
        <w:trPr>
          <w:trHeight w:val="20"/>
        </w:trPr>
        <w:tc>
          <w:tcPr>
            <w:tcW w:w="382" w:type="pct"/>
            <w:vMerge/>
            <w:shd w:val="clear" w:color="auto" w:fill="auto"/>
            <w:vAlign w:val="center"/>
          </w:tcPr>
          <w:p w14:paraId="147C4A2D" w14:textId="77777777" w:rsidR="00465DEA" w:rsidRDefault="00465DEA">
            <w:pPr>
              <w:pStyle w:val="afff8"/>
            </w:pPr>
          </w:p>
        </w:tc>
        <w:tc>
          <w:tcPr>
            <w:tcW w:w="515" w:type="pct"/>
            <w:vMerge/>
            <w:shd w:val="clear" w:color="auto" w:fill="auto"/>
            <w:vAlign w:val="center"/>
          </w:tcPr>
          <w:p w14:paraId="7F3657B7" w14:textId="77777777" w:rsidR="00465DEA" w:rsidRDefault="00465DEA">
            <w:pPr>
              <w:pStyle w:val="afff8"/>
            </w:pPr>
          </w:p>
        </w:tc>
        <w:tc>
          <w:tcPr>
            <w:tcW w:w="610" w:type="pct"/>
            <w:vMerge/>
            <w:shd w:val="clear" w:color="auto" w:fill="auto"/>
            <w:vAlign w:val="center"/>
          </w:tcPr>
          <w:p w14:paraId="62D01099" w14:textId="77777777" w:rsidR="00465DEA" w:rsidRDefault="00465DEA">
            <w:pPr>
              <w:pStyle w:val="afff8"/>
            </w:pPr>
          </w:p>
        </w:tc>
        <w:tc>
          <w:tcPr>
            <w:tcW w:w="476" w:type="pct"/>
            <w:vMerge/>
            <w:shd w:val="clear" w:color="auto" w:fill="auto"/>
            <w:vAlign w:val="center"/>
          </w:tcPr>
          <w:p w14:paraId="6319A701" w14:textId="77777777" w:rsidR="00465DEA" w:rsidRDefault="00465DEA">
            <w:pPr>
              <w:pStyle w:val="afff8"/>
            </w:pPr>
          </w:p>
        </w:tc>
        <w:tc>
          <w:tcPr>
            <w:tcW w:w="476" w:type="pct"/>
            <w:vMerge/>
            <w:shd w:val="clear" w:color="auto" w:fill="auto"/>
            <w:vAlign w:val="center"/>
          </w:tcPr>
          <w:p w14:paraId="6A28C101" w14:textId="77777777" w:rsidR="00465DEA" w:rsidRDefault="00465DEA">
            <w:pPr>
              <w:pStyle w:val="afff8"/>
            </w:pPr>
          </w:p>
        </w:tc>
        <w:tc>
          <w:tcPr>
            <w:tcW w:w="476" w:type="pct"/>
            <w:vMerge/>
            <w:shd w:val="clear" w:color="auto" w:fill="auto"/>
            <w:vAlign w:val="center"/>
          </w:tcPr>
          <w:p w14:paraId="388135EE" w14:textId="77777777" w:rsidR="00465DEA" w:rsidRDefault="00465DEA">
            <w:pPr>
              <w:pStyle w:val="afff8"/>
            </w:pPr>
          </w:p>
        </w:tc>
        <w:tc>
          <w:tcPr>
            <w:tcW w:w="476" w:type="pct"/>
            <w:shd w:val="clear" w:color="auto" w:fill="auto"/>
            <w:vAlign w:val="center"/>
          </w:tcPr>
          <w:p w14:paraId="4FFEBAE2" w14:textId="77777777" w:rsidR="00465DEA" w:rsidRDefault="00C64CB5">
            <w:pPr>
              <w:pStyle w:val="afff8"/>
            </w:pPr>
            <w:r>
              <w:rPr>
                <w:rFonts w:hint="eastAsia"/>
              </w:rPr>
              <w:t>2</w:t>
            </w:r>
          </w:p>
        </w:tc>
        <w:tc>
          <w:tcPr>
            <w:tcW w:w="476" w:type="pct"/>
            <w:shd w:val="clear" w:color="auto" w:fill="auto"/>
            <w:noWrap/>
            <w:vAlign w:val="center"/>
          </w:tcPr>
          <w:p w14:paraId="7A545E9E" w14:textId="77777777" w:rsidR="00465DEA" w:rsidRDefault="00C64CB5">
            <w:pPr>
              <w:pStyle w:val="afff8"/>
            </w:pPr>
            <w:r>
              <w:rPr>
                <w:rFonts w:hint="eastAsia"/>
              </w:rPr>
              <w:t>64</w:t>
            </w:r>
          </w:p>
        </w:tc>
        <w:tc>
          <w:tcPr>
            <w:tcW w:w="476" w:type="pct"/>
            <w:shd w:val="clear" w:color="auto" w:fill="auto"/>
            <w:noWrap/>
            <w:vAlign w:val="center"/>
          </w:tcPr>
          <w:p w14:paraId="11BED088" w14:textId="77777777" w:rsidR="00465DEA" w:rsidRDefault="00C64CB5">
            <w:pPr>
              <w:pStyle w:val="afff8"/>
            </w:pPr>
            <w:r>
              <w:rPr>
                <w:rFonts w:hint="eastAsia"/>
              </w:rPr>
              <w:t>44</w:t>
            </w:r>
          </w:p>
        </w:tc>
        <w:tc>
          <w:tcPr>
            <w:tcW w:w="636" w:type="pct"/>
            <w:shd w:val="clear" w:color="auto" w:fill="auto"/>
            <w:noWrap/>
            <w:vAlign w:val="center"/>
          </w:tcPr>
          <w:p w14:paraId="6052B211" w14:textId="77777777" w:rsidR="00465DEA" w:rsidRDefault="00C64CB5">
            <w:pPr>
              <w:pStyle w:val="afff8"/>
            </w:pPr>
            <w:r>
              <w:rPr>
                <w:rFonts w:hint="eastAsia"/>
              </w:rPr>
              <w:t>38</w:t>
            </w:r>
          </w:p>
        </w:tc>
      </w:tr>
      <w:tr w:rsidR="00465DEA" w14:paraId="4631E05C" w14:textId="77777777">
        <w:trPr>
          <w:trHeight w:val="20"/>
        </w:trPr>
        <w:tc>
          <w:tcPr>
            <w:tcW w:w="382" w:type="pct"/>
            <w:shd w:val="clear" w:color="auto" w:fill="auto"/>
            <w:noWrap/>
            <w:vAlign w:val="center"/>
          </w:tcPr>
          <w:p w14:paraId="3979A914" w14:textId="77777777" w:rsidR="00465DEA" w:rsidRDefault="00C64CB5">
            <w:pPr>
              <w:pStyle w:val="afff8"/>
            </w:pPr>
            <w:r>
              <w:rPr>
                <w:rFonts w:hint="eastAsia"/>
              </w:rPr>
              <w:t>16</w:t>
            </w:r>
          </w:p>
        </w:tc>
        <w:tc>
          <w:tcPr>
            <w:tcW w:w="515" w:type="pct"/>
            <w:shd w:val="clear" w:color="auto" w:fill="auto"/>
            <w:noWrap/>
            <w:vAlign w:val="center"/>
          </w:tcPr>
          <w:p w14:paraId="0B5827B4" w14:textId="77777777" w:rsidR="00465DEA" w:rsidRDefault="00C64CB5">
            <w:pPr>
              <w:pStyle w:val="afff8"/>
            </w:pPr>
            <w:r>
              <w:rPr>
                <w:rFonts w:hint="eastAsia"/>
              </w:rPr>
              <w:t>长兴村</w:t>
            </w:r>
          </w:p>
        </w:tc>
        <w:tc>
          <w:tcPr>
            <w:tcW w:w="610" w:type="pct"/>
            <w:shd w:val="clear" w:color="auto" w:fill="auto"/>
            <w:noWrap/>
            <w:vAlign w:val="center"/>
          </w:tcPr>
          <w:p w14:paraId="4FF7EA26" w14:textId="77777777" w:rsidR="00465DEA" w:rsidRDefault="00C64CB5">
            <w:pPr>
              <w:pStyle w:val="afff8"/>
            </w:pPr>
            <w:r>
              <w:rPr>
                <w:rFonts w:hint="eastAsia"/>
              </w:rPr>
              <w:t>K62+750</w:t>
            </w:r>
          </w:p>
        </w:tc>
        <w:tc>
          <w:tcPr>
            <w:tcW w:w="476" w:type="pct"/>
            <w:shd w:val="clear" w:color="auto" w:fill="auto"/>
            <w:vAlign w:val="center"/>
          </w:tcPr>
          <w:p w14:paraId="74DE91C3" w14:textId="77777777" w:rsidR="00465DEA" w:rsidRDefault="00C64CB5">
            <w:pPr>
              <w:pStyle w:val="afff8"/>
            </w:pPr>
            <w:r>
              <w:rPr>
                <w:rFonts w:hint="eastAsia"/>
              </w:rPr>
              <w:t>右</w:t>
            </w:r>
          </w:p>
        </w:tc>
        <w:tc>
          <w:tcPr>
            <w:tcW w:w="476" w:type="pct"/>
            <w:shd w:val="clear" w:color="auto" w:fill="auto"/>
            <w:vAlign w:val="center"/>
          </w:tcPr>
          <w:p w14:paraId="198ADD81" w14:textId="77777777" w:rsidR="00465DEA" w:rsidRDefault="00C64CB5">
            <w:pPr>
              <w:pStyle w:val="afff8"/>
            </w:pPr>
            <w:r>
              <w:rPr>
                <w:rFonts w:hint="eastAsia"/>
              </w:rPr>
              <w:t>路堤</w:t>
            </w:r>
          </w:p>
        </w:tc>
        <w:tc>
          <w:tcPr>
            <w:tcW w:w="476" w:type="pct"/>
            <w:shd w:val="clear" w:color="auto" w:fill="auto"/>
            <w:vAlign w:val="center"/>
          </w:tcPr>
          <w:p w14:paraId="7F60547C" w14:textId="77777777" w:rsidR="00465DEA" w:rsidRDefault="00C64CB5">
            <w:pPr>
              <w:pStyle w:val="afff8"/>
            </w:pPr>
            <w:r>
              <w:rPr>
                <w:rFonts w:hint="eastAsia"/>
              </w:rPr>
              <w:t>-7</w:t>
            </w:r>
          </w:p>
        </w:tc>
        <w:tc>
          <w:tcPr>
            <w:tcW w:w="476" w:type="pct"/>
            <w:shd w:val="clear" w:color="auto" w:fill="auto"/>
            <w:vAlign w:val="center"/>
          </w:tcPr>
          <w:p w14:paraId="2D9602D9" w14:textId="77777777" w:rsidR="00465DEA" w:rsidRDefault="00C64CB5">
            <w:pPr>
              <w:pStyle w:val="afff8"/>
            </w:pPr>
            <w:r>
              <w:rPr>
                <w:rFonts w:hint="eastAsia"/>
              </w:rPr>
              <w:t>2</w:t>
            </w:r>
          </w:p>
        </w:tc>
        <w:tc>
          <w:tcPr>
            <w:tcW w:w="476" w:type="pct"/>
            <w:shd w:val="clear" w:color="auto" w:fill="auto"/>
            <w:noWrap/>
            <w:vAlign w:val="center"/>
          </w:tcPr>
          <w:p w14:paraId="6EF80496" w14:textId="77777777" w:rsidR="00465DEA" w:rsidRDefault="00C64CB5">
            <w:pPr>
              <w:pStyle w:val="afff8"/>
            </w:pPr>
            <w:r>
              <w:rPr>
                <w:rFonts w:hint="eastAsia"/>
              </w:rPr>
              <w:t>83</w:t>
            </w:r>
          </w:p>
        </w:tc>
        <w:tc>
          <w:tcPr>
            <w:tcW w:w="476" w:type="pct"/>
            <w:shd w:val="clear" w:color="auto" w:fill="auto"/>
            <w:noWrap/>
            <w:vAlign w:val="center"/>
          </w:tcPr>
          <w:p w14:paraId="3BD4F2D1" w14:textId="77777777" w:rsidR="00465DEA" w:rsidRDefault="00C64CB5">
            <w:pPr>
              <w:pStyle w:val="afff8"/>
            </w:pPr>
            <w:r>
              <w:rPr>
                <w:rFonts w:hint="eastAsia"/>
              </w:rPr>
              <w:t>47</w:t>
            </w:r>
          </w:p>
        </w:tc>
        <w:tc>
          <w:tcPr>
            <w:tcW w:w="636" w:type="pct"/>
            <w:shd w:val="clear" w:color="auto" w:fill="auto"/>
            <w:noWrap/>
            <w:vAlign w:val="center"/>
          </w:tcPr>
          <w:p w14:paraId="73740D5F" w14:textId="77777777" w:rsidR="00465DEA" w:rsidRDefault="00C64CB5">
            <w:pPr>
              <w:pStyle w:val="afff8"/>
            </w:pPr>
            <w:r>
              <w:rPr>
                <w:rFonts w:hint="eastAsia"/>
              </w:rPr>
              <w:t>32</w:t>
            </w:r>
          </w:p>
        </w:tc>
      </w:tr>
      <w:tr w:rsidR="00465DEA" w14:paraId="73FB9D26" w14:textId="77777777">
        <w:trPr>
          <w:trHeight w:val="20"/>
        </w:trPr>
        <w:tc>
          <w:tcPr>
            <w:tcW w:w="382" w:type="pct"/>
            <w:vMerge w:val="restart"/>
            <w:shd w:val="clear" w:color="auto" w:fill="auto"/>
            <w:noWrap/>
            <w:vAlign w:val="center"/>
          </w:tcPr>
          <w:p w14:paraId="0279042A" w14:textId="77777777" w:rsidR="00465DEA" w:rsidRDefault="00C64CB5">
            <w:pPr>
              <w:pStyle w:val="afff8"/>
            </w:pPr>
            <w:r>
              <w:rPr>
                <w:rFonts w:hint="eastAsia"/>
              </w:rPr>
              <w:t>17</w:t>
            </w:r>
          </w:p>
        </w:tc>
        <w:tc>
          <w:tcPr>
            <w:tcW w:w="515" w:type="pct"/>
            <w:vMerge w:val="restart"/>
            <w:shd w:val="clear" w:color="auto" w:fill="auto"/>
            <w:noWrap/>
            <w:vAlign w:val="center"/>
          </w:tcPr>
          <w:p w14:paraId="77A17175" w14:textId="77777777" w:rsidR="00465DEA" w:rsidRDefault="00C64CB5">
            <w:pPr>
              <w:pStyle w:val="afff8"/>
            </w:pPr>
            <w:r>
              <w:rPr>
                <w:rFonts w:hint="eastAsia"/>
              </w:rPr>
              <w:t>邹厝</w:t>
            </w:r>
          </w:p>
        </w:tc>
        <w:tc>
          <w:tcPr>
            <w:tcW w:w="610" w:type="pct"/>
            <w:vMerge w:val="restart"/>
            <w:shd w:val="clear" w:color="auto" w:fill="auto"/>
            <w:noWrap/>
            <w:vAlign w:val="center"/>
          </w:tcPr>
          <w:p w14:paraId="078A8A2C" w14:textId="77777777" w:rsidR="00465DEA" w:rsidRDefault="00C64CB5">
            <w:pPr>
              <w:pStyle w:val="afff8"/>
            </w:pPr>
            <w:r>
              <w:rPr>
                <w:rFonts w:hint="eastAsia"/>
              </w:rPr>
              <w:t>K63+130</w:t>
            </w:r>
          </w:p>
        </w:tc>
        <w:tc>
          <w:tcPr>
            <w:tcW w:w="476" w:type="pct"/>
            <w:vMerge w:val="restart"/>
            <w:shd w:val="clear" w:color="auto" w:fill="auto"/>
            <w:vAlign w:val="center"/>
          </w:tcPr>
          <w:p w14:paraId="68E37D58" w14:textId="77777777" w:rsidR="00465DEA" w:rsidRDefault="00C64CB5">
            <w:pPr>
              <w:pStyle w:val="afff8"/>
            </w:pPr>
            <w:r>
              <w:rPr>
                <w:rFonts w:hint="eastAsia"/>
              </w:rPr>
              <w:t>左</w:t>
            </w:r>
          </w:p>
        </w:tc>
        <w:tc>
          <w:tcPr>
            <w:tcW w:w="476" w:type="pct"/>
            <w:vMerge w:val="restart"/>
            <w:shd w:val="clear" w:color="auto" w:fill="auto"/>
            <w:vAlign w:val="center"/>
          </w:tcPr>
          <w:p w14:paraId="7A4C7E1E" w14:textId="77777777" w:rsidR="00465DEA" w:rsidRDefault="00C64CB5">
            <w:pPr>
              <w:pStyle w:val="afff8"/>
            </w:pPr>
            <w:r>
              <w:rPr>
                <w:rFonts w:hint="eastAsia"/>
              </w:rPr>
              <w:t>桥梁</w:t>
            </w:r>
          </w:p>
        </w:tc>
        <w:tc>
          <w:tcPr>
            <w:tcW w:w="476" w:type="pct"/>
            <w:vMerge w:val="restart"/>
            <w:shd w:val="clear" w:color="auto" w:fill="auto"/>
            <w:vAlign w:val="center"/>
          </w:tcPr>
          <w:p w14:paraId="638F4D57" w14:textId="77777777" w:rsidR="00465DEA" w:rsidRDefault="00C64CB5">
            <w:pPr>
              <w:pStyle w:val="afff8"/>
            </w:pPr>
            <w:r>
              <w:rPr>
                <w:rFonts w:hint="eastAsia"/>
              </w:rPr>
              <w:t>-6.5</w:t>
            </w:r>
          </w:p>
        </w:tc>
        <w:tc>
          <w:tcPr>
            <w:tcW w:w="476" w:type="pct"/>
            <w:shd w:val="clear" w:color="auto" w:fill="auto"/>
            <w:vAlign w:val="center"/>
          </w:tcPr>
          <w:p w14:paraId="0B96F9F8" w14:textId="77777777" w:rsidR="00465DEA" w:rsidRDefault="00C64CB5">
            <w:pPr>
              <w:pStyle w:val="afff8"/>
            </w:pPr>
            <w:r>
              <w:rPr>
                <w:rFonts w:hint="eastAsia"/>
              </w:rPr>
              <w:t>4a</w:t>
            </w:r>
          </w:p>
        </w:tc>
        <w:tc>
          <w:tcPr>
            <w:tcW w:w="476" w:type="pct"/>
            <w:shd w:val="clear" w:color="auto" w:fill="auto"/>
            <w:noWrap/>
            <w:vAlign w:val="center"/>
          </w:tcPr>
          <w:p w14:paraId="3A006022" w14:textId="77777777" w:rsidR="00465DEA" w:rsidRDefault="00C64CB5">
            <w:pPr>
              <w:pStyle w:val="afff8"/>
            </w:pPr>
            <w:r>
              <w:rPr>
                <w:rFonts w:hint="eastAsia"/>
              </w:rPr>
              <w:t>34</w:t>
            </w:r>
          </w:p>
        </w:tc>
        <w:tc>
          <w:tcPr>
            <w:tcW w:w="476" w:type="pct"/>
            <w:shd w:val="clear" w:color="auto" w:fill="auto"/>
            <w:noWrap/>
            <w:vAlign w:val="center"/>
          </w:tcPr>
          <w:p w14:paraId="3B74C54E" w14:textId="77777777" w:rsidR="00465DEA" w:rsidRDefault="00C64CB5">
            <w:pPr>
              <w:pStyle w:val="afff8"/>
            </w:pPr>
            <w:r>
              <w:rPr>
                <w:rFonts w:hint="eastAsia"/>
              </w:rPr>
              <w:t>17</w:t>
            </w:r>
          </w:p>
        </w:tc>
        <w:tc>
          <w:tcPr>
            <w:tcW w:w="636" w:type="pct"/>
            <w:shd w:val="clear" w:color="auto" w:fill="auto"/>
            <w:noWrap/>
            <w:vAlign w:val="center"/>
          </w:tcPr>
          <w:p w14:paraId="09C209B8" w14:textId="77777777" w:rsidR="00465DEA" w:rsidRDefault="00C64CB5">
            <w:pPr>
              <w:pStyle w:val="afff8"/>
            </w:pPr>
            <w:r>
              <w:rPr>
                <w:rFonts w:hint="eastAsia"/>
              </w:rPr>
              <w:t>2</w:t>
            </w:r>
          </w:p>
        </w:tc>
      </w:tr>
      <w:tr w:rsidR="00465DEA" w14:paraId="167905B7" w14:textId="77777777">
        <w:trPr>
          <w:trHeight w:val="20"/>
        </w:trPr>
        <w:tc>
          <w:tcPr>
            <w:tcW w:w="382" w:type="pct"/>
            <w:vMerge/>
            <w:shd w:val="clear" w:color="auto" w:fill="auto"/>
            <w:vAlign w:val="center"/>
          </w:tcPr>
          <w:p w14:paraId="16C8BBAF" w14:textId="77777777" w:rsidR="00465DEA" w:rsidRDefault="00465DEA">
            <w:pPr>
              <w:pStyle w:val="afff8"/>
            </w:pPr>
          </w:p>
        </w:tc>
        <w:tc>
          <w:tcPr>
            <w:tcW w:w="515" w:type="pct"/>
            <w:vMerge/>
            <w:shd w:val="clear" w:color="auto" w:fill="auto"/>
            <w:vAlign w:val="center"/>
          </w:tcPr>
          <w:p w14:paraId="2DD4EC3C" w14:textId="77777777" w:rsidR="00465DEA" w:rsidRDefault="00465DEA">
            <w:pPr>
              <w:pStyle w:val="afff8"/>
            </w:pPr>
          </w:p>
        </w:tc>
        <w:tc>
          <w:tcPr>
            <w:tcW w:w="610" w:type="pct"/>
            <w:vMerge/>
            <w:shd w:val="clear" w:color="auto" w:fill="auto"/>
            <w:vAlign w:val="center"/>
          </w:tcPr>
          <w:p w14:paraId="5C779475" w14:textId="77777777" w:rsidR="00465DEA" w:rsidRDefault="00465DEA">
            <w:pPr>
              <w:pStyle w:val="afff8"/>
            </w:pPr>
          </w:p>
        </w:tc>
        <w:tc>
          <w:tcPr>
            <w:tcW w:w="476" w:type="pct"/>
            <w:vMerge/>
            <w:shd w:val="clear" w:color="auto" w:fill="auto"/>
            <w:vAlign w:val="center"/>
          </w:tcPr>
          <w:p w14:paraId="72874476" w14:textId="77777777" w:rsidR="00465DEA" w:rsidRDefault="00465DEA">
            <w:pPr>
              <w:pStyle w:val="afff8"/>
            </w:pPr>
          </w:p>
        </w:tc>
        <w:tc>
          <w:tcPr>
            <w:tcW w:w="476" w:type="pct"/>
            <w:vMerge/>
            <w:shd w:val="clear" w:color="auto" w:fill="auto"/>
            <w:vAlign w:val="center"/>
          </w:tcPr>
          <w:p w14:paraId="4A5A5BA7" w14:textId="77777777" w:rsidR="00465DEA" w:rsidRDefault="00465DEA">
            <w:pPr>
              <w:pStyle w:val="afff8"/>
            </w:pPr>
          </w:p>
        </w:tc>
        <w:tc>
          <w:tcPr>
            <w:tcW w:w="476" w:type="pct"/>
            <w:vMerge/>
            <w:shd w:val="clear" w:color="auto" w:fill="auto"/>
            <w:vAlign w:val="center"/>
          </w:tcPr>
          <w:p w14:paraId="077AE805" w14:textId="77777777" w:rsidR="00465DEA" w:rsidRDefault="00465DEA">
            <w:pPr>
              <w:pStyle w:val="afff8"/>
            </w:pPr>
          </w:p>
        </w:tc>
        <w:tc>
          <w:tcPr>
            <w:tcW w:w="476" w:type="pct"/>
            <w:shd w:val="clear" w:color="auto" w:fill="auto"/>
            <w:vAlign w:val="center"/>
          </w:tcPr>
          <w:p w14:paraId="1123ACD6" w14:textId="77777777" w:rsidR="00465DEA" w:rsidRDefault="00C64CB5">
            <w:pPr>
              <w:pStyle w:val="afff8"/>
            </w:pPr>
            <w:r>
              <w:rPr>
                <w:rFonts w:hint="eastAsia"/>
              </w:rPr>
              <w:t>2</w:t>
            </w:r>
          </w:p>
        </w:tc>
        <w:tc>
          <w:tcPr>
            <w:tcW w:w="476" w:type="pct"/>
            <w:shd w:val="clear" w:color="auto" w:fill="auto"/>
            <w:noWrap/>
            <w:vAlign w:val="center"/>
          </w:tcPr>
          <w:p w14:paraId="20AA36E1" w14:textId="77777777" w:rsidR="00465DEA" w:rsidRDefault="00C64CB5">
            <w:pPr>
              <w:pStyle w:val="afff8"/>
            </w:pPr>
            <w:r>
              <w:rPr>
                <w:rFonts w:hint="eastAsia"/>
              </w:rPr>
              <w:t>64</w:t>
            </w:r>
          </w:p>
        </w:tc>
        <w:tc>
          <w:tcPr>
            <w:tcW w:w="476" w:type="pct"/>
            <w:shd w:val="clear" w:color="auto" w:fill="auto"/>
            <w:noWrap/>
            <w:vAlign w:val="center"/>
          </w:tcPr>
          <w:p w14:paraId="3D0824DD" w14:textId="77777777" w:rsidR="00465DEA" w:rsidRDefault="00C64CB5">
            <w:pPr>
              <w:pStyle w:val="afff8"/>
            </w:pPr>
            <w:r>
              <w:rPr>
                <w:rFonts w:hint="eastAsia"/>
              </w:rPr>
              <w:t>47</w:t>
            </w:r>
          </w:p>
        </w:tc>
        <w:tc>
          <w:tcPr>
            <w:tcW w:w="636" w:type="pct"/>
            <w:shd w:val="clear" w:color="auto" w:fill="auto"/>
            <w:noWrap/>
            <w:vAlign w:val="center"/>
          </w:tcPr>
          <w:p w14:paraId="7C7B04ED" w14:textId="77777777" w:rsidR="00465DEA" w:rsidRDefault="00C64CB5">
            <w:pPr>
              <w:pStyle w:val="afff8"/>
            </w:pPr>
            <w:r>
              <w:rPr>
                <w:rFonts w:hint="eastAsia"/>
              </w:rPr>
              <w:t>10</w:t>
            </w:r>
          </w:p>
        </w:tc>
      </w:tr>
      <w:tr w:rsidR="00465DEA" w14:paraId="248B6DCE" w14:textId="77777777">
        <w:trPr>
          <w:trHeight w:val="20"/>
        </w:trPr>
        <w:tc>
          <w:tcPr>
            <w:tcW w:w="382" w:type="pct"/>
            <w:vMerge w:val="restart"/>
            <w:shd w:val="clear" w:color="auto" w:fill="auto"/>
            <w:noWrap/>
            <w:vAlign w:val="center"/>
          </w:tcPr>
          <w:p w14:paraId="3BDCFCA5" w14:textId="77777777" w:rsidR="00465DEA" w:rsidRDefault="00C64CB5">
            <w:pPr>
              <w:pStyle w:val="afff8"/>
            </w:pPr>
            <w:r>
              <w:rPr>
                <w:rFonts w:hint="eastAsia"/>
              </w:rPr>
              <w:t>18</w:t>
            </w:r>
          </w:p>
        </w:tc>
        <w:tc>
          <w:tcPr>
            <w:tcW w:w="515" w:type="pct"/>
            <w:vMerge w:val="restart"/>
            <w:shd w:val="clear" w:color="auto" w:fill="auto"/>
            <w:noWrap/>
            <w:vAlign w:val="center"/>
          </w:tcPr>
          <w:p w14:paraId="27D52481" w14:textId="77777777" w:rsidR="00465DEA" w:rsidRDefault="00C64CB5">
            <w:pPr>
              <w:pStyle w:val="afff8"/>
            </w:pPr>
            <w:r>
              <w:rPr>
                <w:rFonts w:hint="eastAsia"/>
              </w:rPr>
              <w:t>竹林下</w:t>
            </w:r>
          </w:p>
        </w:tc>
        <w:tc>
          <w:tcPr>
            <w:tcW w:w="610" w:type="pct"/>
            <w:vMerge w:val="restart"/>
            <w:shd w:val="clear" w:color="auto" w:fill="auto"/>
            <w:noWrap/>
            <w:vAlign w:val="center"/>
          </w:tcPr>
          <w:p w14:paraId="36E6252E" w14:textId="77777777" w:rsidR="00465DEA" w:rsidRDefault="00C64CB5">
            <w:pPr>
              <w:pStyle w:val="afff8"/>
            </w:pPr>
            <w:r>
              <w:rPr>
                <w:rFonts w:hint="eastAsia"/>
              </w:rPr>
              <w:t>K63+450</w:t>
            </w:r>
          </w:p>
        </w:tc>
        <w:tc>
          <w:tcPr>
            <w:tcW w:w="476" w:type="pct"/>
            <w:vMerge w:val="restart"/>
            <w:shd w:val="clear" w:color="auto" w:fill="auto"/>
            <w:vAlign w:val="center"/>
          </w:tcPr>
          <w:p w14:paraId="362D3805" w14:textId="77777777" w:rsidR="00465DEA" w:rsidRDefault="00C64CB5">
            <w:pPr>
              <w:pStyle w:val="afff8"/>
            </w:pPr>
            <w:r>
              <w:rPr>
                <w:rFonts w:hint="eastAsia"/>
              </w:rPr>
              <w:t>右</w:t>
            </w:r>
          </w:p>
        </w:tc>
        <w:tc>
          <w:tcPr>
            <w:tcW w:w="476" w:type="pct"/>
            <w:vMerge w:val="restart"/>
            <w:shd w:val="clear" w:color="auto" w:fill="auto"/>
            <w:vAlign w:val="center"/>
          </w:tcPr>
          <w:p w14:paraId="7FCAD747" w14:textId="77777777" w:rsidR="00465DEA" w:rsidRDefault="00C64CB5">
            <w:pPr>
              <w:pStyle w:val="afff8"/>
            </w:pPr>
            <w:r>
              <w:rPr>
                <w:rFonts w:hint="eastAsia"/>
              </w:rPr>
              <w:t>路堤</w:t>
            </w:r>
          </w:p>
        </w:tc>
        <w:tc>
          <w:tcPr>
            <w:tcW w:w="476" w:type="pct"/>
            <w:vMerge w:val="restart"/>
            <w:shd w:val="clear" w:color="auto" w:fill="auto"/>
            <w:vAlign w:val="center"/>
          </w:tcPr>
          <w:p w14:paraId="23B1B93A" w14:textId="77777777" w:rsidR="00465DEA" w:rsidRDefault="00C64CB5">
            <w:pPr>
              <w:pStyle w:val="afff8"/>
            </w:pPr>
            <w:r>
              <w:rPr>
                <w:rFonts w:hint="eastAsia"/>
              </w:rPr>
              <w:t>-2</w:t>
            </w:r>
          </w:p>
        </w:tc>
        <w:tc>
          <w:tcPr>
            <w:tcW w:w="476" w:type="pct"/>
            <w:shd w:val="clear" w:color="auto" w:fill="auto"/>
            <w:vAlign w:val="center"/>
          </w:tcPr>
          <w:p w14:paraId="741BB86A" w14:textId="77777777" w:rsidR="00465DEA" w:rsidRDefault="00C64CB5">
            <w:pPr>
              <w:pStyle w:val="afff8"/>
            </w:pPr>
            <w:r>
              <w:rPr>
                <w:rFonts w:hint="eastAsia"/>
              </w:rPr>
              <w:t>4a</w:t>
            </w:r>
          </w:p>
        </w:tc>
        <w:tc>
          <w:tcPr>
            <w:tcW w:w="476" w:type="pct"/>
            <w:shd w:val="clear" w:color="auto" w:fill="auto"/>
            <w:noWrap/>
            <w:vAlign w:val="center"/>
          </w:tcPr>
          <w:p w14:paraId="667EAC3F" w14:textId="77777777" w:rsidR="00465DEA" w:rsidRDefault="00C64CB5">
            <w:pPr>
              <w:pStyle w:val="afff8"/>
            </w:pPr>
            <w:r>
              <w:rPr>
                <w:rFonts w:hint="eastAsia"/>
              </w:rPr>
              <w:t>39</w:t>
            </w:r>
          </w:p>
        </w:tc>
        <w:tc>
          <w:tcPr>
            <w:tcW w:w="476" w:type="pct"/>
            <w:shd w:val="clear" w:color="auto" w:fill="auto"/>
            <w:noWrap/>
            <w:vAlign w:val="center"/>
          </w:tcPr>
          <w:p w14:paraId="24A2E2E7" w14:textId="77777777" w:rsidR="00465DEA" w:rsidRDefault="00C64CB5">
            <w:pPr>
              <w:pStyle w:val="afff8"/>
            </w:pPr>
            <w:r>
              <w:rPr>
                <w:rFonts w:hint="eastAsia"/>
              </w:rPr>
              <w:t>16</w:t>
            </w:r>
          </w:p>
        </w:tc>
        <w:tc>
          <w:tcPr>
            <w:tcW w:w="636" w:type="pct"/>
            <w:shd w:val="clear" w:color="auto" w:fill="auto"/>
            <w:noWrap/>
            <w:vAlign w:val="center"/>
          </w:tcPr>
          <w:p w14:paraId="17E76E9E" w14:textId="77777777" w:rsidR="00465DEA" w:rsidRDefault="00C64CB5">
            <w:pPr>
              <w:pStyle w:val="afff8"/>
            </w:pPr>
            <w:r>
              <w:rPr>
                <w:rFonts w:hint="eastAsia"/>
              </w:rPr>
              <w:t>4</w:t>
            </w:r>
          </w:p>
        </w:tc>
      </w:tr>
      <w:tr w:rsidR="00465DEA" w14:paraId="0D5254D7" w14:textId="77777777">
        <w:trPr>
          <w:trHeight w:val="20"/>
        </w:trPr>
        <w:tc>
          <w:tcPr>
            <w:tcW w:w="382" w:type="pct"/>
            <w:vMerge/>
            <w:shd w:val="clear" w:color="auto" w:fill="auto"/>
            <w:vAlign w:val="center"/>
          </w:tcPr>
          <w:p w14:paraId="1400397A" w14:textId="77777777" w:rsidR="00465DEA" w:rsidRDefault="00465DEA">
            <w:pPr>
              <w:pStyle w:val="afff8"/>
            </w:pPr>
          </w:p>
        </w:tc>
        <w:tc>
          <w:tcPr>
            <w:tcW w:w="515" w:type="pct"/>
            <w:vMerge/>
            <w:shd w:val="clear" w:color="auto" w:fill="auto"/>
            <w:vAlign w:val="center"/>
          </w:tcPr>
          <w:p w14:paraId="67A9B54A" w14:textId="77777777" w:rsidR="00465DEA" w:rsidRDefault="00465DEA">
            <w:pPr>
              <w:pStyle w:val="afff8"/>
            </w:pPr>
          </w:p>
        </w:tc>
        <w:tc>
          <w:tcPr>
            <w:tcW w:w="610" w:type="pct"/>
            <w:vMerge/>
            <w:shd w:val="clear" w:color="auto" w:fill="auto"/>
            <w:vAlign w:val="center"/>
          </w:tcPr>
          <w:p w14:paraId="749CCC05" w14:textId="77777777" w:rsidR="00465DEA" w:rsidRDefault="00465DEA">
            <w:pPr>
              <w:pStyle w:val="afff8"/>
            </w:pPr>
          </w:p>
        </w:tc>
        <w:tc>
          <w:tcPr>
            <w:tcW w:w="476" w:type="pct"/>
            <w:vMerge/>
            <w:shd w:val="clear" w:color="auto" w:fill="auto"/>
            <w:vAlign w:val="center"/>
          </w:tcPr>
          <w:p w14:paraId="3E4BCA7C" w14:textId="77777777" w:rsidR="00465DEA" w:rsidRDefault="00465DEA">
            <w:pPr>
              <w:pStyle w:val="afff8"/>
            </w:pPr>
          </w:p>
        </w:tc>
        <w:tc>
          <w:tcPr>
            <w:tcW w:w="476" w:type="pct"/>
            <w:vMerge/>
            <w:shd w:val="clear" w:color="auto" w:fill="auto"/>
            <w:vAlign w:val="center"/>
          </w:tcPr>
          <w:p w14:paraId="7CA3DBD2" w14:textId="77777777" w:rsidR="00465DEA" w:rsidRDefault="00465DEA">
            <w:pPr>
              <w:pStyle w:val="afff8"/>
            </w:pPr>
          </w:p>
        </w:tc>
        <w:tc>
          <w:tcPr>
            <w:tcW w:w="476" w:type="pct"/>
            <w:vMerge/>
            <w:shd w:val="clear" w:color="auto" w:fill="auto"/>
            <w:vAlign w:val="center"/>
          </w:tcPr>
          <w:p w14:paraId="35351342" w14:textId="77777777" w:rsidR="00465DEA" w:rsidRDefault="00465DEA">
            <w:pPr>
              <w:pStyle w:val="afff8"/>
            </w:pPr>
          </w:p>
        </w:tc>
        <w:tc>
          <w:tcPr>
            <w:tcW w:w="476" w:type="pct"/>
            <w:shd w:val="clear" w:color="auto" w:fill="auto"/>
            <w:vAlign w:val="center"/>
          </w:tcPr>
          <w:p w14:paraId="50308A24" w14:textId="77777777" w:rsidR="00465DEA" w:rsidRDefault="00C64CB5">
            <w:pPr>
              <w:pStyle w:val="afff8"/>
            </w:pPr>
            <w:r>
              <w:rPr>
                <w:rFonts w:hint="eastAsia"/>
              </w:rPr>
              <w:t>2</w:t>
            </w:r>
          </w:p>
        </w:tc>
        <w:tc>
          <w:tcPr>
            <w:tcW w:w="476" w:type="pct"/>
            <w:shd w:val="clear" w:color="auto" w:fill="auto"/>
            <w:noWrap/>
            <w:vAlign w:val="center"/>
          </w:tcPr>
          <w:p w14:paraId="713065A3" w14:textId="77777777" w:rsidR="00465DEA" w:rsidRDefault="00C64CB5">
            <w:pPr>
              <w:pStyle w:val="afff8"/>
            </w:pPr>
            <w:r>
              <w:rPr>
                <w:rFonts w:hint="eastAsia"/>
              </w:rPr>
              <w:t>87</w:t>
            </w:r>
          </w:p>
        </w:tc>
        <w:tc>
          <w:tcPr>
            <w:tcW w:w="476" w:type="pct"/>
            <w:shd w:val="clear" w:color="auto" w:fill="auto"/>
            <w:noWrap/>
            <w:vAlign w:val="center"/>
          </w:tcPr>
          <w:p w14:paraId="68B800E5" w14:textId="77777777" w:rsidR="00465DEA" w:rsidRDefault="00C64CB5">
            <w:pPr>
              <w:pStyle w:val="afff8"/>
            </w:pPr>
            <w:r>
              <w:rPr>
                <w:rFonts w:hint="eastAsia"/>
              </w:rPr>
              <w:t>64</w:t>
            </w:r>
          </w:p>
        </w:tc>
        <w:tc>
          <w:tcPr>
            <w:tcW w:w="636" w:type="pct"/>
            <w:shd w:val="clear" w:color="auto" w:fill="auto"/>
            <w:noWrap/>
            <w:vAlign w:val="center"/>
          </w:tcPr>
          <w:p w14:paraId="76073392" w14:textId="77777777" w:rsidR="00465DEA" w:rsidRDefault="00C64CB5">
            <w:pPr>
              <w:pStyle w:val="afff8"/>
            </w:pPr>
            <w:r>
              <w:rPr>
                <w:rFonts w:hint="eastAsia"/>
              </w:rPr>
              <w:t>32</w:t>
            </w:r>
          </w:p>
        </w:tc>
      </w:tr>
      <w:tr w:rsidR="00465DEA" w14:paraId="1024331B" w14:textId="77777777">
        <w:trPr>
          <w:trHeight w:val="20"/>
        </w:trPr>
        <w:tc>
          <w:tcPr>
            <w:tcW w:w="382" w:type="pct"/>
            <w:shd w:val="clear" w:color="auto" w:fill="auto"/>
            <w:noWrap/>
            <w:vAlign w:val="center"/>
          </w:tcPr>
          <w:p w14:paraId="2A8D65B1" w14:textId="77777777" w:rsidR="00465DEA" w:rsidRDefault="00C64CB5">
            <w:pPr>
              <w:pStyle w:val="afff8"/>
            </w:pPr>
            <w:r>
              <w:rPr>
                <w:rFonts w:hint="eastAsia"/>
              </w:rPr>
              <w:t>19</w:t>
            </w:r>
          </w:p>
        </w:tc>
        <w:tc>
          <w:tcPr>
            <w:tcW w:w="515" w:type="pct"/>
            <w:shd w:val="clear" w:color="auto" w:fill="auto"/>
            <w:noWrap/>
            <w:vAlign w:val="center"/>
          </w:tcPr>
          <w:p w14:paraId="0D8309E0" w14:textId="77777777" w:rsidR="00465DEA" w:rsidRDefault="00C64CB5">
            <w:pPr>
              <w:pStyle w:val="afff8"/>
            </w:pPr>
            <w:r>
              <w:rPr>
                <w:rFonts w:hint="eastAsia"/>
              </w:rPr>
              <w:t>连厝</w:t>
            </w:r>
          </w:p>
        </w:tc>
        <w:tc>
          <w:tcPr>
            <w:tcW w:w="610" w:type="pct"/>
            <w:shd w:val="clear" w:color="auto" w:fill="auto"/>
            <w:noWrap/>
            <w:vAlign w:val="center"/>
          </w:tcPr>
          <w:p w14:paraId="771E904B" w14:textId="77777777" w:rsidR="00465DEA" w:rsidRDefault="00C64CB5">
            <w:pPr>
              <w:pStyle w:val="afff8"/>
            </w:pPr>
            <w:r>
              <w:rPr>
                <w:rFonts w:hint="eastAsia"/>
              </w:rPr>
              <w:t>K63+500</w:t>
            </w:r>
          </w:p>
        </w:tc>
        <w:tc>
          <w:tcPr>
            <w:tcW w:w="476" w:type="pct"/>
            <w:shd w:val="clear" w:color="auto" w:fill="auto"/>
            <w:vAlign w:val="center"/>
          </w:tcPr>
          <w:p w14:paraId="6A9276BE" w14:textId="77777777" w:rsidR="00465DEA" w:rsidRDefault="00C64CB5">
            <w:pPr>
              <w:pStyle w:val="afff8"/>
            </w:pPr>
            <w:r>
              <w:rPr>
                <w:rFonts w:hint="eastAsia"/>
              </w:rPr>
              <w:t>左</w:t>
            </w:r>
          </w:p>
        </w:tc>
        <w:tc>
          <w:tcPr>
            <w:tcW w:w="476" w:type="pct"/>
            <w:shd w:val="clear" w:color="auto" w:fill="auto"/>
            <w:vAlign w:val="center"/>
          </w:tcPr>
          <w:p w14:paraId="0FE24DA3" w14:textId="77777777" w:rsidR="00465DEA" w:rsidRDefault="00C64CB5">
            <w:pPr>
              <w:pStyle w:val="afff8"/>
            </w:pPr>
            <w:r>
              <w:rPr>
                <w:rFonts w:hint="eastAsia"/>
              </w:rPr>
              <w:t>路堤</w:t>
            </w:r>
          </w:p>
        </w:tc>
        <w:tc>
          <w:tcPr>
            <w:tcW w:w="476" w:type="pct"/>
            <w:shd w:val="clear" w:color="auto" w:fill="auto"/>
            <w:vAlign w:val="center"/>
          </w:tcPr>
          <w:p w14:paraId="77C92E4B" w14:textId="77777777" w:rsidR="00465DEA" w:rsidRDefault="00C64CB5">
            <w:pPr>
              <w:pStyle w:val="afff8"/>
            </w:pPr>
            <w:r>
              <w:rPr>
                <w:rFonts w:hint="eastAsia"/>
              </w:rPr>
              <w:t>-3.5</w:t>
            </w:r>
          </w:p>
        </w:tc>
        <w:tc>
          <w:tcPr>
            <w:tcW w:w="476" w:type="pct"/>
            <w:shd w:val="clear" w:color="auto" w:fill="auto"/>
            <w:vAlign w:val="center"/>
          </w:tcPr>
          <w:p w14:paraId="7C01E968" w14:textId="77777777" w:rsidR="00465DEA" w:rsidRDefault="00C64CB5">
            <w:pPr>
              <w:pStyle w:val="afff8"/>
            </w:pPr>
            <w:r>
              <w:rPr>
                <w:rFonts w:hint="eastAsia"/>
              </w:rPr>
              <w:t>2</w:t>
            </w:r>
          </w:p>
        </w:tc>
        <w:tc>
          <w:tcPr>
            <w:tcW w:w="476" w:type="pct"/>
            <w:shd w:val="clear" w:color="auto" w:fill="auto"/>
            <w:noWrap/>
            <w:vAlign w:val="center"/>
          </w:tcPr>
          <w:p w14:paraId="706425DA" w14:textId="77777777" w:rsidR="00465DEA" w:rsidRDefault="00C64CB5">
            <w:pPr>
              <w:pStyle w:val="afff8"/>
            </w:pPr>
            <w:r>
              <w:rPr>
                <w:rFonts w:hint="eastAsia"/>
              </w:rPr>
              <w:t>112</w:t>
            </w:r>
          </w:p>
        </w:tc>
        <w:tc>
          <w:tcPr>
            <w:tcW w:w="476" w:type="pct"/>
            <w:shd w:val="clear" w:color="auto" w:fill="auto"/>
            <w:noWrap/>
            <w:vAlign w:val="center"/>
          </w:tcPr>
          <w:p w14:paraId="4D0D0BC3" w14:textId="77777777" w:rsidR="00465DEA" w:rsidRDefault="00C64CB5">
            <w:pPr>
              <w:pStyle w:val="afff8"/>
            </w:pPr>
            <w:r>
              <w:rPr>
                <w:rFonts w:hint="eastAsia"/>
              </w:rPr>
              <w:t>73</w:t>
            </w:r>
          </w:p>
        </w:tc>
        <w:tc>
          <w:tcPr>
            <w:tcW w:w="636" w:type="pct"/>
            <w:shd w:val="clear" w:color="auto" w:fill="auto"/>
            <w:noWrap/>
            <w:vAlign w:val="center"/>
          </w:tcPr>
          <w:p w14:paraId="08892384" w14:textId="77777777" w:rsidR="00465DEA" w:rsidRDefault="00C64CB5">
            <w:pPr>
              <w:pStyle w:val="afff8"/>
            </w:pPr>
            <w:r>
              <w:rPr>
                <w:rFonts w:hint="eastAsia"/>
              </w:rPr>
              <w:t>7</w:t>
            </w:r>
          </w:p>
        </w:tc>
      </w:tr>
      <w:tr w:rsidR="00465DEA" w14:paraId="31F9C603" w14:textId="77777777">
        <w:trPr>
          <w:trHeight w:val="20"/>
        </w:trPr>
        <w:tc>
          <w:tcPr>
            <w:tcW w:w="382" w:type="pct"/>
            <w:vMerge w:val="restart"/>
            <w:shd w:val="clear" w:color="auto" w:fill="auto"/>
            <w:noWrap/>
            <w:vAlign w:val="center"/>
          </w:tcPr>
          <w:p w14:paraId="57C95678" w14:textId="77777777" w:rsidR="00465DEA" w:rsidRDefault="00C64CB5">
            <w:pPr>
              <w:pStyle w:val="afff8"/>
            </w:pPr>
            <w:r>
              <w:rPr>
                <w:rFonts w:hint="eastAsia"/>
              </w:rPr>
              <w:t>20</w:t>
            </w:r>
          </w:p>
        </w:tc>
        <w:tc>
          <w:tcPr>
            <w:tcW w:w="515" w:type="pct"/>
            <w:vMerge w:val="restart"/>
            <w:shd w:val="clear" w:color="auto" w:fill="auto"/>
            <w:noWrap/>
            <w:vAlign w:val="center"/>
          </w:tcPr>
          <w:p w14:paraId="62071441" w14:textId="77777777" w:rsidR="00465DEA" w:rsidRDefault="00C64CB5">
            <w:pPr>
              <w:pStyle w:val="afff8"/>
            </w:pPr>
            <w:r>
              <w:rPr>
                <w:rFonts w:hint="eastAsia"/>
              </w:rPr>
              <w:t>新厝</w:t>
            </w:r>
          </w:p>
        </w:tc>
        <w:tc>
          <w:tcPr>
            <w:tcW w:w="610" w:type="pct"/>
            <w:vMerge w:val="restart"/>
            <w:shd w:val="clear" w:color="auto" w:fill="auto"/>
            <w:noWrap/>
            <w:vAlign w:val="center"/>
          </w:tcPr>
          <w:p w14:paraId="44A0F993" w14:textId="77777777" w:rsidR="00465DEA" w:rsidRDefault="00C64CB5">
            <w:pPr>
              <w:pStyle w:val="afff8"/>
            </w:pPr>
            <w:r>
              <w:rPr>
                <w:rFonts w:hint="eastAsia"/>
              </w:rPr>
              <w:t>K64+350</w:t>
            </w:r>
          </w:p>
        </w:tc>
        <w:tc>
          <w:tcPr>
            <w:tcW w:w="476" w:type="pct"/>
            <w:vMerge w:val="restart"/>
            <w:shd w:val="clear" w:color="auto" w:fill="auto"/>
            <w:vAlign w:val="center"/>
          </w:tcPr>
          <w:p w14:paraId="6E934ED2" w14:textId="77777777" w:rsidR="00465DEA" w:rsidRDefault="00C64CB5">
            <w:pPr>
              <w:pStyle w:val="afff8"/>
            </w:pPr>
            <w:r>
              <w:rPr>
                <w:rFonts w:hint="eastAsia"/>
              </w:rPr>
              <w:t>左</w:t>
            </w:r>
          </w:p>
        </w:tc>
        <w:tc>
          <w:tcPr>
            <w:tcW w:w="476" w:type="pct"/>
            <w:vMerge w:val="restart"/>
            <w:shd w:val="clear" w:color="auto" w:fill="auto"/>
            <w:vAlign w:val="center"/>
          </w:tcPr>
          <w:p w14:paraId="2443C700" w14:textId="77777777" w:rsidR="00465DEA" w:rsidRDefault="00C64CB5">
            <w:pPr>
              <w:pStyle w:val="afff8"/>
            </w:pPr>
            <w:r>
              <w:rPr>
                <w:rFonts w:hint="eastAsia"/>
              </w:rPr>
              <w:t>路堑</w:t>
            </w:r>
          </w:p>
        </w:tc>
        <w:tc>
          <w:tcPr>
            <w:tcW w:w="476" w:type="pct"/>
            <w:vMerge w:val="restart"/>
            <w:shd w:val="clear" w:color="auto" w:fill="auto"/>
            <w:noWrap/>
            <w:vAlign w:val="center"/>
          </w:tcPr>
          <w:p w14:paraId="57361674" w14:textId="77777777" w:rsidR="00465DEA" w:rsidRDefault="00C64CB5">
            <w:pPr>
              <w:pStyle w:val="afff8"/>
            </w:pPr>
            <w:r>
              <w:rPr>
                <w:rFonts w:hint="eastAsia"/>
              </w:rPr>
              <w:t>9</w:t>
            </w:r>
          </w:p>
        </w:tc>
        <w:tc>
          <w:tcPr>
            <w:tcW w:w="476" w:type="pct"/>
            <w:shd w:val="clear" w:color="auto" w:fill="auto"/>
            <w:vAlign w:val="center"/>
          </w:tcPr>
          <w:p w14:paraId="5108369B" w14:textId="77777777" w:rsidR="00465DEA" w:rsidRDefault="00C64CB5">
            <w:pPr>
              <w:pStyle w:val="afff8"/>
            </w:pPr>
            <w:r>
              <w:rPr>
                <w:rFonts w:hint="eastAsia"/>
              </w:rPr>
              <w:t>4a</w:t>
            </w:r>
          </w:p>
        </w:tc>
        <w:tc>
          <w:tcPr>
            <w:tcW w:w="476" w:type="pct"/>
            <w:shd w:val="clear" w:color="auto" w:fill="auto"/>
            <w:noWrap/>
            <w:vAlign w:val="center"/>
          </w:tcPr>
          <w:p w14:paraId="4323C9AD" w14:textId="77777777" w:rsidR="00465DEA" w:rsidRDefault="00C64CB5">
            <w:pPr>
              <w:pStyle w:val="afff8"/>
            </w:pPr>
            <w:r>
              <w:rPr>
                <w:rFonts w:hint="eastAsia"/>
              </w:rPr>
              <w:t>50</w:t>
            </w:r>
          </w:p>
        </w:tc>
        <w:tc>
          <w:tcPr>
            <w:tcW w:w="476" w:type="pct"/>
            <w:shd w:val="clear" w:color="auto" w:fill="auto"/>
            <w:noWrap/>
            <w:vAlign w:val="center"/>
          </w:tcPr>
          <w:p w14:paraId="4EFCC4DE" w14:textId="77777777" w:rsidR="00465DEA" w:rsidRDefault="00C64CB5">
            <w:pPr>
              <w:pStyle w:val="afff8"/>
            </w:pPr>
            <w:r>
              <w:rPr>
                <w:rFonts w:hint="eastAsia"/>
              </w:rPr>
              <w:t>10</w:t>
            </w:r>
          </w:p>
        </w:tc>
        <w:tc>
          <w:tcPr>
            <w:tcW w:w="636" w:type="pct"/>
            <w:shd w:val="clear" w:color="auto" w:fill="auto"/>
            <w:noWrap/>
            <w:vAlign w:val="center"/>
          </w:tcPr>
          <w:p w14:paraId="52195C61" w14:textId="77777777" w:rsidR="00465DEA" w:rsidRDefault="00C64CB5">
            <w:pPr>
              <w:pStyle w:val="afff8"/>
            </w:pPr>
            <w:r>
              <w:rPr>
                <w:rFonts w:hint="eastAsia"/>
              </w:rPr>
              <w:t>10</w:t>
            </w:r>
          </w:p>
        </w:tc>
      </w:tr>
      <w:tr w:rsidR="00465DEA" w14:paraId="35314DDA" w14:textId="77777777">
        <w:trPr>
          <w:trHeight w:val="20"/>
        </w:trPr>
        <w:tc>
          <w:tcPr>
            <w:tcW w:w="382" w:type="pct"/>
            <w:vMerge/>
            <w:shd w:val="clear" w:color="auto" w:fill="auto"/>
            <w:vAlign w:val="center"/>
          </w:tcPr>
          <w:p w14:paraId="562E3396" w14:textId="77777777" w:rsidR="00465DEA" w:rsidRDefault="00465DEA">
            <w:pPr>
              <w:pStyle w:val="afff8"/>
            </w:pPr>
          </w:p>
        </w:tc>
        <w:tc>
          <w:tcPr>
            <w:tcW w:w="515" w:type="pct"/>
            <w:vMerge/>
            <w:shd w:val="clear" w:color="auto" w:fill="auto"/>
            <w:vAlign w:val="center"/>
          </w:tcPr>
          <w:p w14:paraId="457DDACF" w14:textId="77777777" w:rsidR="00465DEA" w:rsidRDefault="00465DEA">
            <w:pPr>
              <w:pStyle w:val="afff8"/>
            </w:pPr>
          </w:p>
        </w:tc>
        <w:tc>
          <w:tcPr>
            <w:tcW w:w="610" w:type="pct"/>
            <w:vMerge/>
            <w:shd w:val="clear" w:color="auto" w:fill="auto"/>
            <w:vAlign w:val="center"/>
          </w:tcPr>
          <w:p w14:paraId="083FFE76" w14:textId="77777777" w:rsidR="00465DEA" w:rsidRDefault="00465DEA">
            <w:pPr>
              <w:pStyle w:val="afff8"/>
            </w:pPr>
          </w:p>
        </w:tc>
        <w:tc>
          <w:tcPr>
            <w:tcW w:w="476" w:type="pct"/>
            <w:vMerge/>
            <w:shd w:val="clear" w:color="auto" w:fill="auto"/>
            <w:vAlign w:val="center"/>
          </w:tcPr>
          <w:p w14:paraId="1A119E61" w14:textId="77777777" w:rsidR="00465DEA" w:rsidRDefault="00465DEA">
            <w:pPr>
              <w:pStyle w:val="afff8"/>
            </w:pPr>
          </w:p>
        </w:tc>
        <w:tc>
          <w:tcPr>
            <w:tcW w:w="476" w:type="pct"/>
            <w:vMerge/>
            <w:shd w:val="clear" w:color="auto" w:fill="auto"/>
            <w:vAlign w:val="center"/>
          </w:tcPr>
          <w:p w14:paraId="30F5BAD8" w14:textId="77777777" w:rsidR="00465DEA" w:rsidRDefault="00465DEA">
            <w:pPr>
              <w:pStyle w:val="afff8"/>
            </w:pPr>
          </w:p>
        </w:tc>
        <w:tc>
          <w:tcPr>
            <w:tcW w:w="476" w:type="pct"/>
            <w:vMerge/>
            <w:shd w:val="clear" w:color="auto" w:fill="auto"/>
            <w:vAlign w:val="center"/>
          </w:tcPr>
          <w:p w14:paraId="5E0DAE82" w14:textId="77777777" w:rsidR="00465DEA" w:rsidRDefault="00465DEA">
            <w:pPr>
              <w:pStyle w:val="afff8"/>
            </w:pPr>
          </w:p>
        </w:tc>
        <w:tc>
          <w:tcPr>
            <w:tcW w:w="476" w:type="pct"/>
            <w:shd w:val="clear" w:color="auto" w:fill="auto"/>
            <w:vAlign w:val="center"/>
          </w:tcPr>
          <w:p w14:paraId="4DEC9A5A" w14:textId="77777777" w:rsidR="00465DEA" w:rsidRDefault="00C64CB5">
            <w:pPr>
              <w:pStyle w:val="afff8"/>
            </w:pPr>
            <w:r>
              <w:rPr>
                <w:rFonts w:hint="eastAsia"/>
              </w:rPr>
              <w:t>2</w:t>
            </w:r>
          </w:p>
        </w:tc>
        <w:tc>
          <w:tcPr>
            <w:tcW w:w="476" w:type="pct"/>
            <w:shd w:val="clear" w:color="auto" w:fill="auto"/>
            <w:noWrap/>
            <w:vAlign w:val="center"/>
          </w:tcPr>
          <w:p w14:paraId="08EA4278" w14:textId="77777777" w:rsidR="00465DEA" w:rsidRDefault="00C64CB5">
            <w:pPr>
              <w:pStyle w:val="afff8"/>
            </w:pPr>
            <w:r>
              <w:rPr>
                <w:rFonts w:hint="eastAsia"/>
              </w:rPr>
              <w:t>87</w:t>
            </w:r>
          </w:p>
        </w:tc>
        <w:tc>
          <w:tcPr>
            <w:tcW w:w="476" w:type="pct"/>
            <w:shd w:val="clear" w:color="auto" w:fill="auto"/>
            <w:noWrap/>
            <w:vAlign w:val="center"/>
          </w:tcPr>
          <w:p w14:paraId="1E04ABEB" w14:textId="77777777" w:rsidR="00465DEA" w:rsidRDefault="00C64CB5">
            <w:pPr>
              <w:pStyle w:val="afff8"/>
            </w:pPr>
            <w:r>
              <w:rPr>
                <w:rFonts w:hint="eastAsia"/>
              </w:rPr>
              <w:t>47</w:t>
            </w:r>
          </w:p>
        </w:tc>
        <w:tc>
          <w:tcPr>
            <w:tcW w:w="636" w:type="pct"/>
            <w:shd w:val="clear" w:color="auto" w:fill="auto"/>
            <w:noWrap/>
            <w:vAlign w:val="center"/>
          </w:tcPr>
          <w:p w14:paraId="3444244C" w14:textId="77777777" w:rsidR="00465DEA" w:rsidRDefault="00C64CB5">
            <w:pPr>
              <w:pStyle w:val="afff8"/>
            </w:pPr>
            <w:r>
              <w:rPr>
                <w:rFonts w:hint="eastAsia"/>
              </w:rPr>
              <w:t>12</w:t>
            </w:r>
          </w:p>
        </w:tc>
      </w:tr>
      <w:tr w:rsidR="00465DEA" w14:paraId="4FB3EEEE" w14:textId="77777777">
        <w:trPr>
          <w:trHeight w:val="20"/>
        </w:trPr>
        <w:tc>
          <w:tcPr>
            <w:tcW w:w="382" w:type="pct"/>
            <w:shd w:val="clear" w:color="auto" w:fill="auto"/>
            <w:noWrap/>
            <w:vAlign w:val="center"/>
          </w:tcPr>
          <w:p w14:paraId="3F8480A8" w14:textId="77777777" w:rsidR="00465DEA" w:rsidRDefault="00C64CB5">
            <w:pPr>
              <w:pStyle w:val="afff8"/>
            </w:pPr>
            <w:r>
              <w:rPr>
                <w:rFonts w:hint="eastAsia"/>
              </w:rPr>
              <w:t>21</w:t>
            </w:r>
          </w:p>
        </w:tc>
        <w:tc>
          <w:tcPr>
            <w:tcW w:w="515" w:type="pct"/>
            <w:shd w:val="clear" w:color="auto" w:fill="auto"/>
            <w:noWrap/>
            <w:vAlign w:val="center"/>
          </w:tcPr>
          <w:p w14:paraId="59488C6A" w14:textId="77777777" w:rsidR="00465DEA" w:rsidRDefault="00C64CB5">
            <w:pPr>
              <w:pStyle w:val="afff8"/>
            </w:pPr>
            <w:r>
              <w:rPr>
                <w:rFonts w:hint="eastAsia"/>
              </w:rPr>
              <w:t>隔头坪</w:t>
            </w:r>
          </w:p>
        </w:tc>
        <w:tc>
          <w:tcPr>
            <w:tcW w:w="610" w:type="pct"/>
            <w:shd w:val="clear" w:color="auto" w:fill="auto"/>
            <w:noWrap/>
            <w:vAlign w:val="center"/>
          </w:tcPr>
          <w:p w14:paraId="4F3FA11D" w14:textId="77777777" w:rsidR="00465DEA" w:rsidRDefault="00C64CB5">
            <w:pPr>
              <w:pStyle w:val="afff8"/>
            </w:pPr>
            <w:r>
              <w:rPr>
                <w:rFonts w:hint="eastAsia"/>
              </w:rPr>
              <w:t>K64+400</w:t>
            </w:r>
          </w:p>
        </w:tc>
        <w:tc>
          <w:tcPr>
            <w:tcW w:w="476" w:type="pct"/>
            <w:shd w:val="clear" w:color="auto" w:fill="auto"/>
            <w:vAlign w:val="center"/>
          </w:tcPr>
          <w:p w14:paraId="5714B0DF" w14:textId="77777777" w:rsidR="00465DEA" w:rsidRDefault="00C64CB5">
            <w:pPr>
              <w:pStyle w:val="afff8"/>
            </w:pPr>
            <w:r>
              <w:rPr>
                <w:rFonts w:hint="eastAsia"/>
              </w:rPr>
              <w:t>右</w:t>
            </w:r>
          </w:p>
        </w:tc>
        <w:tc>
          <w:tcPr>
            <w:tcW w:w="476" w:type="pct"/>
            <w:shd w:val="clear" w:color="auto" w:fill="auto"/>
            <w:vAlign w:val="center"/>
          </w:tcPr>
          <w:p w14:paraId="4FD244F6" w14:textId="77777777" w:rsidR="00465DEA" w:rsidRDefault="00C64CB5">
            <w:pPr>
              <w:pStyle w:val="afff8"/>
            </w:pPr>
            <w:r>
              <w:rPr>
                <w:rFonts w:hint="eastAsia"/>
              </w:rPr>
              <w:t>路堑</w:t>
            </w:r>
          </w:p>
        </w:tc>
        <w:tc>
          <w:tcPr>
            <w:tcW w:w="476" w:type="pct"/>
            <w:shd w:val="clear" w:color="auto" w:fill="auto"/>
            <w:vAlign w:val="center"/>
          </w:tcPr>
          <w:p w14:paraId="50AC6510" w14:textId="77777777" w:rsidR="00465DEA" w:rsidRDefault="00C64CB5">
            <w:pPr>
              <w:pStyle w:val="afff8"/>
            </w:pPr>
            <w:r>
              <w:rPr>
                <w:rFonts w:hint="eastAsia"/>
              </w:rPr>
              <w:t>6</w:t>
            </w:r>
          </w:p>
        </w:tc>
        <w:tc>
          <w:tcPr>
            <w:tcW w:w="476" w:type="pct"/>
            <w:shd w:val="clear" w:color="auto" w:fill="auto"/>
            <w:vAlign w:val="center"/>
          </w:tcPr>
          <w:p w14:paraId="00ADEC89" w14:textId="77777777" w:rsidR="00465DEA" w:rsidRDefault="00C64CB5">
            <w:pPr>
              <w:pStyle w:val="afff8"/>
            </w:pPr>
            <w:r>
              <w:rPr>
                <w:rFonts w:hint="eastAsia"/>
              </w:rPr>
              <w:t>2</w:t>
            </w:r>
          </w:p>
        </w:tc>
        <w:tc>
          <w:tcPr>
            <w:tcW w:w="476" w:type="pct"/>
            <w:shd w:val="clear" w:color="auto" w:fill="auto"/>
            <w:noWrap/>
            <w:vAlign w:val="center"/>
          </w:tcPr>
          <w:p w14:paraId="2B57EF74" w14:textId="77777777" w:rsidR="00465DEA" w:rsidRDefault="00C64CB5">
            <w:pPr>
              <w:pStyle w:val="afff8"/>
            </w:pPr>
            <w:r>
              <w:rPr>
                <w:rFonts w:hint="eastAsia"/>
              </w:rPr>
              <w:t>68</w:t>
            </w:r>
          </w:p>
        </w:tc>
        <w:tc>
          <w:tcPr>
            <w:tcW w:w="476" w:type="pct"/>
            <w:shd w:val="clear" w:color="auto" w:fill="auto"/>
            <w:noWrap/>
            <w:vAlign w:val="center"/>
          </w:tcPr>
          <w:p w14:paraId="678A0B02" w14:textId="77777777" w:rsidR="00465DEA" w:rsidRDefault="00C64CB5">
            <w:pPr>
              <w:pStyle w:val="afff8"/>
            </w:pPr>
            <w:r>
              <w:rPr>
                <w:rFonts w:hint="eastAsia"/>
              </w:rPr>
              <w:t>36</w:t>
            </w:r>
          </w:p>
        </w:tc>
        <w:tc>
          <w:tcPr>
            <w:tcW w:w="636" w:type="pct"/>
            <w:shd w:val="clear" w:color="auto" w:fill="auto"/>
            <w:noWrap/>
            <w:vAlign w:val="center"/>
          </w:tcPr>
          <w:p w14:paraId="35D53736" w14:textId="77777777" w:rsidR="00465DEA" w:rsidRDefault="00C64CB5">
            <w:pPr>
              <w:pStyle w:val="afff8"/>
            </w:pPr>
            <w:r>
              <w:rPr>
                <w:rFonts w:hint="eastAsia"/>
              </w:rPr>
              <w:t>8</w:t>
            </w:r>
          </w:p>
        </w:tc>
      </w:tr>
      <w:tr w:rsidR="00465DEA" w14:paraId="202B1ABC" w14:textId="77777777">
        <w:trPr>
          <w:trHeight w:val="20"/>
        </w:trPr>
        <w:tc>
          <w:tcPr>
            <w:tcW w:w="382" w:type="pct"/>
            <w:shd w:val="clear" w:color="auto" w:fill="auto"/>
            <w:noWrap/>
            <w:vAlign w:val="center"/>
          </w:tcPr>
          <w:p w14:paraId="44E1F1E8" w14:textId="77777777" w:rsidR="00465DEA" w:rsidRDefault="00C64CB5">
            <w:pPr>
              <w:pStyle w:val="afff8"/>
            </w:pPr>
            <w:r>
              <w:rPr>
                <w:rFonts w:hint="eastAsia"/>
              </w:rPr>
              <w:t>22</w:t>
            </w:r>
          </w:p>
        </w:tc>
        <w:tc>
          <w:tcPr>
            <w:tcW w:w="515" w:type="pct"/>
            <w:shd w:val="clear" w:color="auto" w:fill="auto"/>
            <w:noWrap/>
            <w:vAlign w:val="center"/>
          </w:tcPr>
          <w:p w14:paraId="2B0A3C21" w14:textId="77777777" w:rsidR="00465DEA" w:rsidRDefault="00C64CB5">
            <w:pPr>
              <w:pStyle w:val="afff8"/>
            </w:pPr>
            <w:r>
              <w:rPr>
                <w:rFonts w:hint="eastAsia"/>
              </w:rPr>
              <w:t>桥头</w:t>
            </w:r>
          </w:p>
        </w:tc>
        <w:tc>
          <w:tcPr>
            <w:tcW w:w="610" w:type="pct"/>
            <w:shd w:val="clear" w:color="auto" w:fill="auto"/>
            <w:noWrap/>
            <w:vAlign w:val="center"/>
          </w:tcPr>
          <w:p w14:paraId="42B19894" w14:textId="77777777" w:rsidR="00465DEA" w:rsidRDefault="00C64CB5">
            <w:pPr>
              <w:pStyle w:val="afff8"/>
            </w:pPr>
            <w:r>
              <w:rPr>
                <w:rFonts w:hint="eastAsia"/>
              </w:rPr>
              <w:t>K65+150</w:t>
            </w:r>
          </w:p>
        </w:tc>
        <w:tc>
          <w:tcPr>
            <w:tcW w:w="476" w:type="pct"/>
            <w:shd w:val="clear" w:color="auto" w:fill="auto"/>
            <w:vAlign w:val="center"/>
          </w:tcPr>
          <w:p w14:paraId="32373065" w14:textId="77777777" w:rsidR="00465DEA" w:rsidRDefault="00C64CB5">
            <w:pPr>
              <w:pStyle w:val="afff8"/>
            </w:pPr>
            <w:r>
              <w:rPr>
                <w:rFonts w:hint="eastAsia"/>
              </w:rPr>
              <w:t>左</w:t>
            </w:r>
          </w:p>
        </w:tc>
        <w:tc>
          <w:tcPr>
            <w:tcW w:w="476" w:type="pct"/>
            <w:shd w:val="clear" w:color="auto" w:fill="auto"/>
            <w:vAlign w:val="center"/>
          </w:tcPr>
          <w:p w14:paraId="0A48693D" w14:textId="77777777" w:rsidR="00465DEA" w:rsidRDefault="00C64CB5">
            <w:pPr>
              <w:pStyle w:val="afff8"/>
            </w:pPr>
            <w:r>
              <w:rPr>
                <w:rFonts w:hint="eastAsia"/>
              </w:rPr>
              <w:t>路堤</w:t>
            </w:r>
          </w:p>
        </w:tc>
        <w:tc>
          <w:tcPr>
            <w:tcW w:w="476" w:type="pct"/>
            <w:shd w:val="clear" w:color="auto" w:fill="auto"/>
            <w:vAlign w:val="center"/>
          </w:tcPr>
          <w:p w14:paraId="16F9F4C5" w14:textId="77777777" w:rsidR="00465DEA" w:rsidRDefault="00C64CB5">
            <w:pPr>
              <w:pStyle w:val="afff8"/>
            </w:pPr>
            <w:r>
              <w:rPr>
                <w:rFonts w:hint="eastAsia"/>
              </w:rPr>
              <w:t>-4.5</w:t>
            </w:r>
          </w:p>
        </w:tc>
        <w:tc>
          <w:tcPr>
            <w:tcW w:w="476" w:type="pct"/>
            <w:shd w:val="clear" w:color="auto" w:fill="auto"/>
            <w:vAlign w:val="center"/>
          </w:tcPr>
          <w:p w14:paraId="0E2FF878" w14:textId="77777777" w:rsidR="00465DEA" w:rsidRDefault="00C64CB5">
            <w:pPr>
              <w:pStyle w:val="afff8"/>
            </w:pPr>
            <w:r>
              <w:rPr>
                <w:rFonts w:hint="eastAsia"/>
              </w:rPr>
              <w:t>2</w:t>
            </w:r>
          </w:p>
        </w:tc>
        <w:tc>
          <w:tcPr>
            <w:tcW w:w="476" w:type="pct"/>
            <w:shd w:val="clear" w:color="auto" w:fill="auto"/>
            <w:noWrap/>
            <w:vAlign w:val="center"/>
          </w:tcPr>
          <w:p w14:paraId="615BD155" w14:textId="77777777" w:rsidR="00465DEA" w:rsidRDefault="00C64CB5">
            <w:pPr>
              <w:pStyle w:val="afff8"/>
            </w:pPr>
            <w:r>
              <w:rPr>
                <w:rFonts w:hint="eastAsia"/>
              </w:rPr>
              <w:t>98</w:t>
            </w:r>
          </w:p>
        </w:tc>
        <w:tc>
          <w:tcPr>
            <w:tcW w:w="476" w:type="pct"/>
            <w:shd w:val="clear" w:color="auto" w:fill="auto"/>
            <w:noWrap/>
            <w:vAlign w:val="center"/>
          </w:tcPr>
          <w:p w14:paraId="1A7A9D7F" w14:textId="77777777" w:rsidR="00465DEA" w:rsidRDefault="00C64CB5">
            <w:pPr>
              <w:pStyle w:val="afff8"/>
            </w:pPr>
            <w:r>
              <w:rPr>
                <w:rFonts w:hint="eastAsia"/>
              </w:rPr>
              <w:t>52</w:t>
            </w:r>
          </w:p>
        </w:tc>
        <w:tc>
          <w:tcPr>
            <w:tcW w:w="636" w:type="pct"/>
            <w:shd w:val="clear" w:color="auto" w:fill="auto"/>
            <w:noWrap/>
            <w:vAlign w:val="center"/>
          </w:tcPr>
          <w:p w14:paraId="6CF8CF06" w14:textId="77777777" w:rsidR="00465DEA" w:rsidRDefault="00C64CB5">
            <w:pPr>
              <w:pStyle w:val="afff8"/>
            </w:pPr>
            <w:r>
              <w:rPr>
                <w:rFonts w:hint="eastAsia"/>
              </w:rPr>
              <w:t>13</w:t>
            </w:r>
          </w:p>
        </w:tc>
      </w:tr>
      <w:tr w:rsidR="00465DEA" w14:paraId="647A0903" w14:textId="77777777">
        <w:trPr>
          <w:trHeight w:val="20"/>
        </w:trPr>
        <w:tc>
          <w:tcPr>
            <w:tcW w:w="382" w:type="pct"/>
            <w:vMerge w:val="restart"/>
            <w:shd w:val="clear" w:color="auto" w:fill="auto"/>
            <w:noWrap/>
            <w:vAlign w:val="center"/>
          </w:tcPr>
          <w:p w14:paraId="30AD5406" w14:textId="77777777" w:rsidR="00465DEA" w:rsidRDefault="00C64CB5">
            <w:pPr>
              <w:pStyle w:val="afff8"/>
            </w:pPr>
            <w:r>
              <w:rPr>
                <w:rFonts w:hint="eastAsia"/>
              </w:rPr>
              <w:t>23</w:t>
            </w:r>
          </w:p>
        </w:tc>
        <w:tc>
          <w:tcPr>
            <w:tcW w:w="515" w:type="pct"/>
            <w:vMerge w:val="restart"/>
            <w:shd w:val="clear" w:color="auto" w:fill="auto"/>
            <w:noWrap/>
            <w:vAlign w:val="center"/>
          </w:tcPr>
          <w:p w14:paraId="047D26BA" w14:textId="77777777" w:rsidR="00465DEA" w:rsidRDefault="00C64CB5">
            <w:pPr>
              <w:pStyle w:val="afff8"/>
            </w:pPr>
            <w:r>
              <w:rPr>
                <w:rFonts w:hint="eastAsia"/>
              </w:rPr>
              <w:t>梨坑村</w:t>
            </w:r>
          </w:p>
        </w:tc>
        <w:tc>
          <w:tcPr>
            <w:tcW w:w="610" w:type="pct"/>
            <w:vMerge w:val="restart"/>
            <w:shd w:val="clear" w:color="auto" w:fill="auto"/>
            <w:noWrap/>
            <w:vAlign w:val="center"/>
          </w:tcPr>
          <w:p w14:paraId="5043580E" w14:textId="77777777" w:rsidR="00465DEA" w:rsidRDefault="00C64CB5">
            <w:pPr>
              <w:pStyle w:val="afff8"/>
            </w:pPr>
            <w:r>
              <w:rPr>
                <w:rFonts w:hint="eastAsia"/>
              </w:rPr>
              <w:t>K65+450</w:t>
            </w:r>
          </w:p>
        </w:tc>
        <w:tc>
          <w:tcPr>
            <w:tcW w:w="476" w:type="pct"/>
            <w:vMerge w:val="restart"/>
            <w:shd w:val="clear" w:color="auto" w:fill="auto"/>
            <w:vAlign w:val="center"/>
          </w:tcPr>
          <w:p w14:paraId="4295EA8D" w14:textId="77777777" w:rsidR="00465DEA" w:rsidRDefault="00C64CB5">
            <w:pPr>
              <w:pStyle w:val="afff8"/>
            </w:pPr>
            <w:r>
              <w:rPr>
                <w:rFonts w:hint="eastAsia"/>
              </w:rPr>
              <w:t>左</w:t>
            </w:r>
          </w:p>
        </w:tc>
        <w:tc>
          <w:tcPr>
            <w:tcW w:w="476" w:type="pct"/>
            <w:vMerge w:val="restart"/>
            <w:shd w:val="clear" w:color="auto" w:fill="auto"/>
            <w:vAlign w:val="center"/>
          </w:tcPr>
          <w:p w14:paraId="0C53F86B" w14:textId="77777777" w:rsidR="00465DEA" w:rsidRDefault="00C64CB5">
            <w:pPr>
              <w:pStyle w:val="afff8"/>
            </w:pPr>
            <w:r>
              <w:rPr>
                <w:rFonts w:hint="eastAsia"/>
              </w:rPr>
              <w:t>路堤</w:t>
            </w:r>
          </w:p>
        </w:tc>
        <w:tc>
          <w:tcPr>
            <w:tcW w:w="476" w:type="pct"/>
            <w:vMerge w:val="restart"/>
            <w:shd w:val="clear" w:color="auto" w:fill="auto"/>
            <w:vAlign w:val="center"/>
          </w:tcPr>
          <w:p w14:paraId="0C6DE882" w14:textId="77777777" w:rsidR="00465DEA" w:rsidRDefault="00C64CB5">
            <w:pPr>
              <w:pStyle w:val="afff8"/>
            </w:pPr>
            <w:r>
              <w:rPr>
                <w:rFonts w:hint="eastAsia"/>
              </w:rPr>
              <w:t>-6.5</w:t>
            </w:r>
          </w:p>
        </w:tc>
        <w:tc>
          <w:tcPr>
            <w:tcW w:w="476" w:type="pct"/>
            <w:shd w:val="clear" w:color="auto" w:fill="auto"/>
            <w:vAlign w:val="center"/>
          </w:tcPr>
          <w:p w14:paraId="6F7D6936" w14:textId="77777777" w:rsidR="00465DEA" w:rsidRDefault="00C64CB5">
            <w:pPr>
              <w:pStyle w:val="afff8"/>
            </w:pPr>
            <w:r>
              <w:rPr>
                <w:rFonts w:hint="eastAsia"/>
              </w:rPr>
              <w:t>4a</w:t>
            </w:r>
          </w:p>
        </w:tc>
        <w:tc>
          <w:tcPr>
            <w:tcW w:w="476" w:type="pct"/>
            <w:shd w:val="clear" w:color="auto" w:fill="auto"/>
            <w:noWrap/>
            <w:vAlign w:val="center"/>
          </w:tcPr>
          <w:p w14:paraId="393A4058" w14:textId="77777777" w:rsidR="00465DEA" w:rsidRDefault="00C64CB5">
            <w:pPr>
              <w:pStyle w:val="afff8"/>
            </w:pPr>
            <w:r>
              <w:rPr>
                <w:rFonts w:hint="eastAsia"/>
              </w:rPr>
              <w:t>33</w:t>
            </w:r>
          </w:p>
        </w:tc>
        <w:tc>
          <w:tcPr>
            <w:tcW w:w="476" w:type="pct"/>
            <w:shd w:val="clear" w:color="auto" w:fill="auto"/>
            <w:noWrap/>
            <w:vAlign w:val="center"/>
          </w:tcPr>
          <w:p w14:paraId="0AC33009" w14:textId="77777777" w:rsidR="00465DEA" w:rsidRDefault="00C64CB5">
            <w:pPr>
              <w:pStyle w:val="afff8"/>
            </w:pPr>
            <w:r>
              <w:rPr>
                <w:rFonts w:hint="eastAsia"/>
              </w:rPr>
              <w:t>11</w:t>
            </w:r>
          </w:p>
        </w:tc>
        <w:tc>
          <w:tcPr>
            <w:tcW w:w="636" w:type="pct"/>
            <w:shd w:val="clear" w:color="auto" w:fill="auto"/>
            <w:noWrap/>
            <w:vAlign w:val="center"/>
          </w:tcPr>
          <w:p w14:paraId="7D16885B" w14:textId="77777777" w:rsidR="00465DEA" w:rsidRDefault="00C64CB5">
            <w:pPr>
              <w:pStyle w:val="afff8"/>
            </w:pPr>
            <w:r>
              <w:rPr>
                <w:rFonts w:hint="eastAsia"/>
              </w:rPr>
              <w:t>6</w:t>
            </w:r>
          </w:p>
        </w:tc>
      </w:tr>
      <w:tr w:rsidR="00465DEA" w14:paraId="3F128E86" w14:textId="77777777">
        <w:trPr>
          <w:trHeight w:val="20"/>
        </w:trPr>
        <w:tc>
          <w:tcPr>
            <w:tcW w:w="382" w:type="pct"/>
            <w:vMerge/>
            <w:shd w:val="clear" w:color="auto" w:fill="auto"/>
            <w:vAlign w:val="center"/>
          </w:tcPr>
          <w:p w14:paraId="38B89EF8" w14:textId="77777777" w:rsidR="00465DEA" w:rsidRDefault="00465DEA">
            <w:pPr>
              <w:pStyle w:val="afff8"/>
            </w:pPr>
          </w:p>
        </w:tc>
        <w:tc>
          <w:tcPr>
            <w:tcW w:w="515" w:type="pct"/>
            <w:vMerge/>
            <w:shd w:val="clear" w:color="auto" w:fill="auto"/>
            <w:vAlign w:val="center"/>
          </w:tcPr>
          <w:p w14:paraId="1DB752A2" w14:textId="77777777" w:rsidR="00465DEA" w:rsidRDefault="00465DEA">
            <w:pPr>
              <w:pStyle w:val="afff8"/>
            </w:pPr>
          </w:p>
        </w:tc>
        <w:tc>
          <w:tcPr>
            <w:tcW w:w="610" w:type="pct"/>
            <w:vMerge/>
            <w:shd w:val="clear" w:color="auto" w:fill="auto"/>
            <w:vAlign w:val="center"/>
          </w:tcPr>
          <w:p w14:paraId="1CE9CFB8" w14:textId="77777777" w:rsidR="00465DEA" w:rsidRDefault="00465DEA">
            <w:pPr>
              <w:pStyle w:val="afff8"/>
            </w:pPr>
          </w:p>
        </w:tc>
        <w:tc>
          <w:tcPr>
            <w:tcW w:w="476" w:type="pct"/>
            <w:vMerge/>
            <w:shd w:val="clear" w:color="auto" w:fill="auto"/>
            <w:vAlign w:val="center"/>
          </w:tcPr>
          <w:p w14:paraId="50D28887" w14:textId="77777777" w:rsidR="00465DEA" w:rsidRDefault="00465DEA">
            <w:pPr>
              <w:pStyle w:val="afff8"/>
            </w:pPr>
          </w:p>
        </w:tc>
        <w:tc>
          <w:tcPr>
            <w:tcW w:w="476" w:type="pct"/>
            <w:vMerge/>
            <w:shd w:val="clear" w:color="auto" w:fill="auto"/>
            <w:vAlign w:val="center"/>
          </w:tcPr>
          <w:p w14:paraId="37CC9635" w14:textId="77777777" w:rsidR="00465DEA" w:rsidRDefault="00465DEA">
            <w:pPr>
              <w:pStyle w:val="afff8"/>
            </w:pPr>
          </w:p>
        </w:tc>
        <w:tc>
          <w:tcPr>
            <w:tcW w:w="476" w:type="pct"/>
            <w:vMerge/>
            <w:shd w:val="clear" w:color="auto" w:fill="auto"/>
            <w:vAlign w:val="center"/>
          </w:tcPr>
          <w:p w14:paraId="3EAB5010" w14:textId="77777777" w:rsidR="00465DEA" w:rsidRDefault="00465DEA">
            <w:pPr>
              <w:pStyle w:val="afff8"/>
            </w:pPr>
          </w:p>
        </w:tc>
        <w:tc>
          <w:tcPr>
            <w:tcW w:w="476" w:type="pct"/>
            <w:shd w:val="clear" w:color="auto" w:fill="auto"/>
            <w:vAlign w:val="center"/>
          </w:tcPr>
          <w:p w14:paraId="4D2B435D" w14:textId="77777777" w:rsidR="00465DEA" w:rsidRDefault="00C64CB5">
            <w:pPr>
              <w:pStyle w:val="afff8"/>
            </w:pPr>
            <w:r>
              <w:rPr>
                <w:rFonts w:hint="eastAsia"/>
              </w:rPr>
              <w:t>2</w:t>
            </w:r>
          </w:p>
        </w:tc>
        <w:tc>
          <w:tcPr>
            <w:tcW w:w="476" w:type="pct"/>
            <w:shd w:val="clear" w:color="auto" w:fill="auto"/>
            <w:noWrap/>
            <w:vAlign w:val="center"/>
          </w:tcPr>
          <w:p w14:paraId="0FC4208D" w14:textId="77777777" w:rsidR="00465DEA" w:rsidRDefault="00C64CB5">
            <w:pPr>
              <w:pStyle w:val="afff8"/>
            </w:pPr>
            <w:r>
              <w:rPr>
                <w:rFonts w:hint="eastAsia"/>
              </w:rPr>
              <w:t>65</w:t>
            </w:r>
          </w:p>
        </w:tc>
        <w:tc>
          <w:tcPr>
            <w:tcW w:w="476" w:type="pct"/>
            <w:shd w:val="clear" w:color="auto" w:fill="auto"/>
            <w:noWrap/>
            <w:vAlign w:val="center"/>
          </w:tcPr>
          <w:p w14:paraId="72218BEC" w14:textId="77777777" w:rsidR="00465DEA" w:rsidRDefault="00C64CB5">
            <w:pPr>
              <w:pStyle w:val="afff8"/>
            </w:pPr>
            <w:r>
              <w:rPr>
                <w:rFonts w:hint="eastAsia"/>
              </w:rPr>
              <w:t>43</w:t>
            </w:r>
          </w:p>
        </w:tc>
        <w:tc>
          <w:tcPr>
            <w:tcW w:w="636" w:type="pct"/>
            <w:shd w:val="clear" w:color="auto" w:fill="auto"/>
            <w:noWrap/>
            <w:vAlign w:val="center"/>
          </w:tcPr>
          <w:p w14:paraId="0C01E09D" w14:textId="77777777" w:rsidR="00465DEA" w:rsidRDefault="00C64CB5">
            <w:pPr>
              <w:pStyle w:val="afff8"/>
            </w:pPr>
            <w:r>
              <w:rPr>
                <w:rFonts w:hint="eastAsia"/>
              </w:rPr>
              <w:t>5</w:t>
            </w:r>
          </w:p>
        </w:tc>
      </w:tr>
      <w:tr w:rsidR="00465DEA" w14:paraId="3AEF5CD5" w14:textId="77777777">
        <w:trPr>
          <w:trHeight w:val="20"/>
        </w:trPr>
        <w:tc>
          <w:tcPr>
            <w:tcW w:w="382" w:type="pct"/>
            <w:shd w:val="clear" w:color="auto" w:fill="auto"/>
            <w:noWrap/>
            <w:vAlign w:val="center"/>
          </w:tcPr>
          <w:p w14:paraId="45F279F4" w14:textId="77777777" w:rsidR="00465DEA" w:rsidRDefault="00C64CB5">
            <w:pPr>
              <w:pStyle w:val="afff8"/>
            </w:pPr>
            <w:r>
              <w:rPr>
                <w:rFonts w:hint="eastAsia"/>
              </w:rPr>
              <w:t>24</w:t>
            </w:r>
          </w:p>
        </w:tc>
        <w:tc>
          <w:tcPr>
            <w:tcW w:w="515" w:type="pct"/>
            <w:shd w:val="clear" w:color="auto" w:fill="auto"/>
            <w:noWrap/>
            <w:vAlign w:val="center"/>
          </w:tcPr>
          <w:p w14:paraId="023D663A" w14:textId="77777777" w:rsidR="00465DEA" w:rsidRDefault="00C64CB5">
            <w:pPr>
              <w:pStyle w:val="afff8"/>
            </w:pPr>
            <w:r>
              <w:rPr>
                <w:rFonts w:hint="eastAsia"/>
              </w:rPr>
              <w:t>古厝</w:t>
            </w:r>
          </w:p>
        </w:tc>
        <w:tc>
          <w:tcPr>
            <w:tcW w:w="610" w:type="pct"/>
            <w:shd w:val="clear" w:color="auto" w:fill="auto"/>
            <w:noWrap/>
            <w:vAlign w:val="center"/>
          </w:tcPr>
          <w:p w14:paraId="088777B8" w14:textId="77777777" w:rsidR="00465DEA" w:rsidRDefault="00C64CB5">
            <w:pPr>
              <w:pStyle w:val="afff8"/>
            </w:pPr>
            <w:r>
              <w:rPr>
                <w:rFonts w:hint="eastAsia"/>
              </w:rPr>
              <w:t>K65+900</w:t>
            </w:r>
          </w:p>
        </w:tc>
        <w:tc>
          <w:tcPr>
            <w:tcW w:w="476" w:type="pct"/>
            <w:shd w:val="clear" w:color="auto" w:fill="auto"/>
            <w:vAlign w:val="center"/>
          </w:tcPr>
          <w:p w14:paraId="50088D9C" w14:textId="77777777" w:rsidR="00465DEA" w:rsidRDefault="00C64CB5">
            <w:pPr>
              <w:pStyle w:val="afff8"/>
            </w:pPr>
            <w:r>
              <w:rPr>
                <w:rFonts w:hint="eastAsia"/>
              </w:rPr>
              <w:t>左</w:t>
            </w:r>
          </w:p>
        </w:tc>
        <w:tc>
          <w:tcPr>
            <w:tcW w:w="476" w:type="pct"/>
            <w:shd w:val="clear" w:color="auto" w:fill="auto"/>
            <w:vAlign w:val="center"/>
          </w:tcPr>
          <w:p w14:paraId="732D7A3E" w14:textId="77777777" w:rsidR="00465DEA" w:rsidRDefault="00C64CB5">
            <w:pPr>
              <w:pStyle w:val="afff8"/>
            </w:pPr>
            <w:r>
              <w:rPr>
                <w:rFonts w:hint="eastAsia"/>
              </w:rPr>
              <w:t>路堤</w:t>
            </w:r>
          </w:p>
        </w:tc>
        <w:tc>
          <w:tcPr>
            <w:tcW w:w="476" w:type="pct"/>
            <w:shd w:val="clear" w:color="auto" w:fill="auto"/>
            <w:vAlign w:val="center"/>
          </w:tcPr>
          <w:p w14:paraId="32B7929D" w14:textId="77777777" w:rsidR="00465DEA" w:rsidRDefault="00C64CB5">
            <w:pPr>
              <w:pStyle w:val="afff8"/>
            </w:pPr>
            <w:r>
              <w:rPr>
                <w:rFonts w:hint="eastAsia"/>
              </w:rPr>
              <w:t>-3</w:t>
            </w:r>
          </w:p>
        </w:tc>
        <w:tc>
          <w:tcPr>
            <w:tcW w:w="476" w:type="pct"/>
            <w:shd w:val="clear" w:color="auto" w:fill="auto"/>
            <w:vAlign w:val="center"/>
          </w:tcPr>
          <w:p w14:paraId="47804EB3" w14:textId="77777777" w:rsidR="00465DEA" w:rsidRDefault="00C64CB5">
            <w:pPr>
              <w:pStyle w:val="afff8"/>
            </w:pPr>
            <w:r>
              <w:rPr>
                <w:rFonts w:hint="eastAsia"/>
              </w:rPr>
              <w:t>2</w:t>
            </w:r>
          </w:p>
        </w:tc>
        <w:tc>
          <w:tcPr>
            <w:tcW w:w="476" w:type="pct"/>
            <w:shd w:val="clear" w:color="auto" w:fill="auto"/>
            <w:noWrap/>
            <w:vAlign w:val="center"/>
          </w:tcPr>
          <w:p w14:paraId="205815AD" w14:textId="77777777" w:rsidR="00465DEA" w:rsidRDefault="00C64CB5">
            <w:pPr>
              <w:pStyle w:val="afff8"/>
            </w:pPr>
            <w:r>
              <w:rPr>
                <w:rFonts w:hint="eastAsia"/>
              </w:rPr>
              <w:t>120</w:t>
            </w:r>
          </w:p>
        </w:tc>
        <w:tc>
          <w:tcPr>
            <w:tcW w:w="476" w:type="pct"/>
            <w:shd w:val="clear" w:color="auto" w:fill="auto"/>
            <w:noWrap/>
            <w:vAlign w:val="center"/>
          </w:tcPr>
          <w:p w14:paraId="6E444FDB" w14:textId="77777777" w:rsidR="00465DEA" w:rsidRDefault="00C64CB5">
            <w:pPr>
              <w:pStyle w:val="afff8"/>
            </w:pPr>
            <w:r>
              <w:rPr>
                <w:rFonts w:hint="eastAsia"/>
              </w:rPr>
              <w:t>83</w:t>
            </w:r>
          </w:p>
        </w:tc>
        <w:tc>
          <w:tcPr>
            <w:tcW w:w="636" w:type="pct"/>
            <w:shd w:val="clear" w:color="auto" w:fill="auto"/>
            <w:noWrap/>
            <w:vAlign w:val="center"/>
          </w:tcPr>
          <w:p w14:paraId="4DB885BC" w14:textId="77777777" w:rsidR="00465DEA" w:rsidRDefault="00C64CB5">
            <w:pPr>
              <w:pStyle w:val="afff8"/>
            </w:pPr>
            <w:r>
              <w:rPr>
                <w:rFonts w:hint="eastAsia"/>
              </w:rPr>
              <w:t>4</w:t>
            </w:r>
          </w:p>
        </w:tc>
      </w:tr>
      <w:tr w:rsidR="00465DEA" w14:paraId="6DEE34AB" w14:textId="77777777">
        <w:trPr>
          <w:trHeight w:val="20"/>
        </w:trPr>
        <w:tc>
          <w:tcPr>
            <w:tcW w:w="382" w:type="pct"/>
            <w:vMerge w:val="restart"/>
            <w:shd w:val="clear" w:color="auto" w:fill="auto"/>
            <w:noWrap/>
            <w:vAlign w:val="center"/>
          </w:tcPr>
          <w:p w14:paraId="0BC92190" w14:textId="77777777" w:rsidR="00465DEA" w:rsidRDefault="00C64CB5">
            <w:pPr>
              <w:pStyle w:val="afff8"/>
            </w:pPr>
            <w:r>
              <w:rPr>
                <w:rFonts w:hint="eastAsia"/>
              </w:rPr>
              <w:t>25</w:t>
            </w:r>
          </w:p>
        </w:tc>
        <w:tc>
          <w:tcPr>
            <w:tcW w:w="515" w:type="pct"/>
            <w:vMerge w:val="restart"/>
            <w:shd w:val="clear" w:color="auto" w:fill="auto"/>
            <w:noWrap/>
            <w:vAlign w:val="center"/>
          </w:tcPr>
          <w:p w14:paraId="3E193E0C" w14:textId="77777777" w:rsidR="00465DEA" w:rsidRDefault="00C64CB5">
            <w:pPr>
              <w:pStyle w:val="afff8"/>
            </w:pPr>
            <w:r>
              <w:rPr>
                <w:rFonts w:hint="eastAsia"/>
              </w:rPr>
              <w:t>溪西村</w:t>
            </w:r>
          </w:p>
        </w:tc>
        <w:tc>
          <w:tcPr>
            <w:tcW w:w="610" w:type="pct"/>
            <w:vMerge w:val="restart"/>
            <w:shd w:val="clear" w:color="auto" w:fill="auto"/>
            <w:noWrap/>
            <w:vAlign w:val="center"/>
          </w:tcPr>
          <w:p w14:paraId="696E16B1" w14:textId="77777777" w:rsidR="00465DEA" w:rsidRDefault="00C64CB5">
            <w:pPr>
              <w:pStyle w:val="afff8"/>
            </w:pPr>
            <w:r>
              <w:rPr>
                <w:rFonts w:hint="eastAsia"/>
              </w:rPr>
              <w:t>K67+150</w:t>
            </w:r>
          </w:p>
        </w:tc>
        <w:tc>
          <w:tcPr>
            <w:tcW w:w="476" w:type="pct"/>
            <w:shd w:val="clear" w:color="auto" w:fill="auto"/>
            <w:vAlign w:val="center"/>
          </w:tcPr>
          <w:p w14:paraId="3F697751" w14:textId="77777777" w:rsidR="00465DEA" w:rsidRDefault="00C64CB5">
            <w:pPr>
              <w:pStyle w:val="afff8"/>
            </w:pPr>
            <w:r>
              <w:rPr>
                <w:rFonts w:hint="eastAsia"/>
              </w:rPr>
              <w:t>右</w:t>
            </w:r>
          </w:p>
        </w:tc>
        <w:tc>
          <w:tcPr>
            <w:tcW w:w="476" w:type="pct"/>
            <w:shd w:val="clear" w:color="auto" w:fill="auto"/>
            <w:vAlign w:val="center"/>
          </w:tcPr>
          <w:p w14:paraId="4C13314C" w14:textId="77777777" w:rsidR="00465DEA" w:rsidRDefault="00C64CB5">
            <w:pPr>
              <w:pStyle w:val="afff8"/>
            </w:pPr>
            <w:r>
              <w:rPr>
                <w:rFonts w:hint="eastAsia"/>
              </w:rPr>
              <w:t>桥梁</w:t>
            </w:r>
          </w:p>
        </w:tc>
        <w:tc>
          <w:tcPr>
            <w:tcW w:w="476" w:type="pct"/>
            <w:shd w:val="clear" w:color="auto" w:fill="auto"/>
            <w:vAlign w:val="center"/>
          </w:tcPr>
          <w:p w14:paraId="17570668" w14:textId="77777777" w:rsidR="00465DEA" w:rsidRDefault="00C64CB5">
            <w:pPr>
              <w:pStyle w:val="afff8"/>
            </w:pPr>
            <w:r>
              <w:rPr>
                <w:rFonts w:hint="eastAsia"/>
              </w:rPr>
              <w:t>-6.5</w:t>
            </w:r>
          </w:p>
        </w:tc>
        <w:tc>
          <w:tcPr>
            <w:tcW w:w="476" w:type="pct"/>
            <w:shd w:val="clear" w:color="auto" w:fill="auto"/>
            <w:vAlign w:val="center"/>
          </w:tcPr>
          <w:p w14:paraId="009D7670" w14:textId="77777777" w:rsidR="00465DEA" w:rsidRDefault="00C64CB5">
            <w:pPr>
              <w:pStyle w:val="afff8"/>
            </w:pPr>
            <w:r>
              <w:rPr>
                <w:rFonts w:hint="eastAsia"/>
              </w:rPr>
              <w:t>2</w:t>
            </w:r>
          </w:p>
        </w:tc>
        <w:tc>
          <w:tcPr>
            <w:tcW w:w="476" w:type="pct"/>
            <w:shd w:val="clear" w:color="auto" w:fill="auto"/>
            <w:noWrap/>
            <w:vAlign w:val="center"/>
          </w:tcPr>
          <w:p w14:paraId="33D55212" w14:textId="77777777" w:rsidR="00465DEA" w:rsidRDefault="00C64CB5">
            <w:pPr>
              <w:pStyle w:val="afff8"/>
            </w:pPr>
            <w:r>
              <w:rPr>
                <w:rFonts w:hint="eastAsia"/>
              </w:rPr>
              <w:t>70</w:t>
            </w:r>
          </w:p>
        </w:tc>
        <w:tc>
          <w:tcPr>
            <w:tcW w:w="476" w:type="pct"/>
            <w:shd w:val="clear" w:color="auto" w:fill="auto"/>
            <w:noWrap/>
            <w:vAlign w:val="center"/>
          </w:tcPr>
          <w:p w14:paraId="19BA5CE7" w14:textId="77777777" w:rsidR="00465DEA" w:rsidRDefault="00C64CB5">
            <w:pPr>
              <w:pStyle w:val="afff8"/>
            </w:pPr>
            <w:r>
              <w:rPr>
                <w:rFonts w:hint="eastAsia"/>
              </w:rPr>
              <w:t>52</w:t>
            </w:r>
          </w:p>
        </w:tc>
        <w:tc>
          <w:tcPr>
            <w:tcW w:w="636" w:type="pct"/>
            <w:shd w:val="clear" w:color="auto" w:fill="auto"/>
            <w:noWrap/>
            <w:vAlign w:val="center"/>
          </w:tcPr>
          <w:p w14:paraId="1D8AB92A" w14:textId="77777777" w:rsidR="00465DEA" w:rsidRDefault="00C64CB5">
            <w:pPr>
              <w:pStyle w:val="afff8"/>
            </w:pPr>
            <w:r>
              <w:rPr>
                <w:rFonts w:hint="eastAsia"/>
              </w:rPr>
              <w:t>11</w:t>
            </w:r>
          </w:p>
        </w:tc>
      </w:tr>
      <w:tr w:rsidR="00465DEA" w14:paraId="47EB8CDB" w14:textId="77777777">
        <w:trPr>
          <w:trHeight w:val="20"/>
        </w:trPr>
        <w:tc>
          <w:tcPr>
            <w:tcW w:w="382" w:type="pct"/>
            <w:vMerge/>
            <w:shd w:val="clear" w:color="auto" w:fill="auto"/>
            <w:vAlign w:val="center"/>
          </w:tcPr>
          <w:p w14:paraId="6667735A" w14:textId="77777777" w:rsidR="00465DEA" w:rsidRDefault="00465DEA">
            <w:pPr>
              <w:pStyle w:val="afff8"/>
            </w:pPr>
          </w:p>
        </w:tc>
        <w:tc>
          <w:tcPr>
            <w:tcW w:w="515" w:type="pct"/>
            <w:vMerge/>
            <w:shd w:val="clear" w:color="auto" w:fill="auto"/>
            <w:vAlign w:val="center"/>
          </w:tcPr>
          <w:p w14:paraId="29C1233B" w14:textId="77777777" w:rsidR="00465DEA" w:rsidRDefault="00465DEA">
            <w:pPr>
              <w:pStyle w:val="afff8"/>
            </w:pPr>
          </w:p>
        </w:tc>
        <w:tc>
          <w:tcPr>
            <w:tcW w:w="610" w:type="pct"/>
            <w:vMerge/>
            <w:shd w:val="clear" w:color="auto" w:fill="auto"/>
            <w:vAlign w:val="center"/>
          </w:tcPr>
          <w:p w14:paraId="7171589C" w14:textId="77777777" w:rsidR="00465DEA" w:rsidRDefault="00465DEA">
            <w:pPr>
              <w:pStyle w:val="afff8"/>
            </w:pPr>
          </w:p>
        </w:tc>
        <w:tc>
          <w:tcPr>
            <w:tcW w:w="476" w:type="pct"/>
            <w:shd w:val="clear" w:color="auto" w:fill="auto"/>
            <w:vAlign w:val="center"/>
          </w:tcPr>
          <w:p w14:paraId="24615222" w14:textId="77777777" w:rsidR="00465DEA" w:rsidRDefault="00C64CB5">
            <w:pPr>
              <w:pStyle w:val="afff8"/>
            </w:pPr>
            <w:r>
              <w:rPr>
                <w:rFonts w:hint="eastAsia"/>
              </w:rPr>
              <w:t>左</w:t>
            </w:r>
          </w:p>
        </w:tc>
        <w:tc>
          <w:tcPr>
            <w:tcW w:w="476" w:type="pct"/>
            <w:shd w:val="clear" w:color="auto" w:fill="auto"/>
            <w:vAlign w:val="center"/>
          </w:tcPr>
          <w:p w14:paraId="4498A6C3" w14:textId="77777777" w:rsidR="00465DEA" w:rsidRDefault="00C64CB5">
            <w:pPr>
              <w:pStyle w:val="afff8"/>
            </w:pPr>
            <w:r>
              <w:rPr>
                <w:rFonts w:hint="eastAsia"/>
              </w:rPr>
              <w:t>桥梁</w:t>
            </w:r>
          </w:p>
        </w:tc>
        <w:tc>
          <w:tcPr>
            <w:tcW w:w="476" w:type="pct"/>
            <w:shd w:val="clear" w:color="auto" w:fill="auto"/>
            <w:vAlign w:val="center"/>
          </w:tcPr>
          <w:p w14:paraId="2F425A76" w14:textId="77777777" w:rsidR="00465DEA" w:rsidRDefault="00C64CB5">
            <w:pPr>
              <w:pStyle w:val="afff8"/>
            </w:pPr>
            <w:r>
              <w:rPr>
                <w:rFonts w:hint="eastAsia"/>
              </w:rPr>
              <w:t>-9.5</w:t>
            </w:r>
          </w:p>
        </w:tc>
        <w:tc>
          <w:tcPr>
            <w:tcW w:w="476" w:type="pct"/>
            <w:shd w:val="clear" w:color="auto" w:fill="auto"/>
            <w:vAlign w:val="center"/>
          </w:tcPr>
          <w:p w14:paraId="1F952F9E" w14:textId="77777777" w:rsidR="00465DEA" w:rsidRDefault="00C64CB5">
            <w:pPr>
              <w:pStyle w:val="afff8"/>
            </w:pPr>
            <w:r>
              <w:rPr>
                <w:rFonts w:hint="eastAsia"/>
              </w:rPr>
              <w:t>2</w:t>
            </w:r>
          </w:p>
        </w:tc>
        <w:tc>
          <w:tcPr>
            <w:tcW w:w="476" w:type="pct"/>
            <w:shd w:val="clear" w:color="auto" w:fill="auto"/>
            <w:noWrap/>
            <w:vAlign w:val="center"/>
          </w:tcPr>
          <w:p w14:paraId="39509691" w14:textId="77777777" w:rsidR="00465DEA" w:rsidRDefault="00C64CB5">
            <w:pPr>
              <w:pStyle w:val="afff8"/>
            </w:pPr>
            <w:r>
              <w:rPr>
                <w:rFonts w:hint="eastAsia"/>
              </w:rPr>
              <w:t>66</w:t>
            </w:r>
          </w:p>
        </w:tc>
        <w:tc>
          <w:tcPr>
            <w:tcW w:w="476" w:type="pct"/>
            <w:shd w:val="clear" w:color="auto" w:fill="auto"/>
            <w:noWrap/>
            <w:vAlign w:val="center"/>
          </w:tcPr>
          <w:p w14:paraId="63AD0E2B" w14:textId="77777777" w:rsidR="00465DEA" w:rsidRDefault="00C64CB5">
            <w:pPr>
              <w:pStyle w:val="afff8"/>
            </w:pPr>
            <w:r>
              <w:rPr>
                <w:rFonts w:hint="eastAsia"/>
              </w:rPr>
              <w:t>48</w:t>
            </w:r>
          </w:p>
        </w:tc>
        <w:tc>
          <w:tcPr>
            <w:tcW w:w="636" w:type="pct"/>
            <w:shd w:val="clear" w:color="auto" w:fill="auto"/>
            <w:noWrap/>
            <w:vAlign w:val="center"/>
          </w:tcPr>
          <w:p w14:paraId="01056B21" w14:textId="77777777" w:rsidR="00465DEA" w:rsidRDefault="00C64CB5">
            <w:pPr>
              <w:pStyle w:val="afff8"/>
            </w:pPr>
            <w:r>
              <w:rPr>
                <w:rFonts w:hint="eastAsia"/>
              </w:rPr>
              <w:t>7</w:t>
            </w:r>
          </w:p>
        </w:tc>
      </w:tr>
      <w:tr w:rsidR="00465DEA" w14:paraId="798E2241" w14:textId="77777777">
        <w:trPr>
          <w:trHeight w:val="20"/>
        </w:trPr>
        <w:tc>
          <w:tcPr>
            <w:tcW w:w="382" w:type="pct"/>
            <w:shd w:val="clear" w:color="auto" w:fill="auto"/>
            <w:noWrap/>
            <w:vAlign w:val="center"/>
          </w:tcPr>
          <w:p w14:paraId="32878C6C" w14:textId="77777777" w:rsidR="00465DEA" w:rsidRDefault="00C64CB5">
            <w:pPr>
              <w:pStyle w:val="afff8"/>
            </w:pPr>
            <w:r>
              <w:rPr>
                <w:rFonts w:hint="eastAsia"/>
              </w:rPr>
              <w:t>26</w:t>
            </w:r>
          </w:p>
        </w:tc>
        <w:tc>
          <w:tcPr>
            <w:tcW w:w="515" w:type="pct"/>
            <w:shd w:val="clear" w:color="auto" w:fill="auto"/>
            <w:noWrap/>
            <w:vAlign w:val="center"/>
          </w:tcPr>
          <w:p w14:paraId="1522C887" w14:textId="77777777" w:rsidR="00465DEA" w:rsidRDefault="00C64CB5">
            <w:pPr>
              <w:pStyle w:val="afff8"/>
            </w:pPr>
            <w:r>
              <w:rPr>
                <w:rFonts w:hint="eastAsia"/>
              </w:rPr>
              <w:t>庄边镇</w:t>
            </w:r>
          </w:p>
        </w:tc>
        <w:tc>
          <w:tcPr>
            <w:tcW w:w="610" w:type="pct"/>
            <w:shd w:val="clear" w:color="auto" w:fill="auto"/>
            <w:noWrap/>
            <w:vAlign w:val="center"/>
          </w:tcPr>
          <w:p w14:paraId="7273ACD8" w14:textId="77777777" w:rsidR="00465DEA" w:rsidRDefault="00C64CB5">
            <w:pPr>
              <w:pStyle w:val="afff8"/>
            </w:pPr>
            <w:r>
              <w:rPr>
                <w:rFonts w:hint="eastAsia"/>
              </w:rPr>
              <w:t>K67+700</w:t>
            </w:r>
          </w:p>
        </w:tc>
        <w:tc>
          <w:tcPr>
            <w:tcW w:w="476" w:type="pct"/>
            <w:shd w:val="clear" w:color="auto" w:fill="auto"/>
            <w:vAlign w:val="center"/>
          </w:tcPr>
          <w:p w14:paraId="5ABAD773" w14:textId="77777777" w:rsidR="00465DEA" w:rsidRDefault="00C64CB5">
            <w:pPr>
              <w:pStyle w:val="afff8"/>
            </w:pPr>
            <w:r>
              <w:rPr>
                <w:rFonts w:hint="eastAsia"/>
              </w:rPr>
              <w:t>右</w:t>
            </w:r>
          </w:p>
        </w:tc>
        <w:tc>
          <w:tcPr>
            <w:tcW w:w="476" w:type="pct"/>
            <w:shd w:val="clear" w:color="auto" w:fill="auto"/>
            <w:vAlign w:val="center"/>
          </w:tcPr>
          <w:p w14:paraId="4CE82FB7" w14:textId="77777777" w:rsidR="00465DEA" w:rsidRDefault="00C64CB5">
            <w:pPr>
              <w:pStyle w:val="afff8"/>
            </w:pPr>
            <w:r>
              <w:rPr>
                <w:rFonts w:hint="eastAsia"/>
              </w:rPr>
              <w:t>路堤</w:t>
            </w:r>
          </w:p>
        </w:tc>
        <w:tc>
          <w:tcPr>
            <w:tcW w:w="476" w:type="pct"/>
            <w:shd w:val="clear" w:color="auto" w:fill="auto"/>
            <w:vAlign w:val="center"/>
          </w:tcPr>
          <w:p w14:paraId="027B70A0" w14:textId="77777777" w:rsidR="00465DEA" w:rsidRDefault="00C64CB5">
            <w:pPr>
              <w:pStyle w:val="afff8"/>
            </w:pPr>
            <w:r>
              <w:rPr>
                <w:rFonts w:hint="eastAsia"/>
              </w:rPr>
              <w:t>-19</w:t>
            </w:r>
          </w:p>
        </w:tc>
        <w:tc>
          <w:tcPr>
            <w:tcW w:w="476" w:type="pct"/>
            <w:shd w:val="clear" w:color="auto" w:fill="auto"/>
            <w:vAlign w:val="center"/>
          </w:tcPr>
          <w:p w14:paraId="549C683D" w14:textId="77777777" w:rsidR="00465DEA" w:rsidRDefault="00C64CB5">
            <w:pPr>
              <w:pStyle w:val="afff8"/>
            </w:pPr>
            <w:r>
              <w:rPr>
                <w:rFonts w:hint="eastAsia"/>
              </w:rPr>
              <w:t>2</w:t>
            </w:r>
          </w:p>
        </w:tc>
        <w:tc>
          <w:tcPr>
            <w:tcW w:w="476" w:type="pct"/>
            <w:shd w:val="clear" w:color="auto" w:fill="auto"/>
            <w:noWrap/>
            <w:vAlign w:val="center"/>
          </w:tcPr>
          <w:p w14:paraId="0F57DC42" w14:textId="77777777" w:rsidR="00465DEA" w:rsidRDefault="00C64CB5">
            <w:pPr>
              <w:pStyle w:val="afff8"/>
            </w:pPr>
            <w:r>
              <w:rPr>
                <w:rFonts w:hint="eastAsia"/>
              </w:rPr>
              <w:t>80</w:t>
            </w:r>
          </w:p>
        </w:tc>
        <w:tc>
          <w:tcPr>
            <w:tcW w:w="476" w:type="pct"/>
            <w:shd w:val="clear" w:color="auto" w:fill="auto"/>
            <w:noWrap/>
            <w:vAlign w:val="center"/>
          </w:tcPr>
          <w:p w14:paraId="38A99044" w14:textId="77777777" w:rsidR="00465DEA" w:rsidRDefault="00C64CB5">
            <w:pPr>
              <w:pStyle w:val="afff8"/>
            </w:pPr>
            <w:r>
              <w:rPr>
                <w:rFonts w:hint="eastAsia"/>
              </w:rPr>
              <w:t>50</w:t>
            </w:r>
          </w:p>
        </w:tc>
        <w:tc>
          <w:tcPr>
            <w:tcW w:w="636" w:type="pct"/>
            <w:shd w:val="clear" w:color="auto" w:fill="auto"/>
            <w:noWrap/>
            <w:vAlign w:val="center"/>
          </w:tcPr>
          <w:p w14:paraId="5C1054B2" w14:textId="77777777" w:rsidR="00465DEA" w:rsidRDefault="00C64CB5">
            <w:pPr>
              <w:pStyle w:val="afff8"/>
            </w:pPr>
            <w:r>
              <w:rPr>
                <w:rFonts w:hint="eastAsia"/>
              </w:rPr>
              <w:t>16</w:t>
            </w:r>
          </w:p>
        </w:tc>
      </w:tr>
      <w:tr w:rsidR="00465DEA" w14:paraId="0C215934" w14:textId="77777777">
        <w:trPr>
          <w:trHeight w:val="20"/>
        </w:trPr>
        <w:tc>
          <w:tcPr>
            <w:tcW w:w="382" w:type="pct"/>
            <w:vMerge w:val="restart"/>
            <w:shd w:val="clear" w:color="auto" w:fill="auto"/>
            <w:noWrap/>
            <w:vAlign w:val="center"/>
          </w:tcPr>
          <w:p w14:paraId="5CC4FF8A" w14:textId="77777777" w:rsidR="00465DEA" w:rsidRDefault="00C64CB5">
            <w:pPr>
              <w:pStyle w:val="afff8"/>
            </w:pPr>
            <w:r>
              <w:rPr>
                <w:rFonts w:hint="eastAsia"/>
              </w:rPr>
              <w:t>27</w:t>
            </w:r>
          </w:p>
        </w:tc>
        <w:tc>
          <w:tcPr>
            <w:tcW w:w="515" w:type="pct"/>
            <w:vMerge w:val="restart"/>
            <w:shd w:val="clear" w:color="auto" w:fill="auto"/>
            <w:noWrap/>
            <w:vAlign w:val="center"/>
          </w:tcPr>
          <w:p w14:paraId="0C8C2894" w14:textId="77777777" w:rsidR="00465DEA" w:rsidRDefault="00C64CB5">
            <w:pPr>
              <w:pStyle w:val="afff8"/>
            </w:pPr>
            <w:r>
              <w:rPr>
                <w:rFonts w:hint="eastAsia"/>
              </w:rPr>
              <w:t>高洋</w:t>
            </w:r>
          </w:p>
        </w:tc>
        <w:tc>
          <w:tcPr>
            <w:tcW w:w="610" w:type="pct"/>
            <w:vMerge w:val="restart"/>
            <w:shd w:val="clear" w:color="auto" w:fill="auto"/>
            <w:noWrap/>
            <w:vAlign w:val="center"/>
          </w:tcPr>
          <w:p w14:paraId="77FD6844" w14:textId="77777777" w:rsidR="00465DEA" w:rsidRDefault="00C64CB5">
            <w:pPr>
              <w:pStyle w:val="afff8"/>
            </w:pPr>
            <w:r>
              <w:rPr>
                <w:rFonts w:hint="eastAsia"/>
              </w:rPr>
              <w:t>K68+800</w:t>
            </w:r>
          </w:p>
        </w:tc>
        <w:tc>
          <w:tcPr>
            <w:tcW w:w="476" w:type="pct"/>
            <w:vMerge w:val="restart"/>
            <w:shd w:val="clear" w:color="auto" w:fill="auto"/>
            <w:vAlign w:val="center"/>
          </w:tcPr>
          <w:p w14:paraId="4F95E2E0" w14:textId="77777777" w:rsidR="00465DEA" w:rsidRDefault="00C64CB5">
            <w:pPr>
              <w:pStyle w:val="afff8"/>
            </w:pPr>
            <w:r>
              <w:rPr>
                <w:rFonts w:hint="eastAsia"/>
              </w:rPr>
              <w:t>右</w:t>
            </w:r>
          </w:p>
        </w:tc>
        <w:tc>
          <w:tcPr>
            <w:tcW w:w="476" w:type="pct"/>
            <w:vMerge w:val="restart"/>
            <w:shd w:val="clear" w:color="auto" w:fill="auto"/>
            <w:vAlign w:val="center"/>
          </w:tcPr>
          <w:p w14:paraId="442D940D" w14:textId="77777777" w:rsidR="00465DEA" w:rsidRDefault="00C64CB5">
            <w:pPr>
              <w:pStyle w:val="afff8"/>
            </w:pPr>
            <w:r>
              <w:rPr>
                <w:rFonts w:hint="eastAsia"/>
              </w:rPr>
              <w:t>路堤</w:t>
            </w:r>
          </w:p>
        </w:tc>
        <w:tc>
          <w:tcPr>
            <w:tcW w:w="476" w:type="pct"/>
            <w:vMerge w:val="restart"/>
            <w:shd w:val="clear" w:color="auto" w:fill="auto"/>
            <w:vAlign w:val="center"/>
          </w:tcPr>
          <w:p w14:paraId="2395870C" w14:textId="77777777" w:rsidR="00465DEA" w:rsidRDefault="00C64CB5">
            <w:pPr>
              <w:pStyle w:val="afff8"/>
            </w:pPr>
            <w:r>
              <w:rPr>
                <w:rFonts w:hint="eastAsia"/>
              </w:rPr>
              <w:t>-18</w:t>
            </w:r>
          </w:p>
        </w:tc>
        <w:tc>
          <w:tcPr>
            <w:tcW w:w="476" w:type="pct"/>
            <w:shd w:val="clear" w:color="auto" w:fill="auto"/>
            <w:vAlign w:val="center"/>
          </w:tcPr>
          <w:p w14:paraId="3A6AA669" w14:textId="77777777" w:rsidR="00465DEA" w:rsidRDefault="00C64CB5">
            <w:pPr>
              <w:pStyle w:val="afff8"/>
            </w:pPr>
            <w:r>
              <w:rPr>
                <w:rFonts w:hint="eastAsia"/>
              </w:rPr>
              <w:t>4a</w:t>
            </w:r>
          </w:p>
        </w:tc>
        <w:tc>
          <w:tcPr>
            <w:tcW w:w="476" w:type="pct"/>
            <w:shd w:val="clear" w:color="auto" w:fill="auto"/>
            <w:noWrap/>
            <w:vAlign w:val="center"/>
          </w:tcPr>
          <w:p w14:paraId="287ED5D3" w14:textId="77777777" w:rsidR="00465DEA" w:rsidRDefault="00C64CB5">
            <w:pPr>
              <w:pStyle w:val="afff8"/>
            </w:pPr>
            <w:r>
              <w:rPr>
                <w:rFonts w:hint="eastAsia"/>
              </w:rPr>
              <w:t>83</w:t>
            </w:r>
          </w:p>
        </w:tc>
        <w:tc>
          <w:tcPr>
            <w:tcW w:w="476" w:type="pct"/>
            <w:shd w:val="clear" w:color="auto" w:fill="auto"/>
            <w:noWrap/>
            <w:vAlign w:val="center"/>
          </w:tcPr>
          <w:p w14:paraId="24DDC4AA" w14:textId="77777777" w:rsidR="00465DEA" w:rsidRDefault="00C64CB5">
            <w:pPr>
              <w:pStyle w:val="afff8"/>
            </w:pPr>
            <w:r>
              <w:rPr>
                <w:rFonts w:hint="eastAsia"/>
              </w:rPr>
              <w:t>17</w:t>
            </w:r>
          </w:p>
        </w:tc>
        <w:tc>
          <w:tcPr>
            <w:tcW w:w="636" w:type="pct"/>
            <w:shd w:val="clear" w:color="auto" w:fill="auto"/>
            <w:noWrap/>
            <w:vAlign w:val="center"/>
          </w:tcPr>
          <w:p w14:paraId="6ACE6C65" w14:textId="77777777" w:rsidR="00465DEA" w:rsidRDefault="00C64CB5">
            <w:pPr>
              <w:pStyle w:val="afff8"/>
            </w:pPr>
            <w:r>
              <w:rPr>
                <w:rFonts w:hint="eastAsia"/>
              </w:rPr>
              <w:t>2</w:t>
            </w:r>
          </w:p>
        </w:tc>
      </w:tr>
      <w:tr w:rsidR="00465DEA" w14:paraId="23CA39F1" w14:textId="77777777">
        <w:trPr>
          <w:trHeight w:val="20"/>
        </w:trPr>
        <w:tc>
          <w:tcPr>
            <w:tcW w:w="382" w:type="pct"/>
            <w:vMerge/>
            <w:shd w:val="clear" w:color="auto" w:fill="auto"/>
            <w:vAlign w:val="center"/>
          </w:tcPr>
          <w:p w14:paraId="7667D2C4" w14:textId="77777777" w:rsidR="00465DEA" w:rsidRDefault="00465DEA">
            <w:pPr>
              <w:pStyle w:val="afff8"/>
            </w:pPr>
          </w:p>
        </w:tc>
        <w:tc>
          <w:tcPr>
            <w:tcW w:w="515" w:type="pct"/>
            <w:vMerge/>
            <w:shd w:val="clear" w:color="auto" w:fill="auto"/>
            <w:vAlign w:val="center"/>
          </w:tcPr>
          <w:p w14:paraId="080D8FDC" w14:textId="77777777" w:rsidR="00465DEA" w:rsidRDefault="00465DEA">
            <w:pPr>
              <w:pStyle w:val="afff8"/>
            </w:pPr>
          </w:p>
        </w:tc>
        <w:tc>
          <w:tcPr>
            <w:tcW w:w="610" w:type="pct"/>
            <w:vMerge/>
            <w:shd w:val="clear" w:color="auto" w:fill="auto"/>
            <w:vAlign w:val="center"/>
          </w:tcPr>
          <w:p w14:paraId="0B5498B5" w14:textId="77777777" w:rsidR="00465DEA" w:rsidRDefault="00465DEA">
            <w:pPr>
              <w:pStyle w:val="afff8"/>
            </w:pPr>
          </w:p>
        </w:tc>
        <w:tc>
          <w:tcPr>
            <w:tcW w:w="476" w:type="pct"/>
            <w:vMerge/>
            <w:shd w:val="clear" w:color="auto" w:fill="auto"/>
            <w:vAlign w:val="center"/>
          </w:tcPr>
          <w:p w14:paraId="47730A8E" w14:textId="77777777" w:rsidR="00465DEA" w:rsidRDefault="00465DEA">
            <w:pPr>
              <w:pStyle w:val="afff8"/>
            </w:pPr>
          </w:p>
        </w:tc>
        <w:tc>
          <w:tcPr>
            <w:tcW w:w="476" w:type="pct"/>
            <w:vMerge/>
            <w:shd w:val="clear" w:color="auto" w:fill="auto"/>
            <w:vAlign w:val="center"/>
          </w:tcPr>
          <w:p w14:paraId="2368C945" w14:textId="77777777" w:rsidR="00465DEA" w:rsidRDefault="00465DEA">
            <w:pPr>
              <w:pStyle w:val="afff8"/>
            </w:pPr>
          </w:p>
        </w:tc>
        <w:tc>
          <w:tcPr>
            <w:tcW w:w="476" w:type="pct"/>
            <w:vMerge/>
            <w:shd w:val="clear" w:color="auto" w:fill="auto"/>
            <w:vAlign w:val="center"/>
          </w:tcPr>
          <w:p w14:paraId="05FE3430" w14:textId="77777777" w:rsidR="00465DEA" w:rsidRDefault="00465DEA">
            <w:pPr>
              <w:pStyle w:val="afff8"/>
            </w:pPr>
          </w:p>
        </w:tc>
        <w:tc>
          <w:tcPr>
            <w:tcW w:w="476" w:type="pct"/>
            <w:shd w:val="clear" w:color="auto" w:fill="auto"/>
            <w:vAlign w:val="center"/>
          </w:tcPr>
          <w:p w14:paraId="0424B9EE" w14:textId="77777777" w:rsidR="00465DEA" w:rsidRDefault="00C64CB5">
            <w:pPr>
              <w:pStyle w:val="afff8"/>
            </w:pPr>
            <w:r>
              <w:rPr>
                <w:rFonts w:hint="eastAsia"/>
              </w:rPr>
              <w:t>2</w:t>
            </w:r>
          </w:p>
        </w:tc>
        <w:tc>
          <w:tcPr>
            <w:tcW w:w="476" w:type="pct"/>
            <w:shd w:val="clear" w:color="auto" w:fill="auto"/>
            <w:noWrap/>
            <w:vAlign w:val="center"/>
          </w:tcPr>
          <w:p w14:paraId="0FFDA48C" w14:textId="77777777" w:rsidR="00465DEA" w:rsidRDefault="00C64CB5">
            <w:pPr>
              <w:pStyle w:val="afff8"/>
            </w:pPr>
            <w:r>
              <w:rPr>
                <w:rFonts w:hint="eastAsia"/>
              </w:rPr>
              <w:t>128</w:t>
            </w:r>
          </w:p>
        </w:tc>
        <w:tc>
          <w:tcPr>
            <w:tcW w:w="476" w:type="pct"/>
            <w:shd w:val="clear" w:color="auto" w:fill="auto"/>
            <w:noWrap/>
            <w:vAlign w:val="center"/>
          </w:tcPr>
          <w:p w14:paraId="109E5479" w14:textId="77777777" w:rsidR="00465DEA" w:rsidRDefault="00C64CB5">
            <w:pPr>
              <w:pStyle w:val="afff8"/>
            </w:pPr>
            <w:r>
              <w:rPr>
                <w:rFonts w:hint="eastAsia"/>
              </w:rPr>
              <w:t>62</w:t>
            </w:r>
          </w:p>
        </w:tc>
        <w:tc>
          <w:tcPr>
            <w:tcW w:w="636" w:type="pct"/>
            <w:shd w:val="clear" w:color="auto" w:fill="auto"/>
            <w:noWrap/>
            <w:vAlign w:val="center"/>
          </w:tcPr>
          <w:p w14:paraId="251B4F9E" w14:textId="77777777" w:rsidR="00465DEA" w:rsidRDefault="00C64CB5">
            <w:pPr>
              <w:pStyle w:val="afff8"/>
            </w:pPr>
            <w:r>
              <w:rPr>
                <w:rFonts w:hint="eastAsia"/>
              </w:rPr>
              <w:t>18</w:t>
            </w:r>
          </w:p>
        </w:tc>
      </w:tr>
      <w:tr w:rsidR="00465DEA" w14:paraId="6D44D778" w14:textId="77777777">
        <w:trPr>
          <w:trHeight w:val="20"/>
        </w:trPr>
        <w:tc>
          <w:tcPr>
            <w:tcW w:w="382" w:type="pct"/>
            <w:shd w:val="clear" w:color="auto" w:fill="auto"/>
            <w:noWrap/>
            <w:vAlign w:val="center"/>
          </w:tcPr>
          <w:p w14:paraId="201D885A" w14:textId="77777777" w:rsidR="00465DEA" w:rsidRDefault="00C64CB5">
            <w:pPr>
              <w:pStyle w:val="afff8"/>
            </w:pPr>
            <w:r>
              <w:rPr>
                <w:rFonts w:hint="eastAsia"/>
              </w:rPr>
              <w:t>28</w:t>
            </w:r>
          </w:p>
        </w:tc>
        <w:tc>
          <w:tcPr>
            <w:tcW w:w="515" w:type="pct"/>
            <w:shd w:val="clear" w:color="auto" w:fill="auto"/>
            <w:noWrap/>
            <w:vAlign w:val="center"/>
          </w:tcPr>
          <w:p w14:paraId="2804A835" w14:textId="77777777" w:rsidR="00465DEA" w:rsidRDefault="00C64CB5">
            <w:pPr>
              <w:pStyle w:val="afff8"/>
            </w:pPr>
            <w:r>
              <w:rPr>
                <w:rFonts w:hint="eastAsia"/>
              </w:rPr>
              <w:t>顶峰</w:t>
            </w:r>
          </w:p>
        </w:tc>
        <w:tc>
          <w:tcPr>
            <w:tcW w:w="610" w:type="pct"/>
            <w:shd w:val="clear" w:color="auto" w:fill="auto"/>
            <w:noWrap/>
            <w:vAlign w:val="center"/>
          </w:tcPr>
          <w:p w14:paraId="55B5C5FB" w14:textId="77777777" w:rsidR="00465DEA" w:rsidRDefault="00C64CB5">
            <w:pPr>
              <w:pStyle w:val="afff8"/>
            </w:pPr>
            <w:r>
              <w:rPr>
                <w:rFonts w:hint="eastAsia"/>
              </w:rPr>
              <w:t>K70+300</w:t>
            </w:r>
          </w:p>
        </w:tc>
        <w:tc>
          <w:tcPr>
            <w:tcW w:w="476" w:type="pct"/>
            <w:shd w:val="clear" w:color="auto" w:fill="auto"/>
            <w:vAlign w:val="center"/>
          </w:tcPr>
          <w:p w14:paraId="39790806" w14:textId="77777777" w:rsidR="00465DEA" w:rsidRDefault="00C64CB5">
            <w:pPr>
              <w:pStyle w:val="afff8"/>
            </w:pPr>
            <w:r>
              <w:rPr>
                <w:rFonts w:hint="eastAsia"/>
              </w:rPr>
              <w:t>左</w:t>
            </w:r>
          </w:p>
        </w:tc>
        <w:tc>
          <w:tcPr>
            <w:tcW w:w="476" w:type="pct"/>
            <w:shd w:val="clear" w:color="auto" w:fill="auto"/>
            <w:vAlign w:val="center"/>
          </w:tcPr>
          <w:p w14:paraId="73359FD9" w14:textId="77777777" w:rsidR="00465DEA" w:rsidRDefault="00C64CB5">
            <w:pPr>
              <w:pStyle w:val="afff8"/>
            </w:pPr>
            <w:r>
              <w:rPr>
                <w:rFonts w:hint="eastAsia"/>
              </w:rPr>
              <w:t>桥梁</w:t>
            </w:r>
          </w:p>
        </w:tc>
        <w:tc>
          <w:tcPr>
            <w:tcW w:w="476" w:type="pct"/>
            <w:shd w:val="clear" w:color="auto" w:fill="auto"/>
            <w:vAlign w:val="center"/>
          </w:tcPr>
          <w:p w14:paraId="6B424795" w14:textId="77777777" w:rsidR="00465DEA" w:rsidRDefault="00C64CB5">
            <w:pPr>
              <w:pStyle w:val="afff8"/>
            </w:pPr>
            <w:r>
              <w:rPr>
                <w:rFonts w:hint="eastAsia"/>
              </w:rPr>
              <w:t>-17.5</w:t>
            </w:r>
          </w:p>
        </w:tc>
        <w:tc>
          <w:tcPr>
            <w:tcW w:w="476" w:type="pct"/>
            <w:shd w:val="clear" w:color="auto" w:fill="auto"/>
            <w:vAlign w:val="center"/>
          </w:tcPr>
          <w:p w14:paraId="68C113CA" w14:textId="77777777" w:rsidR="00465DEA" w:rsidRDefault="00C64CB5">
            <w:pPr>
              <w:pStyle w:val="afff8"/>
            </w:pPr>
            <w:r>
              <w:rPr>
                <w:rFonts w:hint="eastAsia"/>
              </w:rPr>
              <w:t>2</w:t>
            </w:r>
          </w:p>
        </w:tc>
        <w:tc>
          <w:tcPr>
            <w:tcW w:w="476" w:type="pct"/>
            <w:shd w:val="clear" w:color="auto" w:fill="auto"/>
            <w:noWrap/>
            <w:vAlign w:val="center"/>
          </w:tcPr>
          <w:p w14:paraId="5221258B" w14:textId="77777777" w:rsidR="00465DEA" w:rsidRDefault="00C64CB5">
            <w:pPr>
              <w:pStyle w:val="afff8"/>
            </w:pPr>
            <w:r>
              <w:rPr>
                <w:rFonts w:hint="eastAsia"/>
              </w:rPr>
              <w:t>108</w:t>
            </w:r>
          </w:p>
        </w:tc>
        <w:tc>
          <w:tcPr>
            <w:tcW w:w="476" w:type="pct"/>
            <w:shd w:val="clear" w:color="auto" w:fill="auto"/>
            <w:noWrap/>
            <w:vAlign w:val="center"/>
          </w:tcPr>
          <w:p w14:paraId="5CAA1452" w14:textId="77777777" w:rsidR="00465DEA" w:rsidRDefault="00C64CB5">
            <w:pPr>
              <w:pStyle w:val="afff8"/>
            </w:pPr>
            <w:r>
              <w:rPr>
                <w:rFonts w:hint="eastAsia"/>
              </w:rPr>
              <w:t>85</w:t>
            </w:r>
          </w:p>
        </w:tc>
        <w:tc>
          <w:tcPr>
            <w:tcW w:w="636" w:type="pct"/>
            <w:shd w:val="clear" w:color="auto" w:fill="auto"/>
            <w:noWrap/>
            <w:vAlign w:val="center"/>
          </w:tcPr>
          <w:p w14:paraId="03DA6AEE" w14:textId="77777777" w:rsidR="00465DEA" w:rsidRDefault="00C64CB5">
            <w:pPr>
              <w:pStyle w:val="afff8"/>
            </w:pPr>
            <w:r>
              <w:rPr>
                <w:rFonts w:hint="eastAsia"/>
              </w:rPr>
              <w:t>8</w:t>
            </w:r>
          </w:p>
        </w:tc>
      </w:tr>
      <w:tr w:rsidR="00465DEA" w14:paraId="06E2CED2" w14:textId="77777777">
        <w:trPr>
          <w:trHeight w:val="20"/>
        </w:trPr>
        <w:tc>
          <w:tcPr>
            <w:tcW w:w="382" w:type="pct"/>
            <w:vMerge w:val="restart"/>
            <w:shd w:val="clear" w:color="auto" w:fill="auto"/>
            <w:noWrap/>
            <w:vAlign w:val="center"/>
          </w:tcPr>
          <w:p w14:paraId="050AFA7A" w14:textId="77777777" w:rsidR="00465DEA" w:rsidRDefault="00C64CB5">
            <w:pPr>
              <w:pStyle w:val="afff8"/>
            </w:pPr>
            <w:r>
              <w:rPr>
                <w:rFonts w:hint="eastAsia"/>
              </w:rPr>
              <w:t>29</w:t>
            </w:r>
          </w:p>
        </w:tc>
        <w:tc>
          <w:tcPr>
            <w:tcW w:w="515" w:type="pct"/>
            <w:vMerge w:val="restart"/>
            <w:shd w:val="clear" w:color="auto" w:fill="auto"/>
            <w:noWrap/>
            <w:vAlign w:val="center"/>
          </w:tcPr>
          <w:p w14:paraId="1137D2BF" w14:textId="77777777" w:rsidR="00465DEA" w:rsidRDefault="00C64CB5">
            <w:pPr>
              <w:pStyle w:val="afff8"/>
            </w:pPr>
            <w:r>
              <w:rPr>
                <w:rFonts w:hint="eastAsia"/>
              </w:rPr>
              <w:t>溪岭</w:t>
            </w:r>
          </w:p>
        </w:tc>
        <w:tc>
          <w:tcPr>
            <w:tcW w:w="610" w:type="pct"/>
            <w:vMerge w:val="restart"/>
            <w:shd w:val="clear" w:color="auto" w:fill="auto"/>
            <w:noWrap/>
            <w:vAlign w:val="center"/>
          </w:tcPr>
          <w:p w14:paraId="259C943F" w14:textId="77777777" w:rsidR="00465DEA" w:rsidRDefault="00C64CB5">
            <w:pPr>
              <w:pStyle w:val="afff8"/>
            </w:pPr>
            <w:r>
              <w:rPr>
                <w:rFonts w:hint="eastAsia"/>
              </w:rPr>
              <w:t>K70+980</w:t>
            </w:r>
          </w:p>
        </w:tc>
        <w:tc>
          <w:tcPr>
            <w:tcW w:w="476" w:type="pct"/>
            <w:vMerge w:val="restart"/>
            <w:shd w:val="clear" w:color="auto" w:fill="auto"/>
            <w:vAlign w:val="center"/>
          </w:tcPr>
          <w:p w14:paraId="02F00AD5" w14:textId="77777777" w:rsidR="00465DEA" w:rsidRDefault="00C64CB5">
            <w:pPr>
              <w:pStyle w:val="afff8"/>
            </w:pPr>
            <w:r>
              <w:rPr>
                <w:rFonts w:hint="eastAsia"/>
              </w:rPr>
              <w:t>左</w:t>
            </w:r>
          </w:p>
        </w:tc>
        <w:tc>
          <w:tcPr>
            <w:tcW w:w="476" w:type="pct"/>
            <w:vMerge w:val="restart"/>
            <w:shd w:val="clear" w:color="auto" w:fill="auto"/>
            <w:vAlign w:val="center"/>
          </w:tcPr>
          <w:p w14:paraId="4DDC4DF7" w14:textId="77777777" w:rsidR="00465DEA" w:rsidRDefault="00C64CB5">
            <w:pPr>
              <w:pStyle w:val="afff8"/>
            </w:pPr>
            <w:r>
              <w:rPr>
                <w:rFonts w:hint="eastAsia"/>
              </w:rPr>
              <w:t>路堤</w:t>
            </w:r>
          </w:p>
        </w:tc>
        <w:tc>
          <w:tcPr>
            <w:tcW w:w="476" w:type="pct"/>
            <w:vMerge w:val="restart"/>
            <w:shd w:val="clear" w:color="auto" w:fill="auto"/>
            <w:vAlign w:val="center"/>
          </w:tcPr>
          <w:p w14:paraId="17A7EC9B" w14:textId="77777777" w:rsidR="00465DEA" w:rsidRDefault="00C64CB5">
            <w:pPr>
              <w:pStyle w:val="afff8"/>
            </w:pPr>
            <w:r>
              <w:rPr>
                <w:rFonts w:hint="eastAsia"/>
              </w:rPr>
              <w:t>-26</w:t>
            </w:r>
          </w:p>
        </w:tc>
        <w:tc>
          <w:tcPr>
            <w:tcW w:w="476" w:type="pct"/>
            <w:shd w:val="clear" w:color="auto" w:fill="auto"/>
            <w:vAlign w:val="center"/>
          </w:tcPr>
          <w:p w14:paraId="202CA1B2" w14:textId="77777777" w:rsidR="00465DEA" w:rsidRDefault="00C64CB5">
            <w:pPr>
              <w:pStyle w:val="afff8"/>
            </w:pPr>
            <w:r>
              <w:rPr>
                <w:rFonts w:hint="eastAsia"/>
              </w:rPr>
              <w:t>4a</w:t>
            </w:r>
          </w:p>
        </w:tc>
        <w:tc>
          <w:tcPr>
            <w:tcW w:w="476" w:type="pct"/>
            <w:shd w:val="clear" w:color="auto" w:fill="auto"/>
            <w:noWrap/>
            <w:vAlign w:val="center"/>
          </w:tcPr>
          <w:p w14:paraId="6B43E3A8" w14:textId="77777777" w:rsidR="00465DEA" w:rsidRDefault="00C64CB5">
            <w:pPr>
              <w:pStyle w:val="afff8"/>
            </w:pPr>
            <w:r>
              <w:rPr>
                <w:rFonts w:hint="eastAsia"/>
              </w:rPr>
              <w:t>110</w:t>
            </w:r>
          </w:p>
        </w:tc>
        <w:tc>
          <w:tcPr>
            <w:tcW w:w="476" w:type="pct"/>
            <w:shd w:val="clear" w:color="auto" w:fill="auto"/>
            <w:noWrap/>
            <w:vAlign w:val="center"/>
          </w:tcPr>
          <w:p w14:paraId="26819480" w14:textId="77777777" w:rsidR="00465DEA" w:rsidRDefault="00C64CB5">
            <w:pPr>
              <w:pStyle w:val="afff8"/>
            </w:pPr>
            <w:r>
              <w:rPr>
                <w:rFonts w:hint="eastAsia"/>
              </w:rPr>
              <w:t>26</w:t>
            </w:r>
          </w:p>
        </w:tc>
        <w:tc>
          <w:tcPr>
            <w:tcW w:w="636" w:type="pct"/>
            <w:shd w:val="clear" w:color="auto" w:fill="auto"/>
            <w:noWrap/>
            <w:vAlign w:val="center"/>
          </w:tcPr>
          <w:p w14:paraId="542ABEB3" w14:textId="77777777" w:rsidR="00465DEA" w:rsidRDefault="00C64CB5">
            <w:pPr>
              <w:pStyle w:val="afff8"/>
            </w:pPr>
            <w:r>
              <w:rPr>
                <w:rFonts w:hint="eastAsia"/>
              </w:rPr>
              <w:t>2</w:t>
            </w:r>
          </w:p>
        </w:tc>
      </w:tr>
      <w:tr w:rsidR="00465DEA" w14:paraId="478802C7" w14:textId="77777777">
        <w:trPr>
          <w:trHeight w:val="20"/>
        </w:trPr>
        <w:tc>
          <w:tcPr>
            <w:tcW w:w="382" w:type="pct"/>
            <w:vMerge/>
            <w:shd w:val="clear" w:color="auto" w:fill="auto"/>
            <w:vAlign w:val="center"/>
          </w:tcPr>
          <w:p w14:paraId="4624F015" w14:textId="77777777" w:rsidR="00465DEA" w:rsidRDefault="00465DEA">
            <w:pPr>
              <w:pStyle w:val="afff8"/>
            </w:pPr>
          </w:p>
        </w:tc>
        <w:tc>
          <w:tcPr>
            <w:tcW w:w="515" w:type="pct"/>
            <w:vMerge/>
            <w:shd w:val="clear" w:color="auto" w:fill="auto"/>
            <w:vAlign w:val="center"/>
          </w:tcPr>
          <w:p w14:paraId="121B2C66" w14:textId="77777777" w:rsidR="00465DEA" w:rsidRDefault="00465DEA">
            <w:pPr>
              <w:pStyle w:val="afff8"/>
            </w:pPr>
          </w:p>
        </w:tc>
        <w:tc>
          <w:tcPr>
            <w:tcW w:w="610" w:type="pct"/>
            <w:vMerge/>
            <w:shd w:val="clear" w:color="auto" w:fill="auto"/>
            <w:vAlign w:val="center"/>
          </w:tcPr>
          <w:p w14:paraId="37830592" w14:textId="77777777" w:rsidR="00465DEA" w:rsidRDefault="00465DEA">
            <w:pPr>
              <w:pStyle w:val="afff8"/>
            </w:pPr>
          </w:p>
        </w:tc>
        <w:tc>
          <w:tcPr>
            <w:tcW w:w="476" w:type="pct"/>
            <w:vMerge/>
            <w:shd w:val="clear" w:color="auto" w:fill="auto"/>
            <w:vAlign w:val="center"/>
          </w:tcPr>
          <w:p w14:paraId="38797494" w14:textId="77777777" w:rsidR="00465DEA" w:rsidRDefault="00465DEA">
            <w:pPr>
              <w:pStyle w:val="afff8"/>
            </w:pPr>
          </w:p>
        </w:tc>
        <w:tc>
          <w:tcPr>
            <w:tcW w:w="476" w:type="pct"/>
            <w:vMerge/>
            <w:shd w:val="clear" w:color="auto" w:fill="auto"/>
            <w:vAlign w:val="center"/>
          </w:tcPr>
          <w:p w14:paraId="267A10A2" w14:textId="77777777" w:rsidR="00465DEA" w:rsidRDefault="00465DEA">
            <w:pPr>
              <w:pStyle w:val="afff8"/>
            </w:pPr>
          </w:p>
        </w:tc>
        <w:tc>
          <w:tcPr>
            <w:tcW w:w="476" w:type="pct"/>
            <w:vMerge/>
            <w:shd w:val="clear" w:color="auto" w:fill="auto"/>
            <w:vAlign w:val="center"/>
          </w:tcPr>
          <w:p w14:paraId="33DCD98A" w14:textId="77777777" w:rsidR="00465DEA" w:rsidRDefault="00465DEA">
            <w:pPr>
              <w:pStyle w:val="afff8"/>
            </w:pPr>
          </w:p>
        </w:tc>
        <w:tc>
          <w:tcPr>
            <w:tcW w:w="476" w:type="pct"/>
            <w:shd w:val="clear" w:color="auto" w:fill="auto"/>
            <w:vAlign w:val="center"/>
          </w:tcPr>
          <w:p w14:paraId="3A924FEF" w14:textId="77777777" w:rsidR="00465DEA" w:rsidRDefault="00C64CB5">
            <w:pPr>
              <w:pStyle w:val="afff8"/>
            </w:pPr>
            <w:r>
              <w:rPr>
                <w:rFonts w:hint="eastAsia"/>
              </w:rPr>
              <w:t>2</w:t>
            </w:r>
          </w:p>
        </w:tc>
        <w:tc>
          <w:tcPr>
            <w:tcW w:w="476" w:type="pct"/>
            <w:shd w:val="clear" w:color="auto" w:fill="auto"/>
            <w:noWrap/>
            <w:vAlign w:val="center"/>
          </w:tcPr>
          <w:p w14:paraId="1A1164A2" w14:textId="77777777" w:rsidR="00465DEA" w:rsidRDefault="00C64CB5">
            <w:pPr>
              <w:pStyle w:val="afff8"/>
            </w:pPr>
            <w:r>
              <w:rPr>
                <w:rFonts w:hint="eastAsia"/>
              </w:rPr>
              <w:t>133</w:t>
            </w:r>
          </w:p>
        </w:tc>
        <w:tc>
          <w:tcPr>
            <w:tcW w:w="476" w:type="pct"/>
            <w:shd w:val="clear" w:color="auto" w:fill="auto"/>
            <w:noWrap/>
            <w:vAlign w:val="center"/>
          </w:tcPr>
          <w:p w14:paraId="284E6867" w14:textId="77777777" w:rsidR="00465DEA" w:rsidRDefault="00C64CB5">
            <w:pPr>
              <w:pStyle w:val="afff8"/>
            </w:pPr>
            <w:r>
              <w:rPr>
                <w:rFonts w:hint="eastAsia"/>
              </w:rPr>
              <w:t>49</w:t>
            </w:r>
          </w:p>
        </w:tc>
        <w:tc>
          <w:tcPr>
            <w:tcW w:w="636" w:type="pct"/>
            <w:shd w:val="clear" w:color="auto" w:fill="auto"/>
            <w:noWrap/>
            <w:vAlign w:val="center"/>
          </w:tcPr>
          <w:p w14:paraId="6308112E" w14:textId="77777777" w:rsidR="00465DEA" w:rsidRDefault="00C64CB5">
            <w:pPr>
              <w:pStyle w:val="afff8"/>
            </w:pPr>
            <w:r>
              <w:rPr>
                <w:rFonts w:hint="eastAsia"/>
              </w:rPr>
              <w:t>7</w:t>
            </w:r>
          </w:p>
        </w:tc>
      </w:tr>
      <w:tr w:rsidR="00465DEA" w14:paraId="5EDB5573" w14:textId="77777777">
        <w:trPr>
          <w:trHeight w:val="20"/>
        </w:trPr>
        <w:tc>
          <w:tcPr>
            <w:tcW w:w="382" w:type="pct"/>
            <w:vMerge w:val="restart"/>
            <w:shd w:val="clear" w:color="auto" w:fill="auto"/>
            <w:noWrap/>
            <w:vAlign w:val="center"/>
          </w:tcPr>
          <w:p w14:paraId="47DF69CE" w14:textId="77777777" w:rsidR="00465DEA" w:rsidRDefault="00C64CB5">
            <w:pPr>
              <w:pStyle w:val="afff8"/>
            </w:pPr>
            <w:r>
              <w:rPr>
                <w:rFonts w:hint="eastAsia"/>
              </w:rPr>
              <w:t>30</w:t>
            </w:r>
          </w:p>
        </w:tc>
        <w:tc>
          <w:tcPr>
            <w:tcW w:w="515" w:type="pct"/>
            <w:vMerge w:val="restart"/>
            <w:shd w:val="clear" w:color="auto" w:fill="auto"/>
            <w:noWrap/>
            <w:vAlign w:val="center"/>
          </w:tcPr>
          <w:p w14:paraId="60EAD1AF" w14:textId="77777777" w:rsidR="00465DEA" w:rsidRDefault="00C64CB5">
            <w:pPr>
              <w:pStyle w:val="afff8"/>
            </w:pPr>
            <w:r>
              <w:rPr>
                <w:rFonts w:hint="eastAsia"/>
              </w:rPr>
              <w:t>黄龙村</w:t>
            </w:r>
          </w:p>
        </w:tc>
        <w:tc>
          <w:tcPr>
            <w:tcW w:w="610" w:type="pct"/>
            <w:vMerge w:val="restart"/>
            <w:shd w:val="clear" w:color="auto" w:fill="auto"/>
            <w:noWrap/>
            <w:vAlign w:val="center"/>
          </w:tcPr>
          <w:p w14:paraId="2B7B1C37" w14:textId="77777777" w:rsidR="00465DEA" w:rsidRDefault="00C64CB5">
            <w:pPr>
              <w:pStyle w:val="afff8"/>
            </w:pPr>
            <w:r>
              <w:rPr>
                <w:rFonts w:hint="eastAsia"/>
              </w:rPr>
              <w:t>K73+200</w:t>
            </w:r>
          </w:p>
        </w:tc>
        <w:tc>
          <w:tcPr>
            <w:tcW w:w="476" w:type="pct"/>
            <w:vMerge w:val="restart"/>
            <w:shd w:val="clear" w:color="auto" w:fill="auto"/>
            <w:vAlign w:val="center"/>
          </w:tcPr>
          <w:p w14:paraId="2CF62434" w14:textId="77777777" w:rsidR="00465DEA" w:rsidRDefault="00C64CB5">
            <w:pPr>
              <w:pStyle w:val="afff8"/>
            </w:pPr>
            <w:r>
              <w:rPr>
                <w:rFonts w:hint="eastAsia"/>
              </w:rPr>
              <w:t>左</w:t>
            </w:r>
          </w:p>
        </w:tc>
        <w:tc>
          <w:tcPr>
            <w:tcW w:w="476" w:type="pct"/>
            <w:vMerge w:val="restart"/>
            <w:shd w:val="clear" w:color="auto" w:fill="auto"/>
            <w:vAlign w:val="center"/>
          </w:tcPr>
          <w:p w14:paraId="79D79789" w14:textId="77777777" w:rsidR="00465DEA" w:rsidRDefault="00C64CB5">
            <w:pPr>
              <w:pStyle w:val="afff8"/>
            </w:pPr>
            <w:r>
              <w:rPr>
                <w:rFonts w:hint="eastAsia"/>
              </w:rPr>
              <w:t>路堤</w:t>
            </w:r>
          </w:p>
        </w:tc>
        <w:tc>
          <w:tcPr>
            <w:tcW w:w="476" w:type="pct"/>
            <w:vMerge w:val="restart"/>
            <w:shd w:val="clear" w:color="auto" w:fill="auto"/>
            <w:vAlign w:val="center"/>
          </w:tcPr>
          <w:p w14:paraId="5EDD48E5" w14:textId="77777777" w:rsidR="00465DEA" w:rsidRDefault="00C64CB5">
            <w:pPr>
              <w:pStyle w:val="afff8"/>
            </w:pPr>
            <w:r>
              <w:rPr>
                <w:rFonts w:hint="eastAsia"/>
              </w:rPr>
              <w:t>-15</w:t>
            </w:r>
          </w:p>
        </w:tc>
        <w:tc>
          <w:tcPr>
            <w:tcW w:w="476" w:type="pct"/>
            <w:shd w:val="clear" w:color="auto" w:fill="auto"/>
            <w:vAlign w:val="center"/>
          </w:tcPr>
          <w:p w14:paraId="6A426935" w14:textId="77777777" w:rsidR="00465DEA" w:rsidRDefault="00C64CB5">
            <w:pPr>
              <w:pStyle w:val="afff8"/>
            </w:pPr>
            <w:r>
              <w:rPr>
                <w:rFonts w:hint="eastAsia"/>
              </w:rPr>
              <w:t>4a</w:t>
            </w:r>
          </w:p>
        </w:tc>
        <w:tc>
          <w:tcPr>
            <w:tcW w:w="476" w:type="pct"/>
            <w:shd w:val="clear" w:color="auto" w:fill="auto"/>
            <w:noWrap/>
            <w:vAlign w:val="center"/>
          </w:tcPr>
          <w:p w14:paraId="10CB054D" w14:textId="77777777" w:rsidR="00465DEA" w:rsidRDefault="00C64CB5">
            <w:pPr>
              <w:pStyle w:val="afff8"/>
            </w:pPr>
            <w:r>
              <w:rPr>
                <w:rFonts w:hint="eastAsia"/>
              </w:rPr>
              <w:t>76</w:t>
            </w:r>
          </w:p>
        </w:tc>
        <w:tc>
          <w:tcPr>
            <w:tcW w:w="476" w:type="pct"/>
            <w:shd w:val="clear" w:color="auto" w:fill="auto"/>
            <w:noWrap/>
            <w:vAlign w:val="center"/>
          </w:tcPr>
          <w:p w14:paraId="579715CA" w14:textId="77777777" w:rsidR="00465DEA" w:rsidRDefault="00C64CB5">
            <w:pPr>
              <w:pStyle w:val="afff8"/>
            </w:pPr>
            <w:r>
              <w:rPr>
                <w:rFonts w:hint="eastAsia"/>
              </w:rPr>
              <w:t>30</w:t>
            </w:r>
          </w:p>
        </w:tc>
        <w:tc>
          <w:tcPr>
            <w:tcW w:w="636" w:type="pct"/>
            <w:shd w:val="clear" w:color="auto" w:fill="auto"/>
            <w:noWrap/>
            <w:vAlign w:val="center"/>
          </w:tcPr>
          <w:p w14:paraId="5A2BD6C6" w14:textId="77777777" w:rsidR="00465DEA" w:rsidRDefault="00C64CB5">
            <w:pPr>
              <w:pStyle w:val="afff8"/>
            </w:pPr>
            <w:r>
              <w:rPr>
                <w:rFonts w:hint="eastAsia"/>
              </w:rPr>
              <w:t>7</w:t>
            </w:r>
          </w:p>
        </w:tc>
      </w:tr>
      <w:tr w:rsidR="00465DEA" w14:paraId="6E7C2E75" w14:textId="77777777">
        <w:trPr>
          <w:trHeight w:val="20"/>
        </w:trPr>
        <w:tc>
          <w:tcPr>
            <w:tcW w:w="382" w:type="pct"/>
            <w:vMerge/>
            <w:shd w:val="clear" w:color="auto" w:fill="auto"/>
            <w:vAlign w:val="center"/>
          </w:tcPr>
          <w:p w14:paraId="1F6A0FB8" w14:textId="77777777" w:rsidR="00465DEA" w:rsidRDefault="00465DEA">
            <w:pPr>
              <w:pStyle w:val="afff8"/>
            </w:pPr>
          </w:p>
        </w:tc>
        <w:tc>
          <w:tcPr>
            <w:tcW w:w="515" w:type="pct"/>
            <w:vMerge/>
            <w:shd w:val="clear" w:color="auto" w:fill="auto"/>
            <w:vAlign w:val="center"/>
          </w:tcPr>
          <w:p w14:paraId="42E9D1BF" w14:textId="77777777" w:rsidR="00465DEA" w:rsidRDefault="00465DEA">
            <w:pPr>
              <w:pStyle w:val="afff8"/>
            </w:pPr>
          </w:p>
        </w:tc>
        <w:tc>
          <w:tcPr>
            <w:tcW w:w="610" w:type="pct"/>
            <w:vMerge/>
            <w:shd w:val="clear" w:color="auto" w:fill="auto"/>
            <w:vAlign w:val="center"/>
          </w:tcPr>
          <w:p w14:paraId="1F20664E" w14:textId="77777777" w:rsidR="00465DEA" w:rsidRDefault="00465DEA">
            <w:pPr>
              <w:pStyle w:val="afff8"/>
            </w:pPr>
          </w:p>
        </w:tc>
        <w:tc>
          <w:tcPr>
            <w:tcW w:w="476" w:type="pct"/>
            <w:vMerge/>
            <w:shd w:val="clear" w:color="auto" w:fill="auto"/>
            <w:vAlign w:val="center"/>
          </w:tcPr>
          <w:p w14:paraId="3901709D" w14:textId="77777777" w:rsidR="00465DEA" w:rsidRDefault="00465DEA">
            <w:pPr>
              <w:pStyle w:val="afff8"/>
            </w:pPr>
          </w:p>
        </w:tc>
        <w:tc>
          <w:tcPr>
            <w:tcW w:w="476" w:type="pct"/>
            <w:vMerge/>
            <w:shd w:val="clear" w:color="auto" w:fill="auto"/>
            <w:vAlign w:val="center"/>
          </w:tcPr>
          <w:p w14:paraId="074A0C4F" w14:textId="77777777" w:rsidR="00465DEA" w:rsidRDefault="00465DEA">
            <w:pPr>
              <w:pStyle w:val="afff8"/>
            </w:pPr>
          </w:p>
        </w:tc>
        <w:tc>
          <w:tcPr>
            <w:tcW w:w="476" w:type="pct"/>
            <w:vMerge/>
            <w:shd w:val="clear" w:color="auto" w:fill="auto"/>
            <w:vAlign w:val="center"/>
          </w:tcPr>
          <w:p w14:paraId="3EC6DAF0" w14:textId="77777777" w:rsidR="00465DEA" w:rsidRDefault="00465DEA">
            <w:pPr>
              <w:pStyle w:val="afff8"/>
            </w:pPr>
          </w:p>
        </w:tc>
        <w:tc>
          <w:tcPr>
            <w:tcW w:w="476" w:type="pct"/>
            <w:shd w:val="clear" w:color="auto" w:fill="auto"/>
            <w:vAlign w:val="center"/>
          </w:tcPr>
          <w:p w14:paraId="6DC9F16A" w14:textId="77777777" w:rsidR="00465DEA" w:rsidRDefault="00C64CB5">
            <w:pPr>
              <w:pStyle w:val="afff8"/>
            </w:pPr>
            <w:r>
              <w:rPr>
                <w:rFonts w:hint="eastAsia"/>
              </w:rPr>
              <w:t>2</w:t>
            </w:r>
          </w:p>
        </w:tc>
        <w:tc>
          <w:tcPr>
            <w:tcW w:w="476" w:type="pct"/>
            <w:shd w:val="clear" w:color="auto" w:fill="auto"/>
            <w:noWrap/>
            <w:vAlign w:val="center"/>
          </w:tcPr>
          <w:p w14:paraId="773F739A" w14:textId="77777777" w:rsidR="00465DEA" w:rsidRDefault="00C64CB5">
            <w:pPr>
              <w:pStyle w:val="afff8"/>
            </w:pPr>
            <w:r>
              <w:rPr>
                <w:rFonts w:hint="eastAsia"/>
              </w:rPr>
              <w:t>93</w:t>
            </w:r>
          </w:p>
        </w:tc>
        <w:tc>
          <w:tcPr>
            <w:tcW w:w="476" w:type="pct"/>
            <w:shd w:val="clear" w:color="auto" w:fill="auto"/>
            <w:noWrap/>
            <w:vAlign w:val="center"/>
          </w:tcPr>
          <w:p w14:paraId="5842E423" w14:textId="77777777" w:rsidR="00465DEA" w:rsidRDefault="00C64CB5">
            <w:pPr>
              <w:pStyle w:val="afff8"/>
            </w:pPr>
            <w:r>
              <w:rPr>
                <w:rFonts w:hint="eastAsia"/>
              </w:rPr>
              <w:t>47</w:t>
            </w:r>
          </w:p>
        </w:tc>
        <w:tc>
          <w:tcPr>
            <w:tcW w:w="636" w:type="pct"/>
            <w:shd w:val="clear" w:color="auto" w:fill="auto"/>
            <w:noWrap/>
            <w:vAlign w:val="center"/>
          </w:tcPr>
          <w:p w14:paraId="19370309" w14:textId="77777777" w:rsidR="00465DEA" w:rsidRDefault="00C64CB5">
            <w:pPr>
              <w:pStyle w:val="afff8"/>
            </w:pPr>
            <w:r>
              <w:rPr>
                <w:rFonts w:hint="eastAsia"/>
              </w:rPr>
              <w:t>22</w:t>
            </w:r>
          </w:p>
        </w:tc>
      </w:tr>
      <w:tr w:rsidR="00465DEA" w14:paraId="644533CD" w14:textId="77777777">
        <w:trPr>
          <w:trHeight w:val="20"/>
        </w:trPr>
        <w:tc>
          <w:tcPr>
            <w:tcW w:w="382" w:type="pct"/>
            <w:vMerge w:val="restart"/>
            <w:shd w:val="clear" w:color="auto" w:fill="auto"/>
            <w:noWrap/>
            <w:vAlign w:val="center"/>
          </w:tcPr>
          <w:p w14:paraId="2D0F3591" w14:textId="77777777" w:rsidR="00465DEA" w:rsidRDefault="00C64CB5">
            <w:pPr>
              <w:pStyle w:val="afff8"/>
            </w:pPr>
            <w:r>
              <w:rPr>
                <w:rFonts w:hint="eastAsia"/>
              </w:rPr>
              <w:t>31</w:t>
            </w:r>
          </w:p>
        </w:tc>
        <w:tc>
          <w:tcPr>
            <w:tcW w:w="515" w:type="pct"/>
            <w:vMerge w:val="restart"/>
            <w:shd w:val="clear" w:color="auto" w:fill="auto"/>
            <w:noWrap/>
            <w:vAlign w:val="center"/>
          </w:tcPr>
          <w:p w14:paraId="3B86C747" w14:textId="77777777" w:rsidR="00465DEA" w:rsidRDefault="00C64CB5">
            <w:pPr>
              <w:pStyle w:val="afff8"/>
            </w:pPr>
            <w:r>
              <w:rPr>
                <w:rFonts w:hint="eastAsia"/>
              </w:rPr>
              <w:t>度坑</w:t>
            </w:r>
          </w:p>
        </w:tc>
        <w:tc>
          <w:tcPr>
            <w:tcW w:w="610" w:type="pct"/>
            <w:vMerge w:val="restart"/>
            <w:shd w:val="clear" w:color="auto" w:fill="auto"/>
            <w:noWrap/>
            <w:vAlign w:val="center"/>
          </w:tcPr>
          <w:p w14:paraId="3C97D333" w14:textId="77777777" w:rsidR="00465DEA" w:rsidRDefault="00C64CB5">
            <w:pPr>
              <w:pStyle w:val="afff8"/>
            </w:pPr>
            <w:r>
              <w:rPr>
                <w:rFonts w:hint="eastAsia"/>
              </w:rPr>
              <w:t>K73+600</w:t>
            </w:r>
          </w:p>
        </w:tc>
        <w:tc>
          <w:tcPr>
            <w:tcW w:w="476" w:type="pct"/>
            <w:vMerge w:val="restart"/>
            <w:shd w:val="clear" w:color="auto" w:fill="auto"/>
            <w:vAlign w:val="center"/>
          </w:tcPr>
          <w:p w14:paraId="278E0E4A" w14:textId="77777777" w:rsidR="00465DEA" w:rsidRDefault="00C64CB5">
            <w:pPr>
              <w:pStyle w:val="afff8"/>
            </w:pPr>
            <w:r>
              <w:rPr>
                <w:rFonts w:hint="eastAsia"/>
              </w:rPr>
              <w:t>左</w:t>
            </w:r>
          </w:p>
        </w:tc>
        <w:tc>
          <w:tcPr>
            <w:tcW w:w="476" w:type="pct"/>
            <w:vMerge w:val="restart"/>
            <w:shd w:val="clear" w:color="auto" w:fill="auto"/>
            <w:vAlign w:val="center"/>
          </w:tcPr>
          <w:p w14:paraId="0FC700A8" w14:textId="77777777" w:rsidR="00465DEA" w:rsidRDefault="00C64CB5">
            <w:pPr>
              <w:pStyle w:val="afff8"/>
            </w:pPr>
            <w:r>
              <w:rPr>
                <w:rFonts w:hint="eastAsia"/>
              </w:rPr>
              <w:t>桥梁</w:t>
            </w:r>
          </w:p>
        </w:tc>
        <w:tc>
          <w:tcPr>
            <w:tcW w:w="476" w:type="pct"/>
            <w:vMerge w:val="restart"/>
            <w:shd w:val="clear" w:color="auto" w:fill="auto"/>
            <w:vAlign w:val="center"/>
          </w:tcPr>
          <w:p w14:paraId="6070E35A" w14:textId="77777777" w:rsidR="00465DEA" w:rsidRDefault="00C64CB5">
            <w:pPr>
              <w:pStyle w:val="afff8"/>
            </w:pPr>
            <w:r>
              <w:rPr>
                <w:rFonts w:hint="eastAsia"/>
              </w:rPr>
              <w:t>-55</w:t>
            </w:r>
          </w:p>
        </w:tc>
        <w:tc>
          <w:tcPr>
            <w:tcW w:w="476" w:type="pct"/>
            <w:shd w:val="clear" w:color="auto" w:fill="auto"/>
            <w:vAlign w:val="center"/>
          </w:tcPr>
          <w:p w14:paraId="65CEE7FB" w14:textId="77777777" w:rsidR="00465DEA" w:rsidRDefault="00C64CB5">
            <w:pPr>
              <w:pStyle w:val="afff8"/>
            </w:pPr>
            <w:r>
              <w:rPr>
                <w:rFonts w:hint="eastAsia"/>
              </w:rPr>
              <w:t>4a</w:t>
            </w:r>
          </w:p>
        </w:tc>
        <w:tc>
          <w:tcPr>
            <w:tcW w:w="476" w:type="pct"/>
            <w:shd w:val="clear" w:color="auto" w:fill="auto"/>
            <w:noWrap/>
            <w:vAlign w:val="center"/>
          </w:tcPr>
          <w:p w14:paraId="4DA684CA" w14:textId="77777777" w:rsidR="00465DEA" w:rsidRDefault="00C64CB5">
            <w:pPr>
              <w:pStyle w:val="afff8"/>
            </w:pPr>
            <w:r>
              <w:rPr>
                <w:rFonts w:hint="eastAsia"/>
              </w:rPr>
              <w:t>21</w:t>
            </w:r>
          </w:p>
        </w:tc>
        <w:tc>
          <w:tcPr>
            <w:tcW w:w="476" w:type="pct"/>
            <w:shd w:val="clear" w:color="auto" w:fill="auto"/>
            <w:noWrap/>
            <w:vAlign w:val="center"/>
          </w:tcPr>
          <w:p w14:paraId="084115D9" w14:textId="77777777" w:rsidR="00465DEA" w:rsidRDefault="00C64CB5">
            <w:pPr>
              <w:pStyle w:val="afff8"/>
            </w:pPr>
            <w:r>
              <w:rPr>
                <w:rFonts w:hint="eastAsia"/>
              </w:rPr>
              <w:t>3</w:t>
            </w:r>
          </w:p>
        </w:tc>
        <w:tc>
          <w:tcPr>
            <w:tcW w:w="636" w:type="pct"/>
            <w:shd w:val="clear" w:color="auto" w:fill="auto"/>
            <w:noWrap/>
            <w:vAlign w:val="center"/>
          </w:tcPr>
          <w:p w14:paraId="43EFDEDA" w14:textId="77777777" w:rsidR="00465DEA" w:rsidRDefault="00C64CB5">
            <w:pPr>
              <w:pStyle w:val="afff8"/>
            </w:pPr>
            <w:r>
              <w:rPr>
                <w:rFonts w:hint="eastAsia"/>
              </w:rPr>
              <w:t>1</w:t>
            </w:r>
          </w:p>
        </w:tc>
      </w:tr>
      <w:tr w:rsidR="00465DEA" w14:paraId="43CCE0FA" w14:textId="77777777">
        <w:trPr>
          <w:trHeight w:val="20"/>
        </w:trPr>
        <w:tc>
          <w:tcPr>
            <w:tcW w:w="382" w:type="pct"/>
            <w:vMerge/>
            <w:shd w:val="clear" w:color="auto" w:fill="auto"/>
            <w:vAlign w:val="center"/>
          </w:tcPr>
          <w:p w14:paraId="4DE11ACF" w14:textId="77777777" w:rsidR="00465DEA" w:rsidRDefault="00465DEA">
            <w:pPr>
              <w:pStyle w:val="afff8"/>
            </w:pPr>
          </w:p>
        </w:tc>
        <w:tc>
          <w:tcPr>
            <w:tcW w:w="515" w:type="pct"/>
            <w:vMerge/>
            <w:shd w:val="clear" w:color="auto" w:fill="auto"/>
            <w:vAlign w:val="center"/>
          </w:tcPr>
          <w:p w14:paraId="4FCE6126" w14:textId="77777777" w:rsidR="00465DEA" w:rsidRDefault="00465DEA">
            <w:pPr>
              <w:pStyle w:val="afff8"/>
            </w:pPr>
          </w:p>
        </w:tc>
        <w:tc>
          <w:tcPr>
            <w:tcW w:w="610" w:type="pct"/>
            <w:vMerge/>
            <w:shd w:val="clear" w:color="auto" w:fill="auto"/>
            <w:vAlign w:val="center"/>
          </w:tcPr>
          <w:p w14:paraId="3B71C280" w14:textId="77777777" w:rsidR="00465DEA" w:rsidRDefault="00465DEA">
            <w:pPr>
              <w:pStyle w:val="afff8"/>
            </w:pPr>
          </w:p>
        </w:tc>
        <w:tc>
          <w:tcPr>
            <w:tcW w:w="476" w:type="pct"/>
            <w:vMerge/>
            <w:shd w:val="clear" w:color="auto" w:fill="auto"/>
            <w:vAlign w:val="center"/>
          </w:tcPr>
          <w:p w14:paraId="163F7E39" w14:textId="77777777" w:rsidR="00465DEA" w:rsidRDefault="00465DEA">
            <w:pPr>
              <w:pStyle w:val="afff8"/>
            </w:pPr>
          </w:p>
        </w:tc>
        <w:tc>
          <w:tcPr>
            <w:tcW w:w="476" w:type="pct"/>
            <w:vMerge/>
            <w:shd w:val="clear" w:color="auto" w:fill="auto"/>
            <w:vAlign w:val="center"/>
          </w:tcPr>
          <w:p w14:paraId="1CD9FC65" w14:textId="77777777" w:rsidR="00465DEA" w:rsidRDefault="00465DEA">
            <w:pPr>
              <w:pStyle w:val="afff8"/>
            </w:pPr>
          </w:p>
        </w:tc>
        <w:tc>
          <w:tcPr>
            <w:tcW w:w="476" w:type="pct"/>
            <w:vMerge/>
            <w:shd w:val="clear" w:color="auto" w:fill="auto"/>
            <w:vAlign w:val="center"/>
          </w:tcPr>
          <w:p w14:paraId="71B45E31" w14:textId="77777777" w:rsidR="00465DEA" w:rsidRDefault="00465DEA">
            <w:pPr>
              <w:pStyle w:val="afff8"/>
            </w:pPr>
          </w:p>
        </w:tc>
        <w:tc>
          <w:tcPr>
            <w:tcW w:w="476" w:type="pct"/>
            <w:shd w:val="clear" w:color="auto" w:fill="auto"/>
            <w:vAlign w:val="center"/>
          </w:tcPr>
          <w:p w14:paraId="2F8E8426" w14:textId="77777777" w:rsidR="00465DEA" w:rsidRDefault="00C64CB5">
            <w:pPr>
              <w:pStyle w:val="afff8"/>
            </w:pPr>
            <w:r>
              <w:rPr>
                <w:rFonts w:hint="eastAsia"/>
              </w:rPr>
              <w:t>2</w:t>
            </w:r>
          </w:p>
        </w:tc>
        <w:tc>
          <w:tcPr>
            <w:tcW w:w="476" w:type="pct"/>
            <w:shd w:val="clear" w:color="auto" w:fill="auto"/>
            <w:noWrap/>
            <w:vAlign w:val="center"/>
          </w:tcPr>
          <w:p w14:paraId="09707382" w14:textId="77777777" w:rsidR="00465DEA" w:rsidRDefault="00C64CB5">
            <w:pPr>
              <w:pStyle w:val="afff8"/>
            </w:pPr>
            <w:r>
              <w:rPr>
                <w:rFonts w:hint="eastAsia"/>
              </w:rPr>
              <w:t>62</w:t>
            </w:r>
          </w:p>
        </w:tc>
        <w:tc>
          <w:tcPr>
            <w:tcW w:w="476" w:type="pct"/>
            <w:shd w:val="clear" w:color="auto" w:fill="auto"/>
            <w:noWrap/>
            <w:vAlign w:val="center"/>
          </w:tcPr>
          <w:p w14:paraId="3A0C0391" w14:textId="77777777" w:rsidR="00465DEA" w:rsidRDefault="00C64CB5">
            <w:pPr>
              <w:pStyle w:val="afff8"/>
            </w:pPr>
            <w:r>
              <w:rPr>
                <w:rFonts w:hint="eastAsia"/>
              </w:rPr>
              <w:t>44</w:t>
            </w:r>
          </w:p>
        </w:tc>
        <w:tc>
          <w:tcPr>
            <w:tcW w:w="636" w:type="pct"/>
            <w:shd w:val="clear" w:color="auto" w:fill="auto"/>
            <w:noWrap/>
            <w:vAlign w:val="center"/>
          </w:tcPr>
          <w:p w14:paraId="79F19422" w14:textId="77777777" w:rsidR="00465DEA" w:rsidRDefault="00C64CB5">
            <w:pPr>
              <w:pStyle w:val="afff8"/>
            </w:pPr>
            <w:r>
              <w:rPr>
                <w:rFonts w:hint="eastAsia"/>
              </w:rPr>
              <w:t>5</w:t>
            </w:r>
          </w:p>
        </w:tc>
      </w:tr>
      <w:tr w:rsidR="00465DEA" w14:paraId="56E26D7A" w14:textId="77777777">
        <w:trPr>
          <w:trHeight w:val="20"/>
        </w:trPr>
        <w:tc>
          <w:tcPr>
            <w:tcW w:w="382" w:type="pct"/>
            <w:vMerge/>
            <w:shd w:val="clear" w:color="auto" w:fill="auto"/>
            <w:vAlign w:val="center"/>
          </w:tcPr>
          <w:p w14:paraId="25DF9DC8" w14:textId="77777777" w:rsidR="00465DEA" w:rsidRDefault="00465DEA">
            <w:pPr>
              <w:pStyle w:val="afff8"/>
            </w:pPr>
          </w:p>
        </w:tc>
        <w:tc>
          <w:tcPr>
            <w:tcW w:w="515" w:type="pct"/>
            <w:vMerge/>
            <w:shd w:val="clear" w:color="auto" w:fill="auto"/>
            <w:vAlign w:val="center"/>
          </w:tcPr>
          <w:p w14:paraId="0EB4B5A9" w14:textId="77777777" w:rsidR="00465DEA" w:rsidRDefault="00465DEA">
            <w:pPr>
              <w:pStyle w:val="afff8"/>
            </w:pPr>
          </w:p>
        </w:tc>
        <w:tc>
          <w:tcPr>
            <w:tcW w:w="610" w:type="pct"/>
            <w:vMerge/>
            <w:shd w:val="clear" w:color="auto" w:fill="auto"/>
            <w:vAlign w:val="center"/>
          </w:tcPr>
          <w:p w14:paraId="45A9CA1E" w14:textId="77777777" w:rsidR="00465DEA" w:rsidRDefault="00465DEA">
            <w:pPr>
              <w:pStyle w:val="afff8"/>
            </w:pPr>
          </w:p>
        </w:tc>
        <w:tc>
          <w:tcPr>
            <w:tcW w:w="476" w:type="pct"/>
            <w:vMerge w:val="restart"/>
            <w:shd w:val="clear" w:color="auto" w:fill="auto"/>
            <w:vAlign w:val="center"/>
          </w:tcPr>
          <w:p w14:paraId="1DBBC3CE" w14:textId="77777777" w:rsidR="00465DEA" w:rsidRDefault="00C64CB5">
            <w:pPr>
              <w:pStyle w:val="afff8"/>
            </w:pPr>
            <w:r>
              <w:rPr>
                <w:rFonts w:hint="eastAsia"/>
              </w:rPr>
              <w:t>右</w:t>
            </w:r>
          </w:p>
        </w:tc>
        <w:tc>
          <w:tcPr>
            <w:tcW w:w="476" w:type="pct"/>
            <w:vMerge w:val="restart"/>
            <w:shd w:val="clear" w:color="auto" w:fill="auto"/>
            <w:vAlign w:val="center"/>
          </w:tcPr>
          <w:p w14:paraId="475386AF" w14:textId="77777777" w:rsidR="00465DEA" w:rsidRDefault="00C64CB5">
            <w:pPr>
              <w:pStyle w:val="afff8"/>
            </w:pPr>
            <w:r>
              <w:rPr>
                <w:rFonts w:hint="eastAsia"/>
              </w:rPr>
              <w:t>桥梁</w:t>
            </w:r>
          </w:p>
        </w:tc>
        <w:tc>
          <w:tcPr>
            <w:tcW w:w="476" w:type="pct"/>
            <w:vMerge w:val="restart"/>
            <w:shd w:val="clear" w:color="auto" w:fill="auto"/>
            <w:vAlign w:val="center"/>
          </w:tcPr>
          <w:p w14:paraId="6A62C109" w14:textId="77777777" w:rsidR="00465DEA" w:rsidRDefault="00C64CB5">
            <w:pPr>
              <w:pStyle w:val="afff8"/>
            </w:pPr>
            <w:r>
              <w:rPr>
                <w:rFonts w:hint="eastAsia"/>
              </w:rPr>
              <w:t>-48</w:t>
            </w:r>
          </w:p>
        </w:tc>
        <w:tc>
          <w:tcPr>
            <w:tcW w:w="476" w:type="pct"/>
            <w:shd w:val="clear" w:color="auto" w:fill="auto"/>
            <w:vAlign w:val="center"/>
          </w:tcPr>
          <w:p w14:paraId="699471D3" w14:textId="77777777" w:rsidR="00465DEA" w:rsidRDefault="00C64CB5">
            <w:pPr>
              <w:pStyle w:val="afff8"/>
            </w:pPr>
            <w:r>
              <w:rPr>
                <w:rFonts w:hint="eastAsia"/>
              </w:rPr>
              <w:t>4a</w:t>
            </w:r>
          </w:p>
        </w:tc>
        <w:tc>
          <w:tcPr>
            <w:tcW w:w="476" w:type="pct"/>
            <w:shd w:val="clear" w:color="auto" w:fill="auto"/>
            <w:noWrap/>
            <w:vAlign w:val="center"/>
          </w:tcPr>
          <w:p w14:paraId="7EDF99A5" w14:textId="77777777" w:rsidR="00465DEA" w:rsidRDefault="00C64CB5">
            <w:pPr>
              <w:pStyle w:val="afff8"/>
            </w:pPr>
            <w:r>
              <w:rPr>
                <w:rFonts w:hint="eastAsia"/>
              </w:rPr>
              <w:t>42</w:t>
            </w:r>
          </w:p>
        </w:tc>
        <w:tc>
          <w:tcPr>
            <w:tcW w:w="476" w:type="pct"/>
            <w:shd w:val="clear" w:color="auto" w:fill="auto"/>
            <w:noWrap/>
            <w:vAlign w:val="center"/>
          </w:tcPr>
          <w:p w14:paraId="631641A8" w14:textId="77777777" w:rsidR="00465DEA" w:rsidRDefault="00C64CB5">
            <w:pPr>
              <w:pStyle w:val="afff8"/>
            </w:pPr>
            <w:r>
              <w:rPr>
                <w:rFonts w:hint="eastAsia"/>
              </w:rPr>
              <w:t>22</w:t>
            </w:r>
          </w:p>
        </w:tc>
        <w:tc>
          <w:tcPr>
            <w:tcW w:w="636" w:type="pct"/>
            <w:shd w:val="clear" w:color="auto" w:fill="auto"/>
            <w:noWrap/>
            <w:vAlign w:val="center"/>
          </w:tcPr>
          <w:p w14:paraId="67E1A777" w14:textId="77777777" w:rsidR="00465DEA" w:rsidRDefault="00C64CB5">
            <w:pPr>
              <w:pStyle w:val="afff8"/>
            </w:pPr>
            <w:r>
              <w:rPr>
                <w:rFonts w:hint="eastAsia"/>
              </w:rPr>
              <w:t>1</w:t>
            </w:r>
          </w:p>
        </w:tc>
      </w:tr>
      <w:tr w:rsidR="00465DEA" w14:paraId="75EE131F" w14:textId="77777777">
        <w:trPr>
          <w:trHeight w:val="20"/>
        </w:trPr>
        <w:tc>
          <w:tcPr>
            <w:tcW w:w="382" w:type="pct"/>
            <w:vMerge/>
            <w:shd w:val="clear" w:color="auto" w:fill="auto"/>
            <w:vAlign w:val="center"/>
          </w:tcPr>
          <w:p w14:paraId="478EB4B7" w14:textId="77777777" w:rsidR="00465DEA" w:rsidRDefault="00465DEA">
            <w:pPr>
              <w:pStyle w:val="afff8"/>
            </w:pPr>
          </w:p>
        </w:tc>
        <w:tc>
          <w:tcPr>
            <w:tcW w:w="515" w:type="pct"/>
            <w:vMerge/>
            <w:shd w:val="clear" w:color="auto" w:fill="auto"/>
            <w:vAlign w:val="center"/>
          </w:tcPr>
          <w:p w14:paraId="48B7B0B0" w14:textId="77777777" w:rsidR="00465DEA" w:rsidRDefault="00465DEA">
            <w:pPr>
              <w:pStyle w:val="afff8"/>
            </w:pPr>
          </w:p>
        </w:tc>
        <w:tc>
          <w:tcPr>
            <w:tcW w:w="610" w:type="pct"/>
            <w:vMerge/>
            <w:shd w:val="clear" w:color="auto" w:fill="auto"/>
            <w:vAlign w:val="center"/>
          </w:tcPr>
          <w:p w14:paraId="4A023278" w14:textId="77777777" w:rsidR="00465DEA" w:rsidRDefault="00465DEA">
            <w:pPr>
              <w:pStyle w:val="afff8"/>
            </w:pPr>
          </w:p>
        </w:tc>
        <w:tc>
          <w:tcPr>
            <w:tcW w:w="476" w:type="pct"/>
            <w:vMerge/>
            <w:shd w:val="clear" w:color="auto" w:fill="auto"/>
            <w:vAlign w:val="center"/>
          </w:tcPr>
          <w:p w14:paraId="5156F9F6" w14:textId="77777777" w:rsidR="00465DEA" w:rsidRDefault="00465DEA">
            <w:pPr>
              <w:pStyle w:val="afff8"/>
            </w:pPr>
          </w:p>
        </w:tc>
        <w:tc>
          <w:tcPr>
            <w:tcW w:w="476" w:type="pct"/>
            <w:vMerge/>
            <w:shd w:val="clear" w:color="auto" w:fill="auto"/>
            <w:vAlign w:val="center"/>
          </w:tcPr>
          <w:p w14:paraId="10C04071" w14:textId="77777777" w:rsidR="00465DEA" w:rsidRDefault="00465DEA">
            <w:pPr>
              <w:pStyle w:val="afff8"/>
            </w:pPr>
          </w:p>
        </w:tc>
        <w:tc>
          <w:tcPr>
            <w:tcW w:w="476" w:type="pct"/>
            <w:vMerge/>
            <w:shd w:val="clear" w:color="auto" w:fill="auto"/>
            <w:vAlign w:val="center"/>
          </w:tcPr>
          <w:p w14:paraId="3A74DC02" w14:textId="77777777" w:rsidR="00465DEA" w:rsidRDefault="00465DEA">
            <w:pPr>
              <w:pStyle w:val="afff8"/>
            </w:pPr>
          </w:p>
        </w:tc>
        <w:tc>
          <w:tcPr>
            <w:tcW w:w="476" w:type="pct"/>
            <w:shd w:val="clear" w:color="auto" w:fill="auto"/>
            <w:vAlign w:val="center"/>
          </w:tcPr>
          <w:p w14:paraId="302911F8" w14:textId="77777777" w:rsidR="00465DEA" w:rsidRDefault="00C64CB5">
            <w:pPr>
              <w:pStyle w:val="afff8"/>
            </w:pPr>
            <w:r>
              <w:rPr>
                <w:rFonts w:hint="eastAsia"/>
              </w:rPr>
              <w:t>2</w:t>
            </w:r>
          </w:p>
        </w:tc>
        <w:tc>
          <w:tcPr>
            <w:tcW w:w="476" w:type="pct"/>
            <w:shd w:val="clear" w:color="auto" w:fill="auto"/>
            <w:noWrap/>
            <w:vAlign w:val="center"/>
          </w:tcPr>
          <w:p w14:paraId="32A31762" w14:textId="77777777" w:rsidR="00465DEA" w:rsidRDefault="00C64CB5">
            <w:pPr>
              <w:pStyle w:val="afff8"/>
            </w:pPr>
            <w:r>
              <w:rPr>
                <w:rFonts w:hint="eastAsia"/>
              </w:rPr>
              <w:t>72</w:t>
            </w:r>
          </w:p>
        </w:tc>
        <w:tc>
          <w:tcPr>
            <w:tcW w:w="476" w:type="pct"/>
            <w:shd w:val="clear" w:color="auto" w:fill="auto"/>
            <w:noWrap/>
            <w:vAlign w:val="center"/>
          </w:tcPr>
          <w:p w14:paraId="35C4DE99" w14:textId="77777777" w:rsidR="00465DEA" w:rsidRDefault="00C64CB5">
            <w:pPr>
              <w:pStyle w:val="afff8"/>
            </w:pPr>
            <w:r>
              <w:rPr>
                <w:rFonts w:hint="eastAsia"/>
              </w:rPr>
              <w:t>52</w:t>
            </w:r>
          </w:p>
        </w:tc>
        <w:tc>
          <w:tcPr>
            <w:tcW w:w="636" w:type="pct"/>
            <w:shd w:val="clear" w:color="auto" w:fill="auto"/>
            <w:noWrap/>
            <w:vAlign w:val="center"/>
          </w:tcPr>
          <w:p w14:paraId="5C9C5ECF" w14:textId="77777777" w:rsidR="00465DEA" w:rsidRDefault="00C64CB5">
            <w:pPr>
              <w:pStyle w:val="afff8"/>
            </w:pPr>
            <w:r>
              <w:rPr>
                <w:rFonts w:hint="eastAsia"/>
              </w:rPr>
              <w:t>9</w:t>
            </w:r>
          </w:p>
        </w:tc>
      </w:tr>
      <w:tr w:rsidR="00465DEA" w14:paraId="52F3D3C3" w14:textId="77777777">
        <w:trPr>
          <w:trHeight w:val="20"/>
        </w:trPr>
        <w:tc>
          <w:tcPr>
            <w:tcW w:w="382" w:type="pct"/>
            <w:shd w:val="clear" w:color="auto" w:fill="auto"/>
            <w:noWrap/>
            <w:vAlign w:val="center"/>
          </w:tcPr>
          <w:p w14:paraId="496089FE" w14:textId="77777777" w:rsidR="00465DEA" w:rsidRDefault="00C64CB5">
            <w:pPr>
              <w:pStyle w:val="afff8"/>
            </w:pPr>
            <w:r>
              <w:rPr>
                <w:rFonts w:hint="eastAsia"/>
              </w:rPr>
              <w:t>32</w:t>
            </w:r>
          </w:p>
        </w:tc>
        <w:tc>
          <w:tcPr>
            <w:tcW w:w="515" w:type="pct"/>
            <w:shd w:val="clear" w:color="auto" w:fill="auto"/>
            <w:noWrap/>
            <w:vAlign w:val="center"/>
          </w:tcPr>
          <w:p w14:paraId="179AA753" w14:textId="77777777" w:rsidR="00465DEA" w:rsidRDefault="00C64CB5">
            <w:pPr>
              <w:pStyle w:val="afff8"/>
            </w:pPr>
            <w:r>
              <w:rPr>
                <w:rFonts w:hint="eastAsia"/>
              </w:rPr>
              <w:t>枫垄</w:t>
            </w:r>
          </w:p>
        </w:tc>
        <w:tc>
          <w:tcPr>
            <w:tcW w:w="610" w:type="pct"/>
            <w:shd w:val="clear" w:color="auto" w:fill="auto"/>
            <w:noWrap/>
            <w:vAlign w:val="center"/>
          </w:tcPr>
          <w:p w14:paraId="2311CAA9" w14:textId="77777777" w:rsidR="00465DEA" w:rsidRDefault="00C64CB5">
            <w:pPr>
              <w:pStyle w:val="afff8"/>
            </w:pPr>
            <w:r>
              <w:rPr>
                <w:rFonts w:hint="eastAsia"/>
              </w:rPr>
              <w:t>K75+170</w:t>
            </w:r>
          </w:p>
        </w:tc>
        <w:tc>
          <w:tcPr>
            <w:tcW w:w="476" w:type="pct"/>
            <w:shd w:val="clear" w:color="auto" w:fill="auto"/>
            <w:vAlign w:val="center"/>
          </w:tcPr>
          <w:p w14:paraId="7C986F03" w14:textId="77777777" w:rsidR="00465DEA" w:rsidRDefault="00C64CB5">
            <w:pPr>
              <w:pStyle w:val="afff8"/>
            </w:pPr>
            <w:r>
              <w:rPr>
                <w:rFonts w:hint="eastAsia"/>
              </w:rPr>
              <w:t>右</w:t>
            </w:r>
          </w:p>
        </w:tc>
        <w:tc>
          <w:tcPr>
            <w:tcW w:w="476" w:type="pct"/>
            <w:shd w:val="clear" w:color="auto" w:fill="auto"/>
            <w:vAlign w:val="center"/>
          </w:tcPr>
          <w:p w14:paraId="7EE7BA13" w14:textId="77777777" w:rsidR="00465DEA" w:rsidRDefault="00C64CB5">
            <w:pPr>
              <w:pStyle w:val="afff8"/>
            </w:pPr>
            <w:r>
              <w:rPr>
                <w:rFonts w:hint="eastAsia"/>
              </w:rPr>
              <w:t>路堤</w:t>
            </w:r>
          </w:p>
        </w:tc>
        <w:tc>
          <w:tcPr>
            <w:tcW w:w="476" w:type="pct"/>
            <w:shd w:val="clear" w:color="auto" w:fill="auto"/>
            <w:vAlign w:val="center"/>
          </w:tcPr>
          <w:p w14:paraId="1ADA7200" w14:textId="77777777" w:rsidR="00465DEA" w:rsidRDefault="00C64CB5">
            <w:pPr>
              <w:pStyle w:val="afff8"/>
            </w:pPr>
            <w:r>
              <w:rPr>
                <w:rFonts w:hint="eastAsia"/>
              </w:rPr>
              <w:t>0.5</w:t>
            </w:r>
          </w:p>
        </w:tc>
        <w:tc>
          <w:tcPr>
            <w:tcW w:w="476" w:type="pct"/>
            <w:shd w:val="clear" w:color="auto" w:fill="auto"/>
            <w:vAlign w:val="center"/>
          </w:tcPr>
          <w:p w14:paraId="495430A8" w14:textId="77777777" w:rsidR="00465DEA" w:rsidRDefault="00C64CB5">
            <w:pPr>
              <w:pStyle w:val="afff8"/>
            </w:pPr>
            <w:r>
              <w:rPr>
                <w:rFonts w:hint="eastAsia"/>
              </w:rPr>
              <w:t>2</w:t>
            </w:r>
          </w:p>
        </w:tc>
        <w:tc>
          <w:tcPr>
            <w:tcW w:w="476" w:type="pct"/>
            <w:shd w:val="clear" w:color="auto" w:fill="auto"/>
            <w:noWrap/>
            <w:vAlign w:val="center"/>
          </w:tcPr>
          <w:p w14:paraId="3DDB81E3" w14:textId="77777777" w:rsidR="00465DEA" w:rsidRDefault="00C64CB5">
            <w:pPr>
              <w:pStyle w:val="afff8"/>
            </w:pPr>
            <w:r>
              <w:rPr>
                <w:rFonts w:hint="eastAsia"/>
              </w:rPr>
              <w:t>85</w:t>
            </w:r>
          </w:p>
        </w:tc>
        <w:tc>
          <w:tcPr>
            <w:tcW w:w="476" w:type="pct"/>
            <w:shd w:val="clear" w:color="auto" w:fill="auto"/>
            <w:noWrap/>
            <w:vAlign w:val="center"/>
          </w:tcPr>
          <w:p w14:paraId="2912A7AD" w14:textId="77777777" w:rsidR="00465DEA" w:rsidRDefault="00C64CB5">
            <w:pPr>
              <w:pStyle w:val="afff8"/>
            </w:pPr>
            <w:r>
              <w:rPr>
                <w:rFonts w:hint="eastAsia"/>
              </w:rPr>
              <w:t>58</w:t>
            </w:r>
          </w:p>
        </w:tc>
        <w:tc>
          <w:tcPr>
            <w:tcW w:w="636" w:type="pct"/>
            <w:shd w:val="clear" w:color="auto" w:fill="auto"/>
            <w:noWrap/>
            <w:vAlign w:val="center"/>
          </w:tcPr>
          <w:p w14:paraId="4BB752E4" w14:textId="77777777" w:rsidR="00465DEA" w:rsidRDefault="00C64CB5">
            <w:pPr>
              <w:pStyle w:val="afff8"/>
            </w:pPr>
            <w:r>
              <w:rPr>
                <w:rFonts w:hint="eastAsia"/>
              </w:rPr>
              <w:t>10</w:t>
            </w:r>
          </w:p>
        </w:tc>
      </w:tr>
      <w:tr w:rsidR="00465DEA" w14:paraId="7041326F" w14:textId="77777777">
        <w:trPr>
          <w:trHeight w:val="20"/>
        </w:trPr>
        <w:tc>
          <w:tcPr>
            <w:tcW w:w="382" w:type="pct"/>
            <w:vMerge w:val="restart"/>
            <w:shd w:val="clear" w:color="auto" w:fill="auto"/>
            <w:noWrap/>
            <w:vAlign w:val="center"/>
          </w:tcPr>
          <w:p w14:paraId="6F0FBEFF" w14:textId="77777777" w:rsidR="00465DEA" w:rsidRDefault="00C64CB5">
            <w:pPr>
              <w:pStyle w:val="afff8"/>
            </w:pPr>
            <w:r>
              <w:rPr>
                <w:rFonts w:hint="eastAsia"/>
              </w:rPr>
              <w:t>33</w:t>
            </w:r>
          </w:p>
        </w:tc>
        <w:tc>
          <w:tcPr>
            <w:tcW w:w="515" w:type="pct"/>
            <w:vMerge w:val="restart"/>
            <w:shd w:val="clear" w:color="auto" w:fill="auto"/>
            <w:noWrap/>
            <w:vAlign w:val="center"/>
          </w:tcPr>
          <w:p w14:paraId="4A1F30B3" w14:textId="77777777" w:rsidR="00465DEA" w:rsidRDefault="00C64CB5">
            <w:pPr>
              <w:pStyle w:val="afff8"/>
            </w:pPr>
            <w:r>
              <w:rPr>
                <w:rFonts w:hint="eastAsia"/>
              </w:rPr>
              <w:t>乌石</w:t>
            </w:r>
          </w:p>
        </w:tc>
        <w:tc>
          <w:tcPr>
            <w:tcW w:w="610" w:type="pct"/>
            <w:vMerge w:val="restart"/>
            <w:shd w:val="clear" w:color="auto" w:fill="auto"/>
            <w:noWrap/>
            <w:vAlign w:val="center"/>
          </w:tcPr>
          <w:p w14:paraId="299C2ACE" w14:textId="77777777" w:rsidR="00465DEA" w:rsidRDefault="00C64CB5">
            <w:pPr>
              <w:pStyle w:val="afff8"/>
            </w:pPr>
            <w:r>
              <w:rPr>
                <w:rFonts w:hint="eastAsia"/>
              </w:rPr>
              <w:t>K77+730</w:t>
            </w:r>
          </w:p>
        </w:tc>
        <w:tc>
          <w:tcPr>
            <w:tcW w:w="476" w:type="pct"/>
            <w:vMerge w:val="restart"/>
            <w:shd w:val="clear" w:color="auto" w:fill="auto"/>
            <w:vAlign w:val="center"/>
          </w:tcPr>
          <w:p w14:paraId="6722EA43" w14:textId="77777777" w:rsidR="00465DEA" w:rsidRDefault="00C64CB5">
            <w:pPr>
              <w:pStyle w:val="afff8"/>
            </w:pPr>
            <w:r>
              <w:rPr>
                <w:rFonts w:hint="eastAsia"/>
              </w:rPr>
              <w:t>左</w:t>
            </w:r>
          </w:p>
        </w:tc>
        <w:tc>
          <w:tcPr>
            <w:tcW w:w="476" w:type="pct"/>
            <w:vMerge w:val="restart"/>
            <w:shd w:val="clear" w:color="auto" w:fill="auto"/>
            <w:vAlign w:val="center"/>
          </w:tcPr>
          <w:p w14:paraId="41820CD8" w14:textId="77777777" w:rsidR="00465DEA" w:rsidRDefault="00C64CB5">
            <w:pPr>
              <w:pStyle w:val="afff8"/>
            </w:pPr>
            <w:r>
              <w:rPr>
                <w:rFonts w:hint="eastAsia"/>
              </w:rPr>
              <w:t>路堤</w:t>
            </w:r>
          </w:p>
        </w:tc>
        <w:tc>
          <w:tcPr>
            <w:tcW w:w="476" w:type="pct"/>
            <w:vMerge w:val="restart"/>
            <w:shd w:val="clear" w:color="auto" w:fill="auto"/>
            <w:vAlign w:val="center"/>
          </w:tcPr>
          <w:p w14:paraId="353381A7" w14:textId="77777777" w:rsidR="00465DEA" w:rsidRDefault="00C64CB5">
            <w:pPr>
              <w:pStyle w:val="afff8"/>
            </w:pPr>
            <w:r>
              <w:rPr>
                <w:rFonts w:hint="eastAsia"/>
              </w:rPr>
              <w:t>-0.5</w:t>
            </w:r>
          </w:p>
        </w:tc>
        <w:tc>
          <w:tcPr>
            <w:tcW w:w="476" w:type="pct"/>
            <w:shd w:val="clear" w:color="auto" w:fill="auto"/>
            <w:vAlign w:val="center"/>
          </w:tcPr>
          <w:p w14:paraId="1401AC94" w14:textId="77777777" w:rsidR="00465DEA" w:rsidRDefault="00C64CB5">
            <w:pPr>
              <w:pStyle w:val="afff8"/>
            </w:pPr>
            <w:r>
              <w:rPr>
                <w:rFonts w:hint="eastAsia"/>
              </w:rPr>
              <w:t>4a</w:t>
            </w:r>
          </w:p>
        </w:tc>
        <w:tc>
          <w:tcPr>
            <w:tcW w:w="476" w:type="pct"/>
            <w:shd w:val="clear" w:color="auto" w:fill="auto"/>
            <w:noWrap/>
            <w:vAlign w:val="center"/>
          </w:tcPr>
          <w:p w14:paraId="1F465321" w14:textId="77777777" w:rsidR="00465DEA" w:rsidRDefault="00C64CB5">
            <w:pPr>
              <w:pStyle w:val="afff8"/>
            </w:pPr>
            <w:r>
              <w:rPr>
                <w:rFonts w:hint="eastAsia"/>
              </w:rPr>
              <w:t>29</w:t>
            </w:r>
          </w:p>
        </w:tc>
        <w:tc>
          <w:tcPr>
            <w:tcW w:w="476" w:type="pct"/>
            <w:shd w:val="clear" w:color="auto" w:fill="auto"/>
            <w:noWrap/>
            <w:vAlign w:val="center"/>
          </w:tcPr>
          <w:p w14:paraId="67EFD6A7" w14:textId="77777777" w:rsidR="00465DEA" w:rsidRDefault="00C64CB5">
            <w:pPr>
              <w:pStyle w:val="afff8"/>
            </w:pPr>
            <w:r>
              <w:rPr>
                <w:rFonts w:hint="eastAsia"/>
              </w:rPr>
              <w:t>6</w:t>
            </w:r>
          </w:p>
        </w:tc>
        <w:tc>
          <w:tcPr>
            <w:tcW w:w="636" w:type="pct"/>
            <w:shd w:val="clear" w:color="auto" w:fill="auto"/>
            <w:noWrap/>
            <w:vAlign w:val="center"/>
          </w:tcPr>
          <w:p w14:paraId="770AB150" w14:textId="77777777" w:rsidR="00465DEA" w:rsidRDefault="00C64CB5">
            <w:pPr>
              <w:pStyle w:val="afff8"/>
            </w:pPr>
            <w:r>
              <w:rPr>
                <w:rFonts w:hint="eastAsia"/>
              </w:rPr>
              <w:t>10</w:t>
            </w:r>
          </w:p>
        </w:tc>
      </w:tr>
      <w:tr w:rsidR="00465DEA" w14:paraId="27E5FDC5" w14:textId="77777777">
        <w:trPr>
          <w:trHeight w:val="20"/>
        </w:trPr>
        <w:tc>
          <w:tcPr>
            <w:tcW w:w="382" w:type="pct"/>
            <w:vMerge/>
            <w:shd w:val="clear" w:color="auto" w:fill="auto"/>
            <w:vAlign w:val="center"/>
          </w:tcPr>
          <w:p w14:paraId="1038CD94" w14:textId="77777777" w:rsidR="00465DEA" w:rsidRDefault="00465DEA">
            <w:pPr>
              <w:pStyle w:val="afff8"/>
            </w:pPr>
          </w:p>
        </w:tc>
        <w:tc>
          <w:tcPr>
            <w:tcW w:w="515" w:type="pct"/>
            <w:vMerge/>
            <w:shd w:val="clear" w:color="auto" w:fill="auto"/>
            <w:vAlign w:val="center"/>
          </w:tcPr>
          <w:p w14:paraId="6E3366FA" w14:textId="77777777" w:rsidR="00465DEA" w:rsidRDefault="00465DEA">
            <w:pPr>
              <w:pStyle w:val="afff8"/>
            </w:pPr>
          </w:p>
        </w:tc>
        <w:tc>
          <w:tcPr>
            <w:tcW w:w="610" w:type="pct"/>
            <w:vMerge/>
            <w:shd w:val="clear" w:color="auto" w:fill="auto"/>
            <w:vAlign w:val="center"/>
          </w:tcPr>
          <w:p w14:paraId="45027836" w14:textId="77777777" w:rsidR="00465DEA" w:rsidRDefault="00465DEA">
            <w:pPr>
              <w:pStyle w:val="afff8"/>
            </w:pPr>
          </w:p>
        </w:tc>
        <w:tc>
          <w:tcPr>
            <w:tcW w:w="476" w:type="pct"/>
            <w:vMerge/>
            <w:shd w:val="clear" w:color="auto" w:fill="auto"/>
            <w:vAlign w:val="center"/>
          </w:tcPr>
          <w:p w14:paraId="0ACA7EF8" w14:textId="77777777" w:rsidR="00465DEA" w:rsidRDefault="00465DEA">
            <w:pPr>
              <w:pStyle w:val="afff8"/>
            </w:pPr>
          </w:p>
        </w:tc>
        <w:tc>
          <w:tcPr>
            <w:tcW w:w="476" w:type="pct"/>
            <w:vMerge/>
            <w:shd w:val="clear" w:color="auto" w:fill="auto"/>
            <w:vAlign w:val="center"/>
          </w:tcPr>
          <w:p w14:paraId="1575B149" w14:textId="77777777" w:rsidR="00465DEA" w:rsidRDefault="00465DEA">
            <w:pPr>
              <w:pStyle w:val="afff8"/>
            </w:pPr>
          </w:p>
        </w:tc>
        <w:tc>
          <w:tcPr>
            <w:tcW w:w="476" w:type="pct"/>
            <w:vMerge/>
            <w:shd w:val="clear" w:color="auto" w:fill="auto"/>
            <w:vAlign w:val="center"/>
          </w:tcPr>
          <w:p w14:paraId="5F1EF20B" w14:textId="77777777" w:rsidR="00465DEA" w:rsidRDefault="00465DEA">
            <w:pPr>
              <w:pStyle w:val="afff8"/>
            </w:pPr>
          </w:p>
        </w:tc>
        <w:tc>
          <w:tcPr>
            <w:tcW w:w="476" w:type="pct"/>
            <w:shd w:val="clear" w:color="auto" w:fill="auto"/>
            <w:vAlign w:val="center"/>
          </w:tcPr>
          <w:p w14:paraId="41387680" w14:textId="77777777" w:rsidR="00465DEA" w:rsidRDefault="00C64CB5">
            <w:pPr>
              <w:pStyle w:val="afff8"/>
            </w:pPr>
            <w:r>
              <w:rPr>
                <w:rFonts w:hint="eastAsia"/>
              </w:rPr>
              <w:t>2</w:t>
            </w:r>
          </w:p>
        </w:tc>
        <w:tc>
          <w:tcPr>
            <w:tcW w:w="476" w:type="pct"/>
            <w:shd w:val="clear" w:color="auto" w:fill="auto"/>
            <w:noWrap/>
            <w:vAlign w:val="center"/>
          </w:tcPr>
          <w:p w14:paraId="2E26D28F" w14:textId="77777777" w:rsidR="00465DEA" w:rsidRDefault="00C64CB5">
            <w:pPr>
              <w:pStyle w:val="afff8"/>
            </w:pPr>
            <w:r>
              <w:rPr>
                <w:rFonts w:hint="eastAsia"/>
              </w:rPr>
              <w:t>65</w:t>
            </w:r>
          </w:p>
        </w:tc>
        <w:tc>
          <w:tcPr>
            <w:tcW w:w="476" w:type="pct"/>
            <w:shd w:val="clear" w:color="auto" w:fill="auto"/>
            <w:noWrap/>
            <w:vAlign w:val="center"/>
          </w:tcPr>
          <w:p w14:paraId="22688B6C" w14:textId="77777777" w:rsidR="00465DEA" w:rsidRDefault="00C64CB5">
            <w:pPr>
              <w:pStyle w:val="afff8"/>
            </w:pPr>
            <w:r>
              <w:rPr>
                <w:rFonts w:hint="eastAsia"/>
              </w:rPr>
              <w:t>42</w:t>
            </w:r>
          </w:p>
        </w:tc>
        <w:tc>
          <w:tcPr>
            <w:tcW w:w="636" w:type="pct"/>
            <w:shd w:val="clear" w:color="auto" w:fill="auto"/>
            <w:noWrap/>
            <w:vAlign w:val="center"/>
          </w:tcPr>
          <w:p w14:paraId="1FB96F0D" w14:textId="77777777" w:rsidR="00465DEA" w:rsidRDefault="00C64CB5">
            <w:pPr>
              <w:pStyle w:val="afff8"/>
            </w:pPr>
            <w:r>
              <w:rPr>
                <w:rFonts w:hint="eastAsia"/>
              </w:rPr>
              <w:t>17</w:t>
            </w:r>
          </w:p>
        </w:tc>
      </w:tr>
      <w:tr w:rsidR="00465DEA" w14:paraId="2DE51114" w14:textId="77777777">
        <w:trPr>
          <w:trHeight w:val="20"/>
        </w:trPr>
        <w:tc>
          <w:tcPr>
            <w:tcW w:w="382" w:type="pct"/>
            <w:shd w:val="clear" w:color="auto" w:fill="auto"/>
            <w:noWrap/>
            <w:vAlign w:val="center"/>
          </w:tcPr>
          <w:p w14:paraId="3D454350" w14:textId="77777777" w:rsidR="00465DEA" w:rsidRDefault="00C64CB5">
            <w:pPr>
              <w:pStyle w:val="afff8"/>
            </w:pPr>
            <w:r>
              <w:rPr>
                <w:rFonts w:hint="eastAsia"/>
              </w:rPr>
              <w:t>34</w:t>
            </w:r>
          </w:p>
        </w:tc>
        <w:tc>
          <w:tcPr>
            <w:tcW w:w="515" w:type="pct"/>
            <w:shd w:val="clear" w:color="auto" w:fill="auto"/>
            <w:noWrap/>
            <w:vAlign w:val="center"/>
          </w:tcPr>
          <w:p w14:paraId="25341840" w14:textId="77777777" w:rsidR="00465DEA" w:rsidRDefault="00C64CB5">
            <w:pPr>
              <w:pStyle w:val="afff8"/>
            </w:pPr>
            <w:r>
              <w:rPr>
                <w:rFonts w:hint="eastAsia"/>
              </w:rPr>
              <w:t>古溪</w:t>
            </w:r>
          </w:p>
        </w:tc>
        <w:tc>
          <w:tcPr>
            <w:tcW w:w="610" w:type="pct"/>
            <w:shd w:val="clear" w:color="auto" w:fill="auto"/>
            <w:noWrap/>
            <w:vAlign w:val="center"/>
          </w:tcPr>
          <w:p w14:paraId="5A930DF7" w14:textId="77777777" w:rsidR="00465DEA" w:rsidRDefault="00C64CB5">
            <w:pPr>
              <w:pStyle w:val="afff8"/>
            </w:pPr>
            <w:r>
              <w:rPr>
                <w:rFonts w:hint="eastAsia"/>
              </w:rPr>
              <w:t>K88+100</w:t>
            </w:r>
          </w:p>
        </w:tc>
        <w:tc>
          <w:tcPr>
            <w:tcW w:w="476" w:type="pct"/>
            <w:shd w:val="clear" w:color="auto" w:fill="auto"/>
            <w:vAlign w:val="center"/>
          </w:tcPr>
          <w:p w14:paraId="568B97D8" w14:textId="77777777" w:rsidR="00465DEA" w:rsidRDefault="00C64CB5">
            <w:pPr>
              <w:pStyle w:val="afff8"/>
            </w:pPr>
            <w:r>
              <w:rPr>
                <w:rFonts w:hint="eastAsia"/>
              </w:rPr>
              <w:t>右</w:t>
            </w:r>
          </w:p>
        </w:tc>
        <w:tc>
          <w:tcPr>
            <w:tcW w:w="476" w:type="pct"/>
            <w:shd w:val="clear" w:color="auto" w:fill="auto"/>
            <w:vAlign w:val="center"/>
          </w:tcPr>
          <w:p w14:paraId="444D0E83" w14:textId="77777777" w:rsidR="00465DEA" w:rsidRDefault="00C64CB5">
            <w:pPr>
              <w:pStyle w:val="afff8"/>
            </w:pPr>
            <w:r>
              <w:rPr>
                <w:rFonts w:hint="eastAsia"/>
              </w:rPr>
              <w:t>桥梁</w:t>
            </w:r>
          </w:p>
        </w:tc>
        <w:tc>
          <w:tcPr>
            <w:tcW w:w="476" w:type="pct"/>
            <w:shd w:val="clear" w:color="auto" w:fill="auto"/>
            <w:vAlign w:val="center"/>
          </w:tcPr>
          <w:p w14:paraId="5B3297A6" w14:textId="77777777" w:rsidR="00465DEA" w:rsidRDefault="00C64CB5">
            <w:pPr>
              <w:pStyle w:val="afff8"/>
            </w:pPr>
            <w:r>
              <w:rPr>
                <w:rFonts w:hint="eastAsia"/>
              </w:rPr>
              <w:t>-32</w:t>
            </w:r>
          </w:p>
        </w:tc>
        <w:tc>
          <w:tcPr>
            <w:tcW w:w="476" w:type="pct"/>
            <w:shd w:val="clear" w:color="auto" w:fill="auto"/>
            <w:vAlign w:val="center"/>
          </w:tcPr>
          <w:p w14:paraId="3EF08FE6" w14:textId="77777777" w:rsidR="00465DEA" w:rsidRDefault="00C64CB5">
            <w:pPr>
              <w:pStyle w:val="afff8"/>
            </w:pPr>
            <w:r>
              <w:rPr>
                <w:rFonts w:hint="eastAsia"/>
              </w:rPr>
              <w:t>2</w:t>
            </w:r>
          </w:p>
        </w:tc>
        <w:tc>
          <w:tcPr>
            <w:tcW w:w="476" w:type="pct"/>
            <w:shd w:val="clear" w:color="auto" w:fill="auto"/>
            <w:noWrap/>
            <w:vAlign w:val="center"/>
          </w:tcPr>
          <w:p w14:paraId="2DCD472B" w14:textId="77777777" w:rsidR="00465DEA" w:rsidRDefault="00C64CB5">
            <w:pPr>
              <w:pStyle w:val="afff8"/>
            </w:pPr>
            <w:r>
              <w:rPr>
                <w:rFonts w:hint="eastAsia"/>
              </w:rPr>
              <w:t>103</w:t>
            </w:r>
          </w:p>
        </w:tc>
        <w:tc>
          <w:tcPr>
            <w:tcW w:w="476" w:type="pct"/>
            <w:shd w:val="clear" w:color="auto" w:fill="auto"/>
            <w:noWrap/>
            <w:vAlign w:val="center"/>
          </w:tcPr>
          <w:p w14:paraId="37300394" w14:textId="77777777" w:rsidR="00465DEA" w:rsidRDefault="00C64CB5">
            <w:pPr>
              <w:pStyle w:val="afff8"/>
            </w:pPr>
            <w:r>
              <w:rPr>
                <w:rFonts w:hint="eastAsia"/>
              </w:rPr>
              <w:t>86</w:t>
            </w:r>
          </w:p>
        </w:tc>
        <w:tc>
          <w:tcPr>
            <w:tcW w:w="636" w:type="pct"/>
            <w:shd w:val="clear" w:color="auto" w:fill="auto"/>
            <w:noWrap/>
            <w:vAlign w:val="center"/>
          </w:tcPr>
          <w:p w14:paraId="48061F21" w14:textId="77777777" w:rsidR="00465DEA" w:rsidRDefault="00C64CB5">
            <w:pPr>
              <w:pStyle w:val="afff8"/>
            </w:pPr>
            <w:r>
              <w:rPr>
                <w:rFonts w:hint="eastAsia"/>
              </w:rPr>
              <w:t>12</w:t>
            </w:r>
          </w:p>
        </w:tc>
      </w:tr>
      <w:tr w:rsidR="00465DEA" w14:paraId="5D4F26A9" w14:textId="77777777">
        <w:trPr>
          <w:trHeight w:val="20"/>
        </w:trPr>
        <w:tc>
          <w:tcPr>
            <w:tcW w:w="382" w:type="pct"/>
            <w:vMerge w:val="restart"/>
            <w:shd w:val="clear" w:color="auto" w:fill="auto"/>
            <w:noWrap/>
            <w:vAlign w:val="center"/>
          </w:tcPr>
          <w:p w14:paraId="47CCE8CF" w14:textId="77777777" w:rsidR="00465DEA" w:rsidRDefault="00C64CB5">
            <w:pPr>
              <w:pStyle w:val="afff8"/>
            </w:pPr>
            <w:r>
              <w:rPr>
                <w:rFonts w:hint="eastAsia"/>
              </w:rPr>
              <w:t>35</w:t>
            </w:r>
          </w:p>
        </w:tc>
        <w:tc>
          <w:tcPr>
            <w:tcW w:w="515" w:type="pct"/>
            <w:vMerge w:val="restart"/>
            <w:shd w:val="clear" w:color="auto" w:fill="auto"/>
            <w:noWrap/>
            <w:vAlign w:val="center"/>
          </w:tcPr>
          <w:p w14:paraId="1B0C1E0D" w14:textId="77777777" w:rsidR="00465DEA" w:rsidRDefault="00C64CB5">
            <w:pPr>
              <w:pStyle w:val="afff8"/>
            </w:pPr>
            <w:r>
              <w:rPr>
                <w:rFonts w:hint="eastAsia"/>
              </w:rPr>
              <w:t>乌里</w:t>
            </w:r>
          </w:p>
        </w:tc>
        <w:tc>
          <w:tcPr>
            <w:tcW w:w="610" w:type="pct"/>
            <w:vMerge w:val="restart"/>
            <w:shd w:val="clear" w:color="auto" w:fill="auto"/>
            <w:noWrap/>
            <w:vAlign w:val="center"/>
          </w:tcPr>
          <w:p w14:paraId="3AE98BD3" w14:textId="77777777" w:rsidR="00465DEA" w:rsidRDefault="00C64CB5">
            <w:pPr>
              <w:pStyle w:val="afff8"/>
            </w:pPr>
            <w:r>
              <w:rPr>
                <w:rFonts w:hint="eastAsia"/>
              </w:rPr>
              <w:t>K91+000</w:t>
            </w:r>
          </w:p>
        </w:tc>
        <w:tc>
          <w:tcPr>
            <w:tcW w:w="476" w:type="pct"/>
            <w:vMerge w:val="restart"/>
            <w:shd w:val="clear" w:color="auto" w:fill="auto"/>
            <w:vAlign w:val="center"/>
          </w:tcPr>
          <w:p w14:paraId="2CA5F2D9" w14:textId="77777777" w:rsidR="00465DEA" w:rsidRDefault="00C64CB5">
            <w:pPr>
              <w:pStyle w:val="afff8"/>
            </w:pPr>
            <w:r>
              <w:rPr>
                <w:rFonts w:hint="eastAsia"/>
              </w:rPr>
              <w:t>右</w:t>
            </w:r>
          </w:p>
        </w:tc>
        <w:tc>
          <w:tcPr>
            <w:tcW w:w="476" w:type="pct"/>
            <w:vMerge w:val="restart"/>
            <w:shd w:val="clear" w:color="auto" w:fill="auto"/>
            <w:vAlign w:val="center"/>
          </w:tcPr>
          <w:p w14:paraId="75623676" w14:textId="77777777" w:rsidR="00465DEA" w:rsidRDefault="00C64CB5">
            <w:pPr>
              <w:pStyle w:val="afff8"/>
            </w:pPr>
            <w:r>
              <w:rPr>
                <w:rFonts w:hint="eastAsia"/>
              </w:rPr>
              <w:t>路堤</w:t>
            </w:r>
          </w:p>
        </w:tc>
        <w:tc>
          <w:tcPr>
            <w:tcW w:w="476" w:type="pct"/>
            <w:vMerge w:val="restart"/>
            <w:shd w:val="clear" w:color="auto" w:fill="auto"/>
            <w:vAlign w:val="center"/>
          </w:tcPr>
          <w:p w14:paraId="53D03F95" w14:textId="77777777" w:rsidR="00465DEA" w:rsidRDefault="00C64CB5">
            <w:pPr>
              <w:pStyle w:val="afff8"/>
            </w:pPr>
            <w:r>
              <w:rPr>
                <w:rFonts w:hint="eastAsia"/>
              </w:rPr>
              <w:t>-21</w:t>
            </w:r>
          </w:p>
        </w:tc>
        <w:tc>
          <w:tcPr>
            <w:tcW w:w="476" w:type="pct"/>
            <w:shd w:val="clear" w:color="auto" w:fill="auto"/>
            <w:vAlign w:val="center"/>
          </w:tcPr>
          <w:p w14:paraId="77241490" w14:textId="77777777" w:rsidR="00465DEA" w:rsidRDefault="00C64CB5">
            <w:pPr>
              <w:pStyle w:val="afff8"/>
            </w:pPr>
            <w:r>
              <w:rPr>
                <w:rFonts w:hint="eastAsia"/>
              </w:rPr>
              <w:t>4a</w:t>
            </w:r>
          </w:p>
        </w:tc>
        <w:tc>
          <w:tcPr>
            <w:tcW w:w="476" w:type="pct"/>
            <w:shd w:val="clear" w:color="auto" w:fill="auto"/>
            <w:noWrap/>
            <w:vAlign w:val="center"/>
          </w:tcPr>
          <w:p w14:paraId="3E35C58F" w14:textId="77777777" w:rsidR="00465DEA" w:rsidRDefault="00C64CB5">
            <w:pPr>
              <w:pStyle w:val="afff8"/>
            </w:pPr>
            <w:r>
              <w:rPr>
                <w:rFonts w:hint="eastAsia"/>
              </w:rPr>
              <w:t>80</w:t>
            </w:r>
          </w:p>
        </w:tc>
        <w:tc>
          <w:tcPr>
            <w:tcW w:w="476" w:type="pct"/>
            <w:shd w:val="clear" w:color="auto" w:fill="auto"/>
            <w:noWrap/>
            <w:vAlign w:val="center"/>
          </w:tcPr>
          <w:p w14:paraId="2FE8D27F" w14:textId="77777777" w:rsidR="00465DEA" w:rsidRDefault="00C64CB5">
            <w:pPr>
              <w:pStyle w:val="afff8"/>
            </w:pPr>
            <w:r>
              <w:rPr>
                <w:rFonts w:hint="eastAsia"/>
              </w:rPr>
              <w:t>15</w:t>
            </w:r>
          </w:p>
        </w:tc>
        <w:tc>
          <w:tcPr>
            <w:tcW w:w="636" w:type="pct"/>
            <w:shd w:val="clear" w:color="auto" w:fill="auto"/>
            <w:noWrap/>
            <w:vAlign w:val="center"/>
          </w:tcPr>
          <w:p w14:paraId="11E019EC" w14:textId="77777777" w:rsidR="00465DEA" w:rsidRDefault="00C64CB5">
            <w:pPr>
              <w:pStyle w:val="afff8"/>
            </w:pPr>
            <w:r>
              <w:rPr>
                <w:rFonts w:hint="eastAsia"/>
              </w:rPr>
              <w:t>5</w:t>
            </w:r>
          </w:p>
        </w:tc>
      </w:tr>
      <w:tr w:rsidR="00465DEA" w14:paraId="1A61CCF4" w14:textId="77777777">
        <w:trPr>
          <w:trHeight w:val="20"/>
        </w:trPr>
        <w:tc>
          <w:tcPr>
            <w:tcW w:w="382" w:type="pct"/>
            <w:vMerge/>
            <w:shd w:val="clear" w:color="auto" w:fill="auto"/>
            <w:vAlign w:val="center"/>
          </w:tcPr>
          <w:p w14:paraId="408AF683" w14:textId="77777777" w:rsidR="00465DEA" w:rsidRDefault="00465DEA">
            <w:pPr>
              <w:pStyle w:val="afff8"/>
            </w:pPr>
          </w:p>
        </w:tc>
        <w:tc>
          <w:tcPr>
            <w:tcW w:w="515" w:type="pct"/>
            <w:vMerge/>
            <w:shd w:val="clear" w:color="auto" w:fill="auto"/>
            <w:vAlign w:val="center"/>
          </w:tcPr>
          <w:p w14:paraId="2E1FE69E" w14:textId="77777777" w:rsidR="00465DEA" w:rsidRDefault="00465DEA">
            <w:pPr>
              <w:pStyle w:val="afff8"/>
            </w:pPr>
          </w:p>
        </w:tc>
        <w:tc>
          <w:tcPr>
            <w:tcW w:w="610" w:type="pct"/>
            <w:vMerge/>
            <w:shd w:val="clear" w:color="auto" w:fill="auto"/>
            <w:vAlign w:val="center"/>
          </w:tcPr>
          <w:p w14:paraId="18DF0BE0" w14:textId="77777777" w:rsidR="00465DEA" w:rsidRDefault="00465DEA">
            <w:pPr>
              <w:pStyle w:val="afff8"/>
            </w:pPr>
          </w:p>
        </w:tc>
        <w:tc>
          <w:tcPr>
            <w:tcW w:w="476" w:type="pct"/>
            <w:vMerge/>
            <w:shd w:val="clear" w:color="auto" w:fill="auto"/>
            <w:vAlign w:val="center"/>
          </w:tcPr>
          <w:p w14:paraId="3FD74700" w14:textId="77777777" w:rsidR="00465DEA" w:rsidRDefault="00465DEA">
            <w:pPr>
              <w:pStyle w:val="afff8"/>
            </w:pPr>
          </w:p>
        </w:tc>
        <w:tc>
          <w:tcPr>
            <w:tcW w:w="476" w:type="pct"/>
            <w:vMerge/>
            <w:shd w:val="clear" w:color="auto" w:fill="auto"/>
            <w:vAlign w:val="center"/>
          </w:tcPr>
          <w:p w14:paraId="40CB8E70" w14:textId="77777777" w:rsidR="00465DEA" w:rsidRDefault="00465DEA">
            <w:pPr>
              <w:pStyle w:val="afff8"/>
            </w:pPr>
          </w:p>
        </w:tc>
        <w:tc>
          <w:tcPr>
            <w:tcW w:w="476" w:type="pct"/>
            <w:vMerge/>
            <w:shd w:val="clear" w:color="auto" w:fill="auto"/>
            <w:vAlign w:val="center"/>
          </w:tcPr>
          <w:p w14:paraId="5C242472" w14:textId="77777777" w:rsidR="00465DEA" w:rsidRDefault="00465DEA">
            <w:pPr>
              <w:pStyle w:val="afff8"/>
            </w:pPr>
          </w:p>
        </w:tc>
        <w:tc>
          <w:tcPr>
            <w:tcW w:w="476" w:type="pct"/>
            <w:shd w:val="clear" w:color="auto" w:fill="auto"/>
            <w:vAlign w:val="center"/>
          </w:tcPr>
          <w:p w14:paraId="7197075F" w14:textId="77777777" w:rsidR="00465DEA" w:rsidRDefault="00C64CB5">
            <w:pPr>
              <w:pStyle w:val="afff8"/>
            </w:pPr>
            <w:r>
              <w:rPr>
                <w:rFonts w:hint="eastAsia"/>
              </w:rPr>
              <w:t>2</w:t>
            </w:r>
          </w:p>
        </w:tc>
        <w:tc>
          <w:tcPr>
            <w:tcW w:w="476" w:type="pct"/>
            <w:shd w:val="clear" w:color="auto" w:fill="auto"/>
            <w:noWrap/>
            <w:vAlign w:val="center"/>
          </w:tcPr>
          <w:p w14:paraId="4A02BF2C" w14:textId="77777777" w:rsidR="00465DEA" w:rsidRDefault="00C64CB5">
            <w:pPr>
              <w:pStyle w:val="afff8"/>
            </w:pPr>
            <w:r>
              <w:rPr>
                <w:rFonts w:hint="eastAsia"/>
              </w:rPr>
              <w:t>109</w:t>
            </w:r>
          </w:p>
        </w:tc>
        <w:tc>
          <w:tcPr>
            <w:tcW w:w="476" w:type="pct"/>
            <w:shd w:val="clear" w:color="auto" w:fill="auto"/>
            <w:noWrap/>
            <w:vAlign w:val="center"/>
          </w:tcPr>
          <w:p w14:paraId="666CD7F8" w14:textId="77777777" w:rsidR="00465DEA" w:rsidRDefault="00C64CB5">
            <w:pPr>
              <w:pStyle w:val="afff8"/>
            </w:pPr>
            <w:r>
              <w:rPr>
                <w:rFonts w:hint="eastAsia"/>
              </w:rPr>
              <w:t>44</w:t>
            </w:r>
          </w:p>
        </w:tc>
        <w:tc>
          <w:tcPr>
            <w:tcW w:w="636" w:type="pct"/>
            <w:shd w:val="clear" w:color="auto" w:fill="auto"/>
            <w:noWrap/>
            <w:vAlign w:val="center"/>
          </w:tcPr>
          <w:p w14:paraId="78A62EE4" w14:textId="77777777" w:rsidR="00465DEA" w:rsidRDefault="00C64CB5">
            <w:pPr>
              <w:pStyle w:val="afff8"/>
            </w:pPr>
            <w:r>
              <w:rPr>
                <w:rFonts w:hint="eastAsia"/>
              </w:rPr>
              <w:t>9</w:t>
            </w:r>
          </w:p>
        </w:tc>
      </w:tr>
      <w:tr w:rsidR="00465DEA" w14:paraId="4C0160B4" w14:textId="77777777">
        <w:trPr>
          <w:trHeight w:val="20"/>
        </w:trPr>
        <w:tc>
          <w:tcPr>
            <w:tcW w:w="382" w:type="pct"/>
            <w:shd w:val="clear" w:color="auto" w:fill="auto"/>
            <w:noWrap/>
            <w:vAlign w:val="center"/>
          </w:tcPr>
          <w:p w14:paraId="35006450" w14:textId="77777777" w:rsidR="00465DEA" w:rsidRDefault="00C64CB5">
            <w:pPr>
              <w:pStyle w:val="afff8"/>
            </w:pPr>
            <w:r>
              <w:rPr>
                <w:rFonts w:hint="eastAsia"/>
              </w:rPr>
              <w:t>36</w:t>
            </w:r>
          </w:p>
        </w:tc>
        <w:tc>
          <w:tcPr>
            <w:tcW w:w="515" w:type="pct"/>
            <w:shd w:val="clear" w:color="auto" w:fill="auto"/>
            <w:noWrap/>
            <w:vAlign w:val="center"/>
          </w:tcPr>
          <w:p w14:paraId="6B152953" w14:textId="77777777" w:rsidR="00465DEA" w:rsidRDefault="00C64CB5">
            <w:pPr>
              <w:pStyle w:val="afff8"/>
            </w:pPr>
            <w:r>
              <w:rPr>
                <w:rFonts w:hint="eastAsia"/>
              </w:rPr>
              <w:t>五星村</w:t>
            </w:r>
          </w:p>
        </w:tc>
        <w:tc>
          <w:tcPr>
            <w:tcW w:w="610" w:type="pct"/>
            <w:shd w:val="clear" w:color="auto" w:fill="auto"/>
            <w:noWrap/>
            <w:vAlign w:val="center"/>
          </w:tcPr>
          <w:p w14:paraId="25DF544F" w14:textId="77777777" w:rsidR="00465DEA" w:rsidRDefault="00C64CB5">
            <w:pPr>
              <w:pStyle w:val="afff8"/>
            </w:pPr>
            <w:r>
              <w:rPr>
                <w:rFonts w:hint="eastAsia"/>
              </w:rPr>
              <w:t>K91+550</w:t>
            </w:r>
          </w:p>
        </w:tc>
        <w:tc>
          <w:tcPr>
            <w:tcW w:w="476" w:type="pct"/>
            <w:shd w:val="clear" w:color="auto" w:fill="auto"/>
            <w:vAlign w:val="center"/>
          </w:tcPr>
          <w:p w14:paraId="03B2179F" w14:textId="77777777" w:rsidR="00465DEA" w:rsidRDefault="00C64CB5">
            <w:pPr>
              <w:pStyle w:val="afff8"/>
            </w:pPr>
            <w:r>
              <w:rPr>
                <w:rFonts w:hint="eastAsia"/>
              </w:rPr>
              <w:t>右</w:t>
            </w:r>
          </w:p>
        </w:tc>
        <w:tc>
          <w:tcPr>
            <w:tcW w:w="476" w:type="pct"/>
            <w:shd w:val="clear" w:color="auto" w:fill="auto"/>
            <w:vAlign w:val="center"/>
          </w:tcPr>
          <w:p w14:paraId="6240D5B9" w14:textId="77777777" w:rsidR="00465DEA" w:rsidRDefault="00C64CB5">
            <w:pPr>
              <w:pStyle w:val="afff8"/>
            </w:pPr>
            <w:r>
              <w:rPr>
                <w:rFonts w:hint="eastAsia"/>
              </w:rPr>
              <w:t>路堤</w:t>
            </w:r>
          </w:p>
        </w:tc>
        <w:tc>
          <w:tcPr>
            <w:tcW w:w="476" w:type="pct"/>
            <w:shd w:val="clear" w:color="auto" w:fill="auto"/>
            <w:vAlign w:val="center"/>
          </w:tcPr>
          <w:p w14:paraId="6C54056D" w14:textId="77777777" w:rsidR="00465DEA" w:rsidRDefault="00C64CB5">
            <w:pPr>
              <w:pStyle w:val="afff8"/>
            </w:pPr>
            <w:r>
              <w:rPr>
                <w:rFonts w:hint="eastAsia"/>
              </w:rPr>
              <w:t>-9</w:t>
            </w:r>
          </w:p>
        </w:tc>
        <w:tc>
          <w:tcPr>
            <w:tcW w:w="476" w:type="pct"/>
            <w:shd w:val="clear" w:color="auto" w:fill="auto"/>
            <w:vAlign w:val="center"/>
          </w:tcPr>
          <w:p w14:paraId="6E612406" w14:textId="77777777" w:rsidR="00465DEA" w:rsidRDefault="00C64CB5">
            <w:pPr>
              <w:pStyle w:val="afff8"/>
            </w:pPr>
            <w:r>
              <w:rPr>
                <w:rFonts w:hint="eastAsia"/>
              </w:rPr>
              <w:t>4a</w:t>
            </w:r>
          </w:p>
        </w:tc>
        <w:tc>
          <w:tcPr>
            <w:tcW w:w="476" w:type="pct"/>
            <w:shd w:val="clear" w:color="auto" w:fill="auto"/>
            <w:noWrap/>
            <w:vAlign w:val="center"/>
          </w:tcPr>
          <w:p w14:paraId="1FAFFD15" w14:textId="77777777" w:rsidR="00465DEA" w:rsidRDefault="00C64CB5">
            <w:pPr>
              <w:pStyle w:val="afff8"/>
            </w:pPr>
            <w:r>
              <w:rPr>
                <w:rFonts w:hint="eastAsia"/>
              </w:rPr>
              <w:t>63</w:t>
            </w:r>
          </w:p>
        </w:tc>
        <w:tc>
          <w:tcPr>
            <w:tcW w:w="476" w:type="pct"/>
            <w:shd w:val="clear" w:color="auto" w:fill="auto"/>
            <w:noWrap/>
            <w:vAlign w:val="center"/>
          </w:tcPr>
          <w:p w14:paraId="3D8CCEB1" w14:textId="77777777" w:rsidR="00465DEA" w:rsidRDefault="00C64CB5">
            <w:pPr>
              <w:pStyle w:val="afff8"/>
            </w:pPr>
            <w:r>
              <w:rPr>
                <w:rFonts w:hint="eastAsia"/>
              </w:rPr>
              <w:t>28</w:t>
            </w:r>
          </w:p>
        </w:tc>
        <w:tc>
          <w:tcPr>
            <w:tcW w:w="636" w:type="pct"/>
            <w:shd w:val="clear" w:color="auto" w:fill="auto"/>
            <w:noWrap/>
            <w:vAlign w:val="center"/>
          </w:tcPr>
          <w:p w14:paraId="5DE241C1" w14:textId="77777777" w:rsidR="00465DEA" w:rsidRDefault="00C64CB5">
            <w:pPr>
              <w:pStyle w:val="afff8"/>
            </w:pPr>
            <w:r>
              <w:rPr>
                <w:rFonts w:hint="eastAsia"/>
              </w:rPr>
              <w:t>2</w:t>
            </w:r>
          </w:p>
        </w:tc>
      </w:tr>
    </w:tbl>
    <w:p w14:paraId="6BE7C031" w14:textId="77777777" w:rsidR="00465DEA" w:rsidRDefault="00C64CB5">
      <w:pPr>
        <w:pStyle w:val="33"/>
      </w:pPr>
      <w:bookmarkStart w:id="50" w:name="_Toc408331500"/>
      <w:r>
        <w:t xml:space="preserve">1.5.3 </w:t>
      </w:r>
      <w:r>
        <w:t>水环境影响</w:t>
      </w:r>
      <w:bookmarkEnd w:id="50"/>
    </w:p>
    <w:p w14:paraId="34C4F9BC" w14:textId="77777777" w:rsidR="00465DEA" w:rsidRDefault="00C64CB5">
      <w:pPr>
        <w:ind w:firstLine="480"/>
      </w:pPr>
      <w:bookmarkStart w:id="51" w:name="_Toc165267714"/>
      <w:r>
        <w:rPr>
          <w:rFonts w:hint="eastAsia"/>
        </w:rPr>
        <w:t>萩五</w:t>
      </w:r>
      <w:r>
        <w:t>高速公路跨越的地表水体主要为萩芦溪，其水体功能为渔业</w:t>
      </w:r>
      <w:r>
        <w:rPr>
          <w:rFonts w:hint="eastAsia"/>
        </w:rPr>
        <w:t>及</w:t>
      </w:r>
      <w:r>
        <w:t>工农业用水。本次验收对这萩芦溪进行了重点调查，并根据调查结果提出了相关环境保护补救措施。项目沿线水环境保护目标一览表见表</w:t>
      </w:r>
      <w:r>
        <w:t>1.5-2</w:t>
      </w:r>
      <w:r>
        <w:t>，本项目涉及的水体在福建省水环境功能区划中的内容见表</w:t>
      </w:r>
      <w:r>
        <w:t>1.5-3</w:t>
      </w:r>
      <w:r>
        <w:t>。</w:t>
      </w:r>
    </w:p>
    <w:p w14:paraId="03AD645D" w14:textId="77777777" w:rsidR="00465DEA" w:rsidRDefault="00C64CB5">
      <w:pPr>
        <w:pStyle w:val="afff7"/>
      </w:pPr>
      <w:r>
        <w:t>表</w:t>
      </w:r>
      <w:r>
        <w:t xml:space="preserve">1.5-2 </w:t>
      </w:r>
      <w:r>
        <w:t>沿线地表水环境保护目标一览表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11"/>
        <w:gridCol w:w="650"/>
        <w:gridCol w:w="1433"/>
        <w:gridCol w:w="1431"/>
        <w:gridCol w:w="1562"/>
        <w:gridCol w:w="2441"/>
      </w:tblGrid>
      <w:tr w:rsidR="00465DEA" w14:paraId="3A0DBBA7" w14:textId="77777777">
        <w:trPr>
          <w:cantSplit/>
          <w:trHeight w:val="284"/>
          <w:jc w:val="center"/>
        </w:trPr>
        <w:tc>
          <w:tcPr>
            <w:tcW w:w="593" w:type="pct"/>
            <w:vAlign w:val="center"/>
          </w:tcPr>
          <w:p w14:paraId="2DEFE6B4" w14:textId="77777777" w:rsidR="00465DEA" w:rsidRDefault="00C64CB5">
            <w:pPr>
              <w:pStyle w:val="afff8"/>
              <w:rPr>
                <w:rFonts w:cs="Times New Roman"/>
              </w:rPr>
            </w:pPr>
            <w:r>
              <w:rPr>
                <w:rFonts w:cs="Times New Roman"/>
              </w:rPr>
              <w:t>水体</w:t>
            </w:r>
          </w:p>
        </w:tc>
        <w:tc>
          <w:tcPr>
            <w:tcW w:w="381" w:type="pct"/>
            <w:vAlign w:val="center"/>
          </w:tcPr>
          <w:p w14:paraId="67725397" w14:textId="77777777" w:rsidR="00465DEA" w:rsidRDefault="00C64CB5">
            <w:pPr>
              <w:pStyle w:val="afff8"/>
              <w:rPr>
                <w:rFonts w:cs="Times New Roman"/>
              </w:rPr>
            </w:pPr>
            <w:r>
              <w:rPr>
                <w:rFonts w:cs="Times New Roman"/>
              </w:rPr>
              <w:t>序号</w:t>
            </w:r>
          </w:p>
        </w:tc>
        <w:tc>
          <w:tcPr>
            <w:tcW w:w="840" w:type="pct"/>
            <w:vAlign w:val="center"/>
          </w:tcPr>
          <w:p w14:paraId="27FDBDA5" w14:textId="77777777" w:rsidR="00465DEA" w:rsidRDefault="00C64CB5">
            <w:pPr>
              <w:pStyle w:val="afff8"/>
              <w:rPr>
                <w:rFonts w:cs="Times New Roman"/>
              </w:rPr>
            </w:pPr>
            <w:r>
              <w:rPr>
                <w:rFonts w:cs="Times New Roman"/>
              </w:rPr>
              <w:t>桥梁</w:t>
            </w:r>
          </w:p>
        </w:tc>
        <w:tc>
          <w:tcPr>
            <w:tcW w:w="839" w:type="pct"/>
            <w:vAlign w:val="center"/>
          </w:tcPr>
          <w:p w14:paraId="4C612B19" w14:textId="77777777" w:rsidR="00465DEA" w:rsidRDefault="00C64CB5">
            <w:pPr>
              <w:pStyle w:val="afff8"/>
              <w:rPr>
                <w:rFonts w:cs="Times New Roman"/>
              </w:rPr>
            </w:pPr>
            <w:r>
              <w:rPr>
                <w:rFonts w:cs="Times New Roman"/>
              </w:rPr>
              <w:t>桩号</w:t>
            </w:r>
          </w:p>
        </w:tc>
        <w:tc>
          <w:tcPr>
            <w:tcW w:w="916" w:type="pct"/>
            <w:vAlign w:val="center"/>
          </w:tcPr>
          <w:p w14:paraId="46BF34D9" w14:textId="77777777" w:rsidR="00465DEA" w:rsidRDefault="00C64CB5">
            <w:pPr>
              <w:pStyle w:val="afff8"/>
              <w:rPr>
                <w:rFonts w:cs="Times New Roman"/>
              </w:rPr>
            </w:pPr>
            <w:r>
              <w:rPr>
                <w:rFonts w:cs="Times New Roman"/>
              </w:rPr>
              <w:t>与路线关系</w:t>
            </w:r>
          </w:p>
        </w:tc>
        <w:tc>
          <w:tcPr>
            <w:tcW w:w="1431" w:type="pct"/>
            <w:vAlign w:val="center"/>
          </w:tcPr>
          <w:p w14:paraId="305B4FB6" w14:textId="77777777" w:rsidR="00465DEA" w:rsidRDefault="00C64CB5">
            <w:pPr>
              <w:pStyle w:val="afff8"/>
              <w:rPr>
                <w:rFonts w:cs="Times New Roman"/>
              </w:rPr>
            </w:pPr>
            <w:r>
              <w:rPr>
                <w:rFonts w:cs="Times New Roman"/>
              </w:rPr>
              <w:t>《地表水环境质量标准》（</w:t>
            </w:r>
            <w:r>
              <w:rPr>
                <w:rFonts w:cs="Times New Roman"/>
              </w:rPr>
              <w:t>GB3838-2002</w:t>
            </w:r>
            <w:r>
              <w:rPr>
                <w:rFonts w:cs="Times New Roman"/>
              </w:rPr>
              <w:t>）</w:t>
            </w:r>
          </w:p>
        </w:tc>
      </w:tr>
      <w:tr w:rsidR="00465DEA" w14:paraId="68A1036B" w14:textId="77777777">
        <w:trPr>
          <w:cantSplit/>
          <w:trHeight w:val="284"/>
          <w:jc w:val="center"/>
        </w:trPr>
        <w:tc>
          <w:tcPr>
            <w:tcW w:w="593" w:type="pct"/>
            <w:vMerge w:val="restart"/>
            <w:vAlign w:val="center"/>
          </w:tcPr>
          <w:p w14:paraId="3BE4DAE6" w14:textId="77777777" w:rsidR="00465DEA" w:rsidRDefault="00C64CB5">
            <w:pPr>
              <w:pStyle w:val="afff8"/>
              <w:rPr>
                <w:rFonts w:cs="Times New Roman"/>
              </w:rPr>
            </w:pPr>
            <w:r>
              <w:rPr>
                <w:rFonts w:cs="Times New Roman"/>
              </w:rPr>
              <w:t>萩芦溪</w:t>
            </w:r>
          </w:p>
        </w:tc>
        <w:tc>
          <w:tcPr>
            <w:tcW w:w="381" w:type="pct"/>
            <w:vAlign w:val="center"/>
          </w:tcPr>
          <w:p w14:paraId="55AE6C3D" w14:textId="77777777" w:rsidR="00465DEA" w:rsidRDefault="00C64CB5">
            <w:pPr>
              <w:pStyle w:val="afff8"/>
              <w:rPr>
                <w:rFonts w:cs="Times New Roman"/>
              </w:rPr>
            </w:pPr>
            <w:r>
              <w:rPr>
                <w:rFonts w:cs="Times New Roman"/>
              </w:rPr>
              <w:t>1</w:t>
            </w:r>
          </w:p>
        </w:tc>
        <w:tc>
          <w:tcPr>
            <w:tcW w:w="840" w:type="pct"/>
            <w:vAlign w:val="center"/>
          </w:tcPr>
          <w:p w14:paraId="1F7B5354" w14:textId="77777777" w:rsidR="00465DEA" w:rsidRDefault="00C64CB5">
            <w:pPr>
              <w:pStyle w:val="afff8"/>
              <w:rPr>
                <w:rFonts w:cs="Times New Roman"/>
              </w:rPr>
            </w:pPr>
            <w:r>
              <w:rPr>
                <w:rFonts w:hint="eastAsia"/>
              </w:rPr>
              <w:t>田厝大桥</w:t>
            </w:r>
          </w:p>
        </w:tc>
        <w:tc>
          <w:tcPr>
            <w:tcW w:w="839" w:type="pct"/>
            <w:vAlign w:val="center"/>
          </w:tcPr>
          <w:p w14:paraId="593877F5" w14:textId="77777777" w:rsidR="00465DEA" w:rsidRDefault="00C64CB5">
            <w:pPr>
              <w:pStyle w:val="afff8"/>
              <w:rPr>
                <w:rFonts w:cs="Times New Roman"/>
              </w:rPr>
            </w:pPr>
            <w:r>
              <w:rPr>
                <w:rFonts w:hint="eastAsia"/>
              </w:rPr>
              <w:t>K60</w:t>
            </w:r>
            <w:r>
              <w:t>+500</w:t>
            </w:r>
          </w:p>
        </w:tc>
        <w:tc>
          <w:tcPr>
            <w:tcW w:w="916" w:type="pct"/>
            <w:vMerge w:val="restart"/>
            <w:vAlign w:val="center"/>
          </w:tcPr>
          <w:p w14:paraId="665EE5EA" w14:textId="77777777" w:rsidR="00465DEA" w:rsidRDefault="00C64CB5">
            <w:pPr>
              <w:pStyle w:val="afff8"/>
              <w:rPr>
                <w:rFonts w:cs="Times New Roman"/>
              </w:rPr>
            </w:pPr>
            <w:r>
              <w:rPr>
                <w:rFonts w:cs="Times New Roman"/>
              </w:rPr>
              <w:t>跨越</w:t>
            </w:r>
          </w:p>
        </w:tc>
        <w:tc>
          <w:tcPr>
            <w:tcW w:w="1431" w:type="pct"/>
            <w:vMerge w:val="restart"/>
            <w:vAlign w:val="center"/>
          </w:tcPr>
          <w:p w14:paraId="61A74222" w14:textId="77777777" w:rsidR="00465DEA" w:rsidRDefault="00C64CB5">
            <w:pPr>
              <w:pStyle w:val="afff8"/>
              <w:rPr>
                <w:rFonts w:cs="Times New Roman"/>
              </w:rPr>
            </w:pPr>
            <w:r>
              <w:rPr>
                <w:rFonts w:cs="Times New Roman"/>
              </w:rPr>
              <w:t>Ⅲ</w:t>
            </w:r>
          </w:p>
        </w:tc>
      </w:tr>
      <w:tr w:rsidR="00465DEA" w14:paraId="0DBA90CF" w14:textId="77777777">
        <w:trPr>
          <w:cantSplit/>
          <w:trHeight w:val="284"/>
          <w:jc w:val="center"/>
        </w:trPr>
        <w:tc>
          <w:tcPr>
            <w:tcW w:w="593" w:type="pct"/>
            <w:vMerge/>
            <w:vAlign w:val="center"/>
          </w:tcPr>
          <w:p w14:paraId="040CFD63" w14:textId="77777777" w:rsidR="00465DEA" w:rsidRDefault="00465DEA">
            <w:pPr>
              <w:pStyle w:val="afff8"/>
              <w:rPr>
                <w:rFonts w:cs="Times New Roman"/>
              </w:rPr>
            </w:pPr>
          </w:p>
        </w:tc>
        <w:tc>
          <w:tcPr>
            <w:tcW w:w="381" w:type="pct"/>
            <w:vAlign w:val="center"/>
          </w:tcPr>
          <w:p w14:paraId="01616675" w14:textId="77777777" w:rsidR="00465DEA" w:rsidRDefault="00C64CB5">
            <w:pPr>
              <w:pStyle w:val="afff8"/>
              <w:rPr>
                <w:rFonts w:cs="Times New Roman"/>
              </w:rPr>
            </w:pPr>
            <w:r>
              <w:rPr>
                <w:rFonts w:cs="Times New Roman" w:hint="eastAsia"/>
              </w:rPr>
              <w:t>2</w:t>
            </w:r>
          </w:p>
        </w:tc>
        <w:tc>
          <w:tcPr>
            <w:tcW w:w="840" w:type="pct"/>
            <w:vAlign w:val="center"/>
          </w:tcPr>
          <w:p w14:paraId="10A43F6B" w14:textId="77777777" w:rsidR="00465DEA" w:rsidRDefault="00C64CB5">
            <w:pPr>
              <w:pStyle w:val="afff8"/>
            </w:pPr>
            <w:r>
              <w:rPr>
                <w:rFonts w:hint="eastAsia"/>
              </w:rPr>
              <w:t>庄边</w:t>
            </w:r>
            <w:r>
              <w:rPr>
                <w:rFonts w:hint="eastAsia"/>
              </w:rPr>
              <w:t>1</w:t>
            </w:r>
            <w:r>
              <w:rPr>
                <w:rFonts w:hint="eastAsia"/>
              </w:rPr>
              <w:t>号大桥</w:t>
            </w:r>
          </w:p>
        </w:tc>
        <w:tc>
          <w:tcPr>
            <w:tcW w:w="839" w:type="pct"/>
            <w:vAlign w:val="center"/>
          </w:tcPr>
          <w:p w14:paraId="0821A618" w14:textId="77777777" w:rsidR="00465DEA" w:rsidRDefault="00C64CB5">
            <w:pPr>
              <w:pStyle w:val="afff8"/>
            </w:pPr>
            <w:r>
              <w:rPr>
                <w:rFonts w:hint="eastAsia"/>
              </w:rPr>
              <w:t>K66</w:t>
            </w:r>
            <w:r>
              <w:t>+000</w:t>
            </w:r>
          </w:p>
        </w:tc>
        <w:tc>
          <w:tcPr>
            <w:tcW w:w="916" w:type="pct"/>
            <w:vMerge/>
            <w:vAlign w:val="center"/>
          </w:tcPr>
          <w:p w14:paraId="0DEDAADF" w14:textId="77777777" w:rsidR="00465DEA" w:rsidRDefault="00465DEA">
            <w:pPr>
              <w:pStyle w:val="afff8"/>
              <w:rPr>
                <w:rFonts w:cs="Times New Roman"/>
              </w:rPr>
            </w:pPr>
          </w:p>
        </w:tc>
        <w:tc>
          <w:tcPr>
            <w:tcW w:w="1431" w:type="pct"/>
            <w:vMerge/>
            <w:vAlign w:val="center"/>
          </w:tcPr>
          <w:p w14:paraId="71C0D50F" w14:textId="77777777" w:rsidR="00465DEA" w:rsidRDefault="00465DEA">
            <w:pPr>
              <w:pStyle w:val="afff8"/>
              <w:rPr>
                <w:rFonts w:cs="Times New Roman"/>
              </w:rPr>
            </w:pPr>
          </w:p>
        </w:tc>
      </w:tr>
      <w:tr w:rsidR="00465DEA" w14:paraId="1E69E6F3" w14:textId="77777777">
        <w:trPr>
          <w:cantSplit/>
          <w:trHeight w:val="284"/>
          <w:jc w:val="center"/>
        </w:trPr>
        <w:tc>
          <w:tcPr>
            <w:tcW w:w="593" w:type="pct"/>
            <w:vMerge/>
            <w:vAlign w:val="center"/>
          </w:tcPr>
          <w:p w14:paraId="495203BB" w14:textId="77777777" w:rsidR="00465DEA" w:rsidRDefault="00465DEA">
            <w:pPr>
              <w:pStyle w:val="afff8"/>
              <w:rPr>
                <w:rFonts w:cs="Times New Roman"/>
              </w:rPr>
            </w:pPr>
          </w:p>
        </w:tc>
        <w:tc>
          <w:tcPr>
            <w:tcW w:w="381" w:type="pct"/>
            <w:vAlign w:val="center"/>
          </w:tcPr>
          <w:p w14:paraId="6A65EF0E" w14:textId="77777777" w:rsidR="00465DEA" w:rsidRDefault="00C64CB5">
            <w:pPr>
              <w:pStyle w:val="afff8"/>
              <w:rPr>
                <w:rFonts w:cs="Times New Roman"/>
              </w:rPr>
            </w:pPr>
            <w:r>
              <w:rPr>
                <w:rFonts w:cs="Times New Roman" w:hint="eastAsia"/>
              </w:rPr>
              <w:t>3</w:t>
            </w:r>
          </w:p>
        </w:tc>
        <w:tc>
          <w:tcPr>
            <w:tcW w:w="840" w:type="pct"/>
            <w:vAlign w:val="center"/>
          </w:tcPr>
          <w:p w14:paraId="6390C8EC" w14:textId="77777777" w:rsidR="00465DEA" w:rsidRDefault="00C64CB5">
            <w:pPr>
              <w:pStyle w:val="afff8"/>
            </w:pPr>
            <w:r>
              <w:rPr>
                <w:rFonts w:hint="eastAsia"/>
              </w:rPr>
              <w:t>庄边</w:t>
            </w:r>
            <w:r>
              <w:rPr>
                <w:rFonts w:hint="eastAsia"/>
              </w:rPr>
              <w:t>2</w:t>
            </w:r>
            <w:r>
              <w:rPr>
                <w:rFonts w:hint="eastAsia"/>
              </w:rPr>
              <w:t>号大桥</w:t>
            </w:r>
          </w:p>
        </w:tc>
        <w:tc>
          <w:tcPr>
            <w:tcW w:w="839" w:type="pct"/>
            <w:vAlign w:val="center"/>
          </w:tcPr>
          <w:p w14:paraId="4478E199" w14:textId="77777777" w:rsidR="00465DEA" w:rsidRDefault="00C64CB5">
            <w:pPr>
              <w:pStyle w:val="afff8"/>
            </w:pPr>
            <w:r>
              <w:rPr>
                <w:rFonts w:hint="eastAsia"/>
              </w:rPr>
              <w:t>K67</w:t>
            </w:r>
            <w:r>
              <w:t>+000</w:t>
            </w:r>
          </w:p>
        </w:tc>
        <w:tc>
          <w:tcPr>
            <w:tcW w:w="916" w:type="pct"/>
            <w:vMerge/>
            <w:vAlign w:val="center"/>
          </w:tcPr>
          <w:p w14:paraId="6C737894" w14:textId="77777777" w:rsidR="00465DEA" w:rsidRDefault="00465DEA">
            <w:pPr>
              <w:pStyle w:val="afff8"/>
              <w:rPr>
                <w:rFonts w:cs="Times New Roman"/>
              </w:rPr>
            </w:pPr>
          </w:p>
        </w:tc>
        <w:tc>
          <w:tcPr>
            <w:tcW w:w="1431" w:type="pct"/>
            <w:vMerge/>
            <w:vAlign w:val="center"/>
          </w:tcPr>
          <w:p w14:paraId="24E5C957" w14:textId="77777777" w:rsidR="00465DEA" w:rsidRDefault="00465DEA">
            <w:pPr>
              <w:pStyle w:val="afff8"/>
              <w:rPr>
                <w:rFonts w:cs="Times New Roman"/>
              </w:rPr>
            </w:pPr>
          </w:p>
        </w:tc>
      </w:tr>
      <w:tr w:rsidR="00465DEA" w14:paraId="2521EA4C" w14:textId="77777777">
        <w:trPr>
          <w:cantSplit/>
          <w:trHeight w:val="284"/>
          <w:jc w:val="center"/>
        </w:trPr>
        <w:tc>
          <w:tcPr>
            <w:tcW w:w="593" w:type="pct"/>
            <w:vMerge/>
            <w:vAlign w:val="center"/>
          </w:tcPr>
          <w:p w14:paraId="5FCDB1AC" w14:textId="77777777" w:rsidR="00465DEA" w:rsidRDefault="00465DEA">
            <w:pPr>
              <w:pStyle w:val="afff8"/>
              <w:rPr>
                <w:rFonts w:cs="Times New Roman"/>
              </w:rPr>
            </w:pPr>
          </w:p>
        </w:tc>
        <w:tc>
          <w:tcPr>
            <w:tcW w:w="381" w:type="pct"/>
            <w:vAlign w:val="center"/>
          </w:tcPr>
          <w:p w14:paraId="7125F291" w14:textId="77777777" w:rsidR="00465DEA" w:rsidRDefault="00C64CB5">
            <w:pPr>
              <w:pStyle w:val="afff8"/>
              <w:rPr>
                <w:rFonts w:cs="Times New Roman"/>
              </w:rPr>
            </w:pPr>
            <w:r>
              <w:rPr>
                <w:rFonts w:cs="Times New Roman" w:hint="eastAsia"/>
              </w:rPr>
              <w:t>4</w:t>
            </w:r>
          </w:p>
        </w:tc>
        <w:tc>
          <w:tcPr>
            <w:tcW w:w="840" w:type="pct"/>
            <w:vAlign w:val="center"/>
          </w:tcPr>
          <w:p w14:paraId="57D791C5" w14:textId="77777777" w:rsidR="00465DEA" w:rsidRDefault="00C64CB5">
            <w:pPr>
              <w:pStyle w:val="afff8"/>
            </w:pPr>
            <w:r>
              <w:rPr>
                <w:rFonts w:hint="eastAsia"/>
              </w:rPr>
              <w:t>溪岑大桥</w:t>
            </w:r>
          </w:p>
        </w:tc>
        <w:tc>
          <w:tcPr>
            <w:tcW w:w="839" w:type="pct"/>
            <w:vAlign w:val="center"/>
          </w:tcPr>
          <w:p w14:paraId="04001E64" w14:textId="77777777" w:rsidR="00465DEA" w:rsidRDefault="00C64CB5">
            <w:pPr>
              <w:pStyle w:val="afff8"/>
            </w:pPr>
            <w:r>
              <w:rPr>
                <w:rFonts w:hint="eastAsia"/>
              </w:rPr>
              <w:t>K70</w:t>
            </w:r>
            <w:r>
              <w:t>+150</w:t>
            </w:r>
          </w:p>
        </w:tc>
        <w:tc>
          <w:tcPr>
            <w:tcW w:w="916" w:type="pct"/>
            <w:vMerge/>
            <w:vAlign w:val="center"/>
          </w:tcPr>
          <w:p w14:paraId="139AA46B" w14:textId="77777777" w:rsidR="00465DEA" w:rsidRDefault="00465DEA">
            <w:pPr>
              <w:pStyle w:val="afff8"/>
              <w:rPr>
                <w:rFonts w:cs="Times New Roman"/>
              </w:rPr>
            </w:pPr>
          </w:p>
        </w:tc>
        <w:tc>
          <w:tcPr>
            <w:tcW w:w="1431" w:type="pct"/>
            <w:vMerge/>
            <w:vAlign w:val="center"/>
          </w:tcPr>
          <w:p w14:paraId="2EA2584A" w14:textId="77777777" w:rsidR="00465DEA" w:rsidRDefault="00465DEA">
            <w:pPr>
              <w:pStyle w:val="afff8"/>
              <w:rPr>
                <w:rFonts w:cs="Times New Roman"/>
              </w:rPr>
            </w:pPr>
          </w:p>
        </w:tc>
      </w:tr>
    </w:tbl>
    <w:p w14:paraId="2126302A" w14:textId="77777777" w:rsidR="00465DEA" w:rsidRDefault="00465DEA">
      <w:pPr>
        <w:ind w:firstLine="480"/>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76"/>
        <w:gridCol w:w="2580"/>
        <w:gridCol w:w="1411"/>
        <w:gridCol w:w="2199"/>
        <w:gridCol w:w="1162"/>
      </w:tblGrid>
      <w:tr w:rsidR="00465DEA" w14:paraId="02556AD7" w14:textId="77777777">
        <w:trPr>
          <w:trHeight w:val="285"/>
        </w:trPr>
        <w:tc>
          <w:tcPr>
            <w:tcW w:w="690" w:type="pct"/>
            <w:vAlign w:val="center"/>
          </w:tcPr>
          <w:p w14:paraId="51128AD5" w14:textId="77777777" w:rsidR="00465DEA" w:rsidRDefault="00C64CB5">
            <w:pPr>
              <w:pStyle w:val="afff8"/>
            </w:pPr>
            <w:r>
              <w:rPr>
                <w:rFonts w:hint="eastAsia"/>
              </w:rPr>
              <w:t>阶段</w:t>
            </w:r>
          </w:p>
        </w:tc>
        <w:tc>
          <w:tcPr>
            <w:tcW w:w="1513" w:type="pct"/>
            <w:shd w:val="clear" w:color="auto" w:fill="auto"/>
            <w:vAlign w:val="center"/>
          </w:tcPr>
          <w:p w14:paraId="4F64E379" w14:textId="77777777" w:rsidR="00465DEA" w:rsidRDefault="00C64CB5">
            <w:pPr>
              <w:pStyle w:val="afff8"/>
            </w:pPr>
            <w:r>
              <w:rPr>
                <w:rFonts w:hint="eastAsia"/>
              </w:rPr>
              <w:t>保护</w:t>
            </w:r>
            <w:r>
              <w:t>水体</w:t>
            </w:r>
          </w:p>
        </w:tc>
        <w:tc>
          <w:tcPr>
            <w:tcW w:w="827" w:type="pct"/>
            <w:shd w:val="clear" w:color="auto" w:fill="auto"/>
            <w:vAlign w:val="center"/>
          </w:tcPr>
          <w:p w14:paraId="6C77677B" w14:textId="77777777" w:rsidR="00465DEA" w:rsidRDefault="00C64CB5">
            <w:pPr>
              <w:pStyle w:val="afff8"/>
            </w:pPr>
            <w:r>
              <w:t>与路线关系</w:t>
            </w:r>
          </w:p>
        </w:tc>
        <w:tc>
          <w:tcPr>
            <w:tcW w:w="1289" w:type="pct"/>
            <w:shd w:val="clear" w:color="auto" w:fill="auto"/>
            <w:vAlign w:val="center"/>
          </w:tcPr>
          <w:p w14:paraId="3BC9C14F" w14:textId="77777777" w:rsidR="00465DEA" w:rsidRDefault="00C64CB5">
            <w:pPr>
              <w:pStyle w:val="afff8"/>
            </w:pPr>
            <w:r>
              <w:t>穿越桩号</w:t>
            </w:r>
            <w:r>
              <w:rPr>
                <w:rFonts w:hint="eastAsia"/>
              </w:rPr>
              <w:t>范围</w:t>
            </w:r>
          </w:p>
        </w:tc>
        <w:tc>
          <w:tcPr>
            <w:tcW w:w="682" w:type="pct"/>
            <w:shd w:val="clear" w:color="auto" w:fill="auto"/>
            <w:vAlign w:val="center"/>
          </w:tcPr>
          <w:p w14:paraId="4609D5A1" w14:textId="77777777" w:rsidR="00465DEA" w:rsidRDefault="00C64CB5">
            <w:pPr>
              <w:pStyle w:val="afff8"/>
            </w:pPr>
            <w:r>
              <w:t>长度</w:t>
            </w:r>
            <w:r>
              <w:rPr>
                <w:rFonts w:hint="eastAsia"/>
              </w:rPr>
              <w:t>(km</w:t>
            </w:r>
            <w:r>
              <w:t>)</w:t>
            </w:r>
          </w:p>
        </w:tc>
      </w:tr>
      <w:tr w:rsidR="00465DEA" w14:paraId="1D4FA18B" w14:textId="77777777">
        <w:trPr>
          <w:trHeight w:val="420"/>
        </w:trPr>
        <w:tc>
          <w:tcPr>
            <w:tcW w:w="690" w:type="pct"/>
            <w:vAlign w:val="center"/>
          </w:tcPr>
          <w:p w14:paraId="21F07C6B" w14:textId="77777777" w:rsidR="00465DEA" w:rsidRDefault="00C64CB5">
            <w:pPr>
              <w:pStyle w:val="afff8"/>
            </w:pPr>
            <w:r>
              <w:rPr>
                <w:rFonts w:hint="eastAsia"/>
              </w:rPr>
              <w:t>环评阶段</w:t>
            </w:r>
          </w:p>
        </w:tc>
        <w:tc>
          <w:tcPr>
            <w:tcW w:w="1513" w:type="pct"/>
            <w:shd w:val="clear" w:color="auto" w:fill="auto"/>
            <w:vAlign w:val="center"/>
          </w:tcPr>
          <w:p w14:paraId="21E1E533" w14:textId="77777777" w:rsidR="00465DEA" w:rsidRDefault="00C64CB5">
            <w:pPr>
              <w:pStyle w:val="afff8"/>
            </w:pPr>
            <w:r>
              <w:rPr>
                <w:rFonts w:hint="eastAsia"/>
              </w:rPr>
              <w:t>萩芦溪二级水源保护区</w:t>
            </w:r>
          </w:p>
        </w:tc>
        <w:tc>
          <w:tcPr>
            <w:tcW w:w="827" w:type="pct"/>
            <w:shd w:val="clear" w:color="auto" w:fill="auto"/>
            <w:vAlign w:val="center"/>
          </w:tcPr>
          <w:p w14:paraId="72229537" w14:textId="77777777" w:rsidR="00465DEA" w:rsidRDefault="00C64CB5">
            <w:pPr>
              <w:pStyle w:val="afff8"/>
            </w:pPr>
            <w:r>
              <w:rPr>
                <w:rFonts w:hint="eastAsia"/>
              </w:rPr>
              <w:t>路线</w:t>
            </w:r>
            <w:r>
              <w:t>穿越</w:t>
            </w:r>
          </w:p>
        </w:tc>
        <w:tc>
          <w:tcPr>
            <w:tcW w:w="1289" w:type="pct"/>
            <w:shd w:val="clear" w:color="auto" w:fill="auto"/>
            <w:vAlign w:val="center"/>
          </w:tcPr>
          <w:p w14:paraId="33C347F5" w14:textId="77777777" w:rsidR="00465DEA" w:rsidRDefault="00C64CB5">
            <w:pPr>
              <w:pStyle w:val="afff8"/>
            </w:pPr>
            <w:r>
              <w:t>K49+000~ K63+500</w:t>
            </w:r>
          </w:p>
        </w:tc>
        <w:tc>
          <w:tcPr>
            <w:tcW w:w="682" w:type="pct"/>
            <w:shd w:val="clear" w:color="auto" w:fill="auto"/>
            <w:vAlign w:val="center"/>
          </w:tcPr>
          <w:p w14:paraId="65AC47E9" w14:textId="77777777" w:rsidR="00465DEA" w:rsidRDefault="00C64CB5">
            <w:pPr>
              <w:pStyle w:val="afff8"/>
            </w:pPr>
            <w:r>
              <w:rPr>
                <w:rFonts w:hint="eastAsia"/>
              </w:rPr>
              <w:t>1</w:t>
            </w:r>
            <w:r>
              <w:t>4.5</w:t>
            </w:r>
          </w:p>
        </w:tc>
      </w:tr>
      <w:tr w:rsidR="00465DEA" w14:paraId="1280010C" w14:textId="77777777">
        <w:trPr>
          <w:trHeight w:val="420"/>
        </w:trPr>
        <w:tc>
          <w:tcPr>
            <w:tcW w:w="690" w:type="pct"/>
            <w:vAlign w:val="center"/>
          </w:tcPr>
          <w:p w14:paraId="12F51A8E" w14:textId="77777777" w:rsidR="00465DEA" w:rsidRDefault="00C64CB5">
            <w:pPr>
              <w:pStyle w:val="afff8"/>
            </w:pPr>
            <w:r>
              <w:rPr>
                <w:rFonts w:hint="eastAsia"/>
              </w:rPr>
              <w:t>验收阶段</w:t>
            </w:r>
          </w:p>
        </w:tc>
        <w:tc>
          <w:tcPr>
            <w:tcW w:w="1513" w:type="pct"/>
            <w:shd w:val="clear" w:color="auto" w:fill="auto"/>
            <w:vAlign w:val="center"/>
          </w:tcPr>
          <w:p w14:paraId="600870E2" w14:textId="77777777" w:rsidR="00465DEA" w:rsidRDefault="00C64CB5">
            <w:pPr>
              <w:pStyle w:val="afff8"/>
            </w:pPr>
            <w:r>
              <w:t>外度水库二级</w:t>
            </w:r>
          </w:p>
          <w:p w14:paraId="3EDF69E4" w14:textId="77777777" w:rsidR="00465DEA" w:rsidRDefault="00C64CB5">
            <w:pPr>
              <w:pStyle w:val="afff8"/>
            </w:pPr>
            <w:r>
              <w:rPr>
                <w:rFonts w:hint="eastAsia"/>
              </w:rPr>
              <w:t>水源保护区</w:t>
            </w:r>
          </w:p>
        </w:tc>
        <w:tc>
          <w:tcPr>
            <w:tcW w:w="827" w:type="pct"/>
            <w:shd w:val="clear" w:color="auto" w:fill="auto"/>
            <w:vAlign w:val="center"/>
          </w:tcPr>
          <w:p w14:paraId="1BEE16DD" w14:textId="77777777" w:rsidR="00465DEA" w:rsidRDefault="00C64CB5">
            <w:pPr>
              <w:pStyle w:val="afff8"/>
            </w:pPr>
            <w:r>
              <w:rPr>
                <w:rFonts w:hint="eastAsia"/>
              </w:rPr>
              <w:t>路线</w:t>
            </w:r>
            <w:r>
              <w:t>穿越</w:t>
            </w:r>
          </w:p>
        </w:tc>
        <w:tc>
          <w:tcPr>
            <w:tcW w:w="1289" w:type="pct"/>
            <w:shd w:val="clear" w:color="auto" w:fill="auto"/>
            <w:vAlign w:val="center"/>
          </w:tcPr>
          <w:p w14:paraId="17EFD742" w14:textId="77777777" w:rsidR="00465DEA" w:rsidRDefault="00C64CB5">
            <w:pPr>
              <w:pStyle w:val="afff8"/>
            </w:pPr>
            <w:r>
              <w:t>K56+400~K79+150</w:t>
            </w:r>
          </w:p>
        </w:tc>
        <w:tc>
          <w:tcPr>
            <w:tcW w:w="682" w:type="pct"/>
            <w:shd w:val="clear" w:color="auto" w:fill="auto"/>
            <w:vAlign w:val="center"/>
          </w:tcPr>
          <w:p w14:paraId="6721B094" w14:textId="77777777" w:rsidR="00465DEA" w:rsidRDefault="00C64CB5">
            <w:pPr>
              <w:pStyle w:val="afff8"/>
            </w:pPr>
            <w:r>
              <w:rPr>
                <w:rFonts w:hint="eastAsia"/>
              </w:rPr>
              <w:t>2</w:t>
            </w:r>
            <w:r>
              <w:t>2.75</w:t>
            </w:r>
          </w:p>
        </w:tc>
      </w:tr>
    </w:tbl>
    <w:p w14:paraId="53B4F6AF" w14:textId="77777777" w:rsidR="00465DEA" w:rsidRDefault="00C64CB5">
      <w:pPr>
        <w:pStyle w:val="afff9"/>
      </w:pPr>
      <w:r>
        <w:rPr>
          <w:rFonts w:hint="eastAsia"/>
        </w:rPr>
        <w:t>注：本项目环评报告书于</w:t>
      </w:r>
      <w:r>
        <w:rPr>
          <w:rFonts w:hint="eastAsia"/>
        </w:rPr>
        <w:t>2011</w:t>
      </w:r>
      <w:r>
        <w:rPr>
          <w:rFonts w:hint="eastAsia"/>
        </w:rPr>
        <w:t>年</w:t>
      </w:r>
      <w:r>
        <w:rPr>
          <w:rFonts w:hint="eastAsia"/>
        </w:rPr>
        <w:t>7</w:t>
      </w:r>
      <w:r>
        <w:rPr>
          <w:rFonts w:hint="eastAsia"/>
        </w:rPr>
        <w:t>月获得批复，福建省人民政府于</w:t>
      </w:r>
      <w:r>
        <w:rPr>
          <w:rFonts w:hint="eastAsia"/>
        </w:rPr>
        <w:t>2012</w:t>
      </w:r>
      <w:r>
        <w:rPr>
          <w:rFonts w:hint="eastAsia"/>
        </w:rPr>
        <w:t>对原萩芦溪水源保护区（调整后名称为“外度水库水源保护区”）范围进行了调整，外度水库二级水源保护区范围扩大。</w:t>
      </w:r>
    </w:p>
    <w:p w14:paraId="606882CC" w14:textId="77777777" w:rsidR="00465DEA" w:rsidRDefault="00C64CB5">
      <w:pPr>
        <w:pStyle w:val="afff7"/>
      </w:pPr>
      <w:r>
        <w:t>表</w:t>
      </w:r>
      <w:r>
        <w:t xml:space="preserve">1.5-3 </w:t>
      </w:r>
      <w:r>
        <w:t>福建省水环境功能区划（部分摘录）</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29"/>
        <w:gridCol w:w="1522"/>
        <w:gridCol w:w="1559"/>
        <w:gridCol w:w="666"/>
        <w:gridCol w:w="1047"/>
        <w:gridCol w:w="922"/>
        <w:gridCol w:w="2383"/>
      </w:tblGrid>
      <w:tr w:rsidR="00465DEA" w14:paraId="31E666F1" w14:textId="77777777">
        <w:trPr>
          <w:trHeight w:val="285"/>
        </w:trPr>
        <w:tc>
          <w:tcPr>
            <w:tcW w:w="429" w:type="dxa"/>
            <w:shd w:val="clear" w:color="auto" w:fill="auto"/>
            <w:vAlign w:val="center"/>
          </w:tcPr>
          <w:p w14:paraId="246EA32E" w14:textId="77777777" w:rsidR="00465DEA" w:rsidRDefault="00C64CB5">
            <w:pPr>
              <w:pStyle w:val="afff8"/>
              <w:rPr>
                <w:rFonts w:cs="Times New Roman"/>
              </w:rPr>
            </w:pPr>
            <w:r>
              <w:rPr>
                <w:rFonts w:cs="Times New Roman"/>
              </w:rPr>
              <w:t>流域</w:t>
            </w:r>
          </w:p>
        </w:tc>
        <w:tc>
          <w:tcPr>
            <w:tcW w:w="1522" w:type="dxa"/>
            <w:shd w:val="clear" w:color="auto" w:fill="auto"/>
            <w:vAlign w:val="center"/>
          </w:tcPr>
          <w:p w14:paraId="4376D1BC" w14:textId="77777777" w:rsidR="00465DEA" w:rsidRDefault="00C64CB5">
            <w:pPr>
              <w:pStyle w:val="afff8"/>
              <w:rPr>
                <w:rFonts w:cs="Times New Roman"/>
              </w:rPr>
            </w:pPr>
            <w:r>
              <w:rPr>
                <w:rFonts w:cs="Times New Roman"/>
              </w:rPr>
              <w:t>起始</w:t>
            </w:r>
          </w:p>
          <w:p w14:paraId="4058F1B6" w14:textId="77777777" w:rsidR="00465DEA" w:rsidRDefault="00C64CB5">
            <w:pPr>
              <w:pStyle w:val="afff8"/>
              <w:rPr>
                <w:rFonts w:cs="Times New Roman"/>
              </w:rPr>
            </w:pPr>
            <w:r>
              <w:rPr>
                <w:rFonts w:cs="Times New Roman"/>
              </w:rPr>
              <w:t>断面</w:t>
            </w:r>
          </w:p>
        </w:tc>
        <w:tc>
          <w:tcPr>
            <w:tcW w:w="1559" w:type="dxa"/>
            <w:shd w:val="clear" w:color="auto" w:fill="auto"/>
            <w:vAlign w:val="center"/>
          </w:tcPr>
          <w:p w14:paraId="2F3DB9D8" w14:textId="77777777" w:rsidR="00465DEA" w:rsidRDefault="00C64CB5">
            <w:pPr>
              <w:pStyle w:val="afff8"/>
              <w:rPr>
                <w:rFonts w:cs="Times New Roman"/>
              </w:rPr>
            </w:pPr>
            <w:r>
              <w:rPr>
                <w:rFonts w:cs="Times New Roman"/>
              </w:rPr>
              <w:t>终止断面</w:t>
            </w:r>
          </w:p>
        </w:tc>
        <w:tc>
          <w:tcPr>
            <w:tcW w:w="666" w:type="dxa"/>
            <w:shd w:val="clear" w:color="auto" w:fill="auto"/>
            <w:vAlign w:val="center"/>
          </w:tcPr>
          <w:p w14:paraId="6E0F6E6E" w14:textId="77777777" w:rsidR="00465DEA" w:rsidRDefault="00C64CB5">
            <w:pPr>
              <w:pStyle w:val="afff8"/>
              <w:rPr>
                <w:rFonts w:cs="Times New Roman"/>
              </w:rPr>
            </w:pPr>
            <w:r>
              <w:rPr>
                <w:rFonts w:cs="Times New Roman"/>
              </w:rPr>
              <w:t>现状</w:t>
            </w:r>
          </w:p>
          <w:p w14:paraId="610C5F6E" w14:textId="77777777" w:rsidR="00465DEA" w:rsidRDefault="00C64CB5">
            <w:pPr>
              <w:pStyle w:val="afff8"/>
              <w:rPr>
                <w:rFonts w:cs="Times New Roman"/>
              </w:rPr>
            </w:pPr>
            <w:r>
              <w:rPr>
                <w:rFonts w:cs="Times New Roman"/>
              </w:rPr>
              <w:t>水质</w:t>
            </w:r>
          </w:p>
        </w:tc>
        <w:tc>
          <w:tcPr>
            <w:tcW w:w="1047" w:type="dxa"/>
            <w:shd w:val="clear" w:color="auto" w:fill="auto"/>
            <w:vAlign w:val="center"/>
          </w:tcPr>
          <w:p w14:paraId="32B5E756" w14:textId="77777777" w:rsidR="00465DEA" w:rsidRDefault="00C64CB5">
            <w:pPr>
              <w:pStyle w:val="afff8"/>
              <w:rPr>
                <w:rFonts w:cs="Times New Roman"/>
              </w:rPr>
            </w:pPr>
            <w:r>
              <w:rPr>
                <w:rFonts w:cs="Times New Roman"/>
              </w:rPr>
              <w:t>水质目标</w:t>
            </w:r>
          </w:p>
        </w:tc>
        <w:tc>
          <w:tcPr>
            <w:tcW w:w="922" w:type="dxa"/>
            <w:shd w:val="clear" w:color="auto" w:fill="auto"/>
            <w:vAlign w:val="center"/>
          </w:tcPr>
          <w:p w14:paraId="0778A90F" w14:textId="77777777" w:rsidR="00465DEA" w:rsidRDefault="00C64CB5">
            <w:pPr>
              <w:pStyle w:val="afff8"/>
              <w:rPr>
                <w:rFonts w:cs="Times New Roman"/>
              </w:rPr>
            </w:pPr>
            <w:r>
              <w:rPr>
                <w:rFonts w:cs="Times New Roman"/>
              </w:rPr>
              <w:t>环境功能类别</w:t>
            </w:r>
          </w:p>
        </w:tc>
        <w:tc>
          <w:tcPr>
            <w:tcW w:w="2383" w:type="dxa"/>
            <w:shd w:val="clear" w:color="auto" w:fill="auto"/>
            <w:vAlign w:val="center"/>
          </w:tcPr>
          <w:p w14:paraId="3AFA5D9F" w14:textId="77777777" w:rsidR="00465DEA" w:rsidRDefault="00C64CB5">
            <w:pPr>
              <w:pStyle w:val="afff8"/>
              <w:rPr>
                <w:rFonts w:cs="Times New Roman"/>
              </w:rPr>
            </w:pPr>
            <w:r>
              <w:rPr>
                <w:rFonts w:cs="Times New Roman"/>
              </w:rPr>
              <w:t>区划主要依据</w:t>
            </w:r>
          </w:p>
        </w:tc>
      </w:tr>
      <w:tr w:rsidR="00465DEA" w14:paraId="41BFAF88" w14:textId="77777777">
        <w:trPr>
          <w:trHeight w:val="420"/>
        </w:trPr>
        <w:tc>
          <w:tcPr>
            <w:tcW w:w="429" w:type="dxa"/>
            <w:vMerge w:val="restart"/>
            <w:shd w:val="clear" w:color="auto" w:fill="auto"/>
            <w:vAlign w:val="center"/>
          </w:tcPr>
          <w:p w14:paraId="6F07FEA5" w14:textId="77777777" w:rsidR="00465DEA" w:rsidRDefault="00C64CB5">
            <w:pPr>
              <w:pStyle w:val="afff8"/>
              <w:rPr>
                <w:rFonts w:cs="Times New Roman"/>
              </w:rPr>
            </w:pPr>
            <w:r>
              <w:rPr>
                <w:rFonts w:cs="Times New Roman"/>
              </w:rPr>
              <w:t>萩芦溪</w:t>
            </w:r>
          </w:p>
        </w:tc>
        <w:tc>
          <w:tcPr>
            <w:tcW w:w="1522" w:type="dxa"/>
            <w:shd w:val="clear" w:color="auto" w:fill="auto"/>
            <w:vAlign w:val="center"/>
          </w:tcPr>
          <w:p w14:paraId="20C0EAA4" w14:textId="77777777" w:rsidR="00465DEA" w:rsidRDefault="00C64CB5">
            <w:pPr>
              <w:pStyle w:val="afff8"/>
              <w:rPr>
                <w:rFonts w:cs="Times New Roman"/>
              </w:rPr>
            </w:pPr>
            <w:r>
              <w:rPr>
                <w:rFonts w:cs="Times New Roman"/>
              </w:rPr>
              <w:t>源头</w:t>
            </w:r>
          </w:p>
        </w:tc>
        <w:tc>
          <w:tcPr>
            <w:tcW w:w="1559" w:type="dxa"/>
            <w:shd w:val="clear" w:color="auto" w:fill="auto"/>
            <w:vAlign w:val="center"/>
          </w:tcPr>
          <w:p w14:paraId="23F6623B" w14:textId="77777777" w:rsidR="00465DEA" w:rsidRDefault="00C64CB5">
            <w:pPr>
              <w:pStyle w:val="afff8"/>
              <w:rPr>
                <w:rFonts w:cs="Times New Roman"/>
              </w:rPr>
            </w:pPr>
            <w:r>
              <w:rPr>
                <w:rFonts w:cs="Times New Roman"/>
              </w:rPr>
              <w:t>外度水库库尾</w:t>
            </w:r>
          </w:p>
        </w:tc>
        <w:tc>
          <w:tcPr>
            <w:tcW w:w="666" w:type="dxa"/>
            <w:shd w:val="clear" w:color="auto" w:fill="auto"/>
            <w:vAlign w:val="center"/>
          </w:tcPr>
          <w:p w14:paraId="3E23444E" w14:textId="77777777" w:rsidR="00465DEA" w:rsidRDefault="00C64CB5">
            <w:pPr>
              <w:pStyle w:val="afff8"/>
              <w:rPr>
                <w:rFonts w:cs="Times New Roman"/>
              </w:rPr>
            </w:pPr>
            <w:r>
              <w:rPr>
                <w:rFonts w:cs="Times New Roman"/>
              </w:rPr>
              <w:t>Ⅱ</w:t>
            </w:r>
          </w:p>
        </w:tc>
        <w:tc>
          <w:tcPr>
            <w:tcW w:w="1047" w:type="dxa"/>
            <w:shd w:val="clear" w:color="auto" w:fill="auto"/>
            <w:vAlign w:val="center"/>
          </w:tcPr>
          <w:p w14:paraId="6A003A20" w14:textId="77777777" w:rsidR="00465DEA" w:rsidRDefault="00C64CB5">
            <w:pPr>
              <w:pStyle w:val="afff8"/>
              <w:rPr>
                <w:rFonts w:cs="Times New Roman"/>
              </w:rPr>
            </w:pPr>
            <w:r>
              <w:rPr>
                <w:rFonts w:cs="Times New Roman"/>
              </w:rPr>
              <w:t>Ⅱ</w:t>
            </w:r>
          </w:p>
        </w:tc>
        <w:tc>
          <w:tcPr>
            <w:tcW w:w="922" w:type="dxa"/>
            <w:shd w:val="clear" w:color="auto" w:fill="auto"/>
            <w:vAlign w:val="center"/>
          </w:tcPr>
          <w:p w14:paraId="25C2DD01" w14:textId="77777777" w:rsidR="00465DEA" w:rsidRDefault="00C64CB5">
            <w:pPr>
              <w:pStyle w:val="afff8"/>
              <w:rPr>
                <w:rFonts w:cs="Times New Roman"/>
              </w:rPr>
            </w:pPr>
            <w:r>
              <w:rPr>
                <w:rFonts w:cs="Times New Roman"/>
              </w:rPr>
              <w:t>Ⅲ</w:t>
            </w:r>
          </w:p>
        </w:tc>
        <w:tc>
          <w:tcPr>
            <w:tcW w:w="2383" w:type="dxa"/>
            <w:shd w:val="clear" w:color="auto" w:fill="auto"/>
            <w:vAlign w:val="center"/>
          </w:tcPr>
          <w:p w14:paraId="3FA5411C" w14:textId="77777777" w:rsidR="00465DEA" w:rsidRDefault="00C64CB5">
            <w:pPr>
              <w:pStyle w:val="afff8"/>
              <w:rPr>
                <w:rFonts w:cs="Times New Roman"/>
              </w:rPr>
            </w:pPr>
            <w:r>
              <w:rPr>
                <w:rFonts w:cs="Times New Roman"/>
              </w:rPr>
              <w:t>开发利用程度低</w:t>
            </w:r>
          </w:p>
        </w:tc>
      </w:tr>
      <w:tr w:rsidR="00465DEA" w14:paraId="6B645020" w14:textId="77777777">
        <w:trPr>
          <w:trHeight w:val="420"/>
        </w:trPr>
        <w:tc>
          <w:tcPr>
            <w:tcW w:w="429" w:type="dxa"/>
            <w:vMerge/>
            <w:shd w:val="clear" w:color="auto" w:fill="auto"/>
            <w:vAlign w:val="center"/>
          </w:tcPr>
          <w:p w14:paraId="71BDBE82" w14:textId="77777777" w:rsidR="00465DEA" w:rsidRDefault="00465DEA">
            <w:pPr>
              <w:pStyle w:val="afff8"/>
              <w:rPr>
                <w:rFonts w:cs="Times New Roman"/>
              </w:rPr>
            </w:pPr>
          </w:p>
        </w:tc>
        <w:tc>
          <w:tcPr>
            <w:tcW w:w="1522" w:type="dxa"/>
            <w:shd w:val="clear" w:color="auto" w:fill="auto"/>
            <w:vAlign w:val="center"/>
          </w:tcPr>
          <w:p w14:paraId="174273B8" w14:textId="77777777" w:rsidR="00465DEA" w:rsidRDefault="00C64CB5">
            <w:pPr>
              <w:pStyle w:val="afff8"/>
              <w:rPr>
                <w:rFonts w:cs="Times New Roman"/>
              </w:rPr>
            </w:pPr>
            <w:r>
              <w:rPr>
                <w:rFonts w:cs="Times New Roman"/>
              </w:rPr>
              <w:t>外度水库库尾</w:t>
            </w:r>
          </w:p>
        </w:tc>
        <w:tc>
          <w:tcPr>
            <w:tcW w:w="1559" w:type="dxa"/>
            <w:shd w:val="clear" w:color="auto" w:fill="auto"/>
            <w:vAlign w:val="center"/>
          </w:tcPr>
          <w:p w14:paraId="6B5E224C" w14:textId="77777777" w:rsidR="00465DEA" w:rsidRDefault="00C64CB5">
            <w:pPr>
              <w:pStyle w:val="afff8"/>
              <w:rPr>
                <w:rFonts w:cs="Times New Roman"/>
              </w:rPr>
            </w:pPr>
            <w:r>
              <w:rPr>
                <w:rFonts w:cs="Times New Roman"/>
              </w:rPr>
              <w:t>外度水库坝址</w:t>
            </w:r>
          </w:p>
        </w:tc>
        <w:tc>
          <w:tcPr>
            <w:tcW w:w="666" w:type="dxa"/>
            <w:shd w:val="clear" w:color="auto" w:fill="auto"/>
            <w:vAlign w:val="center"/>
          </w:tcPr>
          <w:p w14:paraId="1556B041" w14:textId="77777777" w:rsidR="00465DEA" w:rsidRDefault="00C64CB5">
            <w:pPr>
              <w:pStyle w:val="afff8"/>
              <w:rPr>
                <w:rFonts w:cs="Times New Roman"/>
              </w:rPr>
            </w:pPr>
            <w:r>
              <w:rPr>
                <w:rFonts w:cs="Times New Roman"/>
              </w:rPr>
              <w:t>Ⅱ</w:t>
            </w:r>
          </w:p>
        </w:tc>
        <w:tc>
          <w:tcPr>
            <w:tcW w:w="1047" w:type="dxa"/>
            <w:shd w:val="clear" w:color="auto" w:fill="auto"/>
            <w:vAlign w:val="center"/>
          </w:tcPr>
          <w:p w14:paraId="39B45DCB" w14:textId="77777777" w:rsidR="00465DEA" w:rsidRDefault="00C64CB5">
            <w:pPr>
              <w:pStyle w:val="afff8"/>
              <w:rPr>
                <w:rFonts w:cs="Times New Roman"/>
              </w:rPr>
            </w:pPr>
            <w:r>
              <w:rPr>
                <w:rFonts w:cs="Times New Roman"/>
              </w:rPr>
              <w:t>Ⅱ</w:t>
            </w:r>
          </w:p>
        </w:tc>
        <w:tc>
          <w:tcPr>
            <w:tcW w:w="922" w:type="dxa"/>
            <w:shd w:val="clear" w:color="auto" w:fill="auto"/>
            <w:vAlign w:val="center"/>
          </w:tcPr>
          <w:p w14:paraId="577F06B7" w14:textId="77777777" w:rsidR="00465DEA" w:rsidRDefault="00C64CB5">
            <w:pPr>
              <w:pStyle w:val="afff8"/>
              <w:rPr>
                <w:rFonts w:cs="Times New Roman"/>
              </w:rPr>
            </w:pPr>
            <w:r>
              <w:rPr>
                <w:rFonts w:cs="Times New Roman"/>
              </w:rPr>
              <w:t>Ⅱ</w:t>
            </w:r>
          </w:p>
        </w:tc>
        <w:tc>
          <w:tcPr>
            <w:tcW w:w="2383" w:type="dxa"/>
            <w:shd w:val="clear" w:color="auto" w:fill="auto"/>
            <w:vAlign w:val="center"/>
          </w:tcPr>
          <w:p w14:paraId="3F318FBE" w14:textId="77777777" w:rsidR="00465DEA" w:rsidRDefault="00C64CB5">
            <w:pPr>
              <w:pStyle w:val="afff8"/>
              <w:rPr>
                <w:rFonts w:cs="Times New Roman"/>
              </w:rPr>
            </w:pPr>
            <w:r>
              <w:rPr>
                <w:rFonts w:cs="Times New Roman"/>
              </w:rPr>
              <w:t>莆田饮用水源一级保护区</w:t>
            </w:r>
          </w:p>
        </w:tc>
      </w:tr>
      <w:tr w:rsidR="00465DEA" w14:paraId="1B02A573" w14:textId="77777777">
        <w:trPr>
          <w:trHeight w:val="420"/>
        </w:trPr>
        <w:tc>
          <w:tcPr>
            <w:tcW w:w="429" w:type="dxa"/>
            <w:vMerge/>
            <w:shd w:val="clear" w:color="auto" w:fill="auto"/>
            <w:vAlign w:val="center"/>
          </w:tcPr>
          <w:p w14:paraId="0262CF3E" w14:textId="77777777" w:rsidR="00465DEA" w:rsidRDefault="00465DEA">
            <w:pPr>
              <w:pStyle w:val="afff8"/>
              <w:rPr>
                <w:rFonts w:cs="Times New Roman"/>
              </w:rPr>
            </w:pPr>
          </w:p>
        </w:tc>
        <w:tc>
          <w:tcPr>
            <w:tcW w:w="1522" w:type="dxa"/>
            <w:shd w:val="clear" w:color="auto" w:fill="auto"/>
            <w:vAlign w:val="center"/>
          </w:tcPr>
          <w:p w14:paraId="23B53B7E" w14:textId="77777777" w:rsidR="00465DEA" w:rsidRDefault="00C64CB5">
            <w:pPr>
              <w:pStyle w:val="afff8"/>
              <w:rPr>
                <w:rFonts w:cs="Times New Roman"/>
              </w:rPr>
            </w:pPr>
            <w:r>
              <w:rPr>
                <w:rFonts w:cs="Times New Roman"/>
              </w:rPr>
              <w:t>外度水库坝址</w:t>
            </w:r>
          </w:p>
        </w:tc>
        <w:tc>
          <w:tcPr>
            <w:tcW w:w="1559" w:type="dxa"/>
            <w:shd w:val="clear" w:color="auto" w:fill="auto"/>
            <w:vAlign w:val="center"/>
          </w:tcPr>
          <w:p w14:paraId="7AB80C91" w14:textId="77777777" w:rsidR="00465DEA" w:rsidRDefault="00C64CB5">
            <w:pPr>
              <w:pStyle w:val="afff8"/>
              <w:rPr>
                <w:rFonts w:cs="Times New Roman"/>
              </w:rPr>
            </w:pPr>
            <w:r>
              <w:rPr>
                <w:rFonts w:cs="Times New Roman"/>
              </w:rPr>
              <w:t>入海口</w:t>
            </w:r>
          </w:p>
        </w:tc>
        <w:tc>
          <w:tcPr>
            <w:tcW w:w="666" w:type="dxa"/>
            <w:shd w:val="clear" w:color="auto" w:fill="auto"/>
            <w:vAlign w:val="center"/>
          </w:tcPr>
          <w:p w14:paraId="01C70593" w14:textId="77777777" w:rsidR="00465DEA" w:rsidRDefault="00C64CB5">
            <w:pPr>
              <w:pStyle w:val="afff8"/>
              <w:rPr>
                <w:rFonts w:cs="Times New Roman"/>
              </w:rPr>
            </w:pPr>
            <w:r>
              <w:rPr>
                <w:rFonts w:cs="Times New Roman"/>
              </w:rPr>
              <w:t>Ⅱ</w:t>
            </w:r>
            <w:r>
              <w:rPr>
                <w:rFonts w:cs="Times New Roman"/>
              </w:rPr>
              <w:t>～</w:t>
            </w:r>
            <w:r>
              <w:rPr>
                <w:rFonts w:cs="Times New Roman"/>
              </w:rPr>
              <w:t>Ⅳ</w:t>
            </w:r>
          </w:p>
        </w:tc>
        <w:tc>
          <w:tcPr>
            <w:tcW w:w="1047" w:type="dxa"/>
            <w:shd w:val="clear" w:color="auto" w:fill="auto"/>
            <w:vAlign w:val="center"/>
          </w:tcPr>
          <w:p w14:paraId="4B2D8549" w14:textId="77777777" w:rsidR="00465DEA" w:rsidRDefault="00C64CB5">
            <w:pPr>
              <w:pStyle w:val="afff8"/>
              <w:rPr>
                <w:rFonts w:cs="Times New Roman"/>
              </w:rPr>
            </w:pPr>
            <w:r>
              <w:rPr>
                <w:rFonts w:cs="Times New Roman"/>
              </w:rPr>
              <w:t>*</w:t>
            </w:r>
            <w:r>
              <w:rPr>
                <w:rFonts w:cs="Times New Roman"/>
              </w:rPr>
              <w:t>按二级区划执行</w:t>
            </w:r>
          </w:p>
        </w:tc>
        <w:tc>
          <w:tcPr>
            <w:tcW w:w="922" w:type="dxa"/>
            <w:shd w:val="clear" w:color="auto" w:fill="auto"/>
            <w:vAlign w:val="center"/>
          </w:tcPr>
          <w:p w14:paraId="2C5F13CB" w14:textId="77777777" w:rsidR="00465DEA" w:rsidRDefault="00C64CB5">
            <w:pPr>
              <w:pStyle w:val="afff8"/>
              <w:rPr>
                <w:rFonts w:cs="Times New Roman"/>
              </w:rPr>
            </w:pPr>
            <w:r>
              <w:rPr>
                <w:rFonts w:cs="Times New Roman"/>
              </w:rPr>
              <w:t>Ⅲ</w:t>
            </w:r>
          </w:p>
        </w:tc>
        <w:tc>
          <w:tcPr>
            <w:tcW w:w="2383" w:type="dxa"/>
            <w:shd w:val="clear" w:color="auto" w:fill="auto"/>
            <w:vAlign w:val="center"/>
          </w:tcPr>
          <w:p w14:paraId="56872E28" w14:textId="77777777" w:rsidR="00465DEA" w:rsidRDefault="00C64CB5">
            <w:pPr>
              <w:pStyle w:val="afff8"/>
              <w:rPr>
                <w:rFonts w:cs="Times New Roman"/>
              </w:rPr>
            </w:pPr>
            <w:r>
              <w:rPr>
                <w:rFonts w:cs="Times New Roman"/>
              </w:rPr>
              <w:t>莆田开发区及河口河段</w:t>
            </w:r>
          </w:p>
        </w:tc>
      </w:tr>
    </w:tbl>
    <w:p w14:paraId="4F91FC5A" w14:textId="77777777" w:rsidR="00465DEA" w:rsidRDefault="00C64CB5">
      <w:pPr>
        <w:ind w:firstLine="480"/>
      </w:pPr>
      <w:r>
        <w:lastRenderedPageBreak/>
        <w:t>另外，重点调查服务设施污水处理措施运行效果及污水排放情况。通过收集有关资料和公众意见调查，了解工程施工期防治水域污染的措施和效果，分析工程对沿线河流、水系的影响，并提出营运期需采用的补救措施。</w:t>
      </w:r>
    </w:p>
    <w:p w14:paraId="2E8ADECA" w14:textId="77777777" w:rsidR="00465DEA" w:rsidRDefault="00C64CB5">
      <w:pPr>
        <w:pStyle w:val="33"/>
      </w:pPr>
      <w:r>
        <w:t xml:space="preserve">1.5.4 </w:t>
      </w:r>
      <w:r>
        <w:t>环境空气影响</w:t>
      </w:r>
    </w:p>
    <w:p w14:paraId="2091B9E9" w14:textId="77777777" w:rsidR="00465DEA" w:rsidRDefault="00C64CB5">
      <w:pPr>
        <w:ind w:firstLine="480"/>
      </w:pPr>
      <w:r>
        <w:t>莆田（埭头）至萩芦段高速公路沿线涉及到的村庄共计</w:t>
      </w:r>
      <w:r>
        <w:t>36</w:t>
      </w:r>
      <w:r>
        <w:t>处，</w:t>
      </w:r>
      <w:r>
        <w:rPr>
          <w:rFonts w:hint="eastAsia"/>
        </w:rPr>
        <w:t>本项目崇联隧道入口处（左幅）石松村距离隧道口小于</w:t>
      </w:r>
      <w:r>
        <w:rPr>
          <w:rFonts w:hint="eastAsia"/>
        </w:rPr>
        <w:t>100m</w:t>
      </w:r>
      <w:r>
        <w:rPr>
          <w:rFonts w:hint="eastAsia"/>
        </w:rPr>
        <w:t>，本次验收选择石松村作为监测点。石松村西北方向较为开阔，其他方向均为山地。</w:t>
      </w:r>
      <w:r>
        <w:t>以上</w:t>
      </w:r>
      <w:r>
        <w:t>36</w:t>
      </w:r>
      <w:r>
        <w:t>处环境空气保护目标见表</w:t>
      </w:r>
      <w:r>
        <w:t>1.5-2</w:t>
      </w:r>
      <w:r>
        <w:t>。</w:t>
      </w:r>
    </w:p>
    <w:p w14:paraId="1195E0E9" w14:textId="77777777" w:rsidR="00465DEA" w:rsidRDefault="00C64CB5">
      <w:pPr>
        <w:pStyle w:val="28"/>
      </w:pPr>
      <w:bookmarkStart w:id="52" w:name="_Toc84586869"/>
      <w:r>
        <w:rPr>
          <w:rFonts w:hint="eastAsia"/>
        </w:rPr>
        <w:t>1</w:t>
      </w:r>
      <w:r>
        <w:t xml:space="preserve">.6 </w:t>
      </w:r>
      <w:r>
        <w:t>调查工作程序</w:t>
      </w:r>
      <w:bookmarkEnd w:id="52"/>
    </w:p>
    <w:p w14:paraId="3DE20623" w14:textId="77777777" w:rsidR="00465DEA" w:rsidRDefault="00C64CB5">
      <w:pPr>
        <w:ind w:firstLine="480"/>
        <w:sectPr w:rsidR="00465DEA">
          <w:headerReference w:type="default" r:id="rId17"/>
          <w:footerReference w:type="default" r:id="rId18"/>
          <w:pgSz w:w="11906" w:h="16838"/>
          <w:pgMar w:top="1440" w:right="1797" w:bottom="1440" w:left="1797" w:header="851" w:footer="851" w:gutter="0"/>
          <w:pgNumType w:start="1"/>
          <w:cols w:space="720"/>
          <w:docGrid w:linePitch="312"/>
        </w:sectPr>
      </w:pPr>
      <w:r>
        <w:t>见图</w:t>
      </w:r>
      <w:r>
        <w:t>1.</w:t>
      </w:r>
      <w:r>
        <w:rPr>
          <w:rFonts w:hint="eastAsia"/>
        </w:rPr>
        <w:t>6</w:t>
      </w:r>
      <w:r>
        <w:t>-1</w:t>
      </w:r>
      <w:r>
        <w:t>。</w:t>
      </w:r>
    </w:p>
    <w:p w14:paraId="23124F19" w14:textId="77777777" w:rsidR="00465DEA" w:rsidRDefault="00C64CB5">
      <w:pPr>
        <w:spacing w:line="240" w:lineRule="auto"/>
        <w:ind w:firstLineChars="0" w:firstLine="0"/>
        <w:rPr>
          <w:spacing w:val="4"/>
          <w:highlight w:val="yellow"/>
        </w:rPr>
      </w:pPr>
      <w:r>
        <w:rPr>
          <w:noProof/>
        </w:rPr>
        <w:lastRenderedPageBreak/>
        <w:drawing>
          <wp:inline distT="0" distB="0" distL="0" distR="0" wp14:anchorId="0D902F96" wp14:editId="6F7E4DDA">
            <wp:extent cx="5760085" cy="7235825"/>
            <wp:effectExtent l="0" t="0" r="12065" b="3175"/>
            <wp:docPr id="193" name="图片 193" descr="C:/Users/Lenovo/AppData/Local/Temp/picturecompress_20210930102855/output_2.pngoutpu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C:/Users/Lenovo/AppData/Local/Temp/picturecompress_20210930102855/output_2.pngoutput_2"/>
                    <pic:cNvPicPr>
                      <a:picLocks noChangeAspect="1"/>
                    </pic:cNvPicPr>
                  </pic:nvPicPr>
                  <pic:blipFill>
                    <a:blip r:embed="rId19"/>
                    <a:stretch>
                      <a:fillRect/>
                    </a:stretch>
                  </pic:blipFill>
                  <pic:spPr>
                    <a:xfrm>
                      <a:off x="0" y="0"/>
                      <a:ext cx="5760085" cy="7235825"/>
                    </a:xfrm>
                    <a:prstGeom prst="rect">
                      <a:avLst/>
                    </a:prstGeom>
                  </pic:spPr>
                </pic:pic>
              </a:graphicData>
            </a:graphic>
          </wp:inline>
        </w:drawing>
      </w:r>
    </w:p>
    <w:p w14:paraId="10713885" w14:textId="77777777" w:rsidR="00465DEA" w:rsidRDefault="00C64CB5">
      <w:pPr>
        <w:pStyle w:val="afff7"/>
      </w:pPr>
      <w:r>
        <w:t>图</w:t>
      </w:r>
      <w:r>
        <w:t xml:space="preserve">1.6-1  </w:t>
      </w:r>
      <w:r>
        <w:t>竣工环境保护验收调查工作流程图</w:t>
      </w:r>
    </w:p>
    <w:p w14:paraId="6291EFE6" w14:textId="77777777" w:rsidR="00465DEA" w:rsidRDefault="00465DEA">
      <w:pPr>
        <w:pStyle w:val="afff7"/>
        <w:sectPr w:rsidR="00465DEA">
          <w:headerReference w:type="default" r:id="rId20"/>
          <w:footerReference w:type="default" r:id="rId21"/>
          <w:pgSz w:w="11907" w:h="16840"/>
          <w:pgMar w:top="1418" w:right="1418" w:bottom="1418" w:left="1418" w:header="992" w:footer="992" w:gutter="0"/>
          <w:cols w:space="425"/>
          <w:docGrid w:linePitch="326"/>
        </w:sectPr>
      </w:pPr>
    </w:p>
    <w:p w14:paraId="13AD437E" w14:textId="77777777" w:rsidR="00465DEA" w:rsidRDefault="00C64CB5">
      <w:pPr>
        <w:pStyle w:val="1c"/>
      </w:pPr>
      <w:bookmarkStart w:id="53" w:name="_Toc408331501"/>
      <w:bookmarkStart w:id="54" w:name="_Toc84586870"/>
      <w:r>
        <w:lastRenderedPageBreak/>
        <w:t>第</w:t>
      </w:r>
      <w:r>
        <w:t>2</w:t>
      </w:r>
      <w:r>
        <w:t>章　工程建设概况</w:t>
      </w:r>
      <w:bookmarkEnd w:id="51"/>
      <w:bookmarkEnd w:id="53"/>
      <w:bookmarkEnd w:id="54"/>
    </w:p>
    <w:p w14:paraId="7902F2B1" w14:textId="77777777" w:rsidR="00465DEA" w:rsidRDefault="00C64CB5">
      <w:pPr>
        <w:pStyle w:val="28"/>
      </w:pPr>
      <w:bookmarkStart w:id="55" w:name="_Toc165267715"/>
      <w:bookmarkStart w:id="56" w:name="_Toc408331502"/>
      <w:bookmarkStart w:id="57" w:name="_Toc84586871"/>
      <w:r>
        <w:t>2.1</w:t>
      </w:r>
      <w:r>
        <w:rPr>
          <w:rFonts w:hint="eastAsia"/>
        </w:rPr>
        <w:t xml:space="preserve"> </w:t>
      </w:r>
      <w:r>
        <w:t>项目地理位置及其走向</w:t>
      </w:r>
      <w:bookmarkEnd w:id="55"/>
      <w:bookmarkEnd w:id="56"/>
      <w:bookmarkEnd w:id="57"/>
    </w:p>
    <w:p w14:paraId="012559CE" w14:textId="77777777" w:rsidR="00465DEA" w:rsidRDefault="00C64CB5">
      <w:pPr>
        <w:ind w:firstLine="480"/>
      </w:pPr>
      <w:r>
        <w:rPr>
          <w:rFonts w:hint="eastAsia"/>
          <w:lang w:val="zh-CN"/>
        </w:rPr>
        <w:t>莆田（萩芦）至仙游县（五星）段</w:t>
      </w:r>
      <w:r>
        <w:t>（以下简称</w:t>
      </w:r>
      <w:r>
        <w:rPr>
          <w:rFonts w:asciiTheme="minorEastAsia" w:eastAsiaTheme="minorEastAsia" w:hAnsiTheme="minorEastAsia"/>
        </w:rPr>
        <w:t>“</w:t>
      </w:r>
      <w:r>
        <w:rPr>
          <w:rFonts w:asciiTheme="minorEastAsia" w:eastAsiaTheme="minorEastAsia" w:hAnsiTheme="minorEastAsia" w:hint="eastAsia"/>
        </w:rPr>
        <w:t>萩五</w:t>
      </w:r>
      <w:r>
        <w:rPr>
          <w:rFonts w:asciiTheme="minorEastAsia" w:eastAsiaTheme="minorEastAsia" w:hAnsiTheme="minorEastAsia"/>
        </w:rPr>
        <w:t>高速”</w:t>
      </w:r>
      <w:r>
        <w:t>）高速公路起于莆田市</w:t>
      </w:r>
      <w:r>
        <w:rPr>
          <w:rFonts w:hint="eastAsia"/>
        </w:rPr>
        <w:t>涵江区崇福村</w:t>
      </w:r>
      <w:r>
        <w:t>，</w:t>
      </w:r>
      <w:r>
        <w:rPr>
          <w:rFonts w:hint="eastAsia"/>
        </w:rPr>
        <w:t>与湄洲湾至重庆高速公路莆田段（埭头至萩芦段）项目相接，沿线经龙西隧道、白沙隧道、岐山隧道等，终于仙游县游洋镇五星村。</w:t>
      </w:r>
      <w:r>
        <w:t>路线</w:t>
      </w:r>
      <w:r>
        <w:rPr>
          <w:rFonts w:hint="eastAsia"/>
        </w:rPr>
        <w:t>全长</w:t>
      </w:r>
      <w:r>
        <w:rPr>
          <w:rFonts w:hint="eastAsia"/>
        </w:rPr>
        <w:t xml:space="preserve"> 37.288km</w:t>
      </w:r>
      <w:r>
        <w:rPr>
          <w:rFonts w:hint="eastAsia"/>
        </w:rPr>
        <w:t>，其中与沈海复线高速公路共线段</w:t>
      </w:r>
      <w:r>
        <w:rPr>
          <w:rFonts w:hint="eastAsia"/>
        </w:rPr>
        <w:t>1.288km</w:t>
      </w:r>
      <w:r>
        <w:rPr>
          <w:rFonts w:hint="eastAsia"/>
        </w:rPr>
        <w:t>，新建里程</w:t>
      </w:r>
      <w:r>
        <w:rPr>
          <w:rFonts w:hint="eastAsia"/>
        </w:rPr>
        <w:t>36.00km</w:t>
      </w:r>
      <w:r>
        <w:rPr>
          <w:rFonts w:hint="eastAsia"/>
        </w:rPr>
        <w:t>。</w:t>
      </w:r>
      <w:r>
        <w:t>全线按双向</w:t>
      </w:r>
      <w:r>
        <w:rPr>
          <w:rFonts w:hint="eastAsia"/>
        </w:rPr>
        <w:t>六</w:t>
      </w:r>
      <w:r>
        <w:t>车道高速公路标准建设，设计行车速度</w:t>
      </w:r>
      <w:r>
        <w:t>100km/h</w:t>
      </w:r>
      <w:r>
        <w:t>，路基宽度</w:t>
      </w:r>
      <w:r>
        <w:t>33.5m</w:t>
      </w:r>
      <w:r>
        <w:t>。</w:t>
      </w:r>
      <w:r>
        <w:rPr>
          <w:rFonts w:hint="eastAsia"/>
        </w:rPr>
        <w:t>项目</w:t>
      </w:r>
      <w:r>
        <w:t>地理位置图及路线</w:t>
      </w:r>
      <w:r>
        <w:rPr>
          <w:rFonts w:hint="eastAsia"/>
        </w:rPr>
        <w:t>平纵缩</w:t>
      </w:r>
      <w:r>
        <w:t>图详见附图</w:t>
      </w:r>
      <w:r>
        <w:t>1</w:t>
      </w:r>
      <w:r>
        <w:t>、附图</w:t>
      </w:r>
      <w:r>
        <w:t>2</w:t>
      </w:r>
      <w:r>
        <w:t>。</w:t>
      </w:r>
    </w:p>
    <w:p w14:paraId="10F2DDB9" w14:textId="77777777" w:rsidR="00465DEA" w:rsidRDefault="00C64CB5">
      <w:pPr>
        <w:pStyle w:val="28"/>
      </w:pPr>
      <w:bookmarkStart w:id="58" w:name="_Toc165267716"/>
      <w:bookmarkStart w:id="59" w:name="_Toc408331503"/>
      <w:bookmarkStart w:id="60" w:name="_Toc84586872"/>
      <w:r>
        <w:t>2.2</w:t>
      </w:r>
      <w:r>
        <w:rPr>
          <w:rFonts w:hint="eastAsia"/>
        </w:rPr>
        <w:t xml:space="preserve"> </w:t>
      </w:r>
      <w:r>
        <w:t>工程建设过程</w:t>
      </w:r>
      <w:bookmarkEnd w:id="58"/>
      <w:bookmarkEnd w:id="59"/>
      <w:bookmarkEnd w:id="60"/>
    </w:p>
    <w:p w14:paraId="5030CA4A" w14:textId="77777777" w:rsidR="00465DEA" w:rsidRDefault="00C64CB5">
      <w:pPr>
        <w:ind w:firstLine="480"/>
      </w:pPr>
      <w:r>
        <w:rPr>
          <w:rFonts w:hint="eastAsia"/>
        </w:rPr>
        <w:t>萩五</w:t>
      </w:r>
      <w:r>
        <w:t>高速公路前期工作严格按照国家基本建设程序进行，经历了工程可行性研究、环境影响评价、初步设计、施工图设计等多个阶段。</w:t>
      </w:r>
    </w:p>
    <w:p w14:paraId="7ACD542E" w14:textId="77777777" w:rsidR="00465DEA" w:rsidRDefault="00C64CB5">
      <w:pPr>
        <w:ind w:firstLine="480"/>
      </w:pPr>
      <w:r>
        <w:t>2011</w:t>
      </w:r>
      <w:r>
        <w:t>年</w:t>
      </w:r>
      <w:r>
        <w:t xml:space="preserve">7 </w:t>
      </w:r>
      <w:r>
        <w:t>月福建省环境保护厅以闽环保评</w:t>
      </w:r>
      <w:r>
        <w:t>[2011]73</w:t>
      </w:r>
      <w:r>
        <w:t>号文对《</w:t>
      </w:r>
      <w:r>
        <w:rPr>
          <w:lang w:val="zh-CN"/>
        </w:rPr>
        <w:t>莆田（</w:t>
      </w:r>
      <w:r>
        <w:rPr>
          <w:rFonts w:hint="eastAsia"/>
          <w:lang w:val="zh-CN"/>
        </w:rPr>
        <w:t>萩芦</w:t>
      </w:r>
      <w:r>
        <w:rPr>
          <w:lang w:val="zh-CN"/>
        </w:rPr>
        <w:t>）至</w:t>
      </w:r>
      <w:r>
        <w:rPr>
          <w:rFonts w:hint="eastAsia"/>
          <w:lang w:val="zh-CN"/>
        </w:rPr>
        <w:t>仙游县（五星）</w:t>
      </w:r>
      <w:r>
        <w:rPr>
          <w:lang w:val="zh-CN"/>
        </w:rPr>
        <w:t>段高速公路</w:t>
      </w:r>
      <w:r>
        <w:t>环境影响报告书》做出了批复；</w:t>
      </w:r>
      <w:r>
        <w:t>2011</w:t>
      </w:r>
      <w:r>
        <w:t>年</w:t>
      </w:r>
      <w:r>
        <w:t>10</w:t>
      </w:r>
      <w:r>
        <w:t>月福建省发展和改革委员会以闽发改交通</w:t>
      </w:r>
      <w:r>
        <w:t>[2011]1255</w:t>
      </w:r>
      <w:r>
        <w:t>号文批准了项目工程可行性研究报告；</w:t>
      </w:r>
      <w:r>
        <w:t>2012</w:t>
      </w:r>
      <w:r>
        <w:t>年</w:t>
      </w:r>
      <w:r>
        <w:t>2</w:t>
      </w:r>
      <w:r>
        <w:t>月福建省交通运输厅、福建省发展和改革委员会以闽交建</w:t>
      </w:r>
      <w:r>
        <w:t>[2012]14</w:t>
      </w:r>
      <w:r>
        <w:t>号文批准了工程初步设计文件；</w:t>
      </w:r>
      <w:r>
        <w:t>2012</w:t>
      </w:r>
      <w:r>
        <w:t>年</w:t>
      </w:r>
      <w:r>
        <w:t>12</w:t>
      </w:r>
      <w:r>
        <w:t>月国土资源部以国土资函</w:t>
      </w:r>
      <w:r>
        <w:t>[2012]1017</w:t>
      </w:r>
      <w:r>
        <w:t>号文对工程建设用地进行了批复；</w:t>
      </w:r>
      <w:r>
        <w:t>2013</w:t>
      </w:r>
      <w:r>
        <w:t>年</w:t>
      </w:r>
      <w:r>
        <w:t>9</w:t>
      </w:r>
      <w:r>
        <w:t>月福建省交通运输厅以闽交建</w:t>
      </w:r>
      <w:r>
        <w:t>[2013]118</w:t>
      </w:r>
      <w:r>
        <w:t>号文对施工图设计文件进行了批复。工程于</w:t>
      </w:r>
      <w:r>
        <w:t>201</w:t>
      </w:r>
      <w:r>
        <w:rPr>
          <w:rFonts w:hint="eastAsia"/>
        </w:rPr>
        <w:t>2</w:t>
      </w:r>
      <w:r>
        <w:t>年</w:t>
      </w:r>
      <w:r>
        <w:t>11</w:t>
      </w:r>
      <w:r>
        <w:t>月开工，</w:t>
      </w:r>
      <w:r>
        <w:t>2015</w:t>
      </w:r>
      <w:r>
        <w:t>年</w:t>
      </w:r>
      <w:r>
        <w:t>12</w:t>
      </w:r>
      <w:r>
        <w:t>月完工投入试通车，总工期</w:t>
      </w:r>
      <w:r>
        <w:rPr>
          <w:rFonts w:hint="eastAsia"/>
        </w:rPr>
        <w:t>3</w:t>
      </w:r>
      <w:r>
        <w:t>8</w:t>
      </w:r>
      <w:r>
        <w:t>个月。工程建设基本程序详见表</w:t>
      </w:r>
      <w:r>
        <w:t>2.2-1</w:t>
      </w:r>
      <w:r>
        <w:t>。</w:t>
      </w:r>
    </w:p>
    <w:p w14:paraId="32236265" w14:textId="77777777" w:rsidR="00465DEA" w:rsidRDefault="00C64CB5">
      <w:pPr>
        <w:pStyle w:val="afff7"/>
      </w:pPr>
      <w:r>
        <w:t>表</w:t>
      </w:r>
      <w:r>
        <w:t xml:space="preserve">2.2-1 </w:t>
      </w:r>
      <w:r>
        <w:t>工程建设基本程序</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17"/>
        <w:gridCol w:w="2410"/>
        <w:gridCol w:w="2551"/>
        <w:gridCol w:w="2609"/>
        <w:gridCol w:w="899"/>
      </w:tblGrid>
      <w:tr w:rsidR="00465DEA" w14:paraId="7C0B19A8" w14:textId="77777777">
        <w:trPr>
          <w:trHeight w:val="164"/>
          <w:tblHeader/>
        </w:trPr>
        <w:tc>
          <w:tcPr>
            <w:tcW w:w="817" w:type="dxa"/>
            <w:vAlign w:val="center"/>
          </w:tcPr>
          <w:p w14:paraId="128295EF" w14:textId="77777777" w:rsidR="00465DEA" w:rsidRDefault="00C64CB5">
            <w:pPr>
              <w:pStyle w:val="afff8"/>
              <w:rPr>
                <w:rFonts w:cs="Times New Roman"/>
              </w:rPr>
            </w:pPr>
            <w:r>
              <w:rPr>
                <w:rFonts w:cs="Times New Roman"/>
              </w:rPr>
              <w:t>序号</w:t>
            </w:r>
          </w:p>
        </w:tc>
        <w:tc>
          <w:tcPr>
            <w:tcW w:w="2410" w:type="dxa"/>
            <w:shd w:val="clear" w:color="auto" w:fill="auto"/>
            <w:vAlign w:val="center"/>
          </w:tcPr>
          <w:p w14:paraId="36BEB21D" w14:textId="77777777" w:rsidR="00465DEA" w:rsidRDefault="00C64CB5">
            <w:pPr>
              <w:pStyle w:val="afff8"/>
              <w:rPr>
                <w:rFonts w:cs="Times New Roman"/>
              </w:rPr>
            </w:pPr>
            <w:r>
              <w:rPr>
                <w:rFonts w:cs="Times New Roman"/>
              </w:rPr>
              <w:t>建设程序</w:t>
            </w:r>
          </w:p>
        </w:tc>
        <w:tc>
          <w:tcPr>
            <w:tcW w:w="2551" w:type="dxa"/>
            <w:shd w:val="clear" w:color="auto" w:fill="auto"/>
            <w:vAlign w:val="center"/>
          </w:tcPr>
          <w:p w14:paraId="4CC3D688" w14:textId="77777777" w:rsidR="00465DEA" w:rsidRDefault="00C64CB5">
            <w:pPr>
              <w:pStyle w:val="afff8"/>
              <w:rPr>
                <w:rFonts w:cs="Times New Roman"/>
              </w:rPr>
            </w:pPr>
            <w:r>
              <w:rPr>
                <w:rFonts w:cs="Times New Roman"/>
              </w:rPr>
              <w:t>批准文号</w:t>
            </w:r>
          </w:p>
        </w:tc>
        <w:tc>
          <w:tcPr>
            <w:tcW w:w="2609" w:type="dxa"/>
            <w:shd w:val="clear" w:color="auto" w:fill="auto"/>
            <w:vAlign w:val="center"/>
          </w:tcPr>
          <w:p w14:paraId="1009EAA3" w14:textId="77777777" w:rsidR="00465DEA" w:rsidRDefault="00C64CB5">
            <w:pPr>
              <w:pStyle w:val="afff8"/>
              <w:rPr>
                <w:rFonts w:cs="Times New Roman"/>
              </w:rPr>
            </w:pPr>
            <w:r>
              <w:rPr>
                <w:rFonts w:cs="Times New Roman"/>
              </w:rPr>
              <w:t>审批单位</w:t>
            </w:r>
          </w:p>
        </w:tc>
        <w:tc>
          <w:tcPr>
            <w:tcW w:w="0" w:type="auto"/>
            <w:shd w:val="clear" w:color="auto" w:fill="auto"/>
            <w:vAlign w:val="center"/>
          </w:tcPr>
          <w:p w14:paraId="677B30C6" w14:textId="77777777" w:rsidR="00465DEA" w:rsidRDefault="00C64CB5">
            <w:pPr>
              <w:pStyle w:val="afff8"/>
              <w:rPr>
                <w:rFonts w:cs="Times New Roman"/>
              </w:rPr>
            </w:pPr>
            <w:r>
              <w:rPr>
                <w:rFonts w:cs="Times New Roman"/>
              </w:rPr>
              <w:t>时间</w:t>
            </w:r>
          </w:p>
        </w:tc>
      </w:tr>
      <w:tr w:rsidR="00465DEA" w14:paraId="2E6279D7" w14:textId="77777777">
        <w:tc>
          <w:tcPr>
            <w:tcW w:w="817" w:type="dxa"/>
            <w:vAlign w:val="center"/>
          </w:tcPr>
          <w:p w14:paraId="50E43A4A" w14:textId="77777777" w:rsidR="00465DEA" w:rsidRDefault="00C64CB5">
            <w:pPr>
              <w:pStyle w:val="afff8"/>
              <w:rPr>
                <w:rFonts w:cs="Times New Roman"/>
              </w:rPr>
            </w:pPr>
            <w:r>
              <w:rPr>
                <w:rFonts w:cs="Times New Roman"/>
              </w:rPr>
              <w:t>1</w:t>
            </w:r>
          </w:p>
        </w:tc>
        <w:tc>
          <w:tcPr>
            <w:tcW w:w="2410" w:type="dxa"/>
            <w:shd w:val="clear" w:color="auto" w:fill="auto"/>
            <w:vAlign w:val="center"/>
          </w:tcPr>
          <w:p w14:paraId="5E9D1740" w14:textId="77777777" w:rsidR="00465DEA" w:rsidRDefault="00C64CB5">
            <w:pPr>
              <w:pStyle w:val="afff8"/>
              <w:rPr>
                <w:rFonts w:cs="Times New Roman"/>
              </w:rPr>
            </w:pPr>
            <w:r>
              <w:rPr>
                <w:rFonts w:cs="Times New Roman"/>
              </w:rPr>
              <w:t>环评报告书批复</w:t>
            </w:r>
          </w:p>
        </w:tc>
        <w:tc>
          <w:tcPr>
            <w:tcW w:w="2551" w:type="dxa"/>
            <w:shd w:val="clear" w:color="auto" w:fill="auto"/>
            <w:vAlign w:val="center"/>
          </w:tcPr>
          <w:p w14:paraId="4B91E171" w14:textId="77777777" w:rsidR="00465DEA" w:rsidRDefault="00C64CB5">
            <w:pPr>
              <w:pStyle w:val="afff8"/>
              <w:rPr>
                <w:rFonts w:cs="Times New Roman"/>
              </w:rPr>
            </w:pPr>
            <w:r>
              <w:rPr>
                <w:rFonts w:cs="Times New Roman"/>
              </w:rPr>
              <w:t>闽环保评</w:t>
            </w:r>
            <w:r>
              <w:rPr>
                <w:rFonts w:cs="Times New Roman"/>
              </w:rPr>
              <w:t>[2011]73</w:t>
            </w:r>
            <w:r>
              <w:rPr>
                <w:rFonts w:cs="Times New Roman"/>
              </w:rPr>
              <w:t>号</w:t>
            </w:r>
          </w:p>
        </w:tc>
        <w:tc>
          <w:tcPr>
            <w:tcW w:w="2609" w:type="dxa"/>
            <w:shd w:val="clear" w:color="auto" w:fill="auto"/>
            <w:vAlign w:val="center"/>
          </w:tcPr>
          <w:p w14:paraId="36829B2C" w14:textId="77777777" w:rsidR="00465DEA" w:rsidRDefault="00C64CB5">
            <w:pPr>
              <w:pStyle w:val="afff8"/>
              <w:rPr>
                <w:rFonts w:cs="Times New Roman"/>
              </w:rPr>
            </w:pPr>
            <w:r>
              <w:rPr>
                <w:rFonts w:cs="Times New Roman"/>
              </w:rPr>
              <w:t>福建省环境保护厅</w:t>
            </w:r>
          </w:p>
        </w:tc>
        <w:tc>
          <w:tcPr>
            <w:tcW w:w="0" w:type="auto"/>
            <w:shd w:val="clear" w:color="auto" w:fill="auto"/>
            <w:vAlign w:val="center"/>
          </w:tcPr>
          <w:p w14:paraId="4B87A8C5" w14:textId="77777777" w:rsidR="00465DEA" w:rsidRDefault="00C64CB5">
            <w:pPr>
              <w:pStyle w:val="afff8"/>
              <w:rPr>
                <w:rFonts w:cs="Times New Roman"/>
              </w:rPr>
            </w:pPr>
            <w:r>
              <w:rPr>
                <w:rFonts w:cs="Times New Roman"/>
              </w:rPr>
              <w:t>2011.7</w:t>
            </w:r>
          </w:p>
        </w:tc>
      </w:tr>
      <w:tr w:rsidR="00465DEA" w14:paraId="066C4767" w14:textId="77777777">
        <w:tc>
          <w:tcPr>
            <w:tcW w:w="817" w:type="dxa"/>
            <w:vAlign w:val="center"/>
          </w:tcPr>
          <w:p w14:paraId="12E8F2A4" w14:textId="77777777" w:rsidR="00465DEA" w:rsidRDefault="00C64CB5">
            <w:pPr>
              <w:pStyle w:val="afff8"/>
              <w:rPr>
                <w:rFonts w:cs="Times New Roman"/>
              </w:rPr>
            </w:pPr>
            <w:r>
              <w:rPr>
                <w:rFonts w:cs="Times New Roman"/>
              </w:rPr>
              <w:t>2</w:t>
            </w:r>
          </w:p>
        </w:tc>
        <w:tc>
          <w:tcPr>
            <w:tcW w:w="2410" w:type="dxa"/>
            <w:shd w:val="clear" w:color="auto" w:fill="auto"/>
            <w:vAlign w:val="center"/>
          </w:tcPr>
          <w:p w14:paraId="0DB146A3" w14:textId="77777777" w:rsidR="00465DEA" w:rsidRDefault="00C64CB5">
            <w:pPr>
              <w:pStyle w:val="afff8"/>
              <w:rPr>
                <w:rFonts w:cs="Times New Roman"/>
              </w:rPr>
            </w:pPr>
            <w:r>
              <w:rPr>
                <w:rFonts w:cs="Times New Roman" w:hint="eastAsia"/>
              </w:rPr>
              <w:t>工可批复</w:t>
            </w:r>
          </w:p>
        </w:tc>
        <w:tc>
          <w:tcPr>
            <w:tcW w:w="2551" w:type="dxa"/>
            <w:shd w:val="clear" w:color="auto" w:fill="auto"/>
            <w:vAlign w:val="center"/>
          </w:tcPr>
          <w:p w14:paraId="64EF9283" w14:textId="77777777" w:rsidR="00465DEA" w:rsidRDefault="00C64CB5">
            <w:pPr>
              <w:pStyle w:val="afff8"/>
              <w:rPr>
                <w:rFonts w:cs="Times New Roman"/>
              </w:rPr>
            </w:pPr>
            <w:r>
              <w:rPr>
                <w:rFonts w:cs="Times New Roman"/>
              </w:rPr>
              <w:t>闽发改交通</w:t>
            </w:r>
            <w:r>
              <w:rPr>
                <w:rFonts w:cs="Times New Roman"/>
              </w:rPr>
              <w:t>[2011]1255</w:t>
            </w:r>
            <w:r>
              <w:rPr>
                <w:rFonts w:cs="Times New Roman"/>
              </w:rPr>
              <w:t>号</w:t>
            </w:r>
          </w:p>
        </w:tc>
        <w:tc>
          <w:tcPr>
            <w:tcW w:w="2609" w:type="dxa"/>
            <w:shd w:val="clear" w:color="auto" w:fill="auto"/>
            <w:vAlign w:val="center"/>
          </w:tcPr>
          <w:p w14:paraId="55D48760" w14:textId="77777777" w:rsidR="00465DEA" w:rsidRDefault="00C64CB5">
            <w:pPr>
              <w:pStyle w:val="afff8"/>
              <w:rPr>
                <w:rFonts w:cs="Times New Roman"/>
              </w:rPr>
            </w:pPr>
            <w:r>
              <w:rPr>
                <w:rFonts w:cs="Times New Roman"/>
              </w:rPr>
              <w:t>福建省发展和改革委员会</w:t>
            </w:r>
          </w:p>
        </w:tc>
        <w:tc>
          <w:tcPr>
            <w:tcW w:w="0" w:type="auto"/>
            <w:shd w:val="clear" w:color="auto" w:fill="auto"/>
            <w:vAlign w:val="center"/>
          </w:tcPr>
          <w:p w14:paraId="555A5B45" w14:textId="77777777" w:rsidR="00465DEA" w:rsidRDefault="00C64CB5">
            <w:pPr>
              <w:pStyle w:val="afff8"/>
              <w:rPr>
                <w:rFonts w:cs="Times New Roman"/>
              </w:rPr>
            </w:pPr>
            <w:r>
              <w:rPr>
                <w:rFonts w:cs="Times New Roman"/>
              </w:rPr>
              <w:t>2011.10</w:t>
            </w:r>
          </w:p>
        </w:tc>
      </w:tr>
      <w:tr w:rsidR="00465DEA" w14:paraId="2B2DBE00" w14:textId="77777777">
        <w:tc>
          <w:tcPr>
            <w:tcW w:w="817" w:type="dxa"/>
            <w:vAlign w:val="center"/>
          </w:tcPr>
          <w:p w14:paraId="02FBEC06" w14:textId="77777777" w:rsidR="00465DEA" w:rsidRDefault="00C64CB5">
            <w:pPr>
              <w:pStyle w:val="afff8"/>
              <w:rPr>
                <w:rFonts w:cs="Times New Roman"/>
              </w:rPr>
            </w:pPr>
            <w:r>
              <w:rPr>
                <w:rFonts w:cs="Times New Roman"/>
              </w:rPr>
              <w:t>3</w:t>
            </w:r>
          </w:p>
        </w:tc>
        <w:tc>
          <w:tcPr>
            <w:tcW w:w="2410" w:type="dxa"/>
            <w:shd w:val="clear" w:color="auto" w:fill="auto"/>
            <w:vAlign w:val="center"/>
          </w:tcPr>
          <w:p w14:paraId="159A5F19" w14:textId="77777777" w:rsidR="00465DEA" w:rsidRDefault="00C64CB5">
            <w:pPr>
              <w:pStyle w:val="afff8"/>
              <w:rPr>
                <w:rFonts w:cs="Times New Roman"/>
              </w:rPr>
            </w:pPr>
            <w:r>
              <w:rPr>
                <w:rFonts w:cs="Times New Roman"/>
              </w:rPr>
              <w:t>初步设计文件批复</w:t>
            </w:r>
          </w:p>
        </w:tc>
        <w:tc>
          <w:tcPr>
            <w:tcW w:w="2551" w:type="dxa"/>
            <w:shd w:val="clear" w:color="auto" w:fill="auto"/>
            <w:vAlign w:val="center"/>
          </w:tcPr>
          <w:p w14:paraId="5E3F0F69" w14:textId="77777777" w:rsidR="00465DEA" w:rsidRDefault="00C64CB5">
            <w:pPr>
              <w:pStyle w:val="afff8"/>
              <w:rPr>
                <w:rFonts w:cs="Times New Roman"/>
              </w:rPr>
            </w:pPr>
            <w:r>
              <w:rPr>
                <w:rFonts w:cs="Times New Roman"/>
              </w:rPr>
              <w:t>闽交建</w:t>
            </w:r>
            <w:r>
              <w:rPr>
                <w:rFonts w:cs="Times New Roman"/>
              </w:rPr>
              <w:t>[2012]14</w:t>
            </w:r>
            <w:r>
              <w:rPr>
                <w:rFonts w:cs="Times New Roman"/>
              </w:rPr>
              <w:t>号</w:t>
            </w:r>
          </w:p>
        </w:tc>
        <w:tc>
          <w:tcPr>
            <w:tcW w:w="2609" w:type="dxa"/>
            <w:shd w:val="clear" w:color="auto" w:fill="auto"/>
            <w:vAlign w:val="center"/>
          </w:tcPr>
          <w:p w14:paraId="343F0B02" w14:textId="77777777" w:rsidR="00465DEA" w:rsidRDefault="00C64CB5">
            <w:pPr>
              <w:pStyle w:val="afff8"/>
              <w:rPr>
                <w:rFonts w:cs="Times New Roman"/>
              </w:rPr>
            </w:pPr>
            <w:r>
              <w:rPr>
                <w:rFonts w:cs="Times New Roman"/>
              </w:rPr>
              <w:t>福建省交通运输厅</w:t>
            </w:r>
          </w:p>
          <w:p w14:paraId="719619B9" w14:textId="77777777" w:rsidR="00465DEA" w:rsidRDefault="00C64CB5">
            <w:pPr>
              <w:pStyle w:val="afff8"/>
              <w:rPr>
                <w:rFonts w:cs="Times New Roman"/>
              </w:rPr>
            </w:pPr>
            <w:r>
              <w:rPr>
                <w:rFonts w:cs="Times New Roman"/>
              </w:rPr>
              <w:t>福建省发展和改革委员会</w:t>
            </w:r>
          </w:p>
        </w:tc>
        <w:tc>
          <w:tcPr>
            <w:tcW w:w="0" w:type="auto"/>
            <w:shd w:val="clear" w:color="auto" w:fill="auto"/>
            <w:vAlign w:val="center"/>
          </w:tcPr>
          <w:p w14:paraId="2665D1C8" w14:textId="77777777" w:rsidR="00465DEA" w:rsidRDefault="00C64CB5">
            <w:pPr>
              <w:pStyle w:val="afff8"/>
              <w:rPr>
                <w:rFonts w:cs="Times New Roman"/>
              </w:rPr>
            </w:pPr>
            <w:r>
              <w:rPr>
                <w:rFonts w:cs="Times New Roman"/>
              </w:rPr>
              <w:t>2012.2</w:t>
            </w:r>
          </w:p>
        </w:tc>
      </w:tr>
      <w:tr w:rsidR="00465DEA" w14:paraId="2240C86E" w14:textId="77777777">
        <w:tc>
          <w:tcPr>
            <w:tcW w:w="817" w:type="dxa"/>
            <w:vAlign w:val="center"/>
          </w:tcPr>
          <w:p w14:paraId="14DEBF66" w14:textId="77777777" w:rsidR="00465DEA" w:rsidRDefault="00C64CB5">
            <w:pPr>
              <w:pStyle w:val="afff8"/>
              <w:rPr>
                <w:rFonts w:cs="Times New Roman"/>
              </w:rPr>
            </w:pPr>
            <w:r>
              <w:rPr>
                <w:rFonts w:cs="Times New Roman"/>
              </w:rPr>
              <w:t>4</w:t>
            </w:r>
          </w:p>
        </w:tc>
        <w:tc>
          <w:tcPr>
            <w:tcW w:w="2410" w:type="dxa"/>
            <w:shd w:val="clear" w:color="auto" w:fill="auto"/>
            <w:vAlign w:val="center"/>
          </w:tcPr>
          <w:p w14:paraId="406164C7" w14:textId="77777777" w:rsidR="00465DEA" w:rsidRDefault="00C64CB5">
            <w:pPr>
              <w:pStyle w:val="afff8"/>
              <w:rPr>
                <w:rFonts w:cs="Times New Roman"/>
              </w:rPr>
            </w:pPr>
            <w:r>
              <w:rPr>
                <w:rFonts w:cs="Times New Roman"/>
              </w:rPr>
              <w:t>工程建设用地的批复</w:t>
            </w:r>
          </w:p>
        </w:tc>
        <w:tc>
          <w:tcPr>
            <w:tcW w:w="2551" w:type="dxa"/>
            <w:shd w:val="clear" w:color="auto" w:fill="auto"/>
            <w:vAlign w:val="center"/>
          </w:tcPr>
          <w:p w14:paraId="7363ED06" w14:textId="77777777" w:rsidR="00465DEA" w:rsidRDefault="00C64CB5">
            <w:pPr>
              <w:pStyle w:val="afff8"/>
              <w:rPr>
                <w:rFonts w:cs="Times New Roman"/>
              </w:rPr>
            </w:pPr>
            <w:r>
              <w:rPr>
                <w:rFonts w:cs="Times New Roman"/>
              </w:rPr>
              <w:t>国土资函</w:t>
            </w:r>
            <w:r>
              <w:rPr>
                <w:rFonts w:cs="Times New Roman"/>
              </w:rPr>
              <w:t>[2012]1017</w:t>
            </w:r>
            <w:r>
              <w:rPr>
                <w:rFonts w:cs="Times New Roman"/>
              </w:rPr>
              <w:t>号</w:t>
            </w:r>
          </w:p>
        </w:tc>
        <w:tc>
          <w:tcPr>
            <w:tcW w:w="2609" w:type="dxa"/>
            <w:shd w:val="clear" w:color="auto" w:fill="auto"/>
            <w:vAlign w:val="center"/>
          </w:tcPr>
          <w:p w14:paraId="5B88EB00" w14:textId="77777777" w:rsidR="00465DEA" w:rsidRDefault="00C64CB5">
            <w:pPr>
              <w:pStyle w:val="afff8"/>
              <w:rPr>
                <w:rFonts w:cs="Times New Roman"/>
              </w:rPr>
            </w:pPr>
            <w:r>
              <w:rPr>
                <w:rFonts w:cs="Times New Roman"/>
              </w:rPr>
              <w:t>国土资源部</w:t>
            </w:r>
          </w:p>
        </w:tc>
        <w:tc>
          <w:tcPr>
            <w:tcW w:w="0" w:type="auto"/>
            <w:shd w:val="clear" w:color="auto" w:fill="auto"/>
            <w:vAlign w:val="center"/>
          </w:tcPr>
          <w:p w14:paraId="2EAC4787" w14:textId="77777777" w:rsidR="00465DEA" w:rsidRDefault="00C64CB5">
            <w:pPr>
              <w:pStyle w:val="afff8"/>
              <w:rPr>
                <w:rFonts w:cs="Times New Roman"/>
              </w:rPr>
            </w:pPr>
            <w:r>
              <w:rPr>
                <w:rFonts w:cs="Times New Roman"/>
              </w:rPr>
              <w:t>2012.12</w:t>
            </w:r>
          </w:p>
        </w:tc>
      </w:tr>
      <w:tr w:rsidR="00465DEA" w14:paraId="261B94F9" w14:textId="77777777">
        <w:tc>
          <w:tcPr>
            <w:tcW w:w="817" w:type="dxa"/>
            <w:vAlign w:val="center"/>
          </w:tcPr>
          <w:p w14:paraId="2A55FB41" w14:textId="77777777" w:rsidR="00465DEA" w:rsidRDefault="00C64CB5">
            <w:pPr>
              <w:pStyle w:val="afff8"/>
              <w:rPr>
                <w:rFonts w:cs="Times New Roman"/>
              </w:rPr>
            </w:pPr>
            <w:r>
              <w:rPr>
                <w:rFonts w:cs="Times New Roman"/>
              </w:rPr>
              <w:t>5</w:t>
            </w:r>
          </w:p>
        </w:tc>
        <w:tc>
          <w:tcPr>
            <w:tcW w:w="2410" w:type="dxa"/>
            <w:shd w:val="clear" w:color="auto" w:fill="auto"/>
            <w:vAlign w:val="center"/>
          </w:tcPr>
          <w:p w14:paraId="3F94B78B" w14:textId="77777777" w:rsidR="00465DEA" w:rsidRDefault="00C64CB5">
            <w:pPr>
              <w:pStyle w:val="afff8"/>
              <w:rPr>
                <w:rFonts w:cs="Times New Roman"/>
              </w:rPr>
            </w:pPr>
            <w:r>
              <w:rPr>
                <w:rFonts w:cs="Times New Roman"/>
              </w:rPr>
              <w:t>施工图设计文件批复</w:t>
            </w:r>
          </w:p>
        </w:tc>
        <w:tc>
          <w:tcPr>
            <w:tcW w:w="2551" w:type="dxa"/>
            <w:shd w:val="clear" w:color="auto" w:fill="auto"/>
            <w:vAlign w:val="center"/>
          </w:tcPr>
          <w:p w14:paraId="47521B8C" w14:textId="77777777" w:rsidR="00465DEA" w:rsidRDefault="00C64CB5">
            <w:pPr>
              <w:pStyle w:val="afff8"/>
              <w:rPr>
                <w:rFonts w:cs="Times New Roman"/>
              </w:rPr>
            </w:pPr>
            <w:r>
              <w:rPr>
                <w:rFonts w:cs="Times New Roman"/>
              </w:rPr>
              <w:t>闽交建</w:t>
            </w:r>
            <w:r>
              <w:rPr>
                <w:rFonts w:cs="Times New Roman"/>
              </w:rPr>
              <w:t>[2013]118</w:t>
            </w:r>
            <w:r>
              <w:rPr>
                <w:rFonts w:cs="Times New Roman"/>
              </w:rPr>
              <w:t>号</w:t>
            </w:r>
          </w:p>
        </w:tc>
        <w:tc>
          <w:tcPr>
            <w:tcW w:w="2609" w:type="dxa"/>
            <w:shd w:val="clear" w:color="auto" w:fill="auto"/>
            <w:vAlign w:val="center"/>
          </w:tcPr>
          <w:p w14:paraId="33F7B1B6" w14:textId="77777777" w:rsidR="00465DEA" w:rsidRDefault="00C64CB5">
            <w:pPr>
              <w:pStyle w:val="afff8"/>
              <w:rPr>
                <w:rFonts w:cs="Times New Roman"/>
              </w:rPr>
            </w:pPr>
            <w:r>
              <w:rPr>
                <w:rFonts w:cs="Times New Roman"/>
              </w:rPr>
              <w:t>福建省交通运输厅</w:t>
            </w:r>
          </w:p>
        </w:tc>
        <w:tc>
          <w:tcPr>
            <w:tcW w:w="0" w:type="auto"/>
            <w:shd w:val="clear" w:color="auto" w:fill="auto"/>
            <w:vAlign w:val="center"/>
          </w:tcPr>
          <w:p w14:paraId="40696384" w14:textId="77777777" w:rsidR="00465DEA" w:rsidRDefault="00C64CB5">
            <w:pPr>
              <w:pStyle w:val="afff8"/>
              <w:rPr>
                <w:rFonts w:cs="Times New Roman"/>
              </w:rPr>
            </w:pPr>
            <w:r>
              <w:rPr>
                <w:rFonts w:cs="Times New Roman"/>
              </w:rPr>
              <w:t>2013.9</w:t>
            </w:r>
          </w:p>
        </w:tc>
      </w:tr>
    </w:tbl>
    <w:p w14:paraId="0B2EDC04" w14:textId="77777777" w:rsidR="00465DEA" w:rsidRDefault="00C64CB5">
      <w:pPr>
        <w:pStyle w:val="28"/>
      </w:pPr>
      <w:bookmarkStart w:id="61" w:name="_Toc408331504"/>
      <w:bookmarkStart w:id="62" w:name="_Toc84586873"/>
      <w:r>
        <w:lastRenderedPageBreak/>
        <w:t>2.3</w:t>
      </w:r>
      <w:r>
        <w:rPr>
          <w:rFonts w:hint="eastAsia"/>
        </w:rPr>
        <w:t xml:space="preserve"> </w:t>
      </w:r>
      <w:r>
        <w:t>工程概况</w:t>
      </w:r>
      <w:bookmarkEnd w:id="61"/>
      <w:bookmarkEnd w:id="62"/>
    </w:p>
    <w:p w14:paraId="1FBB4AD7" w14:textId="77777777" w:rsidR="00465DEA" w:rsidRDefault="00C64CB5">
      <w:pPr>
        <w:pStyle w:val="33"/>
      </w:pPr>
      <w:bookmarkStart w:id="63" w:name="_Toc408331505"/>
      <w:r>
        <w:t xml:space="preserve">2.3.1 </w:t>
      </w:r>
      <w:r>
        <w:t>主要技术指标</w:t>
      </w:r>
      <w:bookmarkEnd w:id="63"/>
    </w:p>
    <w:p w14:paraId="6F32D539" w14:textId="77777777" w:rsidR="00465DEA" w:rsidRDefault="00C64CB5">
      <w:pPr>
        <w:ind w:firstLine="480"/>
      </w:pPr>
      <w:r>
        <w:rPr>
          <w:rFonts w:hint="eastAsia"/>
        </w:rPr>
        <w:t>萩五</w:t>
      </w:r>
      <w:r>
        <w:t>高速公路采用全封闭、全立交六车道高速公路标准建设，主要技术指标见表</w:t>
      </w:r>
      <w:r>
        <w:t>2.3-1</w:t>
      </w:r>
      <w:r>
        <w:t>。</w:t>
      </w:r>
    </w:p>
    <w:p w14:paraId="0C2AD19D" w14:textId="77777777" w:rsidR="00465DEA" w:rsidRDefault="00C64CB5">
      <w:pPr>
        <w:pStyle w:val="afff7"/>
      </w:pPr>
      <w:r>
        <w:t>表</w:t>
      </w:r>
      <w:r>
        <w:t xml:space="preserve">2.3-1  </w:t>
      </w:r>
      <w:r>
        <w:t>公路主要技术指标及工程量表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81"/>
        <w:gridCol w:w="4459"/>
        <w:gridCol w:w="2073"/>
        <w:gridCol w:w="2073"/>
      </w:tblGrid>
      <w:tr w:rsidR="00465DEA" w14:paraId="63829B7F" w14:textId="77777777">
        <w:trPr>
          <w:trHeight w:val="360"/>
        </w:trPr>
        <w:tc>
          <w:tcPr>
            <w:tcW w:w="367" w:type="pct"/>
            <w:shd w:val="clear" w:color="auto" w:fill="auto"/>
            <w:vAlign w:val="center"/>
          </w:tcPr>
          <w:p w14:paraId="61B828B5" w14:textId="77777777" w:rsidR="00465DEA" w:rsidRDefault="00C64CB5">
            <w:pPr>
              <w:pStyle w:val="afff8"/>
              <w:rPr>
                <w:rFonts w:cs="Times New Roman"/>
              </w:rPr>
            </w:pPr>
            <w:r>
              <w:rPr>
                <w:rFonts w:cs="Times New Roman"/>
              </w:rPr>
              <w:t>序号</w:t>
            </w:r>
          </w:p>
        </w:tc>
        <w:tc>
          <w:tcPr>
            <w:tcW w:w="2401" w:type="pct"/>
            <w:vAlign w:val="center"/>
          </w:tcPr>
          <w:p w14:paraId="70FE9C31" w14:textId="77777777" w:rsidR="00465DEA" w:rsidRDefault="00C64CB5">
            <w:pPr>
              <w:pStyle w:val="afff8"/>
              <w:rPr>
                <w:rFonts w:cs="Times New Roman"/>
              </w:rPr>
            </w:pPr>
            <w:r>
              <w:rPr>
                <w:rFonts w:cs="Times New Roman"/>
              </w:rPr>
              <w:t>指标</w:t>
            </w:r>
          </w:p>
        </w:tc>
        <w:tc>
          <w:tcPr>
            <w:tcW w:w="1116" w:type="pct"/>
            <w:shd w:val="clear" w:color="auto" w:fill="auto"/>
            <w:vAlign w:val="center"/>
          </w:tcPr>
          <w:p w14:paraId="72BAE7FA" w14:textId="77777777" w:rsidR="00465DEA" w:rsidRDefault="00C64CB5">
            <w:pPr>
              <w:pStyle w:val="afff8"/>
              <w:rPr>
                <w:rFonts w:cs="Times New Roman"/>
              </w:rPr>
            </w:pPr>
            <w:r>
              <w:rPr>
                <w:rFonts w:cs="Times New Roman"/>
              </w:rPr>
              <w:t>环评阶段</w:t>
            </w:r>
          </w:p>
        </w:tc>
        <w:tc>
          <w:tcPr>
            <w:tcW w:w="1116" w:type="pct"/>
            <w:vAlign w:val="center"/>
          </w:tcPr>
          <w:p w14:paraId="07625C7B" w14:textId="77777777" w:rsidR="00465DEA" w:rsidRDefault="00C64CB5">
            <w:pPr>
              <w:pStyle w:val="afff8"/>
              <w:rPr>
                <w:rFonts w:cs="Times New Roman"/>
              </w:rPr>
            </w:pPr>
            <w:r>
              <w:rPr>
                <w:rFonts w:cs="Times New Roman"/>
              </w:rPr>
              <w:t>验收阶段</w:t>
            </w:r>
          </w:p>
        </w:tc>
      </w:tr>
      <w:tr w:rsidR="00465DEA" w14:paraId="3D98324F" w14:textId="77777777">
        <w:trPr>
          <w:trHeight w:val="20"/>
        </w:trPr>
        <w:tc>
          <w:tcPr>
            <w:tcW w:w="367" w:type="pct"/>
            <w:shd w:val="clear" w:color="auto" w:fill="auto"/>
            <w:vAlign w:val="center"/>
          </w:tcPr>
          <w:p w14:paraId="2494358C" w14:textId="77777777" w:rsidR="00465DEA" w:rsidRDefault="00C64CB5">
            <w:pPr>
              <w:pStyle w:val="afff8"/>
              <w:rPr>
                <w:rFonts w:cs="Times New Roman"/>
              </w:rPr>
            </w:pPr>
            <w:r>
              <w:rPr>
                <w:rFonts w:cs="Times New Roman"/>
              </w:rPr>
              <w:t>1</w:t>
            </w:r>
          </w:p>
        </w:tc>
        <w:tc>
          <w:tcPr>
            <w:tcW w:w="2401" w:type="pct"/>
            <w:vAlign w:val="center"/>
          </w:tcPr>
          <w:p w14:paraId="64D7109A" w14:textId="77777777" w:rsidR="00465DEA" w:rsidRDefault="00C64CB5">
            <w:pPr>
              <w:pStyle w:val="afff8"/>
              <w:rPr>
                <w:rFonts w:cs="Times New Roman"/>
              </w:rPr>
            </w:pPr>
            <w:r>
              <w:rPr>
                <w:rFonts w:cs="Times New Roman"/>
              </w:rPr>
              <w:t>公路等级</w:t>
            </w:r>
          </w:p>
        </w:tc>
        <w:tc>
          <w:tcPr>
            <w:tcW w:w="1116" w:type="pct"/>
            <w:shd w:val="clear" w:color="auto" w:fill="auto"/>
            <w:vAlign w:val="center"/>
          </w:tcPr>
          <w:p w14:paraId="29A4CE7F" w14:textId="77777777" w:rsidR="00465DEA" w:rsidRDefault="00C64CB5">
            <w:pPr>
              <w:pStyle w:val="afff8"/>
              <w:rPr>
                <w:rFonts w:cs="Times New Roman"/>
              </w:rPr>
            </w:pPr>
            <w:r>
              <w:rPr>
                <w:rFonts w:cs="Times New Roman"/>
              </w:rPr>
              <w:t>高速公路</w:t>
            </w:r>
          </w:p>
        </w:tc>
        <w:tc>
          <w:tcPr>
            <w:tcW w:w="1116" w:type="pct"/>
            <w:vAlign w:val="center"/>
          </w:tcPr>
          <w:p w14:paraId="32929CDA" w14:textId="77777777" w:rsidR="00465DEA" w:rsidRDefault="00C64CB5">
            <w:pPr>
              <w:pStyle w:val="afff8"/>
              <w:rPr>
                <w:rFonts w:cs="Times New Roman"/>
              </w:rPr>
            </w:pPr>
            <w:r>
              <w:rPr>
                <w:rFonts w:cs="Times New Roman"/>
              </w:rPr>
              <w:t>高速公路</w:t>
            </w:r>
          </w:p>
        </w:tc>
      </w:tr>
      <w:tr w:rsidR="00465DEA" w14:paraId="132C67C0" w14:textId="77777777">
        <w:trPr>
          <w:trHeight w:val="20"/>
        </w:trPr>
        <w:tc>
          <w:tcPr>
            <w:tcW w:w="367" w:type="pct"/>
            <w:shd w:val="clear" w:color="auto" w:fill="auto"/>
            <w:vAlign w:val="center"/>
          </w:tcPr>
          <w:p w14:paraId="12CED5BF" w14:textId="77777777" w:rsidR="00465DEA" w:rsidRDefault="00C64CB5">
            <w:pPr>
              <w:pStyle w:val="afff8"/>
              <w:rPr>
                <w:rFonts w:cs="Times New Roman"/>
              </w:rPr>
            </w:pPr>
            <w:r>
              <w:rPr>
                <w:rFonts w:cs="Times New Roman"/>
              </w:rPr>
              <w:t>2</w:t>
            </w:r>
          </w:p>
        </w:tc>
        <w:tc>
          <w:tcPr>
            <w:tcW w:w="2401" w:type="pct"/>
            <w:vAlign w:val="center"/>
          </w:tcPr>
          <w:p w14:paraId="23EABA15" w14:textId="77777777" w:rsidR="00465DEA" w:rsidRDefault="00C64CB5">
            <w:pPr>
              <w:pStyle w:val="afff8"/>
              <w:rPr>
                <w:rFonts w:cs="Times New Roman"/>
              </w:rPr>
            </w:pPr>
            <w:r>
              <w:rPr>
                <w:rFonts w:cs="Times New Roman"/>
              </w:rPr>
              <w:t>设计速度（</w:t>
            </w:r>
            <w:r>
              <w:rPr>
                <w:rFonts w:cs="Times New Roman"/>
              </w:rPr>
              <w:t>km/h</w:t>
            </w:r>
            <w:r>
              <w:rPr>
                <w:rFonts w:cs="Times New Roman"/>
              </w:rPr>
              <w:t>）</w:t>
            </w:r>
          </w:p>
        </w:tc>
        <w:tc>
          <w:tcPr>
            <w:tcW w:w="1116" w:type="pct"/>
            <w:shd w:val="clear" w:color="auto" w:fill="auto"/>
            <w:vAlign w:val="center"/>
          </w:tcPr>
          <w:p w14:paraId="7EF18C38" w14:textId="77777777" w:rsidR="00465DEA" w:rsidRDefault="00C64CB5">
            <w:pPr>
              <w:pStyle w:val="afff8"/>
              <w:rPr>
                <w:rFonts w:cs="Times New Roman"/>
              </w:rPr>
            </w:pPr>
            <w:r>
              <w:rPr>
                <w:rFonts w:cs="Times New Roman"/>
              </w:rPr>
              <w:t>100</w:t>
            </w:r>
          </w:p>
        </w:tc>
        <w:tc>
          <w:tcPr>
            <w:tcW w:w="1116" w:type="pct"/>
            <w:vAlign w:val="center"/>
          </w:tcPr>
          <w:p w14:paraId="139D4352" w14:textId="77777777" w:rsidR="00465DEA" w:rsidRDefault="00C64CB5">
            <w:pPr>
              <w:pStyle w:val="afff8"/>
              <w:rPr>
                <w:rFonts w:cs="Times New Roman"/>
              </w:rPr>
            </w:pPr>
            <w:r>
              <w:rPr>
                <w:rFonts w:cs="Times New Roman"/>
              </w:rPr>
              <w:t>100</w:t>
            </w:r>
          </w:p>
        </w:tc>
      </w:tr>
      <w:tr w:rsidR="00465DEA" w14:paraId="3D5BDBA2" w14:textId="77777777">
        <w:trPr>
          <w:trHeight w:val="20"/>
        </w:trPr>
        <w:tc>
          <w:tcPr>
            <w:tcW w:w="367" w:type="pct"/>
            <w:shd w:val="clear" w:color="auto" w:fill="auto"/>
            <w:vAlign w:val="center"/>
          </w:tcPr>
          <w:p w14:paraId="2994E4C0" w14:textId="77777777" w:rsidR="00465DEA" w:rsidRDefault="00C64CB5">
            <w:pPr>
              <w:pStyle w:val="afff8"/>
              <w:rPr>
                <w:rFonts w:cs="Times New Roman"/>
              </w:rPr>
            </w:pPr>
            <w:r>
              <w:rPr>
                <w:rFonts w:cs="Times New Roman"/>
              </w:rPr>
              <w:t>3</w:t>
            </w:r>
          </w:p>
        </w:tc>
        <w:tc>
          <w:tcPr>
            <w:tcW w:w="2401" w:type="pct"/>
            <w:vAlign w:val="center"/>
          </w:tcPr>
          <w:p w14:paraId="501875D6" w14:textId="77777777" w:rsidR="00465DEA" w:rsidRDefault="00C64CB5">
            <w:pPr>
              <w:pStyle w:val="afff8"/>
              <w:rPr>
                <w:rFonts w:cs="Times New Roman"/>
              </w:rPr>
            </w:pPr>
            <w:r>
              <w:rPr>
                <w:rFonts w:cs="Times New Roman"/>
              </w:rPr>
              <w:t>车道数</w:t>
            </w:r>
          </w:p>
        </w:tc>
        <w:tc>
          <w:tcPr>
            <w:tcW w:w="1116" w:type="pct"/>
            <w:shd w:val="clear" w:color="auto" w:fill="auto"/>
            <w:vAlign w:val="center"/>
          </w:tcPr>
          <w:p w14:paraId="556D75A6" w14:textId="77777777" w:rsidR="00465DEA" w:rsidRDefault="00C64CB5">
            <w:pPr>
              <w:pStyle w:val="afff8"/>
              <w:rPr>
                <w:rFonts w:cs="Times New Roman"/>
              </w:rPr>
            </w:pPr>
            <w:r>
              <w:rPr>
                <w:rFonts w:cs="Times New Roman"/>
              </w:rPr>
              <w:t>6</w:t>
            </w:r>
          </w:p>
        </w:tc>
        <w:tc>
          <w:tcPr>
            <w:tcW w:w="1116" w:type="pct"/>
            <w:vAlign w:val="center"/>
          </w:tcPr>
          <w:p w14:paraId="63473227" w14:textId="77777777" w:rsidR="00465DEA" w:rsidRDefault="00C64CB5">
            <w:pPr>
              <w:pStyle w:val="afff8"/>
              <w:rPr>
                <w:rFonts w:cs="Times New Roman"/>
              </w:rPr>
            </w:pPr>
            <w:r>
              <w:rPr>
                <w:rFonts w:cs="Times New Roman"/>
              </w:rPr>
              <w:t>6</w:t>
            </w:r>
          </w:p>
        </w:tc>
      </w:tr>
      <w:tr w:rsidR="00465DEA" w14:paraId="4254CC53" w14:textId="77777777">
        <w:trPr>
          <w:trHeight w:val="20"/>
        </w:trPr>
        <w:tc>
          <w:tcPr>
            <w:tcW w:w="367" w:type="pct"/>
            <w:shd w:val="clear" w:color="auto" w:fill="auto"/>
            <w:vAlign w:val="center"/>
          </w:tcPr>
          <w:p w14:paraId="0805AB0C" w14:textId="77777777" w:rsidR="00465DEA" w:rsidRDefault="00C64CB5">
            <w:pPr>
              <w:pStyle w:val="afff8"/>
              <w:rPr>
                <w:rFonts w:cs="Times New Roman"/>
              </w:rPr>
            </w:pPr>
            <w:r>
              <w:rPr>
                <w:rFonts w:cs="Times New Roman"/>
              </w:rPr>
              <w:t>4</w:t>
            </w:r>
          </w:p>
        </w:tc>
        <w:tc>
          <w:tcPr>
            <w:tcW w:w="2401" w:type="pct"/>
            <w:vAlign w:val="center"/>
          </w:tcPr>
          <w:p w14:paraId="5C7FB2FD" w14:textId="77777777" w:rsidR="00465DEA" w:rsidRDefault="00C64CB5">
            <w:pPr>
              <w:pStyle w:val="afff8"/>
              <w:rPr>
                <w:rFonts w:cs="Times New Roman"/>
              </w:rPr>
            </w:pPr>
            <w:r>
              <w:rPr>
                <w:rFonts w:cs="Times New Roman"/>
              </w:rPr>
              <w:t>路基宽度（</w:t>
            </w:r>
            <w:r>
              <w:rPr>
                <w:rFonts w:cs="Times New Roman"/>
              </w:rPr>
              <w:t>m</w:t>
            </w:r>
            <w:r>
              <w:rPr>
                <w:rFonts w:cs="Times New Roman"/>
              </w:rPr>
              <w:t>）</w:t>
            </w:r>
          </w:p>
        </w:tc>
        <w:tc>
          <w:tcPr>
            <w:tcW w:w="1116" w:type="pct"/>
            <w:shd w:val="clear" w:color="auto" w:fill="auto"/>
            <w:vAlign w:val="center"/>
          </w:tcPr>
          <w:p w14:paraId="2A0286A1" w14:textId="77777777" w:rsidR="00465DEA" w:rsidRDefault="00C64CB5">
            <w:pPr>
              <w:pStyle w:val="afff8"/>
              <w:rPr>
                <w:rFonts w:cs="Times New Roman"/>
              </w:rPr>
            </w:pPr>
            <w:r>
              <w:rPr>
                <w:rFonts w:cs="Times New Roman"/>
              </w:rPr>
              <w:t>33.5</w:t>
            </w:r>
          </w:p>
        </w:tc>
        <w:tc>
          <w:tcPr>
            <w:tcW w:w="1116" w:type="pct"/>
            <w:vAlign w:val="center"/>
          </w:tcPr>
          <w:p w14:paraId="3DF3857C" w14:textId="77777777" w:rsidR="00465DEA" w:rsidRDefault="00C64CB5">
            <w:pPr>
              <w:pStyle w:val="afff8"/>
              <w:rPr>
                <w:rFonts w:cs="Times New Roman"/>
              </w:rPr>
            </w:pPr>
            <w:r>
              <w:rPr>
                <w:rFonts w:cs="Times New Roman"/>
              </w:rPr>
              <w:t>33.5</w:t>
            </w:r>
          </w:p>
        </w:tc>
      </w:tr>
      <w:tr w:rsidR="00465DEA" w14:paraId="0455B0A1" w14:textId="77777777">
        <w:trPr>
          <w:trHeight w:val="20"/>
        </w:trPr>
        <w:tc>
          <w:tcPr>
            <w:tcW w:w="367" w:type="pct"/>
            <w:shd w:val="clear" w:color="auto" w:fill="auto"/>
            <w:vAlign w:val="center"/>
          </w:tcPr>
          <w:p w14:paraId="4A2F63AB" w14:textId="77777777" w:rsidR="00465DEA" w:rsidRDefault="00C64CB5">
            <w:pPr>
              <w:pStyle w:val="afff8"/>
              <w:rPr>
                <w:rFonts w:cs="Times New Roman"/>
              </w:rPr>
            </w:pPr>
            <w:r>
              <w:rPr>
                <w:rFonts w:hint="eastAsia"/>
              </w:rPr>
              <w:t>5</w:t>
            </w:r>
          </w:p>
        </w:tc>
        <w:tc>
          <w:tcPr>
            <w:tcW w:w="2401" w:type="pct"/>
            <w:vAlign w:val="center"/>
          </w:tcPr>
          <w:p w14:paraId="170F76F5" w14:textId="77777777" w:rsidR="00465DEA" w:rsidRDefault="00C64CB5">
            <w:pPr>
              <w:pStyle w:val="afff8"/>
              <w:rPr>
                <w:rFonts w:cs="Times New Roman"/>
              </w:rPr>
            </w:pPr>
            <w:r>
              <w:rPr>
                <w:rFonts w:hint="eastAsia"/>
              </w:rPr>
              <w:t>圆曲线一般最小半径</w:t>
            </w:r>
          </w:p>
        </w:tc>
        <w:tc>
          <w:tcPr>
            <w:tcW w:w="1116" w:type="pct"/>
            <w:shd w:val="clear" w:color="auto" w:fill="auto"/>
            <w:vAlign w:val="center"/>
          </w:tcPr>
          <w:p w14:paraId="475354B1" w14:textId="77777777" w:rsidR="00465DEA" w:rsidRDefault="00C64CB5">
            <w:pPr>
              <w:pStyle w:val="afff8"/>
              <w:rPr>
                <w:rFonts w:cs="Times New Roman"/>
              </w:rPr>
            </w:pPr>
            <w:r>
              <w:rPr>
                <w:rFonts w:hint="eastAsia"/>
              </w:rPr>
              <w:t>700</w:t>
            </w:r>
          </w:p>
        </w:tc>
        <w:tc>
          <w:tcPr>
            <w:tcW w:w="1116" w:type="pct"/>
            <w:vAlign w:val="center"/>
          </w:tcPr>
          <w:p w14:paraId="62E4F346" w14:textId="77777777" w:rsidR="00465DEA" w:rsidRDefault="00C64CB5">
            <w:pPr>
              <w:pStyle w:val="afff8"/>
              <w:rPr>
                <w:rFonts w:cs="Times New Roman"/>
              </w:rPr>
            </w:pPr>
            <w:r>
              <w:rPr>
                <w:rFonts w:hint="eastAsia"/>
              </w:rPr>
              <w:t>700</w:t>
            </w:r>
          </w:p>
        </w:tc>
      </w:tr>
      <w:tr w:rsidR="00465DEA" w14:paraId="22A10ED6" w14:textId="77777777">
        <w:trPr>
          <w:trHeight w:val="20"/>
        </w:trPr>
        <w:tc>
          <w:tcPr>
            <w:tcW w:w="367" w:type="pct"/>
            <w:shd w:val="clear" w:color="auto" w:fill="auto"/>
            <w:vAlign w:val="center"/>
          </w:tcPr>
          <w:p w14:paraId="6665CF0D" w14:textId="77777777" w:rsidR="00465DEA" w:rsidRDefault="00C64CB5">
            <w:pPr>
              <w:pStyle w:val="afff8"/>
              <w:rPr>
                <w:rFonts w:cs="Times New Roman"/>
              </w:rPr>
            </w:pPr>
            <w:r>
              <w:rPr>
                <w:rFonts w:hint="eastAsia"/>
              </w:rPr>
              <w:t>6</w:t>
            </w:r>
          </w:p>
        </w:tc>
        <w:tc>
          <w:tcPr>
            <w:tcW w:w="2401" w:type="pct"/>
            <w:vAlign w:val="center"/>
          </w:tcPr>
          <w:p w14:paraId="6AC51943" w14:textId="77777777" w:rsidR="00465DEA" w:rsidRDefault="00C64CB5">
            <w:pPr>
              <w:pStyle w:val="afff8"/>
            </w:pPr>
            <w:r>
              <w:rPr>
                <w:rFonts w:hint="eastAsia"/>
              </w:rPr>
              <w:t>圆曲线极限最小半径</w:t>
            </w:r>
          </w:p>
        </w:tc>
        <w:tc>
          <w:tcPr>
            <w:tcW w:w="1116" w:type="pct"/>
            <w:shd w:val="clear" w:color="auto" w:fill="auto"/>
            <w:vAlign w:val="center"/>
          </w:tcPr>
          <w:p w14:paraId="2666FCA1" w14:textId="77777777" w:rsidR="00465DEA" w:rsidRDefault="00C64CB5">
            <w:pPr>
              <w:pStyle w:val="afff8"/>
              <w:rPr>
                <w:rFonts w:cs="Times New Roman"/>
              </w:rPr>
            </w:pPr>
            <w:r>
              <w:rPr>
                <w:rFonts w:hint="eastAsia"/>
              </w:rPr>
              <w:t>400</w:t>
            </w:r>
          </w:p>
        </w:tc>
        <w:tc>
          <w:tcPr>
            <w:tcW w:w="1116" w:type="pct"/>
            <w:vAlign w:val="center"/>
          </w:tcPr>
          <w:p w14:paraId="57F66582" w14:textId="77777777" w:rsidR="00465DEA" w:rsidRDefault="00C64CB5">
            <w:pPr>
              <w:pStyle w:val="afff8"/>
              <w:rPr>
                <w:rFonts w:cs="Times New Roman"/>
              </w:rPr>
            </w:pPr>
            <w:r>
              <w:rPr>
                <w:rFonts w:hint="eastAsia"/>
              </w:rPr>
              <w:t>400</w:t>
            </w:r>
          </w:p>
        </w:tc>
      </w:tr>
      <w:tr w:rsidR="00465DEA" w14:paraId="342DA2CC" w14:textId="77777777">
        <w:trPr>
          <w:trHeight w:val="20"/>
        </w:trPr>
        <w:tc>
          <w:tcPr>
            <w:tcW w:w="367" w:type="pct"/>
            <w:shd w:val="clear" w:color="auto" w:fill="auto"/>
            <w:vAlign w:val="center"/>
          </w:tcPr>
          <w:p w14:paraId="17C2DCB8" w14:textId="77777777" w:rsidR="00465DEA" w:rsidRDefault="00C64CB5">
            <w:pPr>
              <w:pStyle w:val="afff8"/>
              <w:rPr>
                <w:rFonts w:cs="Times New Roman"/>
              </w:rPr>
            </w:pPr>
            <w:r>
              <w:rPr>
                <w:rFonts w:hint="eastAsia"/>
              </w:rPr>
              <w:t>7</w:t>
            </w:r>
          </w:p>
        </w:tc>
        <w:tc>
          <w:tcPr>
            <w:tcW w:w="2401" w:type="pct"/>
            <w:vAlign w:val="center"/>
          </w:tcPr>
          <w:p w14:paraId="299A426E" w14:textId="77777777" w:rsidR="00465DEA" w:rsidRDefault="00C64CB5">
            <w:pPr>
              <w:pStyle w:val="afff8"/>
            </w:pPr>
            <w:r>
              <w:rPr>
                <w:rFonts w:hint="eastAsia"/>
              </w:rPr>
              <w:t>停车视距</w:t>
            </w:r>
          </w:p>
        </w:tc>
        <w:tc>
          <w:tcPr>
            <w:tcW w:w="1116" w:type="pct"/>
            <w:shd w:val="clear" w:color="auto" w:fill="auto"/>
            <w:vAlign w:val="center"/>
          </w:tcPr>
          <w:p w14:paraId="1DF349A9" w14:textId="77777777" w:rsidR="00465DEA" w:rsidRDefault="00C64CB5">
            <w:pPr>
              <w:pStyle w:val="afff8"/>
              <w:rPr>
                <w:rFonts w:cs="Times New Roman"/>
              </w:rPr>
            </w:pPr>
            <w:r>
              <w:rPr>
                <w:rFonts w:hint="eastAsia"/>
              </w:rPr>
              <w:t>160</w:t>
            </w:r>
          </w:p>
        </w:tc>
        <w:tc>
          <w:tcPr>
            <w:tcW w:w="1116" w:type="pct"/>
            <w:vAlign w:val="center"/>
          </w:tcPr>
          <w:p w14:paraId="195D87C0" w14:textId="77777777" w:rsidR="00465DEA" w:rsidRDefault="00C64CB5">
            <w:pPr>
              <w:pStyle w:val="afff8"/>
              <w:rPr>
                <w:rFonts w:cs="Times New Roman"/>
              </w:rPr>
            </w:pPr>
            <w:r>
              <w:rPr>
                <w:rFonts w:hint="eastAsia"/>
              </w:rPr>
              <w:t>160</w:t>
            </w:r>
          </w:p>
        </w:tc>
      </w:tr>
      <w:tr w:rsidR="00465DEA" w14:paraId="15009888" w14:textId="77777777">
        <w:trPr>
          <w:trHeight w:val="20"/>
        </w:trPr>
        <w:tc>
          <w:tcPr>
            <w:tcW w:w="367" w:type="pct"/>
            <w:shd w:val="clear" w:color="auto" w:fill="auto"/>
            <w:vAlign w:val="center"/>
          </w:tcPr>
          <w:p w14:paraId="55CB41FA" w14:textId="77777777" w:rsidR="00465DEA" w:rsidRDefault="00C64CB5">
            <w:pPr>
              <w:pStyle w:val="afff8"/>
              <w:rPr>
                <w:rFonts w:cs="Times New Roman"/>
              </w:rPr>
            </w:pPr>
            <w:r>
              <w:rPr>
                <w:rFonts w:cs="Times New Roman" w:hint="eastAsia"/>
              </w:rPr>
              <w:t>8</w:t>
            </w:r>
          </w:p>
        </w:tc>
        <w:tc>
          <w:tcPr>
            <w:tcW w:w="2401" w:type="pct"/>
            <w:vAlign w:val="center"/>
          </w:tcPr>
          <w:p w14:paraId="71AEF3CD" w14:textId="77777777" w:rsidR="00465DEA" w:rsidRDefault="00C64CB5">
            <w:pPr>
              <w:pStyle w:val="afff8"/>
            </w:pPr>
            <w:r>
              <w:rPr>
                <w:rFonts w:hint="eastAsia"/>
              </w:rPr>
              <w:t>最大纵坡</w:t>
            </w:r>
          </w:p>
        </w:tc>
        <w:tc>
          <w:tcPr>
            <w:tcW w:w="1116" w:type="pct"/>
            <w:shd w:val="clear" w:color="auto" w:fill="auto"/>
            <w:vAlign w:val="center"/>
          </w:tcPr>
          <w:p w14:paraId="5FCBF376" w14:textId="77777777" w:rsidR="00465DEA" w:rsidRDefault="00C64CB5">
            <w:pPr>
              <w:pStyle w:val="afff8"/>
              <w:rPr>
                <w:rFonts w:cs="Times New Roman"/>
              </w:rPr>
            </w:pPr>
            <w:r>
              <w:rPr>
                <w:rFonts w:hint="eastAsia"/>
              </w:rPr>
              <w:t>4</w:t>
            </w:r>
          </w:p>
        </w:tc>
        <w:tc>
          <w:tcPr>
            <w:tcW w:w="1116" w:type="pct"/>
            <w:vAlign w:val="center"/>
          </w:tcPr>
          <w:p w14:paraId="2E47D69A" w14:textId="77777777" w:rsidR="00465DEA" w:rsidRDefault="00C64CB5">
            <w:pPr>
              <w:pStyle w:val="afff8"/>
              <w:rPr>
                <w:rFonts w:cs="Times New Roman"/>
              </w:rPr>
            </w:pPr>
            <w:r>
              <w:rPr>
                <w:rFonts w:hint="eastAsia"/>
              </w:rPr>
              <w:t>4</w:t>
            </w:r>
          </w:p>
        </w:tc>
      </w:tr>
      <w:tr w:rsidR="00465DEA" w14:paraId="6A176F47" w14:textId="77777777">
        <w:trPr>
          <w:trHeight w:val="20"/>
        </w:trPr>
        <w:tc>
          <w:tcPr>
            <w:tcW w:w="367" w:type="pct"/>
            <w:shd w:val="clear" w:color="auto" w:fill="auto"/>
            <w:vAlign w:val="center"/>
          </w:tcPr>
          <w:p w14:paraId="52E850ED" w14:textId="77777777" w:rsidR="00465DEA" w:rsidRDefault="00C64CB5">
            <w:pPr>
              <w:pStyle w:val="afff8"/>
              <w:rPr>
                <w:rFonts w:cs="Times New Roman"/>
              </w:rPr>
            </w:pPr>
            <w:r>
              <w:t>9</w:t>
            </w:r>
          </w:p>
        </w:tc>
        <w:tc>
          <w:tcPr>
            <w:tcW w:w="2401" w:type="pct"/>
            <w:vAlign w:val="center"/>
          </w:tcPr>
          <w:p w14:paraId="357584CA" w14:textId="77777777" w:rsidR="00465DEA" w:rsidRDefault="00C64CB5">
            <w:pPr>
              <w:pStyle w:val="afff8"/>
            </w:pPr>
            <w:r>
              <w:rPr>
                <w:rFonts w:hint="eastAsia"/>
              </w:rPr>
              <w:t>设计洪水频率</w:t>
            </w:r>
          </w:p>
        </w:tc>
        <w:tc>
          <w:tcPr>
            <w:tcW w:w="1116" w:type="pct"/>
            <w:shd w:val="clear" w:color="auto" w:fill="auto"/>
            <w:vAlign w:val="center"/>
          </w:tcPr>
          <w:p w14:paraId="78741A69" w14:textId="77777777" w:rsidR="00465DEA" w:rsidRDefault="00C64CB5">
            <w:pPr>
              <w:pStyle w:val="afff8"/>
              <w:rPr>
                <w:rFonts w:cs="Times New Roman"/>
              </w:rPr>
            </w:pPr>
            <w:r>
              <w:rPr>
                <w:rFonts w:cs="Times New Roman" w:hint="eastAsia"/>
              </w:rPr>
              <w:t>/</w:t>
            </w:r>
          </w:p>
        </w:tc>
        <w:tc>
          <w:tcPr>
            <w:tcW w:w="1116" w:type="pct"/>
            <w:vAlign w:val="center"/>
          </w:tcPr>
          <w:p w14:paraId="192636F7" w14:textId="77777777" w:rsidR="00465DEA" w:rsidRDefault="00C64CB5">
            <w:pPr>
              <w:pStyle w:val="afff8"/>
              <w:rPr>
                <w:rFonts w:cs="Times New Roman"/>
              </w:rPr>
            </w:pPr>
            <w:r>
              <w:rPr>
                <w:rFonts w:cs="Times New Roman" w:hint="eastAsia"/>
              </w:rPr>
              <w:t>/</w:t>
            </w:r>
          </w:p>
        </w:tc>
      </w:tr>
      <w:tr w:rsidR="00465DEA" w14:paraId="0191B684" w14:textId="77777777">
        <w:trPr>
          <w:trHeight w:val="20"/>
        </w:trPr>
        <w:tc>
          <w:tcPr>
            <w:tcW w:w="367" w:type="pct"/>
            <w:shd w:val="clear" w:color="auto" w:fill="auto"/>
            <w:vAlign w:val="center"/>
          </w:tcPr>
          <w:p w14:paraId="2014F6EC" w14:textId="77777777" w:rsidR="00465DEA" w:rsidRDefault="00C64CB5">
            <w:pPr>
              <w:pStyle w:val="afff8"/>
              <w:rPr>
                <w:rFonts w:cs="Times New Roman"/>
              </w:rPr>
            </w:pPr>
            <w:r>
              <w:rPr>
                <w:rFonts w:hint="eastAsia"/>
              </w:rPr>
              <w:t>(1)</w:t>
            </w:r>
          </w:p>
        </w:tc>
        <w:tc>
          <w:tcPr>
            <w:tcW w:w="2401" w:type="pct"/>
            <w:vAlign w:val="center"/>
          </w:tcPr>
          <w:p w14:paraId="5F518670" w14:textId="77777777" w:rsidR="00465DEA" w:rsidRDefault="00C64CB5">
            <w:pPr>
              <w:pStyle w:val="afff8"/>
            </w:pPr>
            <w:r>
              <w:rPr>
                <w:rFonts w:hint="eastAsia"/>
              </w:rPr>
              <w:t>路基、小桥</w:t>
            </w:r>
          </w:p>
        </w:tc>
        <w:tc>
          <w:tcPr>
            <w:tcW w:w="1116" w:type="pct"/>
            <w:shd w:val="clear" w:color="auto" w:fill="auto"/>
            <w:vAlign w:val="center"/>
          </w:tcPr>
          <w:p w14:paraId="559F5432" w14:textId="77777777" w:rsidR="00465DEA" w:rsidRDefault="00C64CB5">
            <w:pPr>
              <w:pStyle w:val="afff8"/>
              <w:rPr>
                <w:rFonts w:cs="Times New Roman"/>
              </w:rPr>
            </w:pPr>
            <w:r>
              <w:rPr>
                <w:rFonts w:hint="eastAsia"/>
              </w:rPr>
              <w:t>1/100</w:t>
            </w:r>
          </w:p>
        </w:tc>
        <w:tc>
          <w:tcPr>
            <w:tcW w:w="1116" w:type="pct"/>
            <w:vAlign w:val="center"/>
          </w:tcPr>
          <w:p w14:paraId="5C6DF660" w14:textId="77777777" w:rsidR="00465DEA" w:rsidRDefault="00C64CB5">
            <w:pPr>
              <w:pStyle w:val="afff8"/>
              <w:rPr>
                <w:rFonts w:cs="Times New Roman"/>
              </w:rPr>
            </w:pPr>
            <w:r>
              <w:rPr>
                <w:rFonts w:hint="eastAsia"/>
              </w:rPr>
              <w:t>1/100</w:t>
            </w:r>
          </w:p>
        </w:tc>
      </w:tr>
      <w:tr w:rsidR="00465DEA" w14:paraId="3270D40F" w14:textId="77777777">
        <w:trPr>
          <w:trHeight w:val="20"/>
        </w:trPr>
        <w:tc>
          <w:tcPr>
            <w:tcW w:w="367" w:type="pct"/>
            <w:shd w:val="clear" w:color="auto" w:fill="auto"/>
            <w:vAlign w:val="center"/>
          </w:tcPr>
          <w:p w14:paraId="4E13A02C" w14:textId="77777777" w:rsidR="00465DEA" w:rsidRDefault="00C64CB5">
            <w:pPr>
              <w:pStyle w:val="afff8"/>
              <w:rPr>
                <w:rFonts w:cs="Times New Roman"/>
              </w:rPr>
            </w:pPr>
            <w:r>
              <w:rPr>
                <w:rFonts w:hint="eastAsia"/>
              </w:rPr>
              <w:t>(2)</w:t>
            </w:r>
          </w:p>
        </w:tc>
        <w:tc>
          <w:tcPr>
            <w:tcW w:w="2401" w:type="pct"/>
            <w:vAlign w:val="center"/>
          </w:tcPr>
          <w:p w14:paraId="61F496FE" w14:textId="77777777" w:rsidR="00465DEA" w:rsidRDefault="00C64CB5">
            <w:pPr>
              <w:pStyle w:val="afff8"/>
            </w:pPr>
            <w:r>
              <w:rPr>
                <w:rFonts w:hint="eastAsia"/>
              </w:rPr>
              <w:t>大、中桥</w:t>
            </w:r>
          </w:p>
        </w:tc>
        <w:tc>
          <w:tcPr>
            <w:tcW w:w="1116" w:type="pct"/>
            <w:shd w:val="clear" w:color="auto" w:fill="auto"/>
            <w:vAlign w:val="center"/>
          </w:tcPr>
          <w:p w14:paraId="7F517FDC" w14:textId="77777777" w:rsidR="00465DEA" w:rsidRDefault="00C64CB5">
            <w:pPr>
              <w:pStyle w:val="afff8"/>
              <w:rPr>
                <w:rFonts w:cs="Times New Roman"/>
              </w:rPr>
            </w:pPr>
            <w:r>
              <w:rPr>
                <w:rFonts w:hint="eastAsia"/>
              </w:rPr>
              <w:t>1/100</w:t>
            </w:r>
          </w:p>
        </w:tc>
        <w:tc>
          <w:tcPr>
            <w:tcW w:w="1116" w:type="pct"/>
            <w:vAlign w:val="center"/>
          </w:tcPr>
          <w:p w14:paraId="74A32935" w14:textId="77777777" w:rsidR="00465DEA" w:rsidRDefault="00C64CB5">
            <w:pPr>
              <w:pStyle w:val="afff8"/>
              <w:rPr>
                <w:rFonts w:cs="Times New Roman"/>
              </w:rPr>
            </w:pPr>
            <w:r>
              <w:rPr>
                <w:rFonts w:hint="eastAsia"/>
              </w:rPr>
              <w:t>1/100</w:t>
            </w:r>
          </w:p>
        </w:tc>
      </w:tr>
      <w:tr w:rsidR="00465DEA" w14:paraId="5FAEE5AF" w14:textId="77777777">
        <w:trPr>
          <w:trHeight w:val="20"/>
        </w:trPr>
        <w:tc>
          <w:tcPr>
            <w:tcW w:w="367" w:type="pct"/>
            <w:shd w:val="clear" w:color="auto" w:fill="auto"/>
            <w:vAlign w:val="center"/>
          </w:tcPr>
          <w:p w14:paraId="2D841C64" w14:textId="77777777" w:rsidR="00465DEA" w:rsidRDefault="00C64CB5">
            <w:pPr>
              <w:pStyle w:val="afff8"/>
              <w:rPr>
                <w:rFonts w:cs="Times New Roman"/>
              </w:rPr>
            </w:pPr>
            <w:r>
              <w:rPr>
                <w:rFonts w:hint="eastAsia"/>
              </w:rPr>
              <w:t>(3)</w:t>
            </w:r>
          </w:p>
        </w:tc>
        <w:tc>
          <w:tcPr>
            <w:tcW w:w="2401" w:type="pct"/>
            <w:vAlign w:val="center"/>
          </w:tcPr>
          <w:p w14:paraId="4041F31B" w14:textId="77777777" w:rsidR="00465DEA" w:rsidRDefault="00C64CB5">
            <w:pPr>
              <w:pStyle w:val="afff8"/>
            </w:pPr>
            <w:r>
              <w:rPr>
                <w:rFonts w:hint="eastAsia"/>
              </w:rPr>
              <w:t>特大桥</w:t>
            </w:r>
          </w:p>
        </w:tc>
        <w:tc>
          <w:tcPr>
            <w:tcW w:w="1116" w:type="pct"/>
            <w:shd w:val="clear" w:color="auto" w:fill="auto"/>
            <w:vAlign w:val="center"/>
          </w:tcPr>
          <w:p w14:paraId="3D18374A" w14:textId="77777777" w:rsidR="00465DEA" w:rsidRDefault="00C64CB5">
            <w:pPr>
              <w:pStyle w:val="afff8"/>
              <w:rPr>
                <w:rFonts w:cs="Times New Roman"/>
              </w:rPr>
            </w:pPr>
            <w:r>
              <w:rPr>
                <w:rFonts w:hint="eastAsia"/>
              </w:rPr>
              <w:t>1/300</w:t>
            </w:r>
          </w:p>
        </w:tc>
        <w:tc>
          <w:tcPr>
            <w:tcW w:w="1116" w:type="pct"/>
            <w:vAlign w:val="center"/>
          </w:tcPr>
          <w:p w14:paraId="650DDB9C" w14:textId="77777777" w:rsidR="00465DEA" w:rsidRDefault="00C64CB5">
            <w:pPr>
              <w:pStyle w:val="afff8"/>
              <w:rPr>
                <w:rFonts w:cs="Times New Roman"/>
              </w:rPr>
            </w:pPr>
            <w:r>
              <w:rPr>
                <w:rFonts w:hint="eastAsia"/>
              </w:rPr>
              <w:t>1/300</w:t>
            </w:r>
          </w:p>
        </w:tc>
      </w:tr>
      <w:tr w:rsidR="00465DEA" w14:paraId="5E64FC1A" w14:textId="77777777">
        <w:trPr>
          <w:trHeight w:val="20"/>
        </w:trPr>
        <w:tc>
          <w:tcPr>
            <w:tcW w:w="367" w:type="pct"/>
            <w:shd w:val="clear" w:color="auto" w:fill="auto"/>
            <w:vAlign w:val="center"/>
          </w:tcPr>
          <w:p w14:paraId="53AE47A2" w14:textId="77777777" w:rsidR="00465DEA" w:rsidRDefault="00C64CB5">
            <w:pPr>
              <w:pStyle w:val="afff8"/>
              <w:rPr>
                <w:rFonts w:cs="Times New Roman"/>
              </w:rPr>
            </w:pPr>
            <w:r>
              <w:t>10</w:t>
            </w:r>
          </w:p>
        </w:tc>
        <w:tc>
          <w:tcPr>
            <w:tcW w:w="2401" w:type="pct"/>
            <w:vAlign w:val="center"/>
          </w:tcPr>
          <w:p w14:paraId="5FFF029E" w14:textId="77777777" w:rsidR="00465DEA" w:rsidRDefault="00C64CB5">
            <w:pPr>
              <w:pStyle w:val="afff8"/>
            </w:pPr>
            <w:r>
              <w:rPr>
                <w:rFonts w:hint="eastAsia"/>
              </w:rPr>
              <w:t>汽车荷载等级</w:t>
            </w:r>
          </w:p>
        </w:tc>
        <w:tc>
          <w:tcPr>
            <w:tcW w:w="1116" w:type="pct"/>
            <w:shd w:val="clear" w:color="auto" w:fill="auto"/>
            <w:vAlign w:val="center"/>
          </w:tcPr>
          <w:p w14:paraId="55144F66" w14:textId="77777777" w:rsidR="00465DEA" w:rsidRDefault="00C64CB5">
            <w:pPr>
              <w:pStyle w:val="afff8"/>
              <w:rPr>
                <w:rFonts w:cs="Times New Roman"/>
              </w:rPr>
            </w:pPr>
            <w:r>
              <w:rPr>
                <w:rFonts w:hint="eastAsia"/>
              </w:rPr>
              <w:t>公路</w:t>
            </w:r>
            <w:r>
              <w:rPr>
                <w:rFonts w:hint="eastAsia"/>
              </w:rPr>
              <w:t>-</w:t>
            </w:r>
            <w:r>
              <w:fldChar w:fldCharType="begin"/>
            </w:r>
            <w:r>
              <w:instrText xml:space="preserve"> </w:instrText>
            </w:r>
            <w:r>
              <w:rPr>
                <w:rFonts w:hint="eastAsia"/>
              </w:rPr>
              <w:instrText>= 1 \* ROMAN</w:instrText>
            </w:r>
            <w:r>
              <w:instrText xml:space="preserve"> </w:instrText>
            </w:r>
            <w:r>
              <w:fldChar w:fldCharType="separate"/>
            </w:r>
            <w:r>
              <w:t>I</w:t>
            </w:r>
            <w:r>
              <w:fldChar w:fldCharType="end"/>
            </w:r>
            <w:r>
              <w:rPr>
                <w:rFonts w:hint="eastAsia"/>
              </w:rPr>
              <w:t>级</w:t>
            </w:r>
          </w:p>
        </w:tc>
        <w:tc>
          <w:tcPr>
            <w:tcW w:w="1116" w:type="pct"/>
            <w:vAlign w:val="center"/>
          </w:tcPr>
          <w:p w14:paraId="0736DA65" w14:textId="77777777" w:rsidR="00465DEA" w:rsidRDefault="00C64CB5">
            <w:pPr>
              <w:pStyle w:val="afff8"/>
              <w:rPr>
                <w:rFonts w:cs="Times New Roman"/>
              </w:rPr>
            </w:pPr>
            <w:r>
              <w:rPr>
                <w:rFonts w:hint="eastAsia"/>
              </w:rPr>
              <w:t>公路</w:t>
            </w:r>
            <w:r>
              <w:rPr>
                <w:rFonts w:hint="eastAsia"/>
              </w:rPr>
              <w:t>-</w:t>
            </w:r>
            <w:r>
              <w:fldChar w:fldCharType="begin"/>
            </w:r>
            <w:r>
              <w:instrText xml:space="preserve"> </w:instrText>
            </w:r>
            <w:r>
              <w:rPr>
                <w:rFonts w:hint="eastAsia"/>
              </w:rPr>
              <w:instrText>= 1 \* ROMAN</w:instrText>
            </w:r>
            <w:r>
              <w:instrText xml:space="preserve"> </w:instrText>
            </w:r>
            <w:r>
              <w:fldChar w:fldCharType="separate"/>
            </w:r>
            <w:r>
              <w:t>I</w:t>
            </w:r>
            <w:r>
              <w:fldChar w:fldCharType="end"/>
            </w:r>
            <w:r>
              <w:rPr>
                <w:rFonts w:hint="eastAsia"/>
              </w:rPr>
              <w:t>级</w:t>
            </w:r>
          </w:p>
        </w:tc>
      </w:tr>
      <w:tr w:rsidR="00465DEA" w14:paraId="62CE04E0" w14:textId="77777777">
        <w:trPr>
          <w:trHeight w:val="20"/>
        </w:trPr>
        <w:tc>
          <w:tcPr>
            <w:tcW w:w="367" w:type="pct"/>
            <w:shd w:val="clear" w:color="auto" w:fill="auto"/>
            <w:vAlign w:val="center"/>
          </w:tcPr>
          <w:p w14:paraId="6328601D" w14:textId="77777777" w:rsidR="00465DEA" w:rsidRDefault="00C64CB5">
            <w:pPr>
              <w:pStyle w:val="afff8"/>
              <w:rPr>
                <w:rFonts w:cs="Times New Roman"/>
              </w:rPr>
            </w:pPr>
            <w:r>
              <w:rPr>
                <w:rFonts w:hint="eastAsia"/>
              </w:rPr>
              <w:t>1</w:t>
            </w:r>
            <w:r>
              <w:t>1</w:t>
            </w:r>
          </w:p>
        </w:tc>
        <w:tc>
          <w:tcPr>
            <w:tcW w:w="2401" w:type="pct"/>
            <w:vAlign w:val="center"/>
          </w:tcPr>
          <w:p w14:paraId="1EFC1D3E" w14:textId="77777777" w:rsidR="00465DEA" w:rsidRDefault="00C64CB5">
            <w:pPr>
              <w:pStyle w:val="afff8"/>
            </w:pPr>
            <w:r>
              <w:rPr>
                <w:rFonts w:hint="eastAsia"/>
              </w:rPr>
              <w:t>交通工程及沿线设施</w:t>
            </w:r>
          </w:p>
        </w:tc>
        <w:tc>
          <w:tcPr>
            <w:tcW w:w="1116" w:type="pct"/>
            <w:shd w:val="clear" w:color="auto" w:fill="auto"/>
            <w:vAlign w:val="center"/>
          </w:tcPr>
          <w:p w14:paraId="48FA8BCB" w14:textId="77777777" w:rsidR="00465DEA" w:rsidRDefault="00C64CB5">
            <w:pPr>
              <w:pStyle w:val="afff8"/>
              <w:rPr>
                <w:rFonts w:cs="Times New Roman"/>
              </w:rPr>
            </w:pPr>
            <w:r>
              <w:rPr>
                <w:rFonts w:hint="eastAsia"/>
              </w:rPr>
              <w:t>A</w:t>
            </w:r>
            <w:r>
              <w:rPr>
                <w:rFonts w:hint="eastAsia"/>
              </w:rPr>
              <w:t>级</w:t>
            </w:r>
          </w:p>
        </w:tc>
        <w:tc>
          <w:tcPr>
            <w:tcW w:w="1116" w:type="pct"/>
            <w:vAlign w:val="center"/>
          </w:tcPr>
          <w:p w14:paraId="4ED1D465" w14:textId="77777777" w:rsidR="00465DEA" w:rsidRDefault="00C64CB5">
            <w:pPr>
              <w:pStyle w:val="afff8"/>
              <w:rPr>
                <w:rFonts w:cs="Times New Roman"/>
              </w:rPr>
            </w:pPr>
            <w:r>
              <w:rPr>
                <w:rFonts w:hint="eastAsia"/>
              </w:rPr>
              <w:t>A</w:t>
            </w:r>
            <w:r>
              <w:rPr>
                <w:rFonts w:hint="eastAsia"/>
              </w:rPr>
              <w:t>级</w:t>
            </w:r>
          </w:p>
        </w:tc>
      </w:tr>
      <w:tr w:rsidR="00465DEA" w14:paraId="6A117B7B" w14:textId="77777777">
        <w:trPr>
          <w:trHeight w:val="20"/>
        </w:trPr>
        <w:tc>
          <w:tcPr>
            <w:tcW w:w="367" w:type="pct"/>
            <w:shd w:val="clear" w:color="auto" w:fill="auto"/>
            <w:vAlign w:val="center"/>
          </w:tcPr>
          <w:p w14:paraId="149DEB95" w14:textId="77777777" w:rsidR="00465DEA" w:rsidRDefault="00C64CB5">
            <w:pPr>
              <w:pStyle w:val="afff8"/>
              <w:rPr>
                <w:rFonts w:cs="Times New Roman"/>
              </w:rPr>
            </w:pPr>
            <w:r>
              <w:rPr>
                <w:rFonts w:hint="eastAsia"/>
              </w:rPr>
              <w:t>1</w:t>
            </w:r>
            <w:r>
              <w:t>2</w:t>
            </w:r>
          </w:p>
        </w:tc>
        <w:tc>
          <w:tcPr>
            <w:tcW w:w="2401" w:type="pct"/>
            <w:vAlign w:val="center"/>
          </w:tcPr>
          <w:p w14:paraId="09635D51" w14:textId="77777777" w:rsidR="00465DEA" w:rsidRDefault="00C64CB5">
            <w:pPr>
              <w:pStyle w:val="afff8"/>
            </w:pPr>
            <w:r>
              <w:rPr>
                <w:rFonts w:hint="eastAsia"/>
              </w:rPr>
              <w:t>服务水平</w:t>
            </w:r>
          </w:p>
        </w:tc>
        <w:tc>
          <w:tcPr>
            <w:tcW w:w="1116" w:type="pct"/>
            <w:shd w:val="clear" w:color="auto" w:fill="auto"/>
            <w:vAlign w:val="center"/>
          </w:tcPr>
          <w:p w14:paraId="43FFAA04" w14:textId="77777777" w:rsidR="00465DEA" w:rsidRDefault="00C64CB5">
            <w:pPr>
              <w:pStyle w:val="afff8"/>
              <w:rPr>
                <w:rFonts w:cs="Times New Roman"/>
              </w:rPr>
            </w:pPr>
            <w:r>
              <w:rPr>
                <w:rFonts w:hint="eastAsia"/>
              </w:rPr>
              <w:t>二级</w:t>
            </w:r>
          </w:p>
        </w:tc>
        <w:tc>
          <w:tcPr>
            <w:tcW w:w="1116" w:type="pct"/>
            <w:vAlign w:val="center"/>
          </w:tcPr>
          <w:p w14:paraId="422A4122" w14:textId="77777777" w:rsidR="00465DEA" w:rsidRDefault="00C64CB5">
            <w:pPr>
              <w:pStyle w:val="afff8"/>
              <w:rPr>
                <w:rFonts w:cs="Times New Roman"/>
              </w:rPr>
            </w:pPr>
            <w:r>
              <w:rPr>
                <w:rFonts w:hint="eastAsia"/>
              </w:rPr>
              <w:t>二级</w:t>
            </w:r>
          </w:p>
        </w:tc>
      </w:tr>
    </w:tbl>
    <w:p w14:paraId="3BBB1E7C" w14:textId="77777777" w:rsidR="00465DEA" w:rsidRDefault="00C64CB5">
      <w:pPr>
        <w:pStyle w:val="33"/>
      </w:pPr>
      <w:bookmarkStart w:id="64" w:name="_Toc408331506"/>
      <w:r>
        <w:t xml:space="preserve">2.3.2 </w:t>
      </w:r>
      <w:bookmarkEnd w:id="64"/>
      <w:r>
        <w:t>建设规模</w:t>
      </w:r>
    </w:p>
    <w:p w14:paraId="148D5E1B" w14:textId="77777777" w:rsidR="00465DEA" w:rsidRDefault="00C64CB5">
      <w:pPr>
        <w:spacing w:line="240" w:lineRule="auto"/>
        <w:ind w:firstLine="480"/>
      </w:pPr>
      <w:r>
        <w:t>主要工程数量见表</w:t>
      </w:r>
      <w:r>
        <w:t>2.3-2</w:t>
      </w:r>
      <w:r>
        <w:t>～</w:t>
      </w:r>
      <w:r>
        <w:t>2.3-1</w:t>
      </w:r>
      <w:r>
        <w:rPr>
          <w:rFonts w:hint="eastAsia"/>
        </w:rPr>
        <w:t>0</w:t>
      </w:r>
      <w:r>
        <w:t>。</w:t>
      </w:r>
    </w:p>
    <w:p w14:paraId="0E5FEA3C" w14:textId="77777777" w:rsidR="00465DEA" w:rsidRDefault="00C64CB5">
      <w:pPr>
        <w:pStyle w:val="afff7"/>
      </w:pPr>
      <w:r>
        <w:t>表</w:t>
      </w:r>
      <w:r>
        <w:t xml:space="preserve">2.3-2  </w:t>
      </w:r>
      <w:r>
        <w:rPr>
          <w:rFonts w:hint="eastAsia"/>
        </w:rPr>
        <w:t>萩五</w:t>
      </w:r>
      <w:r>
        <w:t>高速公路主要工程数量及变化情况说明</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73"/>
        <w:gridCol w:w="1560"/>
        <w:gridCol w:w="851"/>
        <w:gridCol w:w="1135"/>
        <w:gridCol w:w="1276"/>
        <w:gridCol w:w="3791"/>
      </w:tblGrid>
      <w:tr w:rsidR="00465DEA" w14:paraId="4F1A1851" w14:textId="77777777">
        <w:trPr>
          <w:tblHeader/>
          <w:jc w:val="center"/>
        </w:trPr>
        <w:tc>
          <w:tcPr>
            <w:tcW w:w="362" w:type="pct"/>
            <w:vAlign w:val="center"/>
          </w:tcPr>
          <w:p w14:paraId="10A9AAA9" w14:textId="77777777" w:rsidR="00465DEA" w:rsidRDefault="00C64CB5">
            <w:pPr>
              <w:pStyle w:val="afff8"/>
            </w:pPr>
            <w:r>
              <w:rPr>
                <w:rFonts w:hint="eastAsia"/>
              </w:rPr>
              <w:t>序号</w:t>
            </w:r>
          </w:p>
        </w:tc>
        <w:tc>
          <w:tcPr>
            <w:tcW w:w="840" w:type="pct"/>
            <w:vAlign w:val="center"/>
          </w:tcPr>
          <w:p w14:paraId="5804C4F9" w14:textId="77777777" w:rsidR="00465DEA" w:rsidRDefault="00C64CB5">
            <w:pPr>
              <w:pStyle w:val="afff8"/>
            </w:pPr>
            <w:r>
              <w:rPr>
                <w:rFonts w:hint="eastAsia"/>
              </w:rPr>
              <w:t>工程名称</w:t>
            </w:r>
          </w:p>
        </w:tc>
        <w:tc>
          <w:tcPr>
            <w:tcW w:w="458" w:type="pct"/>
            <w:vAlign w:val="center"/>
          </w:tcPr>
          <w:p w14:paraId="4A056B69" w14:textId="77777777" w:rsidR="00465DEA" w:rsidRDefault="00C64CB5">
            <w:pPr>
              <w:pStyle w:val="afff8"/>
            </w:pPr>
            <w:r>
              <w:rPr>
                <w:rFonts w:hint="eastAsia"/>
              </w:rPr>
              <w:t>单位</w:t>
            </w:r>
          </w:p>
        </w:tc>
        <w:tc>
          <w:tcPr>
            <w:tcW w:w="611" w:type="pct"/>
            <w:vAlign w:val="center"/>
          </w:tcPr>
          <w:p w14:paraId="4CF664A6" w14:textId="77777777" w:rsidR="00465DEA" w:rsidRDefault="00C64CB5">
            <w:pPr>
              <w:pStyle w:val="afff8"/>
            </w:pPr>
            <w:r>
              <w:rPr>
                <w:rFonts w:hint="eastAsia"/>
              </w:rPr>
              <w:t>环评阶段</w:t>
            </w:r>
          </w:p>
        </w:tc>
        <w:tc>
          <w:tcPr>
            <w:tcW w:w="687" w:type="pct"/>
            <w:vAlign w:val="center"/>
          </w:tcPr>
          <w:p w14:paraId="2380156A" w14:textId="77777777" w:rsidR="00465DEA" w:rsidRDefault="00C64CB5">
            <w:pPr>
              <w:pStyle w:val="afff8"/>
            </w:pPr>
            <w:r>
              <w:rPr>
                <w:rFonts w:hint="eastAsia"/>
              </w:rPr>
              <w:t>验收阶段</w:t>
            </w:r>
          </w:p>
        </w:tc>
        <w:tc>
          <w:tcPr>
            <w:tcW w:w="2041" w:type="pct"/>
            <w:shd w:val="clear" w:color="auto" w:fill="auto"/>
            <w:vAlign w:val="center"/>
          </w:tcPr>
          <w:p w14:paraId="03C24693" w14:textId="77777777" w:rsidR="00465DEA" w:rsidRDefault="00C64CB5">
            <w:pPr>
              <w:pStyle w:val="afff8"/>
            </w:pPr>
            <w:r>
              <w:rPr>
                <w:rFonts w:hint="eastAsia"/>
              </w:rPr>
              <w:t>备注</w:t>
            </w:r>
          </w:p>
        </w:tc>
      </w:tr>
      <w:tr w:rsidR="00465DEA" w14:paraId="19F6FF10" w14:textId="77777777">
        <w:trPr>
          <w:jc w:val="center"/>
        </w:trPr>
        <w:tc>
          <w:tcPr>
            <w:tcW w:w="362" w:type="pct"/>
            <w:vAlign w:val="center"/>
          </w:tcPr>
          <w:p w14:paraId="3723CDFE" w14:textId="77777777" w:rsidR="00465DEA" w:rsidRDefault="00C64CB5">
            <w:pPr>
              <w:pStyle w:val="afff8"/>
            </w:pPr>
            <w:r>
              <w:rPr>
                <w:rFonts w:hint="eastAsia"/>
              </w:rPr>
              <w:t>1</w:t>
            </w:r>
          </w:p>
        </w:tc>
        <w:tc>
          <w:tcPr>
            <w:tcW w:w="840" w:type="pct"/>
            <w:vAlign w:val="center"/>
          </w:tcPr>
          <w:p w14:paraId="73A258B2" w14:textId="77777777" w:rsidR="00465DEA" w:rsidRDefault="00C64CB5">
            <w:pPr>
              <w:pStyle w:val="afff8"/>
            </w:pPr>
            <w:r>
              <w:rPr>
                <w:rFonts w:hint="eastAsia"/>
              </w:rPr>
              <w:t>路线长度</w:t>
            </w:r>
          </w:p>
        </w:tc>
        <w:tc>
          <w:tcPr>
            <w:tcW w:w="458" w:type="pct"/>
            <w:vAlign w:val="center"/>
          </w:tcPr>
          <w:p w14:paraId="3631932F" w14:textId="77777777" w:rsidR="00465DEA" w:rsidRDefault="00C64CB5">
            <w:pPr>
              <w:pStyle w:val="afff8"/>
            </w:pPr>
            <w:r>
              <w:rPr>
                <w:rFonts w:hint="eastAsia"/>
              </w:rPr>
              <w:t>k</w:t>
            </w:r>
            <w:r>
              <w:t>m</w:t>
            </w:r>
          </w:p>
        </w:tc>
        <w:tc>
          <w:tcPr>
            <w:tcW w:w="611" w:type="pct"/>
            <w:vAlign w:val="center"/>
          </w:tcPr>
          <w:p w14:paraId="26E848EB" w14:textId="77777777" w:rsidR="00465DEA" w:rsidRDefault="00C64CB5">
            <w:pPr>
              <w:pStyle w:val="afff8"/>
            </w:pPr>
            <w:r>
              <w:rPr>
                <w:rFonts w:hint="eastAsia"/>
              </w:rPr>
              <w:t>43.148</w:t>
            </w:r>
          </w:p>
        </w:tc>
        <w:tc>
          <w:tcPr>
            <w:tcW w:w="687" w:type="pct"/>
            <w:vAlign w:val="center"/>
          </w:tcPr>
          <w:p w14:paraId="384226DA" w14:textId="77777777" w:rsidR="00465DEA" w:rsidRDefault="00C64CB5">
            <w:pPr>
              <w:pStyle w:val="afff8"/>
            </w:pPr>
            <w:r>
              <w:rPr>
                <w:rFonts w:hint="eastAsia"/>
              </w:rPr>
              <w:t>37.288</w:t>
            </w:r>
          </w:p>
        </w:tc>
        <w:tc>
          <w:tcPr>
            <w:tcW w:w="2041" w:type="pct"/>
            <w:shd w:val="clear" w:color="auto" w:fill="auto"/>
            <w:vAlign w:val="center"/>
          </w:tcPr>
          <w:p w14:paraId="5CD95DF9" w14:textId="77777777" w:rsidR="00465DEA" w:rsidRDefault="00C64CB5">
            <w:pPr>
              <w:pStyle w:val="afff8"/>
            </w:pPr>
            <w:r>
              <w:rPr>
                <w:rFonts w:cs="Times New Roman"/>
              </w:rPr>
              <w:t>线位在部分路段有所调整，导致路线长度发生变化</w:t>
            </w:r>
          </w:p>
        </w:tc>
      </w:tr>
      <w:tr w:rsidR="00465DEA" w14:paraId="0AE68371" w14:textId="77777777">
        <w:trPr>
          <w:jc w:val="center"/>
        </w:trPr>
        <w:tc>
          <w:tcPr>
            <w:tcW w:w="362" w:type="pct"/>
            <w:vAlign w:val="center"/>
          </w:tcPr>
          <w:p w14:paraId="33A3C7FA" w14:textId="77777777" w:rsidR="00465DEA" w:rsidRDefault="00C64CB5">
            <w:pPr>
              <w:pStyle w:val="afff8"/>
            </w:pPr>
            <w:r>
              <w:rPr>
                <w:rFonts w:hint="eastAsia"/>
              </w:rPr>
              <w:t>2</w:t>
            </w:r>
          </w:p>
        </w:tc>
        <w:tc>
          <w:tcPr>
            <w:tcW w:w="840" w:type="pct"/>
            <w:vAlign w:val="center"/>
          </w:tcPr>
          <w:p w14:paraId="2D3BA062" w14:textId="77777777" w:rsidR="00465DEA" w:rsidRDefault="00C64CB5">
            <w:pPr>
              <w:pStyle w:val="afff8"/>
            </w:pPr>
            <w:r>
              <w:rPr>
                <w:rFonts w:hint="eastAsia"/>
              </w:rPr>
              <w:t>实际建设里程</w:t>
            </w:r>
          </w:p>
        </w:tc>
        <w:tc>
          <w:tcPr>
            <w:tcW w:w="458" w:type="pct"/>
            <w:vAlign w:val="center"/>
          </w:tcPr>
          <w:p w14:paraId="63848BEB" w14:textId="77777777" w:rsidR="00465DEA" w:rsidRDefault="00C64CB5">
            <w:pPr>
              <w:pStyle w:val="afff8"/>
            </w:pPr>
            <w:r>
              <w:rPr>
                <w:rFonts w:hint="eastAsia"/>
              </w:rPr>
              <w:t>k</w:t>
            </w:r>
            <w:r>
              <w:t>m</w:t>
            </w:r>
          </w:p>
        </w:tc>
        <w:tc>
          <w:tcPr>
            <w:tcW w:w="611" w:type="pct"/>
            <w:vAlign w:val="center"/>
          </w:tcPr>
          <w:p w14:paraId="6EF898AD" w14:textId="77777777" w:rsidR="00465DEA" w:rsidRDefault="00C64CB5">
            <w:pPr>
              <w:pStyle w:val="afff8"/>
            </w:pPr>
            <w:r>
              <w:rPr>
                <w:rFonts w:hint="eastAsia"/>
              </w:rPr>
              <w:t>41.771</w:t>
            </w:r>
          </w:p>
        </w:tc>
        <w:tc>
          <w:tcPr>
            <w:tcW w:w="687" w:type="pct"/>
            <w:vAlign w:val="center"/>
          </w:tcPr>
          <w:p w14:paraId="52060AAD" w14:textId="77777777" w:rsidR="00465DEA" w:rsidRDefault="00C64CB5">
            <w:pPr>
              <w:pStyle w:val="afff8"/>
            </w:pPr>
            <w:r>
              <w:t>36</w:t>
            </w:r>
          </w:p>
        </w:tc>
        <w:tc>
          <w:tcPr>
            <w:tcW w:w="2041" w:type="pct"/>
            <w:shd w:val="clear" w:color="auto" w:fill="auto"/>
            <w:vAlign w:val="center"/>
          </w:tcPr>
          <w:p w14:paraId="4CD462FE" w14:textId="77777777" w:rsidR="00465DEA" w:rsidRDefault="00C64CB5">
            <w:pPr>
              <w:pStyle w:val="afff8"/>
            </w:pPr>
            <w:r>
              <w:rPr>
                <w:rFonts w:hint="eastAsia"/>
              </w:rPr>
              <w:t>其中与沈海复线共线</w:t>
            </w:r>
            <w:r>
              <w:rPr>
                <w:rFonts w:hint="eastAsia"/>
              </w:rPr>
              <w:t>1.</w:t>
            </w:r>
            <w:r>
              <w:t>288</w:t>
            </w:r>
            <w:r>
              <w:rPr>
                <w:rFonts w:hint="eastAsia"/>
              </w:rPr>
              <w:t>km</w:t>
            </w:r>
          </w:p>
        </w:tc>
      </w:tr>
      <w:tr w:rsidR="00465DEA" w14:paraId="7190E279" w14:textId="77777777">
        <w:trPr>
          <w:jc w:val="center"/>
        </w:trPr>
        <w:tc>
          <w:tcPr>
            <w:tcW w:w="362" w:type="pct"/>
            <w:vAlign w:val="center"/>
          </w:tcPr>
          <w:p w14:paraId="484D3F5F" w14:textId="77777777" w:rsidR="00465DEA" w:rsidRDefault="00C64CB5">
            <w:pPr>
              <w:pStyle w:val="afff8"/>
            </w:pPr>
            <w:r>
              <w:rPr>
                <w:rFonts w:hint="eastAsia"/>
              </w:rPr>
              <w:t>3</w:t>
            </w:r>
          </w:p>
        </w:tc>
        <w:tc>
          <w:tcPr>
            <w:tcW w:w="840" w:type="pct"/>
            <w:vAlign w:val="center"/>
          </w:tcPr>
          <w:p w14:paraId="5684F7A0" w14:textId="77777777" w:rsidR="00465DEA" w:rsidRDefault="00C64CB5">
            <w:pPr>
              <w:pStyle w:val="afff8"/>
            </w:pPr>
            <w:r>
              <w:rPr>
                <w:rFonts w:hint="eastAsia"/>
              </w:rPr>
              <w:t>路基土石方</w:t>
            </w:r>
          </w:p>
        </w:tc>
        <w:tc>
          <w:tcPr>
            <w:tcW w:w="458" w:type="pct"/>
            <w:vAlign w:val="center"/>
          </w:tcPr>
          <w:p w14:paraId="461CA657" w14:textId="77777777" w:rsidR="00465DEA" w:rsidRDefault="00C64CB5">
            <w:pPr>
              <w:pStyle w:val="afff8"/>
            </w:pPr>
            <w:r>
              <w:rPr>
                <w:rFonts w:hint="eastAsia"/>
              </w:rPr>
              <w:t>万</w:t>
            </w:r>
            <w:r>
              <w:t>m</w:t>
            </w:r>
            <w:r>
              <w:rPr>
                <w:vertAlign w:val="superscript"/>
              </w:rPr>
              <w:t>3</w:t>
            </w:r>
          </w:p>
        </w:tc>
        <w:tc>
          <w:tcPr>
            <w:tcW w:w="611" w:type="pct"/>
            <w:vAlign w:val="center"/>
          </w:tcPr>
          <w:p w14:paraId="5426430D" w14:textId="77777777" w:rsidR="00465DEA" w:rsidRDefault="00C64CB5">
            <w:pPr>
              <w:pStyle w:val="afff8"/>
            </w:pPr>
            <w:r>
              <w:rPr>
                <w:rFonts w:hint="eastAsia"/>
              </w:rPr>
              <w:t>1</w:t>
            </w:r>
            <w:r>
              <w:t>505.7</w:t>
            </w:r>
          </w:p>
        </w:tc>
        <w:tc>
          <w:tcPr>
            <w:tcW w:w="687" w:type="pct"/>
            <w:vAlign w:val="center"/>
          </w:tcPr>
          <w:p w14:paraId="5AE735B1" w14:textId="77777777" w:rsidR="00465DEA" w:rsidRDefault="00C64CB5">
            <w:pPr>
              <w:pStyle w:val="afff8"/>
            </w:pPr>
            <w:r>
              <w:t>1331.69</w:t>
            </w:r>
          </w:p>
        </w:tc>
        <w:tc>
          <w:tcPr>
            <w:tcW w:w="2041" w:type="pct"/>
            <w:shd w:val="clear" w:color="auto" w:fill="auto"/>
            <w:vAlign w:val="center"/>
          </w:tcPr>
          <w:p w14:paraId="7303BDAF" w14:textId="77777777" w:rsidR="00465DEA" w:rsidRDefault="00C64CB5">
            <w:pPr>
              <w:pStyle w:val="afff8"/>
            </w:pPr>
            <w:r>
              <w:rPr>
                <w:rFonts w:hint="eastAsia"/>
              </w:rPr>
              <w:t>路线变短，土石方量减少</w:t>
            </w:r>
          </w:p>
        </w:tc>
      </w:tr>
      <w:tr w:rsidR="00465DEA" w14:paraId="3A8A802D" w14:textId="77777777">
        <w:trPr>
          <w:jc w:val="center"/>
        </w:trPr>
        <w:tc>
          <w:tcPr>
            <w:tcW w:w="362" w:type="pct"/>
            <w:vAlign w:val="center"/>
          </w:tcPr>
          <w:p w14:paraId="5E4D3E8E" w14:textId="77777777" w:rsidR="00465DEA" w:rsidRDefault="00C64CB5">
            <w:pPr>
              <w:pStyle w:val="afff8"/>
            </w:pPr>
            <w:r>
              <w:rPr>
                <w:rFonts w:hint="eastAsia"/>
              </w:rPr>
              <w:t>6</w:t>
            </w:r>
          </w:p>
        </w:tc>
        <w:tc>
          <w:tcPr>
            <w:tcW w:w="840" w:type="pct"/>
            <w:vAlign w:val="center"/>
          </w:tcPr>
          <w:p w14:paraId="5465BE80" w14:textId="77777777" w:rsidR="00465DEA" w:rsidRDefault="00C64CB5">
            <w:pPr>
              <w:pStyle w:val="afff8"/>
            </w:pPr>
            <w:r>
              <w:rPr>
                <w:rFonts w:hint="eastAsia"/>
              </w:rPr>
              <w:t>桥梁</w:t>
            </w:r>
          </w:p>
        </w:tc>
        <w:tc>
          <w:tcPr>
            <w:tcW w:w="458" w:type="pct"/>
            <w:vAlign w:val="center"/>
          </w:tcPr>
          <w:p w14:paraId="5E4A2A70" w14:textId="77777777" w:rsidR="00465DEA" w:rsidRDefault="00C64CB5">
            <w:pPr>
              <w:pStyle w:val="afff8"/>
            </w:pPr>
            <w:r>
              <w:t>m/</w:t>
            </w:r>
            <w:r>
              <w:rPr>
                <w:rFonts w:hint="eastAsia"/>
              </w:rPr>
              <w:t>座</w:t>
            </w:r>
          </w:p>
        </w:tc>
        <w:tc>
          <w:tcPr>
            <w:tcW w:w="611" w:type="pct"/>
            <w:vAlign w:val="center"/>
          </w:tcPr>
          <w:p w14:paraId="5E4AE0C7" w14:textId="77777777" w:rsidR="00465DEA" w:rsidRDefault="00C64CB5">
            <w:pPr>
              <w:pStyle w:val="afff8"/>
              <w:rPr>
                <w:szCs w:val="24"/>
              </w:rPr>
            </w:pPr>
            <w:r>
              <w:rPr>
                <w:rFonts w:hint="eastAsia"/>
                <w:szCs w:val="24"/>
              </w:rPr>
              <w:t>8655/17</w:t>
            </w:r>
          </w:p>
        </w:tc>
        <w:tc>
          <w:tcPr>
            <w:tcW w:w="687" w:type="pct"/>
            <w:vAlign w:val="center"/>
          </w:tcPr>
          <w:p w14:paraId="799E272E" w14:textId="77777777" w:rsidR="00465DEA" w:rsidRDefault="00C64CB5">
            <w:pPr>
              <w:pStyle w:val="afff8"/>
            </w:pPr>
            <w:r>
              <w:t>4827/18</w:t>
            </w:r>
          </w:p>
        </w:tc>
        <w:tc>
          <w:tcPr>
            <w:tcW w:w="2041" w:type="pct"/>
            <w:shd w:val="clear" w:color="auto" w:fill="auto"/>
            <w:vAlign w:val="center"/>
          </w:tcPr>
          <w:p w14:paraId="4351F756" w14:textId="77777777" w:rsidR="00465DEA" w:rsidRDefault="00C64CB5">
            <w:pPr>
              <w:pStyle w:val="afff8"/>
            </w:pPr>
            <w:r>
              <w:rPr>
                <w:rFonts w:hint="eastAsia"/>
              </w:rPr>
              <w:t>线位有所调整，桥梁数量减少</w:t>
            </w:r>
          </w:p>
        </w:tc>
      </w:tr>
      <w:tr w:rsidR="00465DEA" w14:paraId="7E8AC57C" w14:textId="77777777">
        <w:trPr>
          <w:jc w:val="center"/>
        </w:trPr>
        <w:tc>
          <w:tcPr>
            <w:tcW w:w="362" w:type="pct"/>
            <w:vAlign w:val="center"/>
          </w:tcPr>
          <w:p w14:paraId="6E640155" w14:textId="77777777" w:rsidR="00465DEA" w:rsidRDefault="00C64CB5">
            <w:pPr>
              <w:pStyle w:val="afff8"/>
            </w:pPr>
            <w:r>
              <w:rPr>
                <w:rFonts w:hint="eastAsia"/>
              </w:rPr>
              <w:t>7</w:t>
            </w:r>
          </w:p>
        </w:tc>
        <w:tc>
          <w:tcPr>
            <w:tcW w:w="840" w:type="pct"/>
            <w:vAlign w:val="center"/>
          </w:tcPr>
          <w:p w14:paraId="0D94028F" w14:textId="77777777" w:rsidR="00465DEA" w:rsidRDefault="00C64CB5">
            <w:pPr>
              <w:pStyle w:val="afff8"/>
            </w:pPr>
            <w:r>
              <w:rPr>
                <w:rFonts w:hint="eastAsia"/>
              </w:rPr>
              <w:t>隧道</w:t>
            </w:r>
          </w:p>
        </w:tc>
        <w:tc>
          <w:tcPr>
            <w:tcW w:w="458" w:type="pct"/>
            <w:vAlign w:val="center"/>
          </w:tcPr>
          <w:p w14:paraId="0232D1FD" w14:textId="77777777" w:rsidR="00465DEA" w:rsidRDefault="00C64CB5">
            <w:pPr>
              <w:pStyle w:val="afff8"/>
            </w:pPr>
            <w:r>
              <w:t>m/</w:t>
            </w:r>
            <w:r>
              <w:t>座</w:t>
            </w:r>
          </w:p>
        </w:tc>
        <w:tc>
          <w:tcPr>
            <w:tcW w:w="611" w:type="pct"/>
            <w:vAlign w:val="center"/>
          </w:tcPr>
          <w:p w14:paraId="72AE8690" w14:textId="77777777" w:rsidR="00465DEA" w:rsidRDefault="00C64CB5">
            <w:pPr>
              <w:pStyle w:val="afff8"/>
            </w:pPr>
            <w:r>
              <w:rPr>
                <w:rFonts w:hint="eastAsia"/>
              </w:rPr>
              <w:t>15986/12</w:t>
            </w:r>
          </w:p>
        </w:tc>
        <w:tc>
          <w:tcPr>
            <w:tcW w:w="687" w:type="pct"/>
            <w:vAlign w:val="center"/>
          </w:tcPr>
          <w:p w14:paraId="2C6D303C" w14:textId="77777777" w:rsidR="00465DEA" w:rsidRDefault="00C64CB5">
            <w:pPr>
              <w:pStyle w:val="afff8"/>
            </w:pPr>
            <w:r>
              <w:t>15936.5/8</w:t>
            </w:r>
          </w:p>
        </w:tc>
        <w:tc>
          <w:tcPr>
            <w:tcW w:w="2041" w:type="pct"/>
            <w:shd w:val="clear" w:color="auto" w:fill="auto"/>
            <w:vAlign w:val="center"/>
          </w:tcPr>
          <w:p w14:paraId="73E04A2E" w14:textId="77777777" w:rsidR="00465DEA" w:rsidRDefault="00C64CB5">
            <w:pPr>
              <w:pStyle w:val="afff8"/>
            </w:pPr>
            <w:r>
              <w:rPr>
                <w:rFonts w:hint="eastAsia"/>
              </w:rPr>
              <w:t>线位有所调整，隧道数量减少</w:t>
            </w:r>
          </w:p>
        </w:tc>
      </w:tr>
      <w:tr w:rsidR="00465DEA" w14:paraId="3A8F821E" w14:textId="77777777">
        <w:trPr>
          <w:jc w:val="center"/>
        </w:trPr>
        <w:tc>
          <w:tcPr>
            <w:tcW w:w="362" w:type="pct"/>
            <w:vAlign w:val="center"/>
          </w:tcPr>
          <w:p w14:paraId="2CC73323" w14:textId="77777777" w:rsidR="00465DEA" w:rsidRDefault="00C64CB5">
            <w:pPr>
              <w:pStyle w:val="afff8"/>
            </w:pPr>
            <w:r>
              <w:rPr>
                <w:rFonts w:hint="eastAsia"/>
              </w:rPr>
              <w:t>8</w:t>
            </w:r>
          </w:p>
        </w:tc>
        <w:tc>
          <w:tcPr>
            <w:tcW w:w="840" w:type="pct"/>
            <w:vAlign w:val="center"/>
          </w:tcPr>
          <w:p w14:paraId="7101A0C0" w14:textId="77777777" w:rsidR="00465DEA" w:rsidRDefault="00C64CB5">
            <w:pPr>
              <w:pStyle w:val="afff8"/>
            </w:pPr>
            <w:r>
              <w:rPr>
                <w:rFonts w:hint="eastAsia"/>
              </w:rPr>
              <w:t>互通式立交</w:t>
            </w:r>
          </w:p>
        </w:tc>
        <w:tc>
          <w:tcPr>
            <w:tcW w:w="458" w:type="pct"/>
            <w:vAlign w:val="center"/>
          </w:tcPr>
          <w:p w14:paraId="6680DA30" w14:textId="77777777" w:rsidR="00465DEA" w:rsidRDefault="00C64CB5">
            <w:pPr>
              <w:pStyle w:val="afff8"/>
            </w:pPr>
            <w:r>
              <w:rPr>
                <w:rFonts w:hint="eastAsia"/>
              </w:rPr>
              <w:t>处</w:t>
            </w:r>
          </w:p>
        </w:tc>
        <w:tc>
          <w:tcPr>
            <w:tcW w:w="611" w:type="pct"/>
            <w:vAlign w:val="center"/>
          </w:tcPr>
          <w:p w14:paraId="783F47C3" w14:textId="77777777" w:rsidR="00465DEA" w:rsidRDefault="00C64CB5">
            <w:pPr>
              <w:pStyle w:val="afff8"/>
            </w:pPr>
            <w:r>
              <w:rPr>
                <w:rFonts w:hint="eastAsia"/>
                <w:szCs w:val="24"/>
              </w:rPr>
              <w:t>2</w:t>
            </w:r>
          </w:p>
        </w:tc>
        <w:tc>
          <w:tcPr>
            <w:tcW w:w="687" w:type="pct"/>
            <w:vAlign w:val="center"/>
          </w:tcPr>
          <w:p w14:paraId="2EB10C5C" w14:textId="77777777" w:rsidR="00465DEA" w:rsidRDefault="00C64CB5">
            <w:pPr>
              <w:pStyle w:val="afff8"/>
            </w:pPr>
            <w:r>
              <w:rPr>
                <w:rFonts w:hint="eastAsia"/>
                <w:szCs w:val="24"/>
              </w:rPr>
              <w:t>2</w:t>
            </w:r>
          </w:p>
        </w:tc>
        <w:tc>
          <w:tcPr>
            <w:tcW w:w="2041" w:type="pct"/>
            <w:shd w:val="clear" w:color="auto" w:fill="auto"/>
            <w:vAlign w:val="center"/>
          </w:tcPr>
          <w:p w14:paraId="5933FD76" w14:textId="77777777" w:rsidR="00465DEA" w:rsidRDefault="00C64CB5">
            <w:pPr>
              <w:pStyle w:val="afff8"/>
            </w:pPr>
            <w:r>
              <w:rPr>
                <w:rFonts w:hint="eastAsia"/>
                <w:szCs w:val="24"/>
              </w:rPr>
              <w:t>/</w:t>
            </w:r>
          </w:p>
        </w:tc>
      </w:tr>
      <w:tr w:rsidR="00465DEA" w14:paraId="7D009A9D" w14:textId="77777777">
        <w:trPr>
          <w:jc w:val="center"/>
        </w:trPr>
        <w:tc>
          <w:tcPr>
            <w:tcW w:w="362" w:type="pct"/>
            <w:vAlign w:val="center"/>
          </w:tcPr>
          <w:p w14:paraId="2E7F821B" w14:textId="77777777" w:rsidR="00465DEA" w:rsidRDefault="00C64CB5">
            <w:pPr>
              <w:pStyle w:val="afff8"/>
            </w:pPr>
            <w:r>
              <w:rPr>
                <w:rFonts w:hint="eastAsia"/>
              </w:rPr>
              <w:t>9</w:t>
            </w:r>
          </w:p>
        </w:tc>
        <w:tc>
          <w:tcPr>
            <w:tcW w:w="840" w:type="pct"/>
            <w:vAlign w:val="center"/>
          </w:tcPr>
          <w:p w14:paraId="6CAF0B0A" w14:textId="77777777" w:rsidR="00465DEA" w:rsidRDefault="00C64CB5">
            <w:pPr>
              <w:pStyle w:val="afff8"/>
            </w:pPr>
            <w:r>
              <w:rPr>
                <w:rFonts w:hint="eastAsia"/>
              </w:rPr>
              <w:t>分离式立交</w:t>
            </w:r>
          </w:p>
        </w:tc>
        <w:tc>
          <w:tcPr>
            <w:tcW w:w="458" w:type="pct"/>
            <w:vAlign w:val="center"/>
          </w:tcPr>
          <w:p w14:paraId="1247788B" w14:textId="77777777" w:rsidR="00465DEA" w:rsidRDefault="00C64CB5">
            <w:pPr>
              <w:pStyle w:val="afff8"/>
            </w:pPr>
            <w:r>
              <w:rPr>
                <w:rFonts w:hint="eastAsia"/>
              </w:rPr>
              <w:t>座</w:t>
            </w:r>
          </w:p>
        </w:tc>
        <w:tc>
          <w:tcPr>
            <w:tcW w:w="611" w:type="pct"/>
            <w:vAlign w:val="center"/>
          </w:tcPr>
          <w:p w14:paraId="5AE8345A" w14:textId="77777777" w:rsidR="00465DEA" w:rsidRDefault="00C64CB5">
            <w:pPr>
              <w:pStyle w:val="afff8"/>
              <w:rPr>
                <w:szCs w:val="24"/>
              </w:rPr>
            </w:pPr>
            <w:r>
              <w:rPr>
                <w:rFonts w:hint="eastAsia"/>
              </w:rPr>
              <w:t>2</w:t>
            </w:r>
          </w:p>
        </w:tc>
        <w:tc>
          <w:tcPr>
            <w:tcW w:w="687" w:type="pct"/>
            <w:vAlign w:val="center"/>
          </w:tcPr>
          <w:p w14:paraId="192D41F4" w14:textId="77777777" w:rsidR="00465DEA" w:rsidRDefault="00C64CB5">
            <w:pPr>
              <w:pStyle w:val="afff8"/>
              <w:rPr>
                <w:szCs w:val="24"/>
              </w:rPr>
            </w:pPr>
            <w:r>
              <w:rPr>
                <w:rFonts w:hint="eastAsia"/>
              </w:rPr>
              <w:t>2</w:t>
            </w:r>
          </w:p>
        </w:tc>
        <w:tc>
          <w:tcPr>
            <w:tcW w:w="2041" w:type="pct"/>
            <w:shd w:val="clear" w:color="auto" w:fill="auto"/>
            <w:vAlign w:val="center"/>
          </w:tcPr>
          <w:p w14:paraId="7847FEA3" w14:textId="77777777" w:rsidR="00465DEA" w:rsidRDefault="00C64CB5">
            <w:pPr>
              <w:pStyle w:val="afff8"/>
              <w:rPr>
                <w:szCs w:val="24"/>
              </w:rPr>
            </w:pPr>
            <w:r>
              <w:rPr>
                <w:rFonts w:hint="eastAsia"/>
              </w:rPr>
              <w:t>/</w:t>
            </w:r>
          </w:p>
        </w:tc>
      </w:tr>
      <w:tr w:rsidR="00465DEA" w14:paraId="5447E14E" w14:textId="77777777">
        <w:trPr>
          <w:jc w:val="center"/>
        </w:trPr>
        <w:tc>
          <w:tcPr>
            <w:tcW w:w="362" w:type="pct"/>
            <w:vAlign w:val="center"/>
          </w:tcPr>
          <w:p w14:paraId="1B386C5A" w14:textId="77777777" w:rsidR="00465DEA" w:rsidRDefault="00C64CB5">
            <w:pPr>
              <w:pStyle w:val="afff8"/>
            </w:pPr>
            <w:r>
              <w:rPr>
                <w:rFonts w:hint="eastAsia"/>
              </w:rPr>
              <w:t>10</w:t>
            </w:r>
          </w:p>
        </w:tc>
        <w:tc>
          <w:tcPr>
            <w:tcW w:w="840" w:type="pct"/>
            <w:vAlign w:val="center"/>
          </w:tcPr>
          <w:p w14:paraId="5EA18126" w14:textId="77777777" w:rsidR="00465DEA" w:rsidRDefault="00C64CB5">
            <w:pPr>
              <w:pStyle w:val="afff8"/>
            </w:pPr>
            <w:r>
              <w:rPr>
                <w:rFonts w:hint="eastAsia"/>
              </w:rPr>
              <w:t>通道</w:t>
            </w:r>
          </w:p>
        </w:tc>
        <w:tc>
          <w:tcPr>
            <w:tcW w:w="458" w:type="pct"/>
            <w:vAlign w:val="center"/>
          </w:tcPr>
          <w:p w14:paraId="74E48171" w14:textId="77777777" w:rsidR="00465DEA" w:rsidRDefault="00C64CB5">
            <w:pPr>
              <w:pStyle w:val="afff8"/>
            </w:pPr>
            <w:r>
              <w:rPr>
                <w:rFonts w:hint="eastAsia"/>
              </w:rPr>
              <w:t>道</w:t>
            </w:r>
          </w:p>
        </w:tc>
        <w:tc>
          <w:tcPr>
            <w:tcW w:w="611" w:type="pct"/>
            <w:vAlign w:val="center"/>
          </w:tcPr>
          <w:p w14:paraId="7D46C8CE" w14:textId="77777777" w:rsidR="00465DEA" w:rsidRDefault="00C64CB5">
            <w:pPr>
              <w:pStyle w:val="afff8"/>
            </w:pPr>
            <w:r>
              <w:rPr>
                <w:rFonts w:hint="eastAsia"/>
              </w:rPr>
              <w:t>6</w:t>
            </w:r>
          </w:p>
        </w:tc>
        <w:tc>
          <w:tcPr>
            <w:tcW w:w="687" w:type="pct"/>
            <w:vAlign w:val="center"/>
          </w:tcPr>
          <w:p w14:paraId="1F927150" w14:textId="77777777" w:rsidR="00465DEA" w:rsidRDefault="00C64CB5">
            <w:pPr>
              <w:pStyle w:val="afff8"/>
            </w:pPr>
            <w:r>
              <w:rPr>
                <w:rFonts w:hint="eastAsia"/>
              </w:rPr>
              <w:t>2</w:t>
            </w:r>
            <w:r>
              <w:t>1</w:t>
            </w:r>
          </w:p>
        </w:tc>
        <w:tc>
          <w:tcPr>
            <w:tcW w:w="2041" w:type="pct"/>
            <w:shd w:val="clear" w:color="auto" w:fill="auto"/>
            <w:vAlign w:val="center"/>
          </w:tcPr>
          <w:p w14:paraId="5011C1E2" w14:textId="77777777" w:rsidR="00465DEA" w:rsidRDefault="00C64CB5">
            <w:pPr>
              <w:pStyle w:val="afff8"/>
            </w:pPr>
            <w:r>
              <w:rPr>
                <w:rFonts w:hint="eastAsia"/>
              </w:rPr>
              <w:t>根据通行需要增加</w:t>
            </w:r>
          </w:p>
        </w:tc>
      </w:tr>
      <w:tr w:rsidR="00465DEA" w14:paraId="6125787C" w14:textId="77777777">
        <w:trPr>
          <w:jc w:val="center"/>
        </w:trPr>
        <w:tc>
          <w:tcPr>
            <w:tcW w:w="362" w:type="pct"/>
            <w:vAlign w:val="center"/>
          </w:tcPr>
          <w:p w14:paraId="649B3DE2" w14:textId="77777777" w:rsidR="00465DEA" w:rsidRDefault="00C64CB5">
            <w:pPr>
              <w:pStyle w:val="afff8"/>
            </w:pPr>
            <w:r>
              <w:rPr>
                <w:rFonts w:hint="eastAsia"/>
              </w:rPr>
              <w:t>11</w:t>
            </w:r>
          </w:p>
        </w:tc>
        <w:tc>
          <w:tcPr>
            <w:tcW w:w="840" w:type="pct"/>
            <w:vAlign w:val="center"/>
          </w:tcPr>
          <w:p w14:paraId="32A1EB0F" w14:textId="77777777" w:rsidR="00465DEA" w:rsidRDefault="00C64CB5">
            <w:pPr>
              <w:pStyle w:val="afff8"/>
            </w:pPr>
            <w:r>
              <w:rPr>
                <w:rFonts w:hint="eastAsia"/>
              </w:rPr>
              <w:t>永久征用土地</w:t>
            </w:r>
          </w:p>
        </w:tc>
        <w:tc>
          <w:tcPr>
            <w:tcW w:w="458" w:type="pct"/>
            <w:vAlign w:val="center"/>
          </w:tcPr>
          <w:p w14:paraId="08C35DC4" w14:textId="77777777" w:rsidR="00465DEA" w:rsidRDefault="00C64CB5">
            <w:pPr>
              <w:pStyle w:val="afff8"/>
            </w:pPr>
            <w:r>
              <w:t>hm</w:t>
            </w:r>
            <w:r>
              <w:rPr>
                <w:vertAlign w:val="superscript"/>
              </w:rPr>
              <w:t>2</w:t>
            </w:r>
          </w:p>
        </w:tc>
        <w:tc>
          <w:tcPr>
            <w:tcW w:w="611" w:type="pct"/>
            <w:vAlign w:val="center"/>
          </w:tcPr>
          <w:p w14:paraId="49F0EE56" w14:textId="77777777" w:rsidR="00465DEA" w:rsidRDefault="00C64CB5">
            <w:pPr>
              <w:pStyle w:val="afff8"/>
            </w:pPr>
            <w:r>
              <w:rPr>
                <w:rFonts w:hint="eastAsia"/>
              </w:rPr>
              <w:t>197.33</w:t>
            </w:r>
          </w:p>
        </w:tc>
        <w:tc>
          <w:tcPr>
            <w:tcW w:w="687" w:type="pct"/>
            <w:vAlign w:val="center"/>
          </w:tcPr>
          <w:p w14:paraId="3AF433AE" w14:textId="77777777" w:rsidR="00465DEA" w:rsidRDefault="00C64CB5">
            <w:pPr>
              <w:pStyle w:val="afff8"/>
            </w:pPr>
            <w:r>
              <w:t>247.69</w:t>
            </w:r>
          </w:p>
        </w:tc>
        <w:tc>
          <w:tcPr>
            <w:tcW w:w="2041" w:type="pct"/>
            <w:shd w:val="clear" w:color="auto" w:fill="auto"/>
            <w:vAlign w:val="center"/>
          </w:tcPr>
          <w:p w14:paraId="456F7D44" w14:textId="77777777" w:rsidR="00465DEA" w:rsidRDefault="00C64CB5">
            <w:pPr>
              <w:pStyle w:val="afff8"/>
            </w:pPr>
            <w:r>
              <w:rPr>
                <w:rFonts w:hint="eastAsia"/>
              </w:rPr>
              <w:t>随着设计深度加深，路线经过优化，占地面积有所变化</w:t>
            </w:r>
          </w:p>
        </w:tc>
      </w:tr>
      <w:tr w:rsidR="00465DEA" w14:paraId="49D8D8F9" w14:textId="77777777">
        <w:trPr>
          <w:jc w:val="center"/>
        </w:trPr>
        <w:tc>
          <w:tcPr>
            <w:tcW w:w="362" w:type="pct"/>
            <w:vAlign w:val="center"/>
          </w:tcPr>
          <w:p w14:paraId="758C24A1" w14:textId="77777777" w:rsidR="00465DEA" w:rsidRDefault="00C64CB5">
            <w:pPr>
              <w:pStyle w:val="afff8"/>
            </w:pPr>
            <w:r>
              <w:rPr>
                <w:rFonts w:hint="eastAsia"/>
              </w:rPr>
              <w:t>12</w:t>
            </w:r>
          </w:p>
        </w:tc>
        <w:tc>
          <w:tcPr>
            <w:tcW w:w="840" w:type="pct"/>
            <w:vAlign w:val="center"/>
          </w:tcPr>
          <w:p w14:paraId="1C6630CC" w14:textId="77777777" w:rsidR="00465DEA" w:rsidRDefault="00C64CB5">
            <w:pPr>
              <w:pStyle w:val="afff8"/>
            </w:pPr>
            <w:r>
              <w:rPr>
                <w:rFonts w:hint="eastAsia"/>
              </w:rPr>
              <w:t>拆迁房屋</w:t>
            </w:r>
          </w:p>
        </w:tc>
        <w:tc>
          <w:tcPr>
            <w:tcW w:w="458" w:type="pct"/>
            <w:vAlign w:val="center"/>
          </w:tcPr>
          <w:p w14:paraId="176AC2C6" w14:textId="77777777" w:rsidR="00465DEA" w:rsidRDefault="00C64CB5">
            <w:pPr>
              <w:pStyle w:val="afff8"/>
            </w:pPr>
            <w:r>
              <w:rPr>
                <w:rFonts w:hint="eastAsia"/>
              </w:rPr>
              <w:t>m</w:t>
            </w:r>
            <w:r>
              <w:rPr>
                <w:rFonts w:hint="eastAsia"/>
                <w:vertAlign w:val="superscript"/>
              </w:rPr>
              <w:t>2</w:t>
            </w:r>
          </w:p>
        </w:tc>
        <w:tc>
          <w:tcPr>
            <w:tcW w:w="611" w:type="pct"/>
            <w:vAlign w:val="center"/>
          </w:tcPr>
          <w:p w14:paraId="75BEF666" w14:textId="77777777" w:rsidR="00465DEA" w:rsidRDefault="00C64CB5">
            <w:pPr>
              <w:pStyle w:val="afff8"/>
            </w:pPr>
            <w:r>
              <w:rPr>
                <w:rFonts w:hint="eastAsia"/>
              </w:rPr>
              <w:t>45055</w:t>
            </w:r>
          </w:p>
        </w:tc>
        <w:tc>
          <w:tcPr>
            <w:tcW w:w="687" w:type="pct"/>
            <w:vAlign w:val="center"/>
          </w:tcPr>
          <w:p w14:paraId="39FFAA68" w14:textId="77777777" w:rsidR="00465DEA" w:rsidRDefault="00C64CB5">
            <w:pPr>
              <w:pStyle w:val="afff8"/>
            </w:pPr>
            <w:r>
              <w:rPr>
                <w:rFonts w:cs="Times New Roman"/>
              </w:rPr>
              <w:t>111906.4</w:t>
            </w:r>
          </w:p>
        </w:tc>
        <w:tc>
          <w:tcPr>
            <w:tcW w:w="2041" w:type="pct"/>
            <w:shd w:val="clear" w:color="auto" w:fill="auto"/>
            <w:vAlign w:val="center"/>
          </w:tcPr>
          <w:p w14:paraId="20391B4B" w14:textId="77777777" w:rsidR="00465DEA" w:rsidRDefault="00465DEA">
            <w:pPr>
              <w:pStyle w:val="afff8"/>
            </w:pPr>
          </w:p>
        </w:tc>
      </w:tr>
      <w:tr w:rsidR="00465DEA" w14:paraId="1904A1D2" w14:textId="77777777">
        <w:trPr>
          <w:jc w:val="center"/>
        </w:trPr>
        <w:tc>
          <w:tcPr>
            <w:tcW w:w="362" w:type="pct"/>
            <w:vAlign w:val="center"/>
          </w:tcPr>
          <w:p w14:paraId="1F08A24C" w14:textId="77777777" w:rsidR="00465DEA" w:rsidRDefault="00C64CB5">
            <w:pPr>
              <w:pStyle w:val="afff8"/>
            </w:pPr>
            <w:r>
              <w:rPr>
                <w:rFonts w:hint="eastAsia"/>
              </w:rPr>
              <w:t>13</w:t>
            </w:r>
          </w:p>
        </w:tc>
        <w:tc>
          <w:tcPr>
            <w:tcW w:w="840" w:type="pct"/>
            <w:vAlign w:val="center"/>
          </w:tcPr>
          <w:p w14:paraId="29470F48" w14:textId="77777777" w:rsidR="00465DEA" w:rsidRDefault="00C64CB5">
            <w:pPr>
              <w:pStyle w:val="afff8"/>
            </w:pPr>
            <w:r>
              <w:rPr>
                <w:rFonts w:hint="eastAsia"/>
                <w:szCs w:val="24"/>
              </w:rPr>
              <w:t>服务区</w:t>
            </w:r>
          </w:p>
        </w:tc>
        <w:tc>
          <w:tcPr>
            <w:tcW w:w="458" w:type="pct"/>
            <w:vAlign w:val="center"/>
          </w:tcPr>
          <w:p w14:paraId="2622168C" w14:textId="77777777" w:rsidR="00465DEA" w:rsidRDefault="00C64CB5">
            <w:pPr>
              <w:pStyle w:val="afff8"/>
            </w:pPr>
            <w:r>
              <w:rPr>
                <w:rFonts w:hint="eastAsia"/>
                <w:szCs w:val="24"/>
              </w:rPr>
              <w:t>处</w:t>
            </w:r>
          </w:p>
        </w:tc>
        <w:tc>
          <w:tcPr>
            <w:tcW w:w="611" w:type="pct"/>
            <w:vAlign w:val="center"/>
          </w:tcPr>
          <w:p w14:paraId="04C7C717" w14:textId="77777777" w:rsidR="00465DEA" w:rsidRDefault="00C64CB5">
            <w:pPr>
              <w:pStyle w:val="afff8"/>
            </w:pPr>
            <w:r>
              <w:rPr>
                <w:rFonts w:hint="eastAsia"/>
                <w:szCs w:val="24"/>
              </w:rPr>
              <w:t>1</w:t>
            </w:r>
          </w:p>
        </w:tc>
        <w:tc>
          <w:tcPr>
            <w:tcW w:w="687" w:type="pct"/>
            <w:vAlign w:val="center"/>
          </w:tcPr>
          <w:p w14:paraId="7F2D62BE" w14:textId="77777777" w:rsidR="00465DEA" w:rsidRDefault="00C64CB5">
            <w:pPr>
              <w:pStyle w:val="afff8"/>
            </w:pPr>
            <w:r>
              <w:rPr>
                <w:rFonts w:hint="eastAsia"/>
                <w:szCs w:val="24"/>
              </w:rPr>
              <w:t>1</w:t>
            </w:r>
          </w:p>
        </w:tc>
        <w:tc>
          <w:tcPr>
            <w:tcW w:w="2041" w:type="pct"/>
            <w:shd w:val="clear" w:color="auto" w:fill="auto"/>
            <w:vAlign w:val="center"/>
          </w:tcPr>
          <w:p w14:paraId="0B32055E" w14:textId="77777777" w:rsidR="00465DEA" w:rsidRDefault="00C64CB5">
            <w:pPr>
              <w:pStyle w:val="afff8"/>
            </w:pPr>
            <w:r>
              <w:rPr>
                <w:rFonts w:hint="eastAsia"/>
                <w:szCs w:val="24"/>
              </w:rPr>
              <w:t>白沙</w:t>
            </w:r>
            <w:r>
              <w:rPr>
                <w:szCs w:val="24"/>
              </w:rPr>
              <w:t>服务区</w:t>
            </w:r>
          </w:p>
        </w:tc>
      </w:tr>
      <w:tr w:rsidR="00465DEA" w14:paraId="68E91526" w14:textId="77777777">
        <w:trPr>
          <w:jc w:val="center"/>
        </w:trPr>
        <w:tc>
          <w:tcPr>
            <w:tcW w:w="362" w:type="pct"/>
            <w:vAlign w:val="center"/>
          </w:tcPr>
          <w:p w14:paraId="61C0B161" w14:textId="77777777" w:rsidR="00465DEA" w:rsidRDefault="00C64CB5">
            <w:pPr>
              <w:pStyle w:val="afff8"/>
            </w:pPr>
            <w:r>
              <w:rPr>
                <w:rFonts w:hint="eastAsia"/>
              </w:rPr>
              <w:t>14</w:t>
            </w:r>
          </w:p>
        </w:tc>
        <w:tc>
          <w:tcPr>
            <w:tcW w:w="840" w:type="pct"/>
            <w:vAlign w:val="center"/>
          </w:tcPr>
          <w:p w14:paraId="3861CA01" w14:textId="77777777" w:rsidR="00465DEA" w:rsidRDefault="00C64CB5">
            <w:pPr>
              <w:pStyle w:val="afff8"/>
            </w:pPr>
            <w:r>
              <w:rPr>
                <w:rFonts w:hint="eastAsia"/>
                <w:szCs w:val="24"/>
              </w:rPr>
              <w:t>收费站</w:t>
            </w:r>
          </w:p>
        </w:tc>
        <w:tc>
          <w:tcPr>
            <w:tcW w:w="458" w:type="pct"/>
            <w:vAlign w:val="center"/>
          </w:tcPr>
          <w:p w14:paraId="1A8F5431" w14:textId="77777777" w:rsidR="00465DEA" w:rsidRDefault="00C64CB5">
            <w:pPr>
              <w:pStyle w:val="afff8"/>
            </w:pPr>
            <w:r>
              <w:rPr>
                <w:rFonts w:hint="eastAsia"/>
                <w:szCs w:val="24"/>
              </w:rPr>
              <w:t>处</w:t>
            </w:r>
          </w:p>
        </w:tc>
        <w:tc>
          <w:tcPr>
            <w:tcW w:w="611" w:type="pct"/>
            <w:vAlign w:val="center"/>
          </w:tcPr>
          <w:p w14:paraId="079DAEC0" w14:textId="77777777" w:rsidR="00465DEA" w:rsidRDefault="00C64CB5">
            <w:pPr>
              <w:pStyle w:val="afff8"/>
            </w:pPr>
            <w:r>
              <w:rPr>
                <w:rFonts w:hint="eastAsia"/>
                <w:szCs w:val="24"/>
              </w:rPr>
              <w:t>1</w:t>
            </w:r>
          </w:p>
        </w:tc>
        <w:tc>
          <w:tcPr>
            <w:tcW w:w="687" w:type="pct"/>
            <w:vAlign w:val="center"/>
          </w:tcPr>
          <w:p w14:paraId="4745B226" w14:textId="77777777" w:rsidR="00465DEA" w:rsidRDefault="00C64CB5">
            <w:pPr>
              <w:pStyle w:val="afff8"/>
            </w:pPr>
            <w:r>
              <w:rPr>
                <w:rFonts w:hint="eastAsia"/>
                <w:szCs w:val="24"/>
              </w:rPr>
              <w:t>1</w:t>
            </w:r>
          </w:p>
        </w:tc>
        <w:tc>
          <w:tcPr>
            <w:tcW w:w="2041" w:type="pct"/>
            <w:shd w:val="clear" w:color="auto" w:fill="auto"/>
            <w:vAlign w:val="center"/>
          </w:tcPr>
          <w:p w14:paraId="57D030B3" w14:textId="77777777" w:rsidR="00465DEA" w:rsidRDefault="00C64CB5">
            <w:pPr>
              <w:pStyle w:val="afff8"/>
            </w:pPr>
            <w:r>
              <w:rPr>
                <w:rFonts w:hint="eastAsia"/>
                <w:szCs w:val="24"/>
              </w:rPr>
              <w:t>庄边匝道收费站</w:t>
            </w:r>
          </w:p>
        </w:tc>
      </w:tr>
      <w:tr w:rsidR="00465DEA" w14:paraId="2EA97A8A" w14:textId="77777777">
        <w:trPr>
          <w:jc w:val="center"/>
        </w:trPr>
        <w:tc>
          <w:tcPr>
            <w:tcW w:w="362" w:type="pct"/>
            <w:vAlign w:val="center"/>
          </w:tcPr>
          <w:p w14:paraId="50DD2FA4" w14:textId="77777777" w:rsidR="00465DEA" w:rsidRDefault="00C64CB5">
            <w:pPr>
              <w:pStyle w:val="afff8"/>
            </w:pPr>
            <w:r>
              <w:rPr>
                <w:rFonts w:hint="eastAsia"/>
              </w:rPr>
              <w:t>15</w:t>
            </w:r>
          </w:p>
        </w:tc>
        <w:tc>
          <w:tcPr>
            <w:tcW w:w="840" w:type="pct"/>
            <w:vAlign w:val="center"/>
          </w:tcPr>
          <w:p w14:paraId="50798271" w14:textId="77777777" w:rsidR="00465DEA" w:rsidRDefault="00C64CB5">
            <w:pPr>
              <w:pStyle w:val="afff8"/>
              <w:rPr>
                <w:szCs w:val="24"/>
              </w:rPr>
            </w:pPr>
            <w:r>
              <w:rPr>
                <w:rFonts w:hint="eastAsia"/>
              </w:rPr>
              <w:t>工程估算</w:t>
            </w:r>
          </w:p>
        </w:tc>
        <w:tc>
          <w:tcPr>
            <w:tcW w:w="458" w:type="pct"/>
            <w:vAlign w:val="center"/>
          </w:tcPr>
          <w:p w14:paraId="608DF70D" w14:textId="77777777" w:rsidR="00465DEA" w:rsidRDefault="00C64CB5">
            <w:pPr>
              <w:pStyle w:val="afff8"/>
              <w:rPr>
                <w:szCs w:val="24"/>
              </w:rPr>
            </w:pPr>
            <w:r>
              <w:rPr>
                <w:rFonts w:hint="eastAsia"/>
              </w:rPr>
              <w:t>万元</w:t>
            </w:r>
          </w:p>
        </w:tc>
        <w:tc>
          <w:tcPr>
            <w:tcW w:w="611" w:type="pct"/>
            <w:vAlign w:val="center"/>
          </w:tcPr>
          <w:p w14:paraId="414B8AEF" w14:textId="77777777" w:rsidR="00465DEA" w:rsidRDefault="00C64CB5">
            <w:pPr>
              <w:pStyle w:val="afff8"/>
              <w:rPr>
                <w:szCs w:val="24"/>
              </w:rPr>
            </w:pPr>
            <w:r>
              <w:t>399200</w:t>
            </w:r>
          </w:p>
        </w:tc>
        <w:tc>
          <w:tcPr>
            <w:tcW w:w="687" w:type="pct"/>
            <w:vAlign w:val="center"/>
          </w:tcPr>
          <w:p w14:paraId="0A1DCB2B" w14:textId="77777777" w:rsidR="00465DEA" w:rsidRDefault="00C64CB5">
            <w:pPr>
              <w:pStyle w:val="afff8"/>
              <w:rPr>
                <w:szCs w:val="24"/>
              </w:rPr>
            </w:pPr>
            <w:r>
              <w:rPr>
                <w:rFonts w:hint="eastAsia"/>
              </w:rPr>
              <w:t>4</w:t>
            </w:r>
            <w:r>
              <w:t>75900</w:t>
            </w:r>
          </w:p>
        </w:tc>
        <w:tc>
          <w:tcPr>
            <w:tcW w:w="2041" w:type="pct"/>
            <w:shd w:val="clear" w:color="auto" w:fill="auto"/>
            <w:vAlign w:val="center"/>
          </w:tcPr>
          <w:p w14:paraId="3407EA04" w14:textId="77777777" w:rsidR="00465DEA" w:rsidRDefault="00C64CB5">
            <w:pPr>
              <w:pStyle w:val="afff8"/>
              <w:rPr>
                <w:szCs w:val="24"/>
              </w:rPr>
            </w:pPr>
            <w:r>
              <w:rPr>
                <w:rFonts w:cs="Times New Roman" w:hint="eastAsia"/>
              </w:rPr>
              <w:t>实施时具体变化</w:t>
            </w:r>
          </w:p>
        </w:tc>
      </w:tr>
      <w:tr w:rsidR="00465DEA" w14:paraId="27D23A2D" w14:textId="77777777">
        <w:trPr>
          <w:jc w:val="center"/>
        </w:trPr>
        <w:tc>
          <w:tcPr>
            <w:tcW w:w="362" w:type="pct"/>
            <w:vAlign w:val="center"/>
          </w:tcPr>
          <w:p w14:paraId="36CEC6DE" w14:textId="77777777" w:rsidR="00465DEA" w:rsidRDefault="00C64CB5">
            <w:pPr>
              <w:pStyle w:val="afff8"/>
            </w:pPr>
            <w:r>
              <w:rPr>
                <w:rFonts w:hint="eastAsia"/>
              </w:rPr>
              <w:t>16</w:t>
            </w:r>
          </w:p>
        </w:tc>
        <w:tc>
          <w:tcPr>
            <w:tcW w:w="840" w:type="pct"/>
            <w:vAlign w:val="center"/>
          </w:tcPr>
          <w:p w14:paraId="35AFF81C" w14:textId="77777777" w:rsidR="00465DEA" w:rsidRDefault="00C64CB5">
            <w:pPr>
              <w:pStyle w:val="afff8"/>
              <w:rPr>
                <w:szCs w:val="24"/>
              </w:rPr>
            </w:pPr>
            <w:r>
              <w:rPr>
                <w:rFonts w:hint="eastAsia"/>
              </w:rPr>
              <w:t>环保投资</w:t>
            </w:r>
          </w:p>
        </w:tc>
        <w:tc>
          <w:tcPr>
            <w:tcW w:w="458" w:type="pct"/>
            <w:vAlign w:val="center"/>
          </w:tcPr>
          <w:p w14:paraId="3ACE0C42" w14:textId="77777777" w:rsidR="00465DEA" w:rsidRDefault="00C64CB5">
            <w:pPr>
              <w:pStyle w:val="afff8"/>
              <w:rPr>
                <w:szCs w:val="24"/>
              </w:rPr>
            </w:pPr>
            <w:r>
              <w:rPr>
                <w:rFonts w:hint="eastAsia"/>
              </w:rPr>
              <w:t>万元</w:t>
            </w:r>
          </w:p>
        </w:tc>
        <w:tc>
          <w:tcPr>
            <w:tcW w:w="611" w:type="pct"/>
            <w:vAlign w:val="center"/>
          </w:tcPr>
          <w:p w14:paraId="0DB921C3" w14:textId="77777777" w:rsidR="00465DEA" w:rsidRDefault="00C64CB5">
            <w:pPr>
              <w:pStyle w:val="afff8"/>
              <w:rPr>
                <w:szCs w:val="24"/>
              </w:rPr>
            </w:pPr>
            <w:r>
              <w:t>8564.703</w:t>
            </w:r>
          </w:p>
        </w:tc>
        <w:tc>
          <w:tcPr>
            <w:tcW w:w="687" w:type="pct"/>
            <w:vAlign w:val="center"/>
          </w:tcPr>
          <w:p w14:paraId="1250EAE4" w14:textId="77777777" w:rsidR="00465DEA" w:rsidRDefault="00C64CB5">
            <w:pPr>
              <w:pStyle w:val="afff8"/>
              <w:rPr>
                <w:szCs w:val="24"/>
              </w:rPr>
            </w:pPr>
            <w:r>
              <w:rPr>
                <w:szCs w:val="24"/>
              </w:rPr>
              <w:t>9500.782</w:t>
            </w:r>
          </w:p>
        </w:tc>
        <w:tc>
          <w:tcPr>
            <w:tcW w:w="2041" w:type="pct"/>
            <w:shd w:val="clear" w:color="auto" w:fill="auto"/>
            <w:vAlign w:val="center"/>
          </w:tcPr>
          <w:p w14:paraId="454FF762" w14:textId="77777777" w:rsidR="00465DEA" w:rsidRDefault="00C64CB5">
            <w:pPr>
              <w:pStyle w:val="afff8"/>
              <w:rPr>
                <w:szCs w:val="24"/>
              </w:rPr>
            </w:pPr>
            <w:r>
              <w:rPr>
                <w:rFonts w:cs="Times New Roman"/>
              </w:rPr>
              <w:t>实施时具体变化，实际环保投资占工程总投资比例比环评阶段</w:t>
            </w:r>
            <w:r>
              <w:rPr>
                <w:rFonts w:cs="Times New Roman" w:hint="eastAsia"/>
              </w:rPr>
              <w:t>减少</w:t>
            </w:r>
            <w:r>
              <w:rPr>
                <w:rFonts w:cs="Times New Roman" w:hint="eastAsia"/>
              </w:rPr>
              <w:t>0</w:t>
            </w:r>
            <w:r>
              <w:rPr>
                <w:rFonts w:cs="Times New Roman"/>
              </w:rPr>
              <w:t>.15%</w:t>
            </w:r>
          </w:p>
        </w:tc>
      </w:tr>
    </w:tbl>
    <w:p w14:paraId="470EA671" w14:textId="77777777" w:rsidR="00465DEA" w:rsidRDefault="00C64CB5">
      <w:pPr>
        <w:pStyle w:val="afff7"/>
      </w:pPr>
      <w:r>
        <w:lastRenderedPageBreak/>
        <w:t>表</w:t>
      </w:r>
      <w:r>
        <w:t xml:space="preserve">2.3-3  </w:t>
      </w:r>
      <w:r>
        <w:rPr>
          <w:rFonts w:hint="eastAsia"/>
        </w:rPr>
        <w:t>萩五</w:t>
      </w:r>
      <w:r>
        <w:t>高速公路</w:t>
      </w:r>
      <w:r>
        <w:rPr>
          <w:rFonts w:hint="eastAsia"/>
        </w:rPr>
        <w:t>大中</w:t>
      </w:r>
      <w:r>
        <w:t>桥梁一览表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58"/>
        <w:gridCol w:w="992"/>
        <w:gridCol w:w="1560"/>
        <w:gridCol w:w="1842"/>
        <w:gridCol w:w="2004"/>
        <w:gridCol w:w="1005"/>
        <w:gridCol w:w="925"/>
      </w:tblGrid>
      <w:tr w:rsidR="00465DEA" w14:paraId="21AB4638" w14:textId="77777777">
        <w:trPr>
          <w:trHeight w:val="276"/>
        </w:trPr>
        <w:tc>
          <w:tcPr>
            <w:tcW w:w="516" w:type="pct"/>
            <w:vMerge w:val="restart"/>
            <w:shd w:val="clear" w:color="auto" w:fill="auto"/>
            <w:vAlign w:val="center"/>
          </w:tcPr>
          <w:p w14:paraId="18140B94" w14:textId="77777777" w:rsidR="00465DEA" w:rsidRDefault="00C64CB5">
            <w:pPr>
              <w:pStyle w:val="afff8"/>
            </w:pPr>
            <w:bookmarkStart w:id="65" w:name="_Hlk80782778"/>
            <w:r>
              <w:rPr>
                <w:rFonts w:hint="eastAsia"/>
              </w:rPr>
              <w:t>序号</w:t>
            </w:r>
          </w:p>
        </w:tc>
        <w:tc>
          <w:tcPr>
            <w:tcW w:w="1374" w:type="pct"/>
            <w:gridSpan w:val="2"/>
            <w:vMerge w:val="restart"/>
            <w:shd w:val="clear" w:color="auto" w:fill="auto"/>
            <w:vAlign w:val="center"/>
          </w:tcPr>
          <w:p w14:paraId="540CEE07" w14:textId="77777777" w:rsidR="00465DEA" w:rsidRDefault="00C64CB5">
            <w:pPr>
              <w:pStyle w:val="afff8"/>
            </w:pPr>
            <w:r>
              <w:rPr>
                <w:rFonts w:hint="eastAsia"/>
              </w:rPr>
              <w:t>类型桥名</w:t>
            </w:r>
          </w:p>
        </w:tc>
        <w:tc>
          <w:tcPr>
            <w:tcW w:w="992" w:type="pct"/>
            <w:vMerge w:val="restart"/>
            <w:shd w:val="clear" w:color="auto" w:fill="auto"/>
            <w:vAlign w:val="center"/>
          </w:tcPr>
          <w:p w14:paraId="0F146467" w14:textId="77777777" w:rsidR="00465DEA" w:rsidRDefault="00C64CB5">
            <w:pPr>
              <w:pStyle w:val="afff8"/>
            </w:pPr>
            <w:r>
              <w:rPr>
                <w:rFonts w:hint="eastAsia"/>
              </w:rPr>
              <w:t>中心桩号</w:t>
            </w:r>
          </w:p>
        </w:tc>
        <w:tc>
          <w:tcPr>
            <w:tcW w:w="1079" w:type="pct"/>
            <w:vMerge w:val="restart"/>
            <w:shd w:val="clear" w:color="auto" w:fill="auto"/>
            <w:vAlign w:val="center"/>
          </w:tcPr>
          <w:p w14:paraId="1C5C7F70" w14:textId="77777777" w:rsidR="00465DEA" w:rsidRDefault="00C64CB5">
            <w:pPr>
              <w:pStyle w:val="afff8"/>
            </w:pPr>
            <w:r>
              <w:rPr>
                <w:rFonts w:hint="eastAsia"/>
              </w:rPr>
              <w:t>孔数</w:t>
            </w:r>
            <w:r>
              <w:t>×</w:t>
            </w:r>
            <w:r>
              <w:rPr>
                <w:rFonts w:hint="eastAsia"/>
              </w:rPr>
              <w:t>孔径</w:t>
            </w:r>
          </w:p>
          <w:p w14:paraId="2391B21F" w14:textId="77777777" w:rsidR="00465DEA" w:rsidRDefault="00C64CB5">
            <w:pPr>
              <w:pStyle w:val="afff8"/>
            </w:pPr>
            <w:r>
              <w:rPr>
                <w:rFonts w:hint="eastAsia"/>
              </w:rPr>
              <w:t>（孔</w:t>
            </w:r>
            <w:r>
              <w:t>×m</w:t>
            </w:r>
            <w:r>
              <w:rPr>
                <w:rFonts w:hint="eastAsia"/>
              </w:rPr>
              <w:t>）</w:t>
            </w:r>
          </w:p>
        </w:tc>
        <w:tc>
          <w:tcPr>
            <w:tcW w:w="541" w:type="pct"/>
            <w:vMerge w:val="restart"/>
            <w:shd w:val="clear" w:color="auto" w:fill="auto"/>
            <w:vAlign w:val="center"/>
          </w:tcPr>
          <w:p w14:paraId="276B1F36" w14:textId="77777777" w:rsidR="00465DEA" w:rsidRDefault="00C64CB5">
            <w:pPr>
              <w:pStyle w:val="afff8"/>
            </w:pPr>
            <w:r>
              <w:rPr>
                <w:rFonts w:hint="eastAsia"/>
              </w:rPr>
              <w:t>全长</w:t>
            </w:r>
          </w:p>
          <w:p w14:paraId="53992D30" w14:textId="77777777" w:rsidR="00465DEA" w:rsidRDefault="00C64CB5">
            <w:pPr>
              <w:pStyle w:val="afff8"/>
            </w:pPr>
            <w:r>
              <w:rPr>
                <w:rFonts w:hint="eastAsia"/>
              </w:rPr>
              <w:t>（</w:t>
            </w:r>
            <w:r>
              <w:t>m</w:t>
            </w:r>
            <w:r>
              <w:rPr>
                <w:rFonts w:hint="eastAsia"/>
              </w:rPr>
              <w:t>）</w:t>
            </w:r>
          </w:p>
        </w:tc>
        <w:tc>
          <w:tcPr>
            <w:tcW w:w="498" w:type="pct"/>
            <w:vMerge w:val="restart"/>
            <w:shd w:val="clear" w:color="auto" w:fill="auto"/>
            <w:vAlign w:val="center"/>
          </w:tcPr>
          <w:p w14:paraId="36676AB9" w14:textId="77777777" w:rsidR="00465DEA" w:rsidRDefault="00C64CB5">
            <w:pPr>
              <w:pStyle w:val="afff8"/>
            </w:pPr>
            <w:r>
              <w:rPr>
                <w:rFonts w:hint="eastAsia"/>
              </w:rPr>
              <w:t>净宽</w:t>
            </w:r>
          </w:p>
          <w:p w14:paraId="3875FE58" w14:textId="77777777" w:rsidR="00465DEA" w:rsidRDefault="00C64CB5">
            <w:pPr>
              <w:pStyle w:val="afff8"/>
            </w:pPr>
            <w:r>
              <w:rPr>
                <w:rFonts w:hint="eastAsia"/>
              </w:rPr>
              <w:t>（</w:t>
            </w:r>
            <w:r>
              <w:t>m</w:t>
            </w:r>
            <w:r>
              <w:rPr>
                <w:rFonts w:hint="eastAsia"/>
              </w:rPr>
              <w:t>）</w:t>
            </w:r>
          </w:p>
        </w:tc>
      </w:tr>
      <w:tr w:rsidR="00465DEA" w14:paraId="01483B3C" w14:textId="77777777">
        <w:trPr>
          <w:trHeight w:val="276"/>
        </w:trPr>
        <w:tc>
          <w:tcPr>
            <w:tcW w:w="516" w:type="pct"/>
            <w:vMerge/>
            <w:vAlign w:val="center"/>
          </w:tcPr>
          <w:p w14:paraId="42B19A6D" w14:textId="77777777" w:rsidR="00465DEA" w:rsidRDefault="00465DEA">
            <w:pPr>
              <w:pStyle w:val="afff8"/>
            </w:pPr>
          </w:p>
        </w:tc>
        <w:tc>
          <w:tcPr>
            <w:tcW w:w="1374" w:type="pct"/>
            <w:gridSpan w:val="2"/>
            <w:vMerge/>
            <w:vAlign w:val="center"/>
          </w:tcPr>
          <w:p w14:paraId="327E1766" w14:textId="77777777" w:rsidR="00465DEA" w:rsidRDefault="00465DEA">
            <w:pPr>
              <w:pStyle w:val="afff8"/>
            </w:pPr>
          </w:p>
        </w:tc>
        <w:tc>
          <w:tcPr>
            <w:tcW w:w="992" w:type="pct"/>
            <w:vMerge/>
            <w:vAlign w:val="center"/>
          </w:tcPr>
          <w:p w14:paraId="2A5468B1" w14:textId="77777777" w:rsidR="00465DEA" w:rsidRDefault="00465DEA">
            <w:pPr>
              <w:pStyle w:val="afff8"/>
            </w:pPr>
          </w:p>
        </w:tc>
        <w:tc>
          <w:tcPr>
            <w:tcW w:w="1079" w:type="pct"/>
            <w:vMerge/>
            <w:vAlign w:val="center"/>
          </w:tcPr>
          <w:p w14:paraId="03411077" w14:textId="77777777" w:rsidR="00465DEA" w:rsidRDefault="00465DEA">
            <w:pPr>
              <w:pStyle w:val="afff8"/>
            </w:pPr>
          </w:p>
        </w:tc>
        <w:tc>
          <w:tcPr>
            <w:tcW w:w="541" w:type="pct"/>
            <w:vMerge/>
            <w:vAlign w:val="center"/>
          </w:tcPr>
          <w:p w14:paraId="7221679D" w14:textId="77777777" w:rsidR="00465DEA" w:rsidRDefault="00465DEA">
            <w:pPr>
              <w:pStyle w:val="afff8"/>
            </w:pPr>
          </w:p>
        </w:tc>
        <w:tc>
          <w:tcPr>
            <w:tcW w:w="498" w:type="pct"/>
            <w:vMerge/>
            <w:vAlign w:val="center"/>
          </w:tcPr>
          <w:p w14:paraId="0690EFB2" w14:textId="77777777" w:rsidR="00465DEA" w:rsidRDefault="00465DEA">
            <w:pPr>
              <w:pStyle w:val="afff8"/>
            </w:pPr>
          </w:p>
        </w:tc>
      </w:tr>
      <w:tr w:rsidR="00465DEA" w14:paraId="336226A9" w14:textId="77777777">
        <w:trPr>
          <w:trHeight w:val="276"/>
        </w:trPr>
        <w:tc>
          <w:tcPr>
            <w:tcW w:w="516" w:type="pct"/>
            <w:vMerge/>
            <w:vAlign w:val="center"/>
          </w:tcPr>
          <w:p w14:paraId="4B152FC8" w14:textId="77777777" w:rsidR="00465DEA" w:rsidRDefault="00465DEA">
            <w:pPr>
              <w:pStyle w:val="afff8"/>
            </w:pPr>
          </w:p>
        </w:tc>
        <w:tc>
          <w:tcPr>
            <w:tcW w:w="1374" w:type="pct"/>
            <w:gridSpan w:val="2"/>
            <w:vMerge/>
            <w:vAlign w:val="center"/>
          </w:tcPr>
          <w:p w14:paraId="06D6F456" w14:textId="77777777" w:rsidR="00465DEA" w:rsidRDefault="00465DEA">
            <w:pPr>
              <w:pStyle w:val="afff8"/>
            </w:pPr>
          </w:p>
        </w:tc>
        <w:tc>
          <w:tcPr>
            <w:tcW w:w="992" w:type="pct"/>
            <w:vMerge/>
            <w:vAlign w:val="center"/>
          </w:tcPr>
          <w:p w14:paraId="7F683CAA" w14:textId="77777777" w:rsidR="00465DEA" w:rsidRDefault="00465DEA">
            <w:pPr>
              <w:pStyle w:val="afff8"/>
            </w:pPr>
          </w:p>
        </w:tc>
        <w:tc>
          <w:tcPr>
            <w:tcW w:w="1079" w:type="pct"/>
            <w:vMerge/>
            <w:vAlign w:val="center"/>
          </w:tcPr>
          <w:p w14:paraId="5CEC3327" w14:textId="77777777" w:rsidR="00465DEA" w:rsidRDefault="00465DEA">
            <w:pPr>
              <w:pStyle w:val="afff8"/>
            </w:pPr>
          </w:p>
        </w:tc>
        <w:tc>
          <w:tcPr>
            <w:tcW w:w="541" w:type="pct"/>
            <w:vMerge/>
            <w:vAlign w:val="center"/>
          </w:tcPr>
          <w:p w14:paraId="6C73407F" w14:textId="77777777" w:rsidR="00465DEA" w:rsidRDefault="00465DEA">
            <w:pPr>
              <w:pStyle w:val="afff8"/>
            </w:pPr>
          </w:p>
        </w:tc>
        <w:tc>
          <w:tcPr>
            <w:tcW w:w="498" w:type="pct"/>
            <w:vMerge/>
            <w:vAlign w:val="center"/>
          </w:tcPr>
          <w:p w14:paraId="1C7E4678" w14:textId="77777777" w:rsidR="00465DEA" w:rsidRDefault="00465DEA">
            <w:pPr>
              <w:pStyle w:val="afff8"/>
            </w:pPr>
          </w:p>
        </w:tc>
      </w:tr>
      <w:tr w:rsidR="00465DEA" w14:paraId="02477313" w14:textId="77777777">
        <w:trPr>
          <w:trHeight w:val="20"/>
        </w:trPr>
        <w:tc>
          <w:tcPr>
            <w:tcW w:w="516" w:type="pct"/>
            <w:shd w:val="clear" w:color="auto" w:fill="auto"/>
            <w:vAlign w:val="center"/>
          </w:tcPr>
          <w:p w14:paraId="5771FCA8" w14:textId="77777777" w:rsidR="00465DEA" w:rsidRDefault="00C64CB5">
            <w:pPr>
              <w:pStyle w:val="afff8"/>
            </w:pPr>
            <w:r>
              <w:rPr>
                <w:rFonts w:hint="eastAsia"/>
              </w:rPr>
              <w:t>1</w:t>
            </w:r>
          </w:p>
        </w:tc>
        <w:tc>
          <w:tcPr>
            <w:tcW w:w="534" w:type="pct"/>
            <w:vMerge w:val="restart"/>
            <w:shd w:val="clear" w:color="auto" w:fill="auto"/>
            <w:vAlign w:val="center"/>
          </w:tcPr>
          <w:p w14:paraId="4AF69C03" w14:textId="77777777" w:rsidR="00465DEA" w:rsidRDefault="00C64CB5">
            <w:pPr>
              <w:pStyle w:val="afff8"/>
            </w:pPr>
            <w:r>
              <w:rPr>
                <w:rFonts w:hint="eastAsia"/>
              </w:rPr>
              <w:t>大桥</w:t>
            </w:r>
          </w:p>
        </w:tc>
        <w:tc>
          <w:tcPr>
            <w:tcW w:w="840" w:type="pct"/>
            <w:shd w:val="clear" w:color="auto" w:fill="auto"/>
            <w:vAlign w:val="center"/>
          </w:tcPr>
          <w:p w14:paraId="71CBF6E7" w14:textId="77777777" w:rsidR="00465DEA" w:rsidRDefault="00C64CB5">
            <w:pPr>
              <w:pStyle w:val="afff8"/>
            </w:pPr>
            <w:r>
              <w:rPr>
                <w:rFonts w:hint="eastAsia"/>
              </w:rPr>
              <w:t>龙西大桥</w:t>
            </w:r>
          </w:p>
        </w:tc>
        <w:tc>
          <w:tcPr>
            <w:tcW w:w="992" w:type="pct"/>
            <w:shd w:val="clear" w:color="auto" w:fill="auto"/>
            <w:vAlign w:val="center"/>
          </w:tcPr>
          <w:p w14:paraId="38CBF7A0" w14:textId="77777777" w:rsidR="00465DEA" w:rsidRDefault="00C64CB5">
            <w:pPr>
              <w:pStyle w:val="afff8"/>
            </w:pPr>
            <w:r>
              <w:t>YK54+541.25</w:t>
            </w:r>
          </w:p>
        </w:tc>
        <w:tc>
          <w:tcPr>
            <w:tcW w:w="1079" w:type="pct"/>
            <w:shd w:val="clear" w:color="auto" w:fill="auto"/>
            <w:vAlign w:val="center"/>
          </w:tcPr>
          <w:p w14:paraId="03E78AC6" w14:textId="77777777" w:rsidR="00465DEA" w:rsidRDefault="00C64CB5">
            <w:pPr>
              <w:pStyle w:val="afff8"/>
            </w:pPr>
            <w:r>
              <w:t>8×30</w:t>
            </w:r>
          </w:p>
        </w:tc>
        <w:tc>
          <w:tcPr>
            <w:tcW w:w="541" w:type="pct"/>
            <w:shd w:val="clear" w:color="auto" w:fill="auto"/>
            <w:vAlign w:val="center"/>
          </w:tcPr>
          <w:p w14:paraId="64C372A5" w14:textId="77777777" w:rsidR="00465DEA" w:rsidRDefault="00C64CB5">
            <w:pPr>
              <w:pStyle w:val="afff8"/>
            </w:pPr>
            <w:r>
              <w:t>244.5</w:t>
            </w:r>
          </w:p>
        </w:tc>
        <w:tc>
          <w:tcPr>
            <w:tcW w:w="498" w:type="pct"/>
            <w:shd w:val="clear" w:color="auto" w:fill="auto"/>
            <w:vAlign w:val="center"/>
          </w:tcPr>
          <w:p w14:paraId="3911FDEE" w14:textId="77777777" w:rsidR="00465DEA" w:rsidRDefault="00C64CB5">
            <w:pPr>
              <w:pStyle w:val="afff8"/>
            </w:pPr>
            <w:r>
              <w:t>15.5</w:t>
            </w:r>
          </w:p>
        </w:tc>
      </w:tr>
      <w:tr w:rsidR="00465DEA" w14:paraId="10A8FF05" w14:textId="77777777">
        <w:trPr>
          <w:trHeight w:val="20"/>
        </w:trPr>
        <w:tc>
          <w:tcPr>
            <w:tcW w:w="516" w:type="pct"/>
            <w:shd w:val="clear" w:color="auto" w:fill="auto"/>
            <w:vAlign w:val="center"/>
          </w:tcPr>
          <w:p w14:paraId="0A164AB1" w14:textId="77777777" w:rsidR="00465DEA" w:rsidRDefault="00C64CB5">
            <w:pPr>
              <w:pStyle w:val="afff8"/>
            </w:pPr>
            <w:r>
              <w:rPr>
                <w:rFonts w:hint="eastAsia"/>
              </w:rPr>
              <w:t>2</w:t>
            </w:r>
          </w:p>
        </w:tc>
        <w:tc>
          <w:tcPr>
            <w:tcW w:w="534" w:type="pct"/>
            <w:vMerge/>
            <w:vAlign w:val="center"/>
          </w:tcPr>
          <w:p w14:paraId="143C10EB" w14:textId="77777777" w:rsidR="00465DEA" w:rsidRDefault="00465DEA">
            <w:pPr>
              <w:pStyle w:val="afff8"/>
            </w:pPr>
          </w:p>
        </w:tc>
        <w:tc>
          <w:tcPr>
            <w:tcW w:w="840" w:type="pct"/>
            <w:shd w:val="clear" w:color="auto" w:fill="auto"/>
            <w:vAlign w:val="center"/>
          </w:tcPr>
          <w:p w14:paraId="5F61BCB6" w14:textId="77777777" w:rsidR="00465DEA" w:rsidRDefault="00C64CB5">
            <w:pPr>
              <w:pStyle w:val="afff8"/>
            </w:pPr>
            <w:r>
              <w:rPr>
                <w:rFonts w:hint="eastAsia"/>
              </w:rPr>
              <w:t>田厝大桥</w:t>
            </w:r>
          </w:p>
        </w:tc>
        <w:tc>
          <w:tcPr>
            <w:tcW w:w="992" w:type="pct"/>
            <w:shd w:val="clear" w:color="auto" w:fill="auto"/>
            <w:vAlign w:val="center"/>
          </w:tcPr>
          <w:p w14:paraId="4391694C" w14:textId="77777777" w:rsidR="00465DEA" w:rsidRDefault="00C64CB5">
            <w:pPr>
              <w:pStyle w:val="afff8"/>
            </w:pPr>
            <w:r>
              <w:t>YK58+404</w:t>
            </w:r>
          </w:p>
        </w:tc>
        <w:tc>
          <w:tcPr>
            <w:tcW w:w="1079" w:type="pct"/>
            <w:shd w:val="clear" w:color="auto" w:fill="auto"/>
            <w:vAlign w:val="center"/>
          </w:tcPr>
          <w:p w14:paraId="3C815C3B" w14:textId="77777777" w:rsidR="00465DEA" w:rsidRDefault="00C64CB5">
            <w:pPr>
              <w:pStyle w:val="afff8"/>
            </w:pPr>
            <w:r>
              <w:t>4×30+4×30+2×20m</w:t>
            </w:r>
          </w:p>
        </w:tc>
        <w:tc>
          <w:tcPr>
            <w:tcW w:w="541" w:type="pct"/>
            <w:shd w:val="clear" w:color="auto" w:fill="auto"/>
            <w:vAlign w:val="center"/>
          </w:tcPr>
          <w:p w14:paraId="49BC122F" w14:textId="77777777" w:rsidR="00465DEA" w:rsidRDefault="00C64CB5">
            <w:pPr>
              <w:pStyle w:val="afff8"/>
            </w:pPr>
            <w:r>
              <w:t>286</w:t>
            </w:r>
          </w:p>
        </w:tc>
        <w:tc>
          <w:tcPr>
            <w:tcW w:w="498" w:type="pct"/>
            <w:shd w:val="clear" w:color="auto" w:fill="auto"/>
            <w:vAlign w:val="center"/>
          </w:tcPr>
          <w:p w14:paraId="4F126B3E" w14:textId="77777777" w:rsidR="00465DEA" w:rsidRDefault="00C64CB5">
            <w:pPr>
              <w:pStyle w:val="afff8"/>
            </w:pPr>
            <w:r>
              <w:t>16.5</w:t>
            </w:r>
          </w:p>
        </w:tc>
      </w:tr>
      <w:tr w:rsidR="00465DEA" w14:paraId="6C7549A3" w14:textId="77777777">
        <w:trPr>
          <w:trHeight w:val="20"/>
        </w:trPr>
        <w:tc>
          <w:tcPr>
            <w:tcW w:w="516" w:type="pct"/>
            <w:shd w:val="clear" w:color="auto" w:fill="auto"/>
            <w:vAlign w:val="center"/>
          </w:tcPr>
          <w:p w14:paraId="3E4C1FF5" w14:textId="77777777" w:rsidR="00465DEA" w:rsidRDefault="00C64CB5">
            <w:pPr>
              <w:pStyle w:val="afff8"/>
            </w:pPr>
            <w:r>
              <w:rPr>
                <w:rFonts w:hint="eastAsia"/>
              </w:rPr>
              <w:t>3</w:t>
            </w:r>
          </w:p>
        </w:tc>
        <w:tc>
          <w:tcPr>
            <w:tcW w:w="534" w:type="pct"/>
            <w:vMerge/>
            <w:vAlign w:val="center"/>
          </w:tcPr>
          <w:p w14:paraId="0972DC3D" w14:textId="77777777" w:rsidR="00465DEA" w:rsidRDefault="00465DEA">
            <w:pPr>
              <w:pStyle w:val="afff8"/>
            </w:pPr>
          </w:p>
        </w:tc>
        <w:tc>
          <w:tcPr>
            <w:tcW w:w="840" w:type="pct"/>
            <w:shd w:val="clear" w:color="auto" w:fill="auto"/>
            <w:vAlign w:val="center"/>
          </w:tcPr>
          <w:p w14:paraId="1677C8A9" w14:textId="77777777" w:rsidR="00465DEA" w:rsidRDefault="00C64CB5">
            <w:pPr>
              <w:pStyle w:val="afff8"/>
            </w:pPr>
            <w:r>
              <w:rPr>
                <w:rFonts w:hint="eastAsia"/>
              </w:rPr>
              <w:t>长兴村大桥</w:t>
            </w:r>
          </w:p>
        </w:tc>
        <w:tc>
          <w:tcPr>
            <w:tcW w:w="992" w:type="pct"/>
            <w:shd w:val="clear" w:color="auto" w:fill="auto"/>
            <w:vAlign w:val="center"/>
          </w:tcPr>
          <w:p w14:paraId="0C59AD3A" w14:textId="77777777" w:rsidR="00465DEA" w:rsidRDefault="00C64CB5">
            <w:pPr>
              <w:pStyle w:val="afff8"/>
            </w:pPr>
            <w:r>
              <w:t>YK60+859.2</w:t>
            </w:r>
          </w:p>
        </w:tc>
        <w:tc>
          <w:tcPr>
            <w:tcW w:w="1079" w:type="pct"/>
            <w:shd w:val="clear" w:color="auto" w:fill="auto"/>
            <w:vAlign w:val="center"/>
          </w:tcPr>
          <w:p w14:paraId="67573587" w14:textId="77777777" w:rsidR="00465DEA" w:rsidRDefault="00C64CB5">
            <w:pPr>
              <w:pStyle w:val="afff8"/>
            </w:pPr>
            <w:r>
              <w:t>3×20+3×20</w:t>
            </w:r>
          </w:p>
        </w:tc>
        <w:tc>
          <w:tcPr>
            <w:tcW w:w="541" w:type="pct"/>
            <w:shd w:val="clear" w:color="auto" w:fill="auto"/>
            <w:vAlign w:val="center"/>
          </w:tcPr>
          <w:p w14:paraId="17AD635F" w14:textId="77777777" w:rsidR="00465DEA" w:rsidRDefault="00C64CB5">
            <w:pPr>
              <w:pStyle w:val="afff8"/>
            </w:pPr>
            <w:r>
              <w:t>125</w:t>
            </w:r>
          </w:p>
        </w:tc>
        <w:tc>
          <w:tcPr>
            <w:tcW w:w="498" w:type="pct"/>
            <w:shd w:val="clear" w:color="auto" w:fill="auto"/>
            <w:vAlign w:val="center"/>
          </w:tcPr>
          <w:p w14:paraId="71C9F97E" w14:textId="77777777" w:rsidR="00465DEA" w:rsidRDefault="00C64CB5">
            <w:pPr>
              <w:pStyle w:val="afff8"/>
            </w:pPr>
            <w:r>
              <w:t>15.5</w:t>
            </w:r>
          </w:p>
        </w:tc>
      </w:tr>
      <w:tr w:rsidR="00465DEA" w14:paraId="7DB00CB6" w14:textId="77777777">
        <w:trPr>
          <w:trHeight w:val="20"/>
        </w:trPr>
        <w:tc>
          <w:tcPr>
            <w:tcW w:w="516" w:type="pct"/>
            <w:shd w:val="clear" w:color="auto" w:fill="auto"/>
            <w:vAlign w:val="center"/>
          </w:tcPr>
          <w:p w14:paraId="6A96DD96" w14:textId="77777777" w:rsidR="00465DEA" w:rsidRDefault="00C64CB5">
            <w:pPr>
              <w:pStyle w:val="afff8"/>
            </w:pPr>
            <w:r>
              <w:rPr>
                <w:rFonts w:hint="eastAsia"/>
              </w:rPr>
              <w:t>4</w:t>
            </w:r>
          </w:p>
        </w:tc>
        <w:tc>
          <w:tcPr>
            <w:tcW w:w="534" w:type="pct"/>
            <w:shd w:val="clear" w:color="auto" w:fill="auto"/>
            <w:vAlign w:val="center"/>
          </w:tcPr>
          <w:p w14:paraId="38BFA892" w14:textId="77777777" w:rsidR="00465DEA" w:rsidRDefault="00C64CB5">
            <w:pPr>
              <w:pStyle w:val="afff8"/>
            </w:pPr>
            <w:r>
              <w:rPr>
                <w:rFonts w:hint="eastAsia"/>
              </w:rPr>
              <w:t>中桥</w:t>
            </w:r>
          </w:p>
        </w:tc>
        <w:tc>
          <w:tcPr>
            <w:tcW w:w="840" w:type="pct"/>
            <w:shd w:val="clear" w:color="auto" w:fill="auto"/>
            <w:vAlign w:val="center"/>
          </w:tcPr>
          <w:p w14:paraId="2BB2C427" w14:textId="77777777" w:rsidR="00465DEA" w:rsidRDefault="00C64CB5">
            <w:pPr>
              <w:pStyle w:val="afff8"/>
            </w:pPr>
            <w:r>
              <w:rPr>
                <w:rFonts w:hint="eastAsia"/>
              </w:rPr>
              <w:t>狮亭中桥</w:t>
            </w:r>
          </w:p>
        </w:tc>
        <w:tc>
          <w:tcPr>
            <w:tcW w:w="992" w:type="pct"/>
            <w:shd w:val="clear" w:color="auto" w:fill="auto"/>
            <w:vAlign w:val="center"/>
          </w:tcPr>
          <w:p w14:paraId="041BE137" w14:textId="77777777" w:rsidR="00465DEA" w:rsidRDefault="00C64CB5">
            <w:pPr>
              <w:pStyle w:val="afff8"/>
            </w:pPr>
            <w:r>
              <w:t>K57+048.5</w:t>
            </w:r>
          </w:p>
        </w:tc>
        <w:tc>
          <w:tcPr>
            <w:tcW w:w="1079" w:type="pct"/>
            <w:shd w:val="clear" w:color="auto" w:fill="auto"/>
            <w:vAlign w:val="center"/>
          </w:tcPr>
          <w:p w14:paraId="3C9BB4AD" w14:textId="77777777" w:rsidR="00465DEA" w:rsidRDefault="00C64CB5">
            <w:pPr>
              <w:pStyle w:val="afff8"/>
            </w:pPr>
            <w:r>
              <w:t>4×20</w:t>
            </w:r>
          </w:p>
        </w:tc>
        <w:tc>
          <w:tcPr>
            <w:tcW w:w="541" w:type="pct"/>
            <w:shd w:val="clear" w:color="auto" w:fill="auto"/>
            <w:vAlign w:val="center"/>
          </w:tcPr>
          <w:p w14:paraId="3C6F2571" w14:textId="77777777" w:rsidR="00465DEA" w:rsidRDefault="00C64CB5">
            <w:pPr>
              <w:pStyle w:val="afff8"/>
            </w:pPr>
            <w:r>
              <w:t>85</w:t>
            </w:r>
          </w:p>
        </w:tc>
        <w:tc>
          <w:tcPr>
            <w:tcW w:w="498" w:type="pct"/>
            <w:shd w:val="clear" w:color="auto" w:fill="auto"/>
            <w:vAlign w:val="center"/>
          </w:tcPr>
          <w:p w14:paraId="0EFC3CAA" w14:textId="77777777" w:rsidR="00465DEA" w:rsidRDefault="00C64CB5">
            <w:pPr>
              <w:pStyle w:val="afff8"/>
            </w:pPr>
            <w:r>
              <w:t>15.5</w:t>
            </w:r>
          </w:p>
        </w:tc>
      </w:tr>
      <w:tr w:rsidR="00465DEA" w14:paraId="126006E8" w14:textId="77777777">
        <w:trPr>
          <w:trHeight w:val="20"/>
        </w:trPr>
        <w:tc>
          <w:tcPr>
            <w:tcW w:w="516" w:type="pct"/>
            <w:shd w:val="clear" w:color="auto" w:fill="auto"/>
            <w:vAlign w:val="center"/>
          </w:tcPr>
          <w:p w14:paraId="65E4A2D8" w14:textId="77777777" w:rsidR="00465DEA" w:rsidRDefault="00C64CB5">
            <w:pPr>
              <w:pStyle w:val="afff8"/>
            </w:pPr>
            <w:r>
              <w:rPr>
                <w:rFonts w:hint="eastAsia"/>
              </w:rPr>
              <w:t>5</w:t>
            </w:r>
          </w:p>
        </w:tc>
        <w:tc>
          <w:tcPr>
            <w:tcW w:w="534" w:type="pct"/>
            <w:vMerge w:val="restart"/>
            <w:shd w:val="clear" w:color="auto" w:fill="auto"/>
            <w:vAlign w:val="center"/>
          </w:tcPr>
          <w:p w14:paraId="0F4814B5" w14:textId="77777777" w:rsidR="00465DEA" w:rsidRDefault="00C64CB5">
            <w:pPr>
              <w:pStyle w:val="afff8"/>
            </w:pPr>
            <w:r>
              <w:rPr>
                <w:rFonts w:hint="eastAsia"/>
              </w:rPr>
              <w:t>大桥</w:t>
            </w:r>
          </w:p>
        </w:tc>
        <w:tc>
          <w:tcPr>
            <w:tcW w:w="840" w:type="pct"/>
            <w:shd w:val="clear" w:color="auto" w:fill="auto"/>
            <w:vAlign w:val="center"/>
          </w:tcPr>
          <w:p w14:paraId="5B4F2E3B" w14:textId="77777777" w:rsidR="00465DEA" w:rsidRDefault="00C64CB5">
            <w:pPr>
              <w:pStyle w:val="afff8"/>
            </w:pPr>
            <w:r>
              <w:rPr>
                <w:rFonts w:hint="eastAsia"/>
              </w:rPr>
              <w:t>庄边</w:t>
            </w:r>
            <w:r>
              <w:t>1</w:t>
            </w:r>
            <w:r>
              <w:rPr>
                <w:rFonts w:hint="eastAsia"/>
              </w:rPr>
              <w:t>号大桥</w:t>
            </w:r>
          </w:p>
        </w:tc>
        <w:tc>
          <w:tcPr>
            <w:tcW w:w="992" w:type="pct"/>
            <w:shd w:val="clear" w:color="auto" w:fill="auto"/>
            <w:vAlign w:val="center"/>
          </w:tcPr>
          <w:p w14:paraId="07AD7C68" w14:textId="77777777" w:rsidR="00465DEA" w:rsidRDefault="00C64CB5">
            <w:pPr>
              <w:pStyle w:val="afff8"/>
            </w:pPr>
            <w:r>
              <w:t>K63+825</w:t>
            </w:r>
          </w:p>
        </w:tc>
        <w:tc>
          <w:tcPr>
            <w:tcW w:w="1079" w:type="pct"/>
            <w:shd w:val="clear" w:color="auto" w:fill="auto"/>
            <w:vAlign w:val="center"/>
          </w:tcPr>
          <w:p w14:paraId="258A55A2" w14:textId="77777777" w:rsidR="00465DEA" w:rsidRDefault="00C64CB5">
            <w:pPr>
              <w:pStyle w:val="afff8"/>
            </w:pPr>
            <w:r>
              <w:t>6×30m</w:t>
            </w:r>
          </w:p>
        </w:tc>
        <w:tc>
          <w:tcPr>
            <w:tcW w:w="541" w:type="pct"/>
            <w:shd w:val="clear" w:color="auto" w:fill="auto"/>
            <w:vAlign w:val="center"/>
          </w:tcPr>
          <w:p w14:paraId="4703F600" w14:textId="77777777" w:rsidR="00465DEA" w:rsidRDefault="00C64CB5">
            <w:pPr>
              <w:pStyle w:val="afff8"/>
            </w:pPr>
            <w:r>
              <w:t>187</w:t>
            </w:r>
          </w:p>
        </w:tc>
        <w:tc>
          <w:tcPr>
            <w:tcW w:w="498" w:type="pct"/>
            <w:shd w:val="clear" w:color="auto" w:fill="auto"/>
            <w:vAlign w:val="center"/>
          </w:tcPr>
          <w:p w14:paraId="7E014925" w14:textId="77777777" w:rsidR="00465DEA" w:rsidRDefault="00C64CB5">
            <w:pPr>
              <w:pStyle w:val="afff8"/>
            </w:pPr>
            <w:r>
              <w:t>15.5</w:t>
            </w:r>
          </w:p>
        </w:tc>
      </w:tr>
      <w:tr w:rsidR="00465DEA" w14:paraId="41590FE1" w14:textId="77777777">
        <w:trPr>
          <w:trHeight w:val="20"/>
        </w:trPr>
        <w:tc>
          <w:tcPr>
            <w:tcW w:w="516" w:type="pct"/>
            <w:shd w:val="clear" w:color="auto" w:fill="auto"/>
            <w:vAlign w:val="center"/>
          </w:tcPr>
          <w:p w14:paraId="08F5AC81" w14:textId="77777777" w:rsidR="00465DEA" w:rsidRDefault="00C64CB5">
            <w:pPr>
              <w:pStyle w:val="afff8"/>
            </w:pPr>
            <w:r>
              <w:rPr>
                <w:rFonts w:hint="eastAsia"/>
              </w:rPr>
              <w:t>6</w:t>
            </w:r>
          </w:p>
        </w:tc>
        <w:tc>
          <w:tcPr>
            <w:tcW w:w="534" w:type="pct"/>
            <w:vMerge/>
            <w:vAlign w:val="center"/>
          </w:tcPr>
          <w:p w14:paraId="53E78982" w14:textId="77777777" w:rsidR="00465DEA" w:rsidRDefault="00465DEA">
            <w:pPr>
              <w:pStyle w:val="afff8"/>
            </w:pPr>
          </w:p>
        </w:tc>
        <w:tc>
          <w:tcPr>
            <w:tcW w:w="840" w:type="pct"/>
            <w:shd w:val="clear" w:color="auto" w:fill="auto"/>
            <w:vAlign w:val="center"/>
          </w:tcPr>
          <w:p w14:paraId="7493265A" w14:textId="77777777" w:rsidR="00465DEA" w:rsidRDefault="00C64CB5">
            <w:pPr>
              <w:pStyle w:val="afff8"/>
            </w:pPr>
            <w:r>
              <w:rPr>
                <w:rFonts w:hint="eastAsia"/>
              </w:rPr>
              <w:t>庄边</w:t>
            </w:r>
            <w:r>
              <w:t>2</w:t>
            </w:r>
            <w:r>
              <w:rPr>
                <w:rFonts w:hint="eastAsia"/>
              </w:rPr>
              <w:t>号大桥</w:t>
            </w:r>
          </w:p>
        </w:tc>
        <w:tc>
          <w:tcPr>
            <w:tcW w:w="992" w:type="pct"/>
            <w:shd w:val="clear" w:color="auto" w:fill="auto"/>
            <w:vAlign w:val="center"/>
          </w:tcPr>
          <w:p w14:paraId="4C333AA3" w14:textId="77777777" w:rsidR="00465DEA" w:rsidRDefault="00C64CB5">
            <w:pPr>
              <w:pStyle w:val="afff8"/>
            </w:pPr>
            <w:r>
              <w:t>K64+802</w:t>
            </w:r>
          </w:p>
        </w:tc>
        <w:tc>
          <w:tcPr>
            <w:tcW w:w="1079" w:type="pct"/>
            <w:shd w:val="clear" w:color="auto" w:fill="auto"/>
            <w:vAlign w:val="center"/>
          </w:tcPr>
          <w:p w14:paraId="645D6770" w14:textId="77777777" w:rsidR="00465DEA" w:rsidRDefault="00C64CB5">
            <w:pPr>
              <w:pStyle w:val="afff8"/>
            </w:pPr>
            <w:r>
              <w:t>5×30+4×30m</w:t>
            </w:r>
          </w:p>
        </w:tc>
        <w:tc>
          <w:tcPr>
            <w:tcW w:w="541" w:type="pct"/>
            <w:shd w:val="clear" w:color="auto" w:fill="auto"/>
            <w:vAlign w:val="center"/>
          </w:tcPr>
          <w:p w14:paraId="6E5626ED" w14:textId="77777777" w:rsidR="00465DEA" w:rsidRDefault="00C64CB5">
            <w:pPr>
              <w:pStyle w:val="afff8"/>
            </w:pPr>
            <w:r>
              <w:t>277</w:t>
            </w:r>
          </w:p>
        </w:tc>
        <w:tc>
          <w:tcPr>
            <w:tcW w:w="498" w:type="pct"/>
            <w:shd w:val="clear" w:color="auto" w:fill="auto"/>
            <w:vAlign w:val="center"/>
          </w:tcPr>
          <w:p w14:paraId="7A2039DF" w14:textId="77777777" w:rsidR="00465DEA" w:rsidRDefault="00C64CB5">
            <w:pPr>
              <w:pStyle w:val="afff8"/>
            </w:pPr>
            <w:r>
              <w:t>15.5</w:t>
            </w:r>
          </w:p>
        </w:tc>
      </w:tr>
      <w:tr w:rsidR="00465DEA" w14:paraId="17387650" w14:textId="77777777">
        <w:trPr>
          <w:trHeight w:val="20"/>
        </w:trPr>
        <w:tc>
          <w:tcPr>
            <w:tcW w:w="516" w:type="pct"/>
            <w:vMerge w:val="restart"/>
            <w:shd w:val="clear" w:color="auto" w:fill="auto"/>
            <w:vAlign w:val="center"/>
          </w:tcPr>
          <w:p w14:paraId="10C30BEC" w14:textId="77777777" w:rsidR="00465DEA" w:rsidRDefault="00C64CB5">
            <w:pPr>
              <w:pStyle w:val="afff8"/>
            </w:pPr>
            <w:r>
              <w:rPr>
                <w:rFonts w:hint="eastAsia"/>
              </w:rPr>
              <w:t>7</w:t>
            </w:r>
          </w:p>
        </w:tc>
        <w:tc>
          <w:tcPr>
            <w:tcW w:w="534" w:type="pct"/>
            <w:vMerge/>
            <w:vAlign w:val="center"/>
          </w:tcPr>
          <w:p w14:paraId="25AD26C4" w14:textId="77777777" w:rsidR="00465DEA" w:rsidRDefault="00465DEA">
            <w:pPr>
              <w:pStyle w:val="afff8"/>
            </w:pPr>
          </w:p>
        </w:tc>
        <w:tc>
          <w:tcPr>
            <w:tcW w:w="840" w:type="pct"/>
            <w:vMerge w:val="restart"/>
            <w:shd w:val="clear" w:color="auto" w:fill="auto"/>
            <w:vAlign w:val="center"/>
          </w:tcPr>
          <w:p w14:paraId="7EB4F25C" w14:textId="77777777" w:rsidR="00465DEA" w:rsidRDefault="00C64CB5">
            <w:pPr>
              <w:pStyle w:val="afff8"/>
            </w:pPr>
            <w:r>
              <w:rPr>
                <w:rFonts w:hint="eastAsia"/>
              </w:rPr>
              <w:t>庄边</w:t>
            </w:r>
            <w:r>
              <w:t>3</w:t>
            </w:r>
            <w:r>
              <w:rPr>
                <w:rFonts w:hint="eastAsia"/>
              </w:rPr>
              <w:t>号大桥</w:t>
            </w:r>
          </w:p>
        </w:tc>
        <w:tc>
          <w:tcPr>
            <w:tcW w:w="992" w:type="pct"/>
            <w:shd w:val="clear" w:color="auto" w:fill="auto"/>
            <w:vAlign w:val="center"/>
          </w:tcPr>
          <w:p w14:paraId="7EC2A65C" w14:textId="77777777" w:rsidR="00465DEA" w:rsidRDefault="00C64CB5">
            <w:pPr>
              <w:pStyle w:val="afff8"/>
            </w:pPr>
            <w:r>
              <w:t>ZK65+931.75</w:t>
            </w:r>
          </w:p>
        </w:tc>
        <w:tc>
          <w:tcPr>
            <w:tcW w:w="1079" w:type="pct"/>
            <w:shd w:val="clear" w:color="auto" w:fill="auto"/>
            <w:vAlign w:val="center"/>
          </w:tcPr>
          <w:p w14:paraId="0C7509D7" w14:textId="77777777" w:rsidR="00465DEA" w:rsidRDefault="00C64CB5">
            <w:pPr>
              <w:pStyle w:val="afff8"/>
            </w:pPr>
            <w:r>
              <w:t>4×25+5×25+4×25m</w:t>
            </w:r>
          </w:p>
        </w:tc>
        <w:tc>
          <w:tcPr>
            <w:tcW w:w="541" w:type="pct"/>
            <w:vMerge w:val="restart"/>
            <w:shd w:val="clear" w:color="auto" w:fill="auto"/>
            <w:vAlign w:val="center"/>
          </w:tcPr>
          <w:p w14:paraId="01073EAC" w14:textId="77777777" w:rsidR="00465DEA" w:rsidRDefault="00C64CB5">
            <w:pPr>
              <w:pStyle w:val="afff8"/>
            </w:pPr>
            <w:r>
              <w:t>333.5357</w:t>
            </w:r>
          </w:p>
        </w:tc>
        <w:tc>
          <w:tcPr>
            <w:tcW w:w="498" w:type="pct"/>
            <w:vMerge w:val="restart"/>
            <w:shd w:val="clear" w:color="auto" w:fill="auto"/>
            <w:vAlign w:val="center"/>
          </w:tcPr>
          <w:p w14:paraId="0DFBFD7E" w14:textId="77777777" w:rsidR="00465DEA" w:rsidRDefault="00C64CB5">
            <w:pPr>
              <w:pStyle w:val="afff8"/>
            </w:pPr>
            <w:r>
              <w:t>15.5</w:t>
            </w:r>
          </w:p>
        </w:tc>
      </w:tr>
      <w:tr w:rsidR="00465DEA" w14:paraId="6F609828" w14:textId="77777777">
        <w:trPr>
          <w:trHeight w:val="20"/>
        </w:trPr>
        <w:tc>
          <w:tcPr>
            <w:tcW w:w="516" w:type="pct"/>
            <w:vMerge/>
            <w:vAlign w:val="center"/>
          </w:tcPr>
          <w:p w14:paraId="6C1F8821" w14:textId="77777777" w:rsidR="00465DEA" w:rsidRDefault="00465DEA">
            <w:pPr>
              <w:pStyle w:val="afff8"/>
            </w:pPr>
          </w:p>
        </w:tc>
        <w:tc>
          <w:tcPr>
            <w:tcW w:w="534" w:type="pct"/>
            <w:vMerge/>
            <w:vAlign w:val="center"/>
          </w:tcPr>
          <w:p w14:paraId="10B650DE" w14:textId="77777777" w:rsidR="00465DEA" w:rsidRDefault="00465DEA">
            <w:pPr>
              <w:pStyle w:val="afff8"/>
            </w:pPr>
          </w:p>
        </w:tc>
        <w:tc>
          <w:tcPr>
            <w:tcW w:w="840" w:type="pct"/>
            <w:vMerge/>
            <w:vAlign w:val="center"/>
          </w:tcPr>
          <w:p w14:paraId="3D48FBB0" w14:textId="77777777" w:rsidR="00465DEA" w:rsidRDefault="00465DEA">
            <w:pPr>
              <w:pStyle w:val="afff8"/>
            </w:pPr>
          </w:p>
        </w:tc>
        <w:tc>
          <w:tcPr>
            <w:tcW w:w="992" w:type="pct"/>
            <w:shd w:val="clear" w:color="auto" w:fill="auto"/>
            <w:vAlign w:val="center"/>
          </w:tcPr>
          <w:p w14:paraId="33EC5AC4" w14:textId="77777777" w:rsidR="00465DEA" w:rsidRDefault="00C64CB5">
            <w:pPr>
              <w:pStyle w:val="afff8"/>
            </w:pPr>
            <w:r>
              <w:t>YK65+954.2</w:t>
            </w:r>
          </w:p>
        </w:tc>
        <w:tc>
          <w:tcPr>
            <w:tcW w:w="1079" w:type="pct"/>
            <w:shd w:val="clear" w:color="auto" w:fill="auto"/>
            <w:vAlign w:val="center"/>
          </w:tcPr>
          <w:p w14:paraId="0D62E427" w14:textId="77777777" w:rsidR="00465DEA" w:rsidRDefault="00C64CB5">
            <w:pPr>
              <w:pStyle w:val="afff8"/>
            </w:pPr>
            <w:r>
              <w:t>5×25+5×25+4×25m</w:t>
            </w:r>
          </w:p>
        </w:tc>
        <w:tc>
          <w:tcPr>
            <w:tcW w:w="541" w:type="pct"/>
            <w:vMerge/>
            <w:vAlign w:val="center"/>
          </w:tcPr>
          <w:p w14:paraId="25D76291" w14:textId="77777777" w:rsidR="00465DEA" w:rsidRDefault="00465DEA">
            <w:pPr>
              <w:pStyle w:val="afff8"/>
            </w:pPr>
          </w:p>
        </w:tc>
        <w:tc>
          <w:tcPr>
            <w:tcW w:w="498" w:type="pct"/>
            <w:vMerge/>
            <w:vAlign w:val="center"/>
          </w:tcPr>
          <w:p w14:paraId="52ED2992" w14:textId="77777777" w:rsidR="00465DEA" w:rsidRDefault="00465DEA">
            <w:pPr>
              <w:pStyle w:val="afff8"/>
            </w:pPr>
          </w:p>
        </w:tc>
      </w:tr>
      <w:tr w:rsidR="00465DEA" w14:paraId="133072DA" w14:textId="77777777">
        <w:trPr>
          <w:trHeight w:val="20"/>
        </w:trPr>
        <w:tc>
          <w:tcPr>
            <w:tcW w:w="516" w:type="pct"/>
            <w:vMerge w:val="restart"/>
            <w:shd w:val="clear" w:color="auto" w:fill="auto"/>
            <w:vAlign w:val="center"/>
          </w:tcPr>
          <w:p w14:paraId="67BA39BB" w14:textId="77777777" w:rsidR="00465DEA" w:rsidRDefault="00C64CB5">
            <w:pPr>
              <w:pStyle w:val="afff8"/>
            </w:pPr>
            <w:r>
              <w:rPr>
                <w:rFonts w:hint="eastAsia"/>
              </w:rPr>
              <w:t>8</w:t>
            </w:r>
          </w:p>
        </w:tc>
        <w:tc>
          <w:tcPr>
            <w:tcW w:w="534" w:type="pct"/>
            <w:vMerge/>
            <w:vAlign w:val="center"/>
          </w:tcPr>
          <w:p w14:paraId="6E4596DE" w14:textId="77777777" w:rsidR="00465DEA" w:rsidRDefault="00465DEA">
            <w:pPr>
              <w:pStyle w:val="afff8"/>
            </w:pPr>
          </w:p>
        </w:tc>
        <w:tc>
          <w:tcPr>
            <w:tcW w:w="840" w:type="pct"/>
            <w:vMerge w:val="restart"/>
            <w:shd w:val="clear" w:color="auto" w:fill="auto"/>
            <w:vAlign w:val="center"/>
          </w:tcPr>
          <w:p w14:paraId="7EB9BDFA" w14:textId="77777777" w:rsidR="00465DEA" w:rsidRDefault="00C64CB5">
            <w:pPr>
              <w:pStyle w:val="afff8"/>
            </w:pPr>
            <w:r>
              <w:rPr>
                <w:rFonts w:hint="eastAsia"/>
              </w:rPr>
              <w:t>溪岑大桥</w:t>
            </w:r>
          </w:p>
        </w:tc>
        <w:tc>
          <w:tcPr>
            <w:tcW w:w="992" w:type="pct"/>
            <w:shd w:val="clear" w:color="auto" w:fill="auto"/>
            <w:vAlign w:val="center"/>
          </w:tcPr>
          <w:p w14:paraId="36BA1F6D" w14:textId="77777777" w:rsidR="00465DEA" w:rsidRDefault="00C64CB5">
            <w:pPr>
              <w:pStyle w:val="afff8"/>
            </w:pPr>
            <w:r>
              <w:t>ZK68+012</w:t>
            </w:r>
          </w:p>
        </w:tc>
        <w:tc>
          <w:tcPr>
            <w:tcW w:w="1079" w:type="pct"/>
            <w:vMerge w:val="restart"/>
            <w:shd w:val="clear" w:color="auto" w:fill="auto"/>
            <w:vAlign w:val="center"/>
          </w:tcPr>
          <w:p w14:paraId="1D5458F7" w14:textId="77777777" w:rsidR="00465DEA" w:rsidRDefault="00C64CB5">
            <w:pPr>
              <w:pStyle w:val="afff8"/>
            </w:pPr>
            <w:r>
              <w:t>4×30+5×30+4×30m</w:t>
            </w:r>
          </w:p>
        </w:tc>
        <w:tc>
          <w:tcPr>
            <w:tcW w:w="541" w:type="pct"/>
            <w:vMerge w:val="restart"/>
            <w:shd w:val="clear" w:color="auto" w:fill="auto"/>
            <w:vAlign w:val="center"/>
          </w:tcPr>
          <w:p w14:paraId="47E5B054" w14:textId="77777777" w:rsidR="00465DEA" w:rsidRDefault="00C64CB5">
            <w:pPr>
              <w:pStyle w:val="afff8"/>
            </w:pPr>
            <w:r>
              <w:t>397</w:t>
            </w:r>
          </w:p>
        </w:tc>
        <w:tc>
          <w:tcPr>
            <w:tcW w:w="498" w:type="pct"/>
            <w:vMerge w:val="restart"/>
            <w:shd w:val="clear" w:color="auto" w:fill="auto"/>
            <w:vAlign w:val="center"/>
          </w:tcPr>
          <w:p w14:paraId="51AA73FC" w14:textId="77777777" w:rsidR="00465DEA" w:rsidRDefault="00C64CB5">
            <w:pPr>
              <w:pStyle w:val="afff8"/>
            </w:pPr>
            <w:r>
              <w:t>15.5</w:t>
            </w:r>
          </w:p>
        </w:tc>
      </w:tr>
      <w:tr w:rsidR="00465DEA" w14:paraId="15A1ADAB" w14:textId="77777777">
        <w:trPr>
          <w:trHeight w:val="20"/>
        </w:trPr>
        <w:tc>
          <w:tcPr>
            <w:tcW w:w="516" w:type="pct"/>
            <w:vMerge/>
            <w:shd w:val="clear" w:color="auto" w:fill="auto"/>
            <w:vAlign w:val="center"/>
          </w:tcPr>
          <w:p w14:paraId="44B2C2AD" w14:textId="77777777" w:rsidR="00465DEA" w:rsidRDefault="00465DEA">
            <w:pPr>
              <w:pStyle w:val="afff8"/>
            </w:pPr>
          </w:p>
        </w:tc>
        <w:tc>
          <w:tcPr>
            <w:tcW w:w="534" w:type="pct"/>
            <w:vMerge/>
            <w:vAlign w:val="center"/>
          </w:tcPr>
          <w:p w14:paraId="18E34A81" w14:textId="77777777" w:rsidR="00465DEA" w:rsidRDefault="00465DEA">
            <w:pPr>
              <w:pStyle w:val="afff8"/>
            </w:pPr>
          </w:p>
        </w:tc>
        <w:tc>
          <w:tcPr>
            <w:tcW w:w="840" w:type="pct"/>
            <w:vMerge/>
            <w:vAlign w:val="center"/>
          </w:tcPr>
          <w:p w14:paraId="62AE00AA" w14:textId="77777777" w:rsidR="00465DEA" w:rsidRDefault="00465DEA">
            <w:pPr>
              <w:pStyle w:val="afff8"/>
            </w:pPr>
          </w:p>
        </w:tc>
        <w:tc>
          <w:tcPr>
            <w:tcW w:w="992" w:type="pct"/>
            <w:shd w:val="clear" w:color="auto" w:fill="auto"/>
            <w:vAlign w:val="center"/>
          </w:tcPr>
          <w:p w14:paraId="485C76BD" w14:textId="77777777" w:rsidR="00465DEA" w:rsidRDefault="00C64CB5">
            <w:pPr>
              <w:pStyle w:val="afff8"/>
            </w:pPr>
            <w:r>
              <w:t>YK68+022</w:t>
            </w:r>
          </w:p>
        </w:tc>
        <w:tc>
          <w:tcPr>
            <w:tcW w:w="1079" w:type="pct"/>
            <w:vMerge/>
            <w:vAlign w:val="center"/>
          </w:tcPr>
          <w:p w14:paraId="1E44099A" w14:textId="77777777" w:rsidR="00465DEA" w:rsidRDefault="00465DEA">
            <w:pPr>
              <w:pStyle w:val="afff8"/>
            </w:pPr>
          </w:p>
        </w:tc>
        <w:tc>
          <w:tcPr>
            <w:tcW w:w="541" w:type="pct"/>
            <w:vMerge/>
            <w:vAlign w:val="center"/>
          </w:tcPr>
          <w:p w14:paraId="333123BA" w14:textId="77777777" w:rsidR="00465DEA" w:rsidRDefault="00465DEA">
            <w:pPr>
              <w:pStyle w:val="afff8"/>
            </w:pPr>
          </w:p>
        </w:tc>
        <w:tc>
          <w:tcPr>
            <w:tcW w:w="498" w:type="pct"/>
            <w:vMerge/>
            <w:vAlign w:val="center"/>
          </w:tcPr>
          <w:p w14:paraId="7F3454AF" w14:textId="77777777" w:rsidR="00465DEA" w:rsidRDefault="00465DEA">
            <w:pPr>
              <w:pStyle w:val="afff8"/>
            </w:pPr>
          </w:p>
        </w:tc>
      </w:tr>
      <w:tr w:rsidR="00465DEA" w14:paraId="2ED98DDC" w14:textId="77777777">
        <w:trPr>
          <w:trHeight w:val="20"/>
        </w:trPr>
        <w:tc>
          <w:tcPr>
            <w:tcW w:w="516" w:type="pct"/>
            <w:shd w:val="clear" w:color="auto" w:fill="auto"/>
            <w:vAlign w:val="center"/>
          </w:tcPr>
          <w:p w14:paraId="769048C4" w14:textId="77777777" w:rsidR="00465DEA" w:rsidRDefault="00C64CB5">
            <w:pPr>
              <w:pStyle w:val="afff8"/>
            </w:pPr>
            <w:r>
              <w:rPr>
                <w:rFonts w:hint="eastAsia"/>
              </w:rPr>
              <w:t>9</w:t>
            </w:r>
          </w:p>
        </w:tc>
        <w:tc>
          <w:tcPr>
            <w:tcW w:w="534" w:type="pct"/>
            <w:vMerge w:val="restart"/>
            <w:shd w:val="clear" w:color="auto" w:fill="auto"/>
            <w:vAlign w:val="center"/>
          </w:tcPr>
          <w:p w14:paraId="18448AA1" w14:textId="77777777" w:rsidR="00465DEA" w:rsidRDefault="00C64CB5">
            <w:pPr>
              <w:pStyle w:val="afff8"/>
            </w:pPr>
            <w:r>
              <w:rPr>
                <w:rFonts w:hint="eastAsia"/>
              </w:rPr>
              <w:t>中桥</w:t>
            </w:r>
          </w:p>
        </w:tc>
        <w:tc>
          <w:tcPr>
            <w:tcW w:w="840" w:type="pct"/>
            <w:shd w:val="clear" w:color="auto" w:fill="auto"/>
            <w:vAlign w:val="center"/>
          </w:tcPr>
          <w:p w14:paraId="18870D0B" w14:textId="77777777" w:rsidR="00465DEA" w:rsidRDefault="00C64CB5">
            <w:pPr>
              <w:pStyle w:val="afff8"/>
            </w:pPr>
            <w:r>
              <w:rPr>
                <w:rFonts w:hint="eastAsia"/>
              </w:rPr>
              <w:t>庄边互通主线桥</w:t>
            </w:r>
          </w:p>
        </w:tc>
        <w:tc>
          <w:tcPr>
            <w:tcW w:w="992" w:type="pct"/>
            <w:shd w:val="clear" w:color="auto" w:fill="auto"/>
            <w:vAlign w:val="center"/>
          </w:tcPr>
          <w:p w14:paraId="100C2E93" w14:textId="77777777" w:rsidR="00465DEA" w:rsidRDefault="00C64CB5">
            <w:pPr>
              <w:pStyle w:val="afff8"/>
            </w:pPr>
            <w:r>
              <w:t>K63+252</w:t>
            </w:r>
          </w:p>
        </w:tc>
        <w:tc>
          <w:tcPr>
            <w:tcW w:w="1079" w:type="pct"/>
            <w:shd w:val="clear" w:color="auto" w:fill="auto"/>
            <w:vAlign w:val="center"/>
          </w:tcPr>
          <w:p w14:paraId="3E636D22" w14:textId="77777777" w:rsidR="00465DEA" w:rsidRDefault="00C64CB5">
            <w:pPr>
              <w:pStyle w:val="afff8"/>
            </w:pPr>
            <w:r>
              <w:t>3×20m</w:t>
            </w:r>
          </w:p>
        </w:tc>
        <w:tc>
          <w:tcPr>
            <w:tcW w:w="541" w:type="pct"/>
            <w:shd w:val="clear" w:color="auto" w:fill="auto"/>
            <w:vAlign w:val="center"/>
          </w:tcPr>
          <w:p w14:paraId="075E7FE1" w14:textId="77777777" w:rsidR="00465DEA" w:rsidRDefault="00C64CB5">
            <w:pPr>
              <w:pStyle w:val="afff8"/>
            </w:pPr>
            <w:r>
              <w:t>65</w:t>
            </w:r>
          </w:p>
        </w:tc>
        <w:tc>
          <w:tcPr>
            <w:tcW w:w="498" w:type="pct"/>
            <w:shd w:val="clear" w:color="auto" w:fill="auto"/>
            <w:vAlign w:val="center"/>
          </w:tcPr>
          <w:p w14:paraId="4F5C9C00" w14:textId="77777777" w:rsidR="00465DEA" w:rsidRDefault="00C64CB5">
            <w:pPr>
              <w:pStyle w:val="afff8"/>
            </w:pPr>
            <w:r>
              <w:rPr>
                <w:rFonts w:hint="eastAsia"/>
              </w:rPr>
              <w:t>左</w:t>
            </w:r>
            <w:r>
              <w:t>15.5</w:t>
            </w:r>
            <w:r>
              <w:rPr>
                <w:rFonts w:hint="eastAsia"/>
              </w:rPr>
              <w:t>右</w:t>
            </w:r>
            <w:r>
              <w:t>19.5</w:t>
            </w:r>
          </w:p>
        </w:tc>
      </w:tr>
      <w:tr w:rsidR="00465DEA" w14:paraId="22376F4E" w14:textId="77777777">
        <w:trPr>
          <w:trHeight w:val="20"/>
        </w:trPr>
        <w:tc>
          <w:tcPr>
            <w:tcW w:w="516" w:type="pct"/>
            <w:shd w:val="clear" w:color="auto" w:fill="auto"/>
            <w:vAlign w:val="center"/>
          </w:tcPr>
          <w:p w14:paraId="6B23ECF0" w14:textId="77777777" w:rsidR="00465DEA" w:rsidRDefault="00C64CB5">
            <w:pPr>
              <w:pStyle w:val="afff8"/>
            </w:pPr>
            <w:r>
              <w:rPr>
                <w:rFonts w:hint="eastAsia"/>
              </w:rPr>
              <w:t>10</w:t>
            </w:r>
          </w:p>
        </w:tc>
        <w:tc>
          <w:tcPr>
            <w:tcW w:w="534" w:type="pct"/>
            <w:vMerge/>
            <w:vAlign w:val="center"/>
          </w:tcPr>
          <w:p w14:paraId="5C459FFB" w14:textId="77777777" w:rsidR="00465DEA" w:rsidRDefault="00465DEA">
            <w:pPr>
              <w:pStyle w:val="afff8"/>
            </w:pPr>
          </w:p>
        </w:tc>
        <w:tc>
          <w:tcPr>
            <w:tcW w:w="840" w:type="pct"/>
            <w:shd w:val="clear" w:color="auto" w:fill="auto"/>
            <w:vAlign w:val="center"/>
          </w:tcPr>
          <w:p w14:paraId="7617567E" w14:textId="77777777" w:rsidR="00465DEA" w:rsidRDefault="00C64CB5">
            <w:pPr>
              <w:pStyle w:val="afff8"/>
            </w:pPr>
            <w:r>
              <w:rPr>
                <w:rFonts w:hint="eastAsia"/>
              </w:rPr>
              <w:t>黄龙分离式桥</w:t>
            </w:r>
          </w:p>
        </w:tc>
        <w:tc>
          <w:tcPr>
            <w:tcW w:w="992" w:type="pct"/>
            <w:shd w:val="clear" w:color="auto" w:fill="auto"/>
            <w:vAlign w:val="center"/>
          </w:tcPr>
          <w:p w14:paraId="785E18B4" w14:textId="77777777" w:rsidR="00465DEA" w:rsidRDefault="00C64CB5">
            <w:pPr>
              <w:pStyle w:val="afff8"/>
            </w:pPr>
            <w:r>
              <w:t>K70+396</w:t>
            </w:r>
          </w:p>
        </w:tc>
        <w:tc>
          <w:tcPr>
            <w:tcW w:w="1079" w:type="pct"/>
            <w:shd w:val="clear" w:color="auto" w:fill="auto"/>
            <w:vAlign w:val="center"/>
          </w:tcPr>
          <w:p w14:paraId="4CE6B830" w14:textId="77777777" w:rsidR="00465DEA" w:rsidRDefault="00C64CB5">
            <w:pPr>
              <w:pStyle w:val="afff8"/>
            </w:pPr>
            <w:r>
              <w:t>1×20m</w:t>
            </w:r>
          </w:p>
        </w:tc>
        <w:tc>
          <w:tcPr>
            <w:tcW w:w="541" w:type="pct"/>
            <w:shd w:val="clear" w:color="auto" w:fill="auto"/>
            <w:vAlign w:val="center"/>
          </w:tcPr>
          <w:p w14:paraId="4A34DA96" w14:textId="77777777" w:rsidR="00465DEA" w:rsidRDefault="00C64CB5">
            <w:pPr>
              <w:pStyle w:val="afff8"/>
            </w:pPr>
            <w:r>
              <w:t>31</w:t>
            </w:r>
          </w:p>
        </w:tc>
        <w:tc>
          <w:tcPr>
            <w:tcW w:w="498" w:type="pct"/>
            <w:shd w:val="clear" w:color="auto" w:fill="auto"/>
            <w:vAlign w:val="center"/>
          </w:tcPr>
          <w:p w14:paraId="68B27B77" w14:textId="77777777" w:rsidR="00465DEA" w:rsidRDefault="00C64CB5">
            <w:pPr>
              <w:pStyle w:val="afff8"/>
            </w:pPr>
            <w:r>
              <w:t>15.5</w:t>
            </w:r>
          </w:p>
        </w:tc>
      </w:tr>
      <w:tr w:rsidR="00465DEA" w14:paraId="6FF4933E" w14:textId="77777777">
        <w:trPr>
          <w:trHeight w:val="20"/>
        </w:trPr>
        <w:tc>
          <w:tcPr>
            <w:tcW w:w="516" w:type="pct"/>
            <w:vMerge w:val="restart"/>
            <w:shd w:val="clear" w:color="auto" w:fill="auto"/>
            <w:vAlign w:val="center"/>
          </w:tcPr>
          <w:p w14:paraId="43B5CC77" w14:textId="77777777" w:rsidR="00465DEA" w:rsidRDefault="00C64CB5">
            <w:pPr>
              <w:pStyle w:val="afff8"/>
            </w:pPr>
            <w:r>
              <w:rPr>
                <w:rFonts w:hint="eastAsia"/>
              </w:rPr>
              <w:t>11</w:t>
            </w:r>
          </w:p>
        </w:tc>
        <w:tc>
          <w:tcPr>
            <w:tcW w:w="534" w:type="pct"/>
            <w:vMerge w:val="restart"/>
            <w:shd w:val="clear" w:color="auto" w:fill="auto"/>
            <w:vAlign w:val="center"/>
          </w:tcPr>
          <w:p w14:paraId="3071D5DC" w14:textId="77777777" w:rsidR="00465DEA" w:rsidRDefault="00C64CB5">
            <w:pPr>
              <w:pStyle w:val="afff8"/>
            </w:pPr>
            <w:r>
              <w:rPr>
                <w:rFonts w:hint="eastAsia"/>
              </w:rPr>
              <w:t>大桥</w:t>
            </w:r>
          </w:p>
        </w:tc>
        <w:tc>
          <w:tcPr>
            <w:tcW w:w="840" w:type="pct"/>
            <w:vMerge w:val="restart"/>
            <w:shd w:val="clear" w:color="auto" w:fill="auto"/>
            <w:vAlign w:val="center"/>
          </w:tcPr>
          <w:p w14:paraId="1A263097" w14:textId="77777777" w:rsidR="00465DEA" w:rsidRDefault="00C64CB5">
            <w:pPr>
              <w:pStyle w:val="afff8"/>
            </w:pPr>
            <w:r>
              <w:rPr>
                <w:rFonts w:hint="eastAsia"/>
              </w:rPr>
              <w:t>黄龙大桥</w:t>
            </w:r>
          </w:p>
        </w:tc>
        <w:tc>
          <w:tcPr>
            <w:tcW w:w="992" w:type="pct"/>
            <w:vMerge w:val="restart"/>
            <w:shd w:val="clear" w:color="auto" w:fill="auto"/>
            <w:vAlign w:val="center"/>
          </w:tcPr>
          <w:p w14:paraId="4622D843" w14:textId="77777777" w:rsidR="00465DEA" w:rsidRDefault="00C64CB5">
            <w:pPr>
              <w:pStyle w:val="afff8"/>
            </w:pPr>
            <w:r>
              <w:t>K71+290</w:t>
            </w:r>
          </w:p>
        </w:tc>
        <w:tc>
          <w:tcPr>
            <w:tcW w:w="1079" w:type="pct"/>
            <w:shd w:val="clear" w:color="auto" w:fill="auto"/>
            <w:vAlign w:val="center"/>
          </w:tcPr>
          <w:p w14:paraId="41CF6026" w14:textId="77777777" w:rsidR="00465DEA" w:rsidRDefault="00C64CB5">
            <w:pPr>
              <w:pStyle w:val="afff8"/>
            </w:pPr>
            <w:r>
              <w:t>11×30+7×40</w:t>
            </w:r>
          </w:p>
        </w:tc>
        <w:tc>
          <w:tcPr>
            <w:tcW w:w="541" w:type="pct"/>
            <w:vMerge w:val="restart"/>
            <w:shd w:val="clear" w:color="auto" w:fill="auto"/>
            <w:vAlign w:val="center"/>
          </w:tcPr>
          <w:p w14:paraId="4BA87B87" w14:textId="77777777" w:rsidR="00465DEA" w:rsidRDefault="00C64CB5">
            <w:pPr>
              <w:pStyle w:val="afff8"/>
            </w:pPr>
            <w:r>
              <w:t>707</w:t>
            </w:r>
          </w:p>
        </w:tc>
        <w:tc>
          <w:tcPr>
            <w:tcW w:w="498" w:type="pct"/>
            <w:vMerge w:val="restart"/>
            <w:shd w:val="clear" w:color="auto" w:fill="auto"/>
            <w:vAlign w:val="center"/>
          </w:tcPr>
          <w:p w14:paraId="1997CF33" w14:textId="77777777" w:rsidR="00465DEA" w:rsidRDefault="00C64CB5">
            <w:pPr>
              <w:pStyle w:val="afff8"/>
            </w:pPr>
            <w:r>
              <w:t>15.5</w:t>
            </w:r>
          </w:p>
        </w:tc>
      </w:tr>
      <w:tr w:rsidR="00465DEA" w14:paraId="1665A5B0" w14:textId="77777777">
        <w:trPr>
          <w:trHeight w:val="20"/>
        </w:trPr>
        <w:tc>
          <w:tcPr>
            <w:tcW w:w="516" w:type="pct"/>
            <w:vMerge/>
            <w:vAlign w:val="center"/>
          </w:tcPr>
          <w:p w14:paraId="14C1A8D0" w14:textId="77777777" w:rsidR="00465DEA" w:rsidRDefault="00465DEA">
            <w:pPr>
              <w:pStyle w:val="afff8"/>
            </w:pPr>
          </w:p>
        </w:tc>
        <w:tc>
          <w:tcPr>
            <w:tcW w:w="534" w:type="pct"/>
            <w:vMerge/>
            <w:vAlign w:val="center"/>
          </w:tcPr>
          <w:p w14:paraId="6475EDA1" w14:textId="77777777" w:rsidR="00465DEA" w:rsidRDefault="00465DEA">
            <w:pPr>
              <w:pStyle w:val="afff8"/>
            </w:pPr>
          </w:p>
        </w:tc>
        <w:tc>
          <w:tcPr>
            <w:tcW w:w="840" w:type="pct"/>
            <w:vMerge/>
            <w:vAlign w:val="center"/>
          </w:tcPr>
          <w:p w14:paraId="1B2A30ED" w14:textId="77777777" w:rsidR="00465DEA" w:rsidRDefault="00465DEA">
            <w:pPr>
              <w:pStyle w:val="afff8"/>
            </w:pPr>
          </w:p>
        </w:tc>
        <w:tc>
          <w:tcPr>
            <w:tcW w:w="992" w:type="pct"/>
            <w:vMerge/>
            <w:vAlign w:val="center"/>
          </w:tcPr>
          <w:p w14:paraId="3CA3BC1B" w14:textId="77777777" w:rsidR="00465DEA" w:rsidRDefault="00465DEA">
            <w:pPr>
              <w:pStyle w:val="afff8"/>
            </w:pPr>
          </w:p>
        </w:tc>
        <w:tc>
          <w:tcPr>
            <w:tcW w:w="1079" w:type="pct"/>
            <w:shd w:val="clear" w:color="auto" w:fill="auto"/>
            <w:vAlign w:val="center"/>
          </w:tcPr>
          <w:p w14:paraId="707420A3" w14:textId="77777777" w:rsidR="00465DEA" w:rsidRDefault="00C64CB5">
            <w:pPr>
              <w:pStyle w:val="afff8"/>
            </w:pPr>
            <w:r>
              <w:t>+3×30m</w:t>
            </w:r>
          </w:p>
        </w:tc>
        <w:tc>
          <w:tcPr>
            <w:tcW w:w="541" w:type="pct"/>
            <w:vMerge/>
            <w:vAlign w:val="center"/>
          </w:tcPr>
          <w:p w14:paraId="3214FC56" w14:textId="77777777" w:rsidR="00465DEA" w:rsidRDefault="00465DEA">
            <w:pPr>
              <w:pStyle w:val="afff8"/>
            </w:pPr>
          </w:p>
        </w:tc>
        <w:tc>
          <w:tcPr>
            <w:tcW w:w="498" w:type="pct"/>
            <w:vMerge/>
            <w:vAlign w:val="center"/>
          </w:tcPr>
          <w:p w14:paraId="6A21311A" w14:textId="77777777" w:rsidR="00465DEA" w:rsidRDefault="00465DEA">
            <w:pPr>
              <w:pStyle w:val="afff8"/>
            </w:pPr>
          </w:p>
        </w:tc>
      </w:tr>
      <w:tr w:rsidR="00465DEA" w14:paraId="438FC545" w14:textId="77777777">
        <w:trPr>
          <w:trHeight w:val="20"/>
        </w:trPr>
        <w:tc>
          <w:tcPr>
            <w:tcW w:w="516" w:type="pct"/>
            <w:shd w:val="clear" w:color="auto" w:fill="auto"/>
            <w:vAlign w:val="center"/>
          </w:tcPr>
          <w:p w14:paraId="54921259" w14:textId="77777777" w:rsidR="00465DEA" w:rsidRDefault="00C64CB5">
            <w:pPr>
              <w:pStyle w:val="afff8"/>
            </w:pPr>
            <w:r>
              <w:rPr>
                <w:rFonts w:hint="eastAsia"/>
              </w:rPr>
              <w:t>12</w:t>
            </w:r>
          </w:p>
        </w:tc>
        <w:tc>
          <w:tcPr>
            <w:tcW w:w="534" w:type="pct"/>
            <w:vMerge/>
            <w:vAlign w:val="center"/>
          </w:tcPr>
          <w:p w14:paraId="02D6D021" w14:textId="77777777" w:rsidR="00465DEA" w:rsidRDefault="00465DEA">
            <w:pPr>
              <w:pStyle w:val="afff8"/>
            </w:pPr>
          </w:p>
        </w:tc>
        <w:tc>
          <w:tcPr>
            <w:tcW w:w="840" w:type="pct"/>
            <w:shd w:val="clear" w:color="auto" w:fill="auto"/>
            <w:vAlign w:val="center"/>
          </w:tcPr>
          <w:p w14:paraId="05FB35C5" w14:textId="77777777" w:rsidR="00465DEA" w:rsidRDefault="00C64CB5">
            <w:pPr>
              <w:pStyle w:val="afff8"/>
            </w:pPr>
            <w:r>
              <w:rPr>
                <w:rFonts w:hint="eastAsia"/>
              </w:rPr>
              <w:t>岐山大桥</w:t>
            </w:r>
          </w:p>
        </w:tc>
        <w:tc>
          <w:tcPr>
            <w:tcW w:w="992" w:type="pct"/>
            <w:shd w:val="clear" w:color="auto" w:fill="auto"/>
            <w:vAlign w:val="center"/>
          </w:tcPr>
          <w:p w14:paraId="114A6764" w14:textId="77777777" w:rsidR="00465DEA" w:rsidRDefault="00C64CB5">
            <w:pPr>
              <w:pStyle w:val="afff8"/>
            </w:pPr>
            <w:r>
              <w:t>K74+454/Z74+445</w:t>
            </w:r>
          </w:p>
        </w:tc>
        <w:tc>
          <w:tcPr>
            <w:tcW w:w="1079" w:type="pct"/>
            <w:shd w:val="clear" w:color="auto" w:fill="auto"/>
            <w:vAlign w:val="center"/>
          </w:tcPr>
          <w:p w14:paraId="6E6D20DC" w14:textId="77777777" w:rsidR="00465DEA" w:rsidRDefault="00C64CB5">
            <w:pPr>
              <w:pStyle w:val="afff8"/>
            </w:pPr>
            <w:r>
              <w:t>9×30m</w:t>
            </w:r>
          </w:p>
        </w:tc>
        <w:tc>
          <w:tcPr>
            <w:tcW w:w="541" w:type="pct"/>
            <w:shd w:val="clear" w:color="auto" w:fill="auto"/>
            <w:vAlign w:val="center"/>
          </w:tcPr>
          <w:p w14:paraId="6B929C0E" w14:textId="77777777" w:rsidR="00465DEA" w:rsidRDefault="00C64CB5">
            <w:pPr>
              <w:pStyle w:val="afff8"/>
            </w:pPr>
            <w:r>
              <w:t>262</w:t>
            </w:r>
          </w:p>
        </w:tc>
        <w:tc>
          <w:tcPr>
            <w:tcW w:w="498" w:type="pct"/>
            <w:shd w:val="clear" w:color="auto" w:fill="auto"/>
            <w:vAlign w:val="center"/>
          </w:tcPr>
          <w:p w14:paraId="7279BE8B" w14:textId="77777777" w:rsidR="00465DEA" w:rsidRDefault="00C64CB5">
            <w:pPr>
              <w:pStyle w:val="afff8"/>
            </w:pPr>
            <w:r>
              <w:t>15.75</w:t>
            </w:r>
          </w:p>
        </w:tc>
      </w:tr>
      <w:tr w:rsidR="00465DEA" w14:paraId="1B24EA27" w14:textId="77777777">
        <w:trPr>
          <w:trHeight w:val="20"/>
        </w:trPr>
        <w:tc>
          <w:tcPr>
            <w:tcW w:w="516" w:type="pct"/>
            <w:vMerge w:val="restart"/>
            <w:shd w:val="clear" w:color="auto" w:fill="auto"/>
            <w:vAlign w:val="center"/>
          </w:tcPr>
          <w:p w14:paraId="7D8FBBC2" w14:textId="77777777" w:rsidR="00465DEA" w:rsidRDefault="00C64CB5">
            <w:pPr>
              <w:pStyle w:val="afff8"/>
            </w:pPr>
            <w:r>
              <w:rPr>
                <w:rFonts w:hint="eastAsia"/>
              </w:rPr>
              <w:t>13</w:t>
            </w:r>
          </w:p>
        </w:tc>
        <w:tc>
          <w:tcPr>
            <w:tcW w:w="534" w:type="pct"/>
            <w:vMerge w:val="restart"/>
            <w:shd w:val="clear" w:color="auto" w:fill="auto"/>
            <w:vAlign w:val="center"/>
          </w:tcPr>
          <w:p w14:paraId="0E22FD90" w14:textId="77777777" w:rsidR="00465DEA" w:rsidRDefault="00C64CB5">
            <w:pPr>
              <w:pStyle w:val="afff8"/>
            </w:pPr>
            <w:r>
              <w:rPr>
                <w:rFonts w:hint="eastAsia"/>
              </w:rPr>
              <w:t>中桥</w:t>
            </w:r>
          </w:p>
        </w:tc>
        <w:tc>
          <w:tcPr>
            <w:tcW w:w="840" w:type="pct"/>
            <w:vMerge w:val="restart"/>
            <w:shd w:val="clear" w:color="auto" w:fill="auto"/>
            <w:vAlign w:val="center"/>
          </w:tcPr>
          <w:p w14:paraId="6F6628FE" w14:textId="77777777" w:rsidR="00465DEA" w:rsidRDefault="00C64CB5">
            <w:pPr>
              <w:pStyle w:val="afff8"/>
            </w:pPr>
            <w:r>
              <w:rPr>
                <w:rFonts w:hint="eastAsia"/>
              </w:rPr>
              <w:t>游洋互通主线桥</w:t>
            </w:r>
          </w:p>
        </w:tc>
        <w:tc>
          <w:tcPr>
            <w:tcW w:w="992" w:type="pct"/>
            <w:shd w:val="clear" w:color="auto" w:fill="auto"/>
            <w:vAlign w:val="center"/>
          </w:tcPr>
          <w:p w14:paraId="3D3F9481" w14:textId="77777777" w:rsidR="00465DEA" w:rsidRDefault="00C64CB5">
            <w:pPr>
              <w:pStyle w:val="afff8"/>
            </w:pPr>
            <w:r>
              <w:t>YK75+154.7</w:t>
            </w:r>
          </w:p>
        </w:tc>
        <w:tc>
          <w:tcPr>
            <w:tcW w:w="1079" w:type="pct"/>
            <w:vMerge w:val="restart"/>
            <w:shd w:val="clear" w:color="auto" w:fill="auto"/>
            <w:vAlign w:val="center"/>
          </w:tcPr>
          <w:p w14:paraId="4B30F8FF" w14:textId="77777777" w:rsidR="00465DEA" w:rsidRDefault="00C64CB5">
            <w:pPr>
              <w:pStyle w:val="afff8"/>
            </w:pPr>
            <w:r>
              <w:t>1×23m</w:t>
            </w:r>
          </w:p>
        </w:tc>
        <w:tc>
          <w:tcPr>
            <w:tcW w:w="541" w:type="pct"/>
            <w:vMerge w:val="restart"/>
            <w:shd w:val="clear" w:color="auto" w:fill="auto"/>
            <w:vAlign w:val="center"/>
          </w:tcPr>
          <w:p w14:paraId="30CD2A33" w14:textId="77777777" w:rsidR="00465DEA" w:rsidRDefault="00C64CB5">
            <w:pPr>
              <w:pStyle w:val="afff8"/>
            </w:pPr>
            <w:r>
              <w:t>39</w:t>
            </w:r>
          </w:p>
        </w:tc>
        <w:tc>
          <w:tcPr>
            <w:tcW w:w="498" w:type="pct"/>
            <w:shd w:val="clear" w:color="auto" w:fill="auto"/>
            <w:vAlign w:val="center"/>
          </w:tcPr>
          <w:p w14:paraId="49D8BF04" w14:textId="77777777" w:rsidR="00465DEA" w:rsidRDefault="00C64CB5">
            <w:pPr>
              <w:pStyle w:val="afff8"/>
            </w:pPr>
            <w:r>
              <w:rPr>
                <w:rFonts w:hint="eastAsia"/>
              </w:rPr>
              <w:t>左</w:t>
            </w:r>
            <w:r>
              <w:t>15.75</w:t>
            </w:r>
          </w:p>
        </w:tc>
      </w:tr>
      <w:tr w:rsidR="00465DEA" w14:paraId="6154A1B8" w14:textId="77777777">
        <w:trPr>
          <w:trHeight w:val="20"/>
        </w:trPr>
        <w:tc>
          <w:tcPr>
            <w:tcW w:w="516" w:type="pct"/>
            <w:vMerge/>
            <w:vAlign w:val="center"/>
          </w:tcPr>
          <w:p w14:paraId="72378AA5" w14:textId="77777777" w:rsidR="00465DEA" w:rsidRDefault="00465DEA">
            <w:pPr>
              <w:pStyle w:val="afff8"/>
            </w:pPr>
          </w:p>
        </w:tc>
        <w:tc>
          <w:tcPr>
            <w:tcW w:w="534" w:type="pct"/>
            <w:vMerge/>
            <w:vAlign w:val="center"/>
          </w:tcPr>
          <w:p w14:paraId="57CEC9C9" w14:textId="77777777" w:rsidR="00465DEA" w:rsidRDefault="00465DEA">
            <w:pPr>
              <w:pStyle w:val="afff8"/>
            </w:pPr>
          </w:p>
        </w:tc>
        <w:tc>
          <w:tcPr>
            <w:tcW w:w="840" w:type="pct"/>
            <w:vMerge/>
            <w:vAlign w:val="center"/>
          </w:tcPr>
          <w:p w14:paraId="332008F3" w14:textId="77777777" w:rsidR="00465DEA" w:rsidRDefault="00465DEA">
            <w:pPr>
              <w:pStyle w:val="afff8"/>
            </w:pPr>
          </w:p>
        </w:tc>
        <w:tc>
          <w:tcPr>
            <w:tcW w:w="992" w:type="pct"/>
            <w:shd w:val="clear" w:color="auto" w:fill="auto"/>
            <w:vAlign w:val="center"/>
          </w:tcPr>
          <w:p w14:paraId="6F041F73" w14:textId="77777777" w:rsidR="00465DEA" w:rsidRDefault="00C64CB5">
            <w:pPr>
              <w:pStyle w:val="afff8"/>
            </w:pPr>
            <w:r>
              <w:t>ZK75+151.7</w:t>
            </w:r>
          </w:p>
        </w:tc>
        <w:tc>
          <w:tcPr>
            <w:tcW w:w="1079" w:type="pct"/>
            <w:vMerge/>
            <w:vAlign w:val="center"/>
          </w:tcPr>
          <w:p w14:paraId="0C37826E" w14:textId="77777777" w:rsidR="00465DEA" w:rsidRDefault="00465DEA">
            <w:pPr>
              <w:pStyle w:val="afff8"/>
            </w:pPr>
          </w:p>
        </w:tc>
        <w:tc>
          <w:tcPr>
            <w:tcW w:w="541" w:type="pct"/>
            <w:vMerge/>
            <w:vAlign w:val="center"/>
          </w:tcPr>
          <w:p w14:paraId="48936EFB" w14:textId="77777777" w:rsidR="00465DEA" w:rsidRDefault="00465DEA">
            <w:pPr>
              <w:pStyle w:val="afff8"/>
            </w:pPr>
          </w:p>
        </w:tc>
        <w:tc>
          <w:tcPr>
            <w:tcW w:w="498" w:type="pct"/>
            <w:shd w:val="clear" w:color="auto" w:fill="auto"/>
            <w:vAlign w:val="center"/>
          </w:tcPr>
          <w:p w14:paraId="5B1575CA" w14:textId="77777777" w:rsidR="00465DEA" w:rsidRDefault="00C64CB5">
            <w:pPr>
              <w:pStyle w:val="afff8"/>
            </w:pPr>
            <w:r>
              <w:rPr>
                <w:rFonts w:hint="eastAsia"/>
              </w:rPr>
              <w:t>右</w:t>
            </w:r>
            <w:r>
              <w:t>23.33</w:t>
            </w:r>
          </w:p>
        </w:tc>
      </w:tr>
      <w:tr w:rsidR="00465DEA" w14:paraId="06228341" w14:textId="77777777">
        <w:trPr>
          <w:trHeight w:val="276"/>
        </w:trPr>
        <w:tc>
          <w:tcPr>
            <w:tcW w:w="516" w:type="pct"/>
            <w:vMerge w:val="restart"/>
            <w:shd w:val="clear" w:color="auto" w:fill="auto"/>
            <w:vAlign w:val="center"/>
          </w:tcPr>
          <w:p w14:paraId="06CCF9CC" w14:textId="77777777" w:rsidR="00465DEA" w:rsidRDefault="00C64CB5">
            <w:pPr>
              <w:pStyle w:val="afff8"/>
            </w:pPr>
            <w:r>
              <w:rPr>
                <w:rFonts w:hint="eastAsia"/>
              </w:rPr>
              <w:t>14</w:t>
            </w:r>
          </w:p>
        </w:tc>
        <w:tc>
          <w:tcPr>
            <w:tcW w:w="534" w:type="pct"/>
            <w:vMerge w:val="restart"/>
            <w:shd w:val="clear" w:color="auto" w:fill="auto"/>
            <w:vAlign w:val="center"/>
          </w:tcPr>
          <w:p w14:paraId="0097B472" w14:textId="77777777" w:rsidR="00465DEA" w:rsidRDefault="00C64CB5">
            <w:pPr>
              <w:pStyle w:val="afff8"/>
            </w:pPr>
            <w:r>
              <w:rPr>
                <w:rFonts w:hint="eastAsia"/>
              </w:rPr>
              <w:t>大桥</w:t>
            </w:r>
          </w:p>
        </w:tc>
        <w:tc>
          <w:tcPr>
            <w:tcW w:w="840" w:type="pct"/>
            <w:vMerge w:val="restart"/>
            <w:shd w:val="clear" w:color="auto" w:fill="auto"/>
            <w:vAlign w:val="center"/>
          </w:tcPr>
          <w:p w14:paraId="56F228C5" w14:textId="77777777" w:rsidR="00465DEA" w:rsidRDefault="00C64CB5">
            <w:pPr>
              <w:pStyle w:val="afff8"/>
            </w:pPr>
            <w:r>
              <w:rPr>
                <w:rFonts w:hint="eastAsia"/>
              </w:rPr>
              <w:t>沽洲</w:t>
            </w:r>
            <w:r>
              <w:t>1</w:t>
            </w:r>
            <w:r>
              <w:rPr>
                <w:rFonts w:hint="eastAsia"/>
              </w:rPr>
              <w:t>号大桥</w:t>
            </w:r>
          </w:p>
        </w:tc>
        <w:tc>
          <w:tcPr>
            <w:tcW w:w="992" w:type="pct"/>
            <w:vMerge w:val="restart"/>
            <w:shd w:val="clear" w:color="auto" w:fill="auto"/>
            <w:vAlign w:val="center"/>
          </w:tcPr>
          <w:p w14:paraId="2312DF9E" w14:textId="77777777" w:rsidR="00465DEA" w:rsidRDefault="00C64CB5">
            <w:pPr>
              <w:pStyle w:val="afff8"/>
            </w:pPr>
            <w:r>
              <w:t>YK84+612.087</w:t>
            </w:r>
          </w:p>
        </w:tc>
        <w:tc>
          <w:tcPr>
            <w:tcW w:w="1079" w:type="pct"/>
            <w:vMerge w:val="restart"/>
            <w:shd w:val="clear" w:color="auto" w:fill="auto"/>
            <w:vAlign w:val="center"/>
          </w:tcPr>
          <w:p w14:paraId="26196B5E" w14:textId="77777777" w:rsidR="00465DEA" w:rsidRDefault="00C64CB5">
            <w:pPr>
              <w:pStyle w:val="afff8"/>
            </w:pPr>
            <w:r>
              <w:rPr>
                <w:rFonts w:hint="eastAsia"/>
              </w:rPr>
              <w:t>右幅：</w:t>
            </w:r>
            <w:r>
              <w:t>7</w:t>
            </w:r>
            <w:r>
              <w:rPr>
                <w:rFonts w:hint="eastAsia"/>
              </w:rPr>
              <w:t>×</w:t>
            </w:r>
            <w:r>
              <w:t>35+8</w:t>
            </w:r>
            <w:r>
              <w:rPr>
                <w:rFonts w:hint="eastAsia"/>
              </w:rPr>
              <w:t>×</w:t>
            </w:r>
            <w:r>
              <w:t>30+</w:t>
            </w:r>
            <w:r>
              <w:rPr>
                <w:rFonts w:hint="eastAsia"/>
              </w:rPr>
              <w:t>3</w:t>
            </w:r>
            <w:r>
              <w:rPr>
                <w:rFonts w:hint="eastAsia"/>
              </w:rPr>
              <w:t>×</w:t>
            </w:r>
            <w:r>
              <w:rPr>
                <w:rFonts w:hint="eastAsia"/>
              </w:rPr>
              <w:t>30+6</w:t>
            </w:r>
            <w:r>
              <w:rPr>
                <w:rFonts w:hint="eastAsia"/>
              </w:rPr>
              <w:t>×</w:t>
            </w:r>
            <w:r>
              <w:rPr>
                <w:rFonts w:hint="eastAsia"/>
              </w:rPr>
              <w:t>35+5</w:t>
            </w:r>
            <w:r>
              <w:rPr>
                <w:rFonts w:hint="eastAsia"/>
              </w:rPr>
              <w:t>×</w:t>
            </w:r>
            <w:r>
              <w:rPr>
                <w:rFonts w:hint="eastAsia"/>
              </w:rPr>
              <w:t>30</w:t>
            </w:r>
            <w:r>
              <w:rPr>
                <w:rFonts w:hint="eastAsia"/>
              </w:rPr>
              <w:t>左幅：</w:t>
            </w:r>
            <w:r>
              <w:rPr>
                <w:rFonts w:hint="eastAsia"/>
              </w:rPr>
              <w:t>15</w:t>
            </w:r>
            <w:r>
              <w:rPr>
                <w:rFonts w:hint="eastAsia"/>
              </w:rPr>
              <w:t>×</w:t>
            </w:r>
            <w:r>
              <w:rPr>
                <w:rFonts w:hint="eastAsia"/>
              </w:rPr>
              <w:t>30+4</w:t>
            </w:r>
            <w:r>
              <w:rPr>
                <w:rFonts w:hint="eastAsia"/>
              </w:rPr>
              <w:t>×</w:t>
            </w:r>
            <w:r>
              <w:rPr>
                <w:rFonts w:hint="eastAsia"/>
              </w:rPr>
              <w:t>35+9</w:t>
            </w:r>
            <w:r>
              <w:rPr>
                <w:rFonts w:hint="eastAsia"/>
              </w:rPr>
              <w:t>×</w:t>
            </w:r>
            <w:r>
              <w:rPr>
                <w:rFonts w:hint="eastAsia"/>
              </w:rPr>
              <w:t>35</w:t>
            </w:r>
          </w:p>
        </w:tc>
        <w:tc>
          <w:tcPr>
            <w:tcW w:w="541" w:type="pct"/>
            <w:vMerge w:val="restart"/>
            <w:shd w:val="clear" w:color="auto" w:fill="auto"/>
            <w:vAlign w:val="center"/>
          </w:tcPr>
          <w:p w14:paraId="3838CD1D" w14:textId="77777777" w:rsidR="00465DEA" w:rsidRDefault="00C64CB5">
            <w:pPr>
              <w:pStyle w:val="afff8"/>
            </w:pPr>
            <w:r>
              <w:t>946.175</w:t>
            </w:r>
          </w:p>
        </w:tc>
        <w:tc>
          <w:tcPr>
            <w:tcW w:w="498" w:type="pct"/>
            <w:vMerge w:val="restart"/>
            <w:shd w:val="clear" w:color="auto" w:fill="auto"/>
            <w:vAlign w:val="center"/>
          </w:tcPr>
          <w:p w14:paraId="7621B4D0" w14:textId="77777777" w:rsidR="00465DEA" w:rsidRDefault="00C64CB5">
            <w:pPr>
              <w:pStyle w:val="afff8"/>
            </w:pPr>
            <w:r>
              <w:t>15.5</w:t>
            </w:r>
          </w:p>
        </w:tc>
      </w:tr>
      <w:tr w:rsidR="00465DEA" w14:paraId="4B4A36B6" w14:textId="77777777">
        <w:trPr>
          <w:trHeight w:val="276"/>
        </w:trPr>
        <w:tc>
          <w:tcPr>
            <w:tcW w:w="516" w:type="pct"/>
            <w:vMerge/>
            <w:vAlign w:val="center"/>
          </w:tcPr>
          <w:p w14:paraId="75121978" w14:textId="77777777" w:rsidR="00465DEA" w:rsidRDefault="00465DEA">
            <w:pPr>
              <w:pStyle w:val="afff8"/>
            </w:pPr>
          </w:p>
        </w:tc>
        <w:tc>
          <w:tcPr>
            <w:tcW w:w="534" w:type="pct"/>
            <w:vMerge/>
            <w:vAlign w:val="center"/>
          </w:tcPr>
          <w:p w14:paraId="52680E06" w14:textId="77777777" w:rsidR="00465DEA" w:rsidRDefault="00465DEA">
            <w:pPr>
              <w:pStyle w:val="afff8"/>
            </w:pPr>
          </w:p>
        </w:tc>
        <w:tc>
          <w:tcPr>
            <w:tcW w:w="840" w:type="pct"/>
            <w:vMerge/>
            <w:vAlign w:val="center"/>
          </w:tcPr>
          <w:p w14:paraId="7CEED8B6" w14:textId="77777777" w:rsidR="00465DEA" w:rsidRDefault="00465DEA">
            <w:pPr>
              <w:pStyle w:val="afff8"/>
            </w:pPr>
          </w:p>
        </w:tc>
        <w:tc>
          <w:tcPr>
            <w:tcW w:w="992" w:type="pct"/>
            <w:vMerge/>
            <w:vAlign w:val="center"/>
          </w:tcPr>
          <w:p w14:paraId="71FCCAD4" w14:textId="77777777" w:rsidR="00465DEA" w:rsidRDefault="00465DEA">
            <w:pPr>
              <w:pStyle w:val="afff8"/>
            </w:pPr>
          </w:p>
        </w:tc>
        <w:tc>
          <w:tcPr>
            <w:tcW w:w="1079" w:type="pct"/>
            <w:vMerge/>
            <w:vAlign w:val="center"/>
          </w:tcPr>
          <w:p w14:paraId="09FE2C04" w14:textId="77777777" w:rsidR="00465DEA" w:rsidRDefault="00465DEA">
            <w:pPr>
              <w:pStyle w:val="afff8"/>
            </w:pPr>
          </w:p>
        </w:tc>
        <w:tc>
          <w:tcPr>
            <w:tcW w:w="541" w:type="pct"/>
            <w:vMerge/>
            <w:vAlign w:val="center"/>
          </w:tcPr>
          <w:p w14:paraId="76EB58D0" w14:textId="77777777" w:rsidR="00465DEA" w:rsidRDefault="00465DEA">
            <w:pPr>
              <w:pStyle w:val="afff8"/>
            </w:pPr>
          </w:p>
        </w:tc>
        <w:tc>
          <w:tcPr>
            <w:tcW w:w="498" w:type="pct"/>
            <w:vMerge/>
            <w:vAlign w:val="center"/>
          </w:tcPr>
          <w:p w14:paraId="3DBB08B7" w14:textId="77777777" w:rsidR="00465DEA" w:rsidRDefault="00465DEA">
            <w:pPr>
              <w:pStyle w:val="afff8"/>
            </w:pPr>
          </w:p>
        </w:tc>
      </w:tr>
      <w:tr w:rsidR="00465DEA" w14:paraId="469D2C05" w14:textId="77777777">
        <w:trPr>
          <w:trHeight w:val="276"/>
        </w:trPr>
        <w:tc>
          <w:tcPr>
            <w:tcW w:w="516" w:type="pct"/>
            <w:vMerge/>
            <w:vAlign w:val="center"/>
          </w:tcPr>
          <w:p w14:paraId="7921C2F9" w14:textId="77777777" w:rsidR="00465DEA" w:rsidRDefault="00465DEA">
            <w:pPr>
              <w:pStyle w:val="afff8"/>
            </w:pPr>
          </w:p>
        </w:tc>
        <w:tc>
          <w:tcPr>
            <w:tcW w:w="534" w:type="pct"/>
            <w:vMerge/>
            <w:vAlign w:val="center"/>
          </w:tcPr>
          <w:p w14:paraId="1F41C903" w14:textId="77777777" w:rsidR="00465DEA" w:rsidRDefault="00465DEA">
            <w:pPr>
              <w:pStyle w:val="afff8"/>
            </w:pPr>
          </w:p>
        </w:tc>
        <w:tc>
          <w:tcPr>
            <w:tcW w:w="840" w:type="pct"/>
            <w:vMerge/>
            <w:vAlign w:val="center"/>
          </w:tcPr>
          <w:p w14:paraId="39C949FD" w14:textId="77777777" w:rsidR="00465DEA" w:rsidRDefault="00465DEA">
            <w:pPr>
              <w:pStyle w:val="afff8"/>
            </w:pPr>
          </w:p>
        </w:tc>
        <w:tc>
          <w:tcPr>
            <w:tcW w:w="992" w:type="pct"/>
            <w:vMerge/>
            <w:vAlign w:val="center"/>
          </w:tcPr>
          <w:p w14:paraId="7A2836D7" w14:textId="77777777" w:rsidR="00465DEA" w:rsidRDefault="00465DEA">
            <w:pPr>
              <w:pStyle w:val="afff8"/>
            </w:pPr>
          </w:p>
        </w:tc>
        <w:tc>
          <w:tcPr>
            <w:tcW w:w="1079" w:type="pct"/>
            <w:vMerge/>
            <w:vAlign w:val="center"/>
          </w:tcPr>
          <w:p w14:paraId="73CCBE54" w14:textId="77777777" w:rsidR="00465DEA" w:rsidRDefault="00465DEA">
            <w:pPr>
              <w:pStyle w:val="afff8"/>
            </w:pPr>
          </w:p>
        </w:tc>
        <w:tc>
          <w:tcPr>
            <w:tcW w:w="541" w:type="pct"/>
            <w:vMerge/>
            <w:vAlign w:val="center"/>
          </w:tcPr>
          <w:p w14:paraId="10AE8FD5" w14:textId="77777777" w:rsidR="00465DEA" w:rsidRDefault="00465DEA">
            <w:pPr>
              <w:pStyle w:val="afff8"/>
            </w:pPr>
          </w:p>
        </w:tc>
        <w:tc>
          <w:tcPr>
            <w:tcW w:w="498" w:type="pct"/>
            <w:vMerge/>
            <w:vAlign w:val="center"/>
          </w:tcPr>
          <w:p w14:paraId="13D0A6D6" w14:textId="77777777" w:rsidR="00465DEA" w:rsidRDefault="00465DEA">
            <w:pPr>
              <w:pStyle w:val="afff8"/>
            </w:pPr>
          </w:p>
        </w:tc>
      </w:tr>
      <w:tr w:rsidR="00465DEA" w14:paraId="55A039CC" w14:textId="77777777">
        <w:trPr>
          <w:trHeight w:val="20"/>
        </w:trPr>
        <w:tc>
          <w:tcPr>
            <w:tcW w:w="516" w:type="pct"/>
            <w:shd w:val="clear" w:color="auto" w:fill="auto"/>
            <w:vAlign w:val="center"/>
          </w:tcPr>
          <w:p w14:paraId="16AE9236" w14:textId="77777777" w:rsidR="00465DEA" w:rsidRDefault="00C64CB5">
            <w:pPr>
              <w:pStyle w:val="afff8"/>
            </w:pPr>
            <w:r>
              <w:rPr>
                <w:rFonts w:hint="eastAsia"/>
              </w:rPr>
              <w:t>15</w:t>
            </w:r>
          </w:p>
        </w:tc>
        <w:tc>
          <w:tcPr>
            <w:tcW w:w="534" w:type="pct"/>
            <w:vMerge/>
            <w:vAlign w:val="center"/>
          </w:tcPr>
          <w:p w14:paraId="422BE5A7" w14:textId="77777777" w:rsidR="00465DEA" w:rsidRDefault="00465DEA">
            <w:pPr>
              <w:pStyle w:val="afff8"/>
            </w:pPr>
          </w:p>
        </w:tc>
        <w:tc>
          <w:tcPr>
            <w:tcW w:w="840" w:type="pct"/>
            <w:shd w:val="clear" w:color="auto" w:fill="auto"/>
            <w:vAlign w:val="center"/>
          </w:tcPr>
          <w:p w14:paraId="29160ED0" w14:textId="77777777" w:rsidR="00465DEA" w:rsidRDefault="00C64CB5">
            <w:pPr>
              <w:pStyle w:val="afff8"/>
            </w:pPr>
            <w:r>
              <w:rPr>
                <w:rFonts w:hint="eastAsia"/>
              </w:rPr>
              <w:t>沽洲</w:t>
            </w:r>
            <w:r>
              <w:t>2</w:t>
            </w:r>
            <w:r>
              <w:rPr>
                <w:rFonts w:hint="eastAsia"/>
              </w:rPr>
              <w:t>号大桥</w:t>
            </w:r>
          </w:p>
        </w:tc>
        <w:tc>
          <w:tcPr>
            <w:tcW w:w="992" w:type="pct"/>
            <w:shd w:val="clear" w:color="auto" w:fill="auto"/>
            <w:vAlign w:val="center"/>
          </w:tcPr>
          <w:p w14:paraId="4E42FE8E" w14:textId="77777777" w:rsidR="00465DEA" w:rsidRDefault="00C64CB5">
            <w:pPr>
              <w:pStyle w:val="afff8"/>
            </w:pPr>
            <w:r>
              <w:t>YK85+289</w:t>
            </w:r>
          </w:p>
        </w:tc>
        <w:tc>
          <w:tcPr>
            <w:tcW w:w="1079" w:type="pct"/>
            <w:shd w:val="clear" w:color="auto" w:fill="auto"/>
            <w:vAlign w:val="center"/>
          </w:tcPr>
          <w:p w14:paraId="7B2C61E1" w14:textId="77777777" w:rsidR="00465DEA" w:rsidRDefault="00C64CB5">
            <w:pPr>
              <w:pStyle w:val="afff8"/>
            </w:pPr>
            <w:r>
              <w:rPr>
                <w:rFonts w:hint="eastAsia"/>
              </w:rPr>
              <w:t>左幅：</w:t>
            </w:r>
            <w:r>
              <w:t>9×30</w:t>
            </w:r>
            <w:r>
              <w:rPr>
                <w:rFonts w:hint="eastAsia"/>
              </w:rPr>
              <w:t>右幅：</w:t>
            </w:r>
            <w:r>
              <w:t>9×30</w:t>
            </w:r>
          </w:p>
        </w:tc>
        <w:tc>
          <w:tcPr>
            <w:tcW w:w="541" w:type="pct"/>
            <w:shd w:val="clear" w:color="auto" w:fill="auto"/>
            <w:vAlign w:val="center"/>
          </w:tcPr>
          <w:p w14:paraId="70B3DBD6" w14:textId="77777777" w:rsidR="00465DEA" w:rsidRDefault="00C64CB5">
            <w:pPr>
              <w:pStyle w:val="afff8"/>
            </w:pPr>
            <w:r>
              <w:t>277</w:t>
            </w:r>
          </w:p>
        </w:tc>
        <w:tc>
          <w:tcPr>
            <w:tcW w:w="498" w:type="pct"/>
            <w:shd w:val="clear" w:color="auto" w:fill="auto"/>
            <w:vAlign w:val="center"/>
          </w:tcPr>
          <w:p w14:paraId="3F059E8C" w14:textId="77777777" w:rsidR="00465DEA" w:rsidRDefault="00C64CB5">
            <w:pPr>
              <w:pStyle w:val="afff8"/>
            </w:pPr>
            <w:r>
              <w:t>15.5</w:t>
            </w:r>
          </w:p>
        </w:tc>
      </w:tr>
      <w:tr w:rsidR="00465DEA" w14:paraId="393E0BB3" w14:textId="77777777">
        <w:trPr>
          <w:trHeight w:val="20"/>
        </w:trPr>
        <w:tc>
          <w:tcPr>
            <w:tcW w:w="516" w:type="pct"/>
            <w:shd w:val="clear" w:color="auto" w:fill="auto"/>
            <w:vAlign w:val="center"/>
          </w:tcPr>
          <w:p w14:paraId="7ED6383F" w14:textId="77777777" w:rsidR="00465DEA" w:rsidRDefault="00C64CB5">
            <w:pPr>
              <w:pStyle w:val="afff8"/>
            </w:pPr>
            <w:r>
              <w:rPr>
                <w:rFonts w:hint="eastAsia"/>
              </w:rPr>
              <w:t>16</w:t>
            </w:r>
          </w:p>
        </w:tc>
        <w:tc>
          <w:tcPr>
            <w:tcW w:w="534" w:type="pct"/>
            <w:vMerge/>
            <w:vAlign w:val="center"/>
          </w:tcPr>
          <w:p w14:paraId="7B38D3BA" w14:textId="77777777" w:rsidR="00465DEA" w:rsidRDefault="00465DEA">
            <w:pPr>
              <w:pStyle w:val="afff8"/>
            </w:pPr>
          </w:p>
        </w:tc>
        <w:tc>
          <w:tcPr>
            <w:tcW w:w="840" w:type="pct"/>
            <w:shd w:val="clear" w:color="auto" w:fill="auto"/>
            <w:vAlign w:val="center"/>
          </w:tcPr>
          <w:p w14:paraId="4E1F76BD" w14:textId="77777777" w:rsidR="00465DEA" w:rsidRDefault="00C64CB5">
            <w:pPr>
              <w:pStyle w:val="afff8"/>
            </w:pPr>
            <w:r>
              <w:rPr>
                <w:rFonts w:hint="eastAsia"/>
              </w:rPr>
              <w:t>横顺大桥</w:t>
            </w:r>
          </w:p>
        </w:tc>
        <w:tc>
          <w:tcPr>
            <w:tcW w:w="992" w:type="pct"/>
            <w:shd w:val="clear" w:color="auto" w:fill="auto"/>
            <w:vAlign w:val="center"/>
          </w:tcPr>
          <w:p w14:paraId="281B075B" w14:textId="77777777" w:rsidR="00465DEA" w:rsidRDefault="00C64CB5">
            <w:pPr>
              <w:pStyle w:val="afff8"/>
            </w:pPr>
            <w:r>
              <w:t>YK85+903</w:t>
            </w:r>
          </w:p>
        </w:tc>
        <w:tc>
          <w:tcPr>
            <w:tcW w:w="1079" w:type="pct"/>
            <w:shd w:val="clear" w:color="auto" w:fill="auto"/>
            <w:vAlign w:val="center"/>
          </w:tcPr>
          <w:p w14:paraId="2FF5E79B" w14:textId="77777777" w:rsidR="00465DEA" w:rsidRDefault="00C64CB5">
            <w:pPr>
              <w:pStyle w:val="afff8"/>
            </w:pPr>
            <w:r>
              <w:rPr>
                <w:rFonts w:hint="eastAsia"/>
              </w:rPr>
              <w:t>左幅：</w:t>
            </w:r>
            <w:r>
              <w:t>11×30</w:t>
            </w:r>
            <w:r>
              <w:rPr>
                <w:rFonts w:hint="eastAsia"/>
              </w:rPr>
              <w:t>右幅：</w:t>
            </w:r>
            <w:r>
              <w:t>11×30</w:t>
            </w:r>
          </w:p>
        </w:tc>
        <w:tc>
          <w:tcPr>
            <w:tcW w:w="541" w:type="pct"/>
            <w:shd w:val="clear" w:color="auto" w:fill="auto"/>
            <w:vAlign w:val="center"/>
          </w:tcPr>
          <w:p w14:paraId="07C2EBF8" w14:textId="77777777" w:rsidR="00465DEA" w:rsidRDefault="00C64CB5">
            <w:pPr>
              <w:pStyle w:val="afff8"/>
            </w:pPr>
            <w:r>
              <w:t>337</w:t>
            </w:r>
          </w:p>
        </w:tc>
        <w:tc>
          <w:tcPr>
            <w:tcW w:w="498" w:type="pct"/>
            <w:shd w:val="clear" w:color="auto" w:fill="auto"/>
            <w:vAlign w:val="center"/>
          </w:tcPr>
          <w:p w14:paraId="5BE34795" w14:textId="77777777" w:rsidR="00465DEA" w:rsidRDefault="00C64CB5">
            <w:pPr>
              <w:pStyle w:val="afff8"/>
            </w:pPr>
            <w:r>
              <w:t>15.5</w:t>
            </w:r>
          </w:p>
        </w:tc>
      </w:tr>
      <w:tr w:rsidR="00465DEA" w14:paraId="1C52520E" w14:textId="77777777">
        <w:trPr>
          <w:trHeight w:val="20"/>
        </w:trPr>
        <w:tc>
          <w:tcPr>
            <w:tcW w:w="516" w:type="pct"/>
            <w:shd w:val="clear" w:color="auto" w:fill="auto"/>
            <w:vAlign w:val="center"/>
          </w:tcPr>
          <w:p w14:paraId="1C53B370" w14:textId="77777777" w:rsidR="00465DEA" w:rsidRDefault="00C64CB5">
            <w:pPr>
              <w:pStyle w:val="afff8"/>
            </w:pPr>
            <w:r>
              <w:rPr>
                <w:rFonts w:hint="eastAsia"/>
              </w:rPr>
              <w:t>17</w:t>
            </w:r>
          </w:p>
        </w:tc>
        <w:tc>
          <w:tcPr>
            <w:tcW w:w="534" w:type="pct"/>
            <w:shd w:val="clear" w:color="auto" w:fill="auto"/>
            <w:vAlign w:val="center"/>
          </w:tcPr>
          <w:p w14:paraId="52178842" w14:textId="77777777" w:rsidR="00465DEA" w:rsidRDefault="00C64CB5">
            <w:pPr>
              <w:pStyle w:val="afff8"/>
            </w:pPr>
            <w:r>
              <w:rPr>
                <w:rFonts w:hint="eastAsia"/>
              </w:rPr>
              <w:t>中桥</w:t>
            </w:r>
          </w:p>
        </w:tc>
        <w:tc>
          <w:tcPr>
            <w:tcW w:w="840" w:type="pct"/>
            <w:shd w:val="clear" w:color="auto" w:fill="auto"/>
            <w:vAlign w:val="center"/>
          </w:tcPr>
          <w:p w14:paraId="6BD32B22" w14:textId="77777777" w:rsidR="00465DEA" w:rsidRDefault="00C64CB5">
            <w:pPr>
              <w:pStyle w:val="afff8"/>
            </w:pPr>
            <w:r>
              <w:rPr>
                <w:rFonts w:hint="eastAsia"/>
              </w:rPr>
              <w:t>五星枢纽互通</w:t>
            </w:r>
            <w:r>
              <w:rPr>
                <w:rFonts w:hint="eastAsia"/>
              </w:rPr>
              <w:t>A</w:t>
            </w:r>
            <w:r>
              <w:rPr>
                <w:rFonts w:hint="eastAsia"/>
              </w:rPr>
              <w:t>匝道桥</w:t>
            </w:r>
          </w:p>
        </w:tc>
        <w:tc>
          <w:tcPr>
            <w:tcW w:w="992" w:type="pct"/>
            <w:shd w:val="clear" w:color="auto" w:fill="auto"/>
            <w:vAlign w:val="center"/>
          </w:tcPr>
          <w:p w14:paraId="1F2AAB6B" w14:textId="77777777" w:rsidR="00465DEA" w:rsidRDefault="00C64CB5">
            <w:pPr>
              <w:pStyle w:val="afff8"/>
            </w:pPr>
            <w:r>
              <w:rPr>
                <w:rFonts w:hint="eastAsia"/>
              </w:rPr>
              <w:t>AK0+580</w:t>
            </w:r>
          </w:p>
        </w:tc>
        <w:tc>
          <w:tcPr>
            <w:tcW w:w="1079" w:type="pct"/>
            <w:shd w:val="clear" w:color="auto" w:fill="auto"/>
            <w:vAlign w:val="center"/>
          </w:tcPr>
          <w:p w14:paraId="42FEE949" w14:textId="77777777" w:rsidR="00465DEA" w:rsidRDefault="00C64CB5">
            <w:pPr>
              <w:pStyle w:val="afff8"/>
            </w:pPr>
            <w:r>
              <w:rPr>
                <w:rFonts w:hint="eastAsia"/>
              </w:rPr>
              <w:t>1X20</w:t>
            </w:r>
          </w:p>
        </w:tc>
        <w:tc>
          <w:tcPr>
            <w:tcW w:w="541" w:type="pct"/>
            <w:shd w:val="clear" w:color="auto" w:fill="auto"/>
            <w:vAlign w:val="center"/>
          </w:tcPr>
          <w:p w14:paraId="48485EF3" w14:textId="77777777" w:rsidR="00465DEA" w:rsidRDefault="00C64CB5">
            <w:pPr>
              <w:pStyle w:val="afff8"/>
            </w:pPr>
            <w:r>
              <w:rPr>
                <w:rFonts w:hint="eastAsia"/>
              </w:rPr>
              <w:t>34</w:t>
            </w:r>
          </w:p>
        </w:tc>
        <w:tc>
          <w:tcPr>
            <w:tcW w:w="498" w:type="pct"/>
            <w:shd w:val="clear" w:color="auto" w:fill="auto"/>
            <w:vAlign w:val="center"/>
          </w:tcPr>
          <w:p w14:paraId="1B6F6A6B" w14:textId="77777777" w:rsidR="00465DEA" w:rsidRDefault="00C64CB5">
            <w:pPr>
              <w:pStyle w:val="afff8"/>
            </w:pPr>
            <w:r>
              <w:rPr>
                <w:rFonts w:hint="eastAsia"/>
              </w:rPr>
              <w:t>13</w:t>
            </w:r>
          </w:p>
        </w:tc>
      </w:tr>
      <w:tr w:rsidR="00465DEA" w14:paraId="0C06911F" w14:textId="77777777">
        <w:trPr>
          <w:trHeight w:val="20"/>
        </w:trPr>
        <w:tc>
          <w:tcPr>
            <w:tcW w:w="516" w:type="pct"/>
            <w:shd w:val="clear" w:color="auto" w:fill="auto"/>
            <w:vAlign w:val="center"/>
          </w:tcPr>
          <w:p w14:paraId="1D22ABFE" w14:textId="77777777" w:rsidR="00465DEA" w:rsidRDefault="00C64CB5">
            <w:pPr>
              <w:pStyle w:val="afff8"/>
            </w:pPr>
            <w:r>
              <w:rPr>
                <w:rFonts w:hint="eastAsia"/>
              </w:rPr>
              <w:t>18</w:t>
            </w:r>
          </w:p>
        </w:tc>
        <w:tc>
          <w:tcPr>
            <w:tcW w:w="534" w:type="pct"/>
            <w:shd w:val="clear" w:color="auto" w:fill="auto"/>
            <w:vAlign w:val="center"/>
          </w:tcPr>
          <w:p w14:paraId="562CFEFF" w14:textId="77777777" w:rsidR="00465DEA" w:rsidRDefault="00C64CB5">
            <w:pPr>
              <w:pStyle w:val="afff8"/>
            </w:pPr>
            <w:r>
              <w:rPr>
                <w:rFonts w:hint="eastAsia"/>
              </w:rPr>
              <w:t>大桥</w:t>
            </w:r>
          </w:p>
        </w:tc>
        <w:tc>
          <w:tcPr>
            <w:tcW w:w="840" w:type="pct"/>
            <w:shd w:val="clear" w:color="auto" w:fill="auto"/>
            <w:vAlign w:val="center"/>
          </w:tcPr>
          <w:p w14:paraId="173F60AB" w14:textId="77777777" w:rsidR="00465DEA" w:rsidRDefault="00C64CB5">
            <w:pPr>
              <w:pStyle w:val="afff8"/>
            </w:pPr>
            <w:r>
              <w:rPr>
                <w:rFonts w:hint="eastAsia"/>
              </w:rPr>
              <w:t>五星枢纽互通</w:t>
            </w:r>
            <w:r>
              <w:rPr>
                <w:rFonts w:hint="eastAsia"/>
              </w:rPr>
              <w:t>c</w:t>
            </w:r>
            <w:r>
              <w:rPr>
                <w:rFonts w:hint="eastAsia"/>
              </w:rPr>
              <w:t>匝道桥</w:t>
            </w:r>
          </w:p>
        </w:tc>
        <w:tc>
          <w:tcPr>
            <w:tcW w:w="992" w:type="pct"/>
            <w:shd w:val="clear" w:color="auto" w:fill="auto"/>
            <w:vAlign w:val="center"/>
          </w:tcPr>
          <w:p w14:paraId="756C4667" w14:textId="77777777" w:rsidR="00465DEA" w:rsidRDefault="00C64CB5">
            <w:pPr>
              <w:pStyle w:val="afff8"/>
            </w:pPr>
            <w:r>
              <w:rPr>
                <w:rFonts w:hint="eastAsia"/>
              </w:rPr>
              <w:t>CK0+619.37</w:t>
            </w:r>
          </w:p>
        </w:tc>
        <w:tc>
          <w:tcPr>
            <w:tcW w:w="1079" w:type="pct"/>
            <w:shd w:val="clear" w:color="auto" w:fill="auto"/>
            <w:vAlign w:val="center"/>
          </w:tcPr>
          <w:p w14:paraId="55D5C5CB" w14:textId="77777777" w:rsidR="00465DEA" w:rsidRDefault="00C64CB5">
            <w:pPr>
              <w:pStyle w:val="afff8"/>
            </w:pPr>
            <w:r>
              <w:rPr>
                <w:rFonts w:hint="eastAsia"/>
              </w:rPr>
              <w:t>19.5+28+19.5</w:t>
            </w:r>
          </w:p>
        </w:tc>
        <w:tc>
          <w:tcPr>
            <w:tcW w:w="541" w:type="pct"/>
            <w:shd w:val="clear" w:color="auto" w:fill="auto"/>
            <w:vAlign w:val="center"/>
          </w:tcPr>
          <w:p w14:paraId="0511D7A3" w14:textId="77777777" w:rsidR="00465DEA" w:rsidRDefault="00C64CB5">
            <w:pPr>
              <w:pStyle w:val="afff8"/>
            </w:pPr>
            <w:r>
              <w:rPr>
                <w:rFonts w:hint="eastAsia"/>
              </w:rPr>
              <w:t>194</w:t>
            </w:r>
          </w:p>
        </w:tc>
        <w:tc>
          <w:tcPr>
            <w:tcW w:w="498" w:type="pct"/>
            <w:shd w:val="clear" w:color="auto" w:fill="auto"/>
            <w:vAlign w:val="center"/>
          </w:tcPr>
          <w:p w14:paraId="188A485B" w14:textId="77777777" w:rsidR="00465DEA" w:rsidRDefault="00C64CB5">
            <w:pPr>
              <w:pStyle w:val="afff8"/>
            </w:pPr>
            <w:r>
              <w:rPr>
                <w:rFonts w:hint="eastAsia"/>
              </w:rPr>
              <w:t>13</w:t>
            </w:r>
          </w:p>
        </w:tc>
      </w:tr>
    </w:tbl>
    <w:bookmarkEnd w:id="65"/>
    <w:p w14:paraId="72F9FF5E" w14:textId="77777777" w:rsidR="00465DEA" w:rsidRDefault="00C64CB5">
      <w:pPr>
        <w:pStyle w:val="afff7"/>
      </w:pPr>
      <w:r>
        <w:t>表</w:t>
      </w:r>
      <w:r>
        <w:t xml:space="preserve">2.3-4  </w:t>
      </w:r>
      <w:r>
        <w:rPr>
          <w:rFonts w:hint="eastAsia"/>
        </w:rPr>
        <w:t>萩五</w:t>
      </w:r>
      <w:r>
        <w:t>高速公路隧道一览表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470"/>
        <w:gridCol w:w="2439"/>
        <w:gridCol w:w="2439"/>
        <w:gridCol w:w="1469"/>
        <w:gridCol w:w="1469"/>
      </w:tblGrid>
      <w:tr w:rsidR="00465DEA" w14:paraId="4E218225" w14:textId="77777777">
        <w:trPr>
          <w:trHeight w:val="315"/>
        </w:trPr>
        <w:tc>
          <w:tcPr>
            <w:tcW w:w="792" w:type="pct"/>
            <w:vAlign w:val="center"/>
          </w:tcPr>
          <w:p w14:paraId="7BC6A052" w14:textId="77777777" w:rsidR="00465DEA" w:rsidRDefault="00C64CB5">
            <w:pPr>
              <w:pStyle w:val="afff8"/>
            </w:pPr>
            <w:r>
              <w:rPr>
                <w:rFonts w:hint="eastAsia"/>
              </w:rPr>
              <w:t>序号</w:t>
            </w:r>
          </w:p>
        </w:tc>
        <w:tc>
          <w:tcPr>
            <w:tcW w:w="1313" w:type="pct"/>
            <w:shd w:val="clear" w:color="auto" w:fill="auto"/>
            <w:noWrap/>
            <w:vAlign w:val="center"/>
          </w:tcPr>
          <w:p w14:paraId="0E016EA4" w14:textId="77777777" w:rsidR="00465DEA" w:rsidRDefault="00C64CB5">
            <w:pPr>
              <w:pStyle w:val="afff8"/>
            </w:pPr>
            <w:r>
              <w:rPr>
                <w:rFonts w:hint="eastAsia"/>
              </w:rPr>
              <w:t>隧道名称</w:t>
            </w:r>
          </w:p>
        </w:tc>
        <w:tc>
          <w:tcPr>
            <w:tcW w:w="1313" w:type="pct"/>
            <w:shd w:val="clear" w:color="auto" w:fill="auto"/>
            <w:noWrap/>
            <w:vAlign w:val="center"/>
          </w:tcPr>
          <w:p w14:paraId="67FE3F00" w14:textId="77777777" w:rsidR="00465DEA" w:rsidRDefault="00C64CB5">
            <w:pPr>
              <w:pStyle w:val="afff8"/>
            </w:pPr>
            <w:r>
              <w:rPr>
                <w:rFonts w:hint="eastAsia"/>
              </w:rPr>
              <w:t>中心桩号</w:t>
            </w:r>
          </w:p>
        </w:tc>
        <w:tc>
          <w:tcPr>
            <w:tcW w:w="791" w:type="pct"/>
            <w:shd w:val="clear" w:color="auto" w:fill="auto"/>
            <w:noWrap/>
            <w:vAlign w:val="center"/>
          </w:tcPr>
          <w:p w14:paraId="1FC3D066" w14:textId="77777777" w:rsidR="00465DEA" w:rsidRDefault="00C64CB5">
            <w:pPr>
              <w:pStyle w:val="afff8"/>
            </w:pPr>
            <w:r>
              <w:rPr>
                <w:rFonts w:hint="eastAsia"/>
              </w:rPr>
              <w:t>长度</w:t>
            </w:r>
          </w:p>
        </w:tc>
        <w:tc>
          <w:tcPr>
            <w:tcW w:w="791" w:type="pct"/>
            <w:shd w:val="clear" w:color="auto" w:fill="auto"/>
            <w:noWrap/>
            <w:vAlign w:val="center"/>
          </w:tcPr>
          <w:p w14:paraId="361E9406" w14:textId="77777777" w:rsidR="00465DEA" w:rsidRDefault="00C64CB5">
            <w:pPr>
              <w:pStyle w:val="afff8"/>
            </w:pPr>
            <w:r>
              <w:rPr>
                <w:rFonts w:hint="eastAsia"/>
              </w:rPr>
              <w:t>净宽</w:t>
            </w:r>
          </w:p>
        </w:tc>
      </w:tr>
      <w:tr w:rsidR="00465DEA" w14:paraId="15EF38E0" w14:textId="77777777">
        <w:trPr>
          <w:trHeight w:val="315"/>
        </w:trPr>
        <w:tc>
          <w:tcPr>
            <w:tcW w:w="792" w:type="pct"/>
            <w:vAlign w:val="center"/>
          </w:tcPr>
          <w:p w14:paraId="768AA8B8" w14:textId="77777777" w:rsidR="00465DEA" w:rsidRDefault="00C64CB5">
            <w:pPr>
              <w:pStyle w:val="afff8"/>
            </w:pPr>
            <w:r>
              <w:rPr>
                <w:rFonts w:hint="eastAsia"/>
              </w:rPr>
              <w:t>1</w:t>
            </w:r>
          </w:p>
        </w:tc>
        <w:tc>
          <w:tcPr>
            <w:tcW w:w="1313" w:type="pct"/>
            <w:shd w:val="clear" w:color="auto" w:fill="auto"/>
            <w:noWrap/>
            <w:vAlign w:val="center"/>
          </w:tcPr>
          <w:p w14:paraId="40778E89" w14:textId="77777777" w:rsidR="00465DEA" w:rsidRDefault="00C64CB5">
            <w:pPr>
              <w:pStyle w:val="afff8"/>
            </w:pPr>
            <w:r>
              <w:rPr>
                <w:rFonts w:hint="eastAsia"/>
              </w:rPr>
              <w:t>崇联隧道</w:t>
            </w:r>
          </w:p>
        </w:tc>
        <w:tc>
          <w:tcPr>
            <w:tcW w:w="1313" w:type="pct"/>
            <w:shd w:val="clear" w:color="auto" w:fill="auto"/>
            <w:noWrap/>
            <w:vAlign w:val="center"/>
          </w:tcPr>
          <w:p w14:paraId="45A3E2A1" w14:textId="77777777" w:rsidR="00465DEA" w:rsidRDefault="00C64CB5">
            <w:pPr>
              <w:pStyle w:val="afff8"/>
            </w:pPr>
            <w:r>
              <w:rPr>
                <w:rFonts w:cs="Times New Roman" w:hint="eastAsia"/>
              </w:rPr>
              <w:t>K53+480</w:t>
            </w:r>
          </w:p>
        </w:tc>
        <w:tc>
          <w:tcPr>
            <w:tcW w:w="791" w:type="pct"/>
            <w:noWrap/>
            <w:vAlign w:val="center"/>
          </w:tcPr>
          <w:p w14:paraId="3B3A118E" w14:textId="77777777" w:rsidR="00465DEA" w:rsidRDefault="00C64CB5">
            <w:pPr>
              <w:pStyle w:val="afff8"/>
            </w:pPr>
            <w:r>
              <w:rPr>
                <w:rFonts w:cs="Times New Roman" w:hint="eastAsia"/>
              </w:rPr>
              <w:t>1650.5</w:t>
            </w:r>
          </w:p>
        </w:tc>
        <w:tc>
          <w:tcPr>
            <w:tcW w:w="791" w:type="pct"/>
            <w:noWrap/>
            <w:vAlign w:val="center"/>
          </w:tcPr>
          <w:p w14:paraId="3DC050F9" w14:textId="77777777" w:rsidR="00465DEA" w:rsidRDefault="00C64CB5">
            <w:pPr>
              <w:pStyle w:val="afff8"/>
            </w:pPr>
            <w:r>
              <w:rPr>
                <w:rFonts w:eastAsia="等线"/>
              </w:rPr>
              <w:t>14.5</w:t>
            </w:r>
          </w:p>
        </w:tc>
      </w:tr>
      <w:tr w:rsidR="00465DEA" w14:paraId="54C5A09F" w14:textId="77777777">
        <w:trPr>
          <w:trHeight w:val="315"/>
        </w:trPr>
        <w:tc>
          <w:tcPr>
            <w:tcW w:w="792" w:type="pct"/>
            <w:vAlign w:val="center"/>
          </w:tcPr>
          <w:p w14:paraId="1565A9BE" w14:textId="77777777" w:rsidR="00465DEA" w:rsidRDefault="00C64CB5">
            <w:pPr>
              <w:pStyle w:val="afff8"/>
            </w:pPr>
            <w:r>
              <w:rPr>
                <w:rFonts w:hint="eastAsia"/>
              </w:rPr>
              <w:t>2</w:t>
            </w:r>
          </w:p>
        </w:tc>
        <w:tc>
          <w:tcPr>
            <w:tcW w:w="1313" w:type="pct"/>
            <w:shd w:val="clear" w:color="auto" w:fill="auto"/>
            <w:noWrap/>
            <w:vAlign w:val="center"/>
          </w:tcPr>
          <w:p w14:paraId="782D929F" w14:textId="77777777" w:rsidR="00465DEA" w:rsidRDefault="00C64CB5">
            <w:pPr>
              <w:pStyle w:val="afff8"/>
            </w:pPr>
            <w:r>
              <w:rPr>
                <w:rFonts w:hint="eastAsia"/>
              </w:rPr>
              <w:t>龙西隧道</w:t>
            </w:r>
          </w:p>
        </w:tc>
        <w:tc>
          <w:tcPr>
            <w:tcW w:w="1313" w:type="pct"/>
            <w:shd w:val="clear" w:color="auto" w:fill="auto"/>
            <w:noWrap/>
            <w:vAlign w:val="center"/>
          </w:tcPr>
          <w:p w14:paraId="075ECB3C" w14:textId="77777777" w:rsidR="00465DEA" w:rsidRDefault="00C64CB5">
            <w:pPr>
              <w:pStyle w:val="afff8"/>
            </w:pPr>
            <w:r>
              <w:rPr>
                <w:rFonts w:eastAsia="等线"/>
              </w:rPr>
              <w:t>K56+055</w:t>
            </w:r>
          </w:p>
        </w:tc>
        <w:tc>
          <w:tcPr>
            <w:tcW w:w="791" w:type="pct"/>
            <w:shd w:val="clear" w:color="auto" w:fill="auto"/>
            <w:noWrap/>
            <w:vAlign w:val="center"/>
          </w:tcPr>
          <w:p w14:paraId="5AA77ECF" w14:textId="77777777" w:rsidR="00465DEA" w:rsidRDefault="00C64CB5">
            <w:pPr>
              <w:pStyle w:val="afff8"/>
            </w:pPr>
            <w:r>
              <w:rPr>
                <w:rFonts w:eastAsia="等线"/>
              </w:rPr>
              <w:t>500</w:t>
            </w:r>
          </w:p>
        </w:tc>
        <w:tc>
          <w:tcPr>
            <w:tcW w:w="791" w:type="pct"/>
            <w:shd w:val="clear" w:color="auto" w:fill="auto"/>
            <w:noWrap/>
            <w:vAlign w:val="center"/>
          </w:tcPr>
          <w:p w14:paraId="66B8A603" w14:textId="77777777" w:rsidR="00465DEA" w:rsidRDefault="00C64CB5">
            <w:pPr>
              <w:pStyle w:val="afff8"/>
            </w:pPr>
            <w:r>
              <w:rPr>
                <w:rFonts w:eastAsia="等线"/>
              </w:rPr>
              <w:t>14.5</w:t>
            </w:r>
          </w:p>
        </w:tc>
      </w:tr>
      <w:tr w:rsidR="00465DEA" w14:paraId="30CF9561" w14:textId="77777777">
        <w:trPr>
          <w:trHeight w:val="315"/>
        </w:trPr>
        <w:tc>
          <w:tcPr>
            <w:tcW w:w="792" w:type="pct"/>
            <w:vAlign w:val="center"/>
          </w:tcPr>
          <w:p w14:paraId="3CAFE44E" w14:textId="77777777" w:rsidR="00465DEA" w:rsidRDefault="00C64CB5">
            <w:pPr>
              <w:pStyle w:val="afff8"/>
            </w:pPr>
            <w:r>
              <w:rPr>
                <w:rFonts w:hint="eastAsia"/>
              </w:rPr>
              <w:t>3</w:t>
            </w:r>
          </w:p>
        </w:tc>
        <w:tc>
          <w:tcPr>
            <w:tcW w:w="1313" w:type="pct"/>
            <w:shd w:val="clear" w:color="auto" w:fill="auto"/>
            <w:noWrap/>
            <w:vAlign w:val="center"/>
          </w:tcPr>
          <w:p w14:paraId="42D6576E" w14:textId="77777777" w:rsidR="00465DEA" w:rsidRDefault="00C64CB5">
            <w:pPr>
              <w:pStyle w:val="afff8"/>
              <w:rPr>
                <w:rFonts w:eastAsia="等线"/>
              </w:rPr>
            </w:pPr>
            <w:r>
              <w:rPr>
                <w:rFonts w:hint="eastAsia"/>
              </w:rPr>
              <w:t>白沙隧道</w:t>
            </w:r>
          </w:p>
        </w:tc>
        <w:tc>
          <w:tcPr>
            <w:tcW w:w="1313" w:type="pct"/>
            <w:shd w:val="clear" w:color="auto" w:fill="auto"/>
            <w:noWrap/>
            <w:vAlign w:val="center"/>
          </w:tcPr>
          <w:p w14:paraId="33E501A9" w14:textId="77777777" w:rsidR="00465DEA" w:rsidRDefault="00C64CB5">
            <w:pPr>
              <w:pStyle w:val="afff8"/>
              <w:rPr>
                <w:rFonts w:eastAsia="等线"/>
              </w:rPr>
            </w:pPr>
            <w:r>
              <w:rPr>
                <w:rFonts w:eastAsia="等线"/>
              </w:rPr>
              <w:t>K58+860</w:t>
            </w:r>
          </w:p>
        </w:tc>
        <w:tc>
          <w:tcPr>
            <w:tcW w:w="791" w:type="pct"/>
            <w:shd w:val="clear" w:color="auto" w:fill="auto"/>
            <w:noWrap/>
            <w:vAlign w:val="center"/>
          </w:tcPr>
          <w:p w14:paraId="737D7D0B" w14:textId="77777777" w:rsidR="00465DEA" w:rsidRDefault="00C64CB5">
            <w:pPr>
              <w:pStyle w:val="afff8"/>
              <w:rPr>
                <w:rFonts w:eastAsia="等线"/>
              </w:rPr>
            </w:pPr>
            <w:r>
              <w:rPr>
                <w:rFonts w:eastAsia="等线"/>
              </w:rPr>
              <w:t>380</w:t>
            </w:r>
          </w:p>
        </w:tc>
        <w:tc>
          <w:tcPr>
            <w:tcW w:w="791" w:type="pct"/>
            <w:shd w:val="clear" w:color="auto" w:fill="auto"/>
            <w:noWrap/>
            <w:vAlign w:val="center"/>
          </w:tcPr>
          <w:p w14:paraId="3033083B" w14:textId="77777777" w:rsidR="00465DEA" w:rsidRDefault="00C64CB5">
            <w:pPr>
              <w:pStyle w:val="afff8"/>
              <w:rPr>
                <w:rFonts w:eastAsia="等线"/>
              </w:rPr>
            </w:pPr>
            <w:r>
              <w:rPr>
                <w:rFonts w:eastAsia="等线"/>
              </w:rPr>
              <w:t>14.5</w:t>
            </w:r>
          </w:p>
        </w:tc>
      </w:tr>
      <w:tr w:rsidR="00465DEA" w14:paraId="05CBB7ED" w14:textId="77777777">
        <w:trPr>
          <w:trHeight w:val="315"/>
        </w:trPr>
        <w:tc>
          <w:tcPr>
            <w:tcW w:w="792" w:type="pct"/>
            <w:vAlign w:val="center"/>
          </w:tcPr>
          <w:p w14:paraId="26A26AD4" w14:textId="77777777" w:rsidR="00465DEA" w:rsidRDefault="00C64CB5">
            <w:pPr>
              <w:pStyle w:val="afff8"/>
            </w:pPr>
            <w:r>
              <w:rPr>
                <w:rFonts w:hint="eastAsia"/>
              </w:rPr>
              <w:t>4</w:t>
            </w:r>
          </w:p>
        </w:tc>
        <w:tc>
          <w:tcPr>
            <w:tcW w:w="1313" w:type="pct"/>
            <w:shd w:val="clear" w:color="auto" w:fill="auto"/>
            <w:noWrap/>
            <w:vAlign w:val="center"/>
          </w:tcPr>
          <w:p w14:paraId="3FE91085" w14:textId="77777777" w:rsidR="00465DEA" w:rsidRDefault="00C64CB5">
            <w:pPr>
              <w:pStyle w:val="afff8"/>
              <w:rPr>
                <w:rFonts w:eastAsia="等线"/>
              </w:rPr>
            </w:pPr>
            <w:r>
              <w:rPr>
                <w:rFonts w:hint="eastAsia"/>
              </w:rPr>
              <w:t>顶峰隧道</w:t>
            </w:r>
          </w:p>
        </w:tc>
        <w:tc>
          <w:tcPr>
            <w:tcW w:w="1313" w:type="pct"/>
            <w:shd w:val="clear" w:color="auto" w:fill="auto"/>
            <w:noWrap/>
            <w:vAlign w:val="center"/>
          </w:tcPr>
          <w:p w14:paraId="6B2B9F6C" w14:textId="77777777" w:rsidR="00465DEA" w:rsidRDefault="00C64CB5">
            <w:pPr>
              <w:pStyle w:val="afff8"/>
              <w:rPr>
                <w:rFonts w:eastAsia="等线"/>
              </w:rPr>
            </w:pPr>
            <w:r>
              <w:rPr>
                <w:rFonts w:eastAsia="等线"/>
              </w:rPr>
              <w:t>K68+494</w:t>
            </w:r>
          </w:p>
        </w:tc>
        <w:tc>
          <w:tcPr>
            <w:tcW w:w="791" w:type="pct"/>
            <w:shd w:val="clear" w:color="auto" w:fill="auto"/>
            <w:noWrap/>
            <w:vAlign w:val="center"/>
          </w:tcPr>
          <w:p w14:paraId="038FDBAA" w14:textId="77777777" w:rsidR="00465DEA" w:rsidRDefault="00C64CB5">
            <w:pPr>
              <w:pStyle w:val="afff8"/>
              <w:rPr>
                <w:rFonts w:eastAsia="等线"/>
              </w:rPr>
            </w:pPr>
            <w:r>
              <w:rPr>
                <w:rFonts w:eastAsia="等线"/>
              </w:rPr>
              <w:t>500</w:t>
            </w:r>
          </w:p>
        </w:tc>
        <w:tc>
          <w:tcPr>
            <w:tcW w:w="791" w:type="pct"/>
            <w:shd w:val="clear" w:color="auto" w:fill="auto"/>
            <w:noWrap/>
            <w:vAlign w:val="center"/>
          </w:tcPr>
          <w:p w14:paraId="40EAABC0" w14:textId="77777777" w:rsidR="00465DEA" w:rsidRDefault="00C64CB5">
            <w:pPr>
              <w:pStyle w:val="afff8"/>
              <w:rPr>
                <w:rFonts w:eastAsia="等线"/>
              </w:rPr>
            </w:pPr>
            <w:r>
              <w:rPr>
                <w:rFonts w:eastAsia="等线"/>
              </w:rPr>
              <w:t>14.5</w:t>
            </w:r>
          </w:p>
        </w:tc>
      </w:tr>
      <w:tr w:rsidR="00465DEA" w14:paraId="55CF873E" w14:textId="77777777">
        <w:trPr>
          <w:trHeight w:val="315"/>
        </w:trPr>
        <w:tc>
          <w:tcPr>
            <w:tcW w:w="792" w:type="pct"/>
            <w:vAlign w:val="center"/>
          </w:tcPr>
          <w:p w14:paraId="735BA409" w14:textId="77777777" w:rsidR="00465DEA" w:rsidRDefault="00C64CB5">
            <w:pPr>
              <w:pStyle w:val="afff8"/>
            </w:pPr>
            <w:r>
              <w:rPr>
                <w:rFonts w:hint="eastAsia"/>
              </w:rPr>
              <w:t>5</w:t>
            </w:r>
          </w:p>
        </w:tc>
        <w:tc>
          <w:tcPr>
            <w:tcW w:w="1313" w:type="pct"/>
            <w:shd w:val="clear" w:color="auto" w:fill="auto"/>
            <w:noWrap/>
            <w:vAlign w:val="center"/>
          </w:tcPr>
          <w:p w14:paraId="1DB0DC2A" w14:textId="77777777" w:rsidR="00465DEA" w:rsidRDefault="00C64CB5">
            <w:pPr>
              <w:pStyle w:val="afff8"/>
              <w:rPr>
                <w:rFonts w:eastAsia="等线"/>
              </w:rPr>
            </w:pPr>
            <w:r>
              <w:rPr>
                <w:rFonts w:hint="eastAsia"/>
              </w:rPr>
              <w:t>明福隧道</w:t>
            </w:r>
          </w:p>
        </w:tc>
        <w:tc>
          <w:tcPr>
            <w:tcW w:w="1313" w:type="pct"/>
            <w:shd w:val="clear" w:color="auto" w:fill="auto"/>
            <w:noWrap/>
            <w:vAlign w:val="center"/>
          </w:tcPr>
          <w:p w14:paraId="24FB0A81" w14:textId="77777777" w:rsidR="00465DEA" w:rsidRDefault="00C64CB5">
            <w:pPr>
              <w:pStyle w:val="afff8"/>
              <w:rPr>
                <w:rFonts w:eastAsia="等线"/>
              </w:rPr>
            </w:pPr>
            <w:r>
              <w:rPr>
                <w:rFonts w:eastAsia="等线"/>
              </w:rPr>
              <w:t>K73+814</w:t>
            </w:r>
          </w:p>
        </w:tc>
        <w:tc>
          <w:tcPr>
            <w:tcW w:w="791" w:type="pct"/>
            <w:shd w:val="clear" w:color="auto" w:fill="auto"/>
            <w:noWrap/>
            <w:vAlign w:val="center"/>
          </w:tcPr>
          <w:p w14:paraId="4DCEC922" w14:textId="77777777" w:rsidR="00465DEA" w:rsidRDefault="00C64CB5">
            <w:pPr>
              <w:pStyle w:val="afff8"/>
              <w:rPr>
                <w:rFonts w:eastAsia="等线"/>
              </w:rPr>
            </w:pPr>
            <w:r>
              <w:rPr>
                <w:rFonts w:eastAsia="等线"/>
              </w:rPr>
              <w:t>969</w:t>
            </w:r>
          </w:p>
        </w:tc>
        <w:tc>
          <w:tcPr>
            <w:tcW w:w="791" w:type="pct"/>
            <w:shd w:val="clear" w:color="auto" w:fill="auto"/>
            <w:noWrap/>
            <w:vAlign w:val="center"/>
          </w:tcPr>
          <w:p w14:paraId="11070821" w14:textId="77777777" w:rsidR="00465DEA" w:rsidRDefault="00C64CB5">
            <w:pPr>
              <w:pStyle w:val="afff8"/>
              <w:rPr>
                <w:rFonts w:eastAsia="等线"/>
              </w:rPr>
            </w:pPr>
            <w:r>
              <w:rPr>
                <w:rFonts w:eastAsia="等线"/>
              </w:rPr>
              <w:t>14.5</w:t>
            </w:r>
          </w:p>
        </w:tc>
      </w:tr>
      <w:tr w:rsidR="00465DEA" w14:paraId="1B213C0D" w14:textId="77777777">
        <w:trPr>
          <w:trHeight w:val="315"/>
        </w:trPr>
        <w:tc>
          <w:tcPr>
            <w:tcW w:w="792" w:type="pct"/>
            <w:vAlign w:val="center"/>
          </w:tcPr>
          <w:p w14:paraId="15844AA4" w14:textId="77777777" w:rsidR="00465DEA" w:rsidRDefault="00C64CB5">
            <w:pPr>
              <w:pStyle w:val="afff8"/>
            </w:pPr>
            <w:r>
              <w:rPr>
                <w:rFonts w:hint="eastAsia"/>
              </w:rPr>
              <w:t>6</w:t>
            </w:r>
          </w:p>
        </w:tc>
        <w:tc>
          <w:tcPr>
            <w:tcW w:w="1313" w:type="pct"/>
            <w:shd w:val="clear" w:color="auto" w:fill="auto"/>
            <w:noWrap/>
            <w:vAlign w:val="center"/>
          </w:tcPr>
          <w:p w14:paraId="0F302563" w14:textId="77777777" w:rsidR="00465DEA" w:rsidRDefault="00C64CB5">
            <w:pPr>
              <w:pStyle w:val="afff8"/>
            </w:pPr>
            <w:r>
              <w:rPr>
                <w:rFonts w:hint="eastAsia"/>
              </w:rPr>
              <w:t>岐山隧道</w:t>
            </w:r>
          </w:p>
        </w:tc>
        <w:tc>
          <w:tcPr>
            <w:tcW w:w="1313" w:type="pct"/>
            <w:shd w:val="clear" w:color="auto" w:fill="auto"/>
            <w:noWrap/>
            <w:vAlign w:val="center"/>
          </w:tcPr>
          <w:p w14:paraId="4516F618" w14:textId="77777777" w:rsidR="00465DEA" w:rsidRDefault="00C64CB5">
            <w:pPr>
              <w:pStyle w:val="afff8"/>
              <w:rPr>
                <w:rFonts w:eastAsia="等线"/>
              </w:rPr>
            </w:pPr>
            <w:r>
              <w:rPr>
                <w:rFonts w:eastAsia="等线"/>
              </w:rPr>
              <w:t>K79+864</w:t>
            </w:r>
          </w:p>
        </w:tc>
        <w:tc>
          <w:tcPr>
            <w:tcW w:w="791" w:type="pct"/>
            <w:shd w:val="clear" w:color="000000" w:fill="auto"/>
            <w:noWrap/>
            <w:vAlign w:val="center"/>
          </w:tcPr>
          <w:p w14:paraId="1CEBDA3A" w14:textId="77777777" w:rsidR="00465DEA" w:rsidRDefault="00C64CB5">
            <w:pPr>
              <w:pStyle w:val="afff8"/>
              <w:rPr>
                <w:rFonts w:eastAsia="等线"/>
              </w:rPr>
            </w:pPr>
            <w:r>
              <w:rPr>
                <w:rFonts w:eastAsia="等线"/>
              </w:rPr>
              <w:t>9001</w:t>
            </w:r>
          </w:p>
        </w:tc>
        <w:tc>
          <w:tcPr>
            <w:tcW w:w="791" w:type="pct"/>
            <w:shd w:val="clear" w:color="auto" w:fill="auto"/>
            <w:noWrap/>
            <w:vAlign w:val="center"/>
          </w:tcPr>
          <w:p w14:paraId="1F1F9EF1" w14:textId="77777777" w:rsidR="00465DEA" w:rsidRDefault="00C64CB5">
            <w:pPr>
              <w:pStyle w:val="afff8"/>
              <w:rPr>
                <w:rFonts w:eastAsia="等线"/>
              </w:rPr>
            </w:pPr>
            <w:r>
              <w:rPr>
                <w:rFonts w:eastAsia="等线"/>
              </w:rPr>
              <w:t>14.5</w:t>
            </w:r>
          </w:p>
        </w:tc>
      </w:tr>
      <w:tr w:rsidR="00465DEA" w14:paraId="2FD8625B" w14:textId="77777777">
        <w:trPr>
          <w:trHeight w:val="315"/>
        </w:trPr>
        <w:tc>
          <w:tcPr>
            <w:tcW w:w="792" w:type="pct"/>
            <w:vAlign w:val="center"/>
          </w:tcPr>
          <w:p w14:paraId="6509708C" w14:textId="77777777" w:rsidR="00465DEA" w:rsidRDefault="00C64CB5">
            <w:pPr>
              <w:pStyle w:val="afff8"/>
            </w:pPr>
            <w:r>
              <w:rPr>
                <w:rFonts w:hint="eastAsia"/>
              </w:rPr>
              <w:t>7</w:t>
            </w:r>
          </w:p>
        </w:tc>
        <w:tc>
          <w:tcPr>
            <w:tcW w:w="1313" w:type="pct"/>
            <w:shd w:val="clear" w:color="auto" w:fill="auto"/>
            <w:noWrap/>
            <w:vAlign w:val="center"/>
          </w:tcPr>
          <w:p w14:paraId="362FA30C" w14:textId="77777777" w:rsidR="00465DEA" w:rsidRDefault="00C64CB5">
            <w:pPr>
              <w:pStyle w:val="afff8"/>
              <w:rPr>
                <w:rFonts w:eastAsia="等线"/>
              </w:rPr>
            </w:pPr>
            <w:r>
              <w:rPr>
                <w:rFonts w:hint="eastAsia"/>
              </w:rPr>
              <w:t>古寨隧道</w:t>
            </w:r>
          </w:p>
        </w:tc>
        <w:tc>
          <w:tcPr>
            <w:tcW w:w="1313" w:type="pct"/>
            <w:shd w:val="clear" w:color="auto" w:fill="auto"/>
            <w:noWrap/>
            <w:vAlign w:val="center"/>
          </w:tcPr>
          <w:p w14:paraId="5C8EC452" w14:textId="77777777" w:rsidR="00465DEA" w:rsidRDefault="00C64CB5">
            <w:pPr>
              <w:pStyle w:val="afff8"/>
              <w:rPr>
                <w:rFonts w:eastAsia="等线"/>
              </w:rPr>
            </w:pPr>
            <w:r>
              <w:rPr>
                <w:rFonts w:eastAsia="等线"/>
              </w:rPr>
              <w:t>K87+037</w:t>
            </w:r>
          </w:p>
        </w:tc>
        <w:tc>
          <w:tcPr>
            <w:tcW w:w="791" w:type="pct"/>
            <w:shd w:val="clear" w:color="auto" w:fill="auto"/>
            <w:noWrap/>
            <w:vAlign w:val="center"/>
          </w:tcPr>
          <w:p w14:paraId="6C0E6A22" w14:textId="77777777" w:rsidR="00465DEA" w:rsidRDefault="00C64CB5">
            <w:pPr>
              <w:pStyle w:val="afff8"/>
              <w:rPr>
                <w:rFonts w:eastAsia="等线"/>
              </w:rPr>
            </w:pPr>
            <w:r>
              <w:rPr>
                <w:rFonts w:eastAsia="等线"/>
              </w:rPr>
              <w:t>1739</w:t>
            </w:r>
          </w:p>
        </w:tc>
        <w:tc>
          <w:tcPr>
            <w:tcW w:w="791" w:type="pct"/>
            <w:shd w:val="clear" w:color="auto" w:fill="auto"/>
            <w:noWrap/>
            <w:vAlign w:val="center"/>
          </w:tcPr>
          <w:p w14:paraId="000A8D39" w14:textId="77777777" w:rsidR="00465DEA" w:rsidRDefault="00C64CB5">
            <w:pPr>
              <w:pStyle w:val="afff8"/>
              <w:rPr>
                <w:rFonts w:eastAsia="等线"/>
              </w:rPr>
            </w:pPr>
            <w:r>
              <w:rPr>
                <w:rFonts w:eastAsia="等线"/>
              </w:rPr>
              <w:t>14.5</w:t>
            </w:r>
          </w:p>
        </w:tc>
      </w:tr>
      <w:tr w:rsidR="00465DEA" w14:paraId="26084E0E" w14:textId="77777777">
        <w:trPr>
          <w:trHeight w:val="315"/>
        </w:trPr>
        <w:tc>
          <w:tcPr>
            <w:tcW w:w="792" w:type="pct"/>
            <w:vAlign w:val="center"/>
          </w:tcPr>
          <w:p w14:paraId="1B41FBB4" w14:textId="77777777" w:rsidR="00465DEA" w:rsidRDefault="00C64CB5">
            <w:pPr>
              <w:pStyle w:val="afff8"/>
            </w:pPr>
            <w:r>
              <w:rPr>
                <w:rFonts w:hint="eastAsia"/>
              </w:rPr>
              <w:t>8</w:t>
            </w:r>
          </w:p>
        </w:tc>
        <w:tc>
          <w:tcPr>
            <w:tcW w:w="1313" w:type="pct"/>
            <w:shd w:val="clear" w:color="auto" w:fill="auto"/>
            <w:noWrap/>
            <w:vAlign w:val="center"/>
          </w:tcPr>
          <w:p w14:paraId="4D61E3CF" w14:textId="77777777" w:rsidR="00465DEA" w:rsidRDefault="00C64CB5">
            <w:pPr>
              <w:pStyle w:val="afff8"/>
              <w:rPr>
                <w:rFonts w:eastAsia="等线"/>
              </w:rPr>
            </w:pPr>
            <w:r>
              <w:rPr>
                <w:rFonts w:hint="eastAsia"/>
              </w:rPr>
              <w:t>乌里隧道</w:t>
            </w:r>
          </w:p>
        </w:tc>
        <w:tc>
          <w:tcPr>
            <w:tcW w:w="1313" w:type="pct"/>
            <w:shd w:val="clear" w:color="auto" w:fill="auto"/>
            <w:noWrap/>
            <w:vAlign w:val="center"/>
          </w:tcPr>
          <w:p w14:paraId="3F6D579D" w14:textId="77777777" w:rsidR="00465DEA" w:rsidRDefault="00C64CB5">
            <w:pPr>
              <w:pStyle w:val="afff8"/>
              <w:rPr>
                <w:rFonts w:eastAsia="等线"/>
              </w:rPr>
            </w:pPr>
            <w:r>
              <w:rPr>
                <w:rFonts w:eastAsia="等线"/>
              </w:rPr>
              <w:t>K88+151</w:t>
            </w:r>
          </w:p>
        </w:tc>
        <w:tc>
          <w:tcPr>
            <w:tcW w:w="791" w:type="pct"/>
            <w:shd w:val="clear" w:color="auto" w:fill="auto"/>
            <w:noWrap/>
            <w:vAlign w:val="center"/>
          </w:tcPr>
          <w:p w14:paraId="60C6EC96" w14:textId="77777777" w:rsidR="00465DEA" w:rsidRDefault="00C64CB5">
            <w:pPr>
              <w:pStyle w:val="afff8"/>
              <w:rPr>
                <w:rFonts w:eastAsia="等线"/>
              </w:rPr>
            </w:pPr>
            <w:r>
              <w:rPr>
                <w:rFonts w:eastAsia="等线"/>
              </w:rPr>
              <w:t>1197</w:t>
            </w:r>
          </w:p>
        </w:tc>
        <w:tc>
          <w:tcPr>
            <w:tcW w:w="791" w:type="pct"/>
            <w:shd w:val="clear" w:color="auto" w:fill="auto"/>
            <w:noWrap/>
            <w:vAlign w:val="center"/>
          </w:tcPr>
          <w:p w14:paraId="4A6F2C6E" w14:textId="77777777" w:rsidR="00465DEA" w:rsidRDefault="00C64CB5">
            <w:pPr>
              <w:pStyle w:val="afff8"/>
              <w:rPr>
                <w:rFonts w:eastAsia="等线"/>
              </w:rPr>
            </w:pPr>
            <w:r>
              <w:rPr>
                <w:rFonts w:eastAsia="等线"/>
              </w:rPr>
              <w:t>14.5</w:t>
            </w:r>
          </w:p>
        </w:tc>
      </w:tr>
    </w:tbl>
    <w:p w14:paraId="27A73D9D" w14:textId="77777777" w:rsidR="00465DEA" w:rsidRDefault="00465DEA">
      <w:pPr>
        <w:pStyle w:val="afff7"/>
      </w:pPr>
    </w:p>
    <w:p w14:paraId="55F3714C" w14:textId="77777777" w:rsidR="00465DEA" w:rsidRDefault="00C64CB5">
      <w:pPr>
        <w:pStyle w:val="afff7"/>
      </w:pPr>
      <w:r>
        <w:lastRenderedPageBreak/>
        <w:t>表</w:t>
      </w:r>
      <w:r>
        <w:t xml:space="preserve">2.3-5  </w:t>
      </w:r>
      <w:r>
        <w:rPr>
          <w:rFonts w:hint="eastAsia"/>
        </w:rPr>
        <w:t>萩五</w:t>
      </w:r>
      <w:r>
        <w:t>高速公路互通立交一览表</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902"/>
        <w:gridCol w:w="3222"/>
        <w:gridCol w:w="2461"/>
        <w:gridCol w:w="1499"/>
        <w:gridCol w:w="1202"/>
      </w:tblGrid>
      <w:tr w:rsidR="00465DEA" w14:paraId="62B79CBC" w14:textId="77777777">
        <w:trPr>
          <w:trHeight w:val="312"/>
          <w:jc w:val="center"/>
        </w:trPr>
        <w:tc>
          <w:tcPr>
            <w:tcW w:w="486" w:type="pct"/>
            <w:vAlign w:val="center"/>
          </w:tcPr>
          <w:p w14:paraId="774E5276" w14:textId="77777777" w:rsidR="00465DEA" w:rsidRDefault="00C64CB5">
            <w:pPr>
              <w:pStyle w:val="afff8"/>
            </w:pPr>
            <w:bookmarkStart w:id="66" w:name="_Toc408331507"/>
            <w:r>
              <w:rPr>
                <w:rFonts w:hint="eastAsia"/>
              </w:rPr>
              <w:t>序号</w:t>
            </w:r>
          </w:p>
        </w:tc>
        <w:tc>
          <w:tcPr>
            <w:tcW w:w="1735" w:type="pct"/>
            <w:vAlign w:val="center"/>
          </w:tcPr>
          <w:p w14:paraId="12BE819D" w14:textId="77777777" w:rsidR="00465DEA" w:rsidRDefault="00C64CB5">
            <w:pPr>
              <w:pStyle w:val="afff8"/>
            </w:pPr>
            <w:r>
              <w:rPr>
                <w:rFonts w:hint="eastAsia"/>
              </w:rPr>
              <w:t>互通名称</w:t>
            </w:r>
          </w:p>
        </w:tc>
        <w:tc>
          <w:tcPr>
            <w:tcW w:w="1325" w:type="pct"/>
            <w:vAlign w:val="center"/>
          </w:tcPr>
          <w:p w14:paraId="317F2A8B" w14:textId="77777777" w:rsidR="00465DEA" w:rsidRDefault="00C64CB5">
            <w:pPr>
              <w:pStyle w:val="afff8"/>
            </w:pPr>
            <w:r>
              <w:rPr>
                <w:rFonts w:hint="eastAsia"/>
              </w:rPr>
              <w:t>起止桩号</w:t>
            </w:r>
          </w:p>
        </w:tc>
        <w:tc>
          <w:tcPr>
            <w:tcW w:w="807" w:type="pct"/>
            <w:vAlign w:val="center"/>
          </w:tcPr>
          <w:p w14:paraId="768FED69" w14:textId="77777777" w:rsidR="00465DEA" w:rsidRDefault="00C64CB5">
            <w:pPr>
              <w:pStyle w:val="afff8"/>
            </w:pPr>
            <w:r>
              <w:rPr>
                <w:rFonts w:hint="eastAsia"/>
              </w:rPr>
              <w:t>交通形式</w:t>
            </w:r>
          </w:p>
        </w:tc>
        <w:tc>
          <w:tcPr>
            <w:tcW w:w="647" w:type="pct"/>
            <w:vAlign w:val="center"/>
          </w:tcPr>
          <w:p w14:paraId="0A93C9F6" w14:textId="77777777" w:rsidR="00465DEA" w:rsidRDefault="00C64CB5">
            <w:pPr>
              <w:pStyle w:val="afff8"/>
            </w:pPr>
            <w:r>
              <w:rPr>
                <w:rFonts w:hint="eastAsia"/>
              </w:rPr>
              <w:t>匝道数</w:t>
            </w:r>
          </w:p>
        </w:tc>
      </w:tr>
      <w:tr w:rsidR="00465DEA" w14:paraId="2E2D4404" w14:textId="77777777">
        <w:trPr>
          <w:trHeight w:val="240"/>
          <w:jc w:val="center"/>
        </w:trPr>
        <w:tc>
          <w:tcPr>
            <w:tcW w:w="486" w:type="pct"/>
            <w:tcMar>
              <w:top w:w="15" w:type="dxa"/>
              <w:left w:w="15" w:type="dxa"/>
              <w:bottom w:w="15" w:type="dxa"/>
              <w:right w:w="15" w:type="dxa"/>
            </w:tcMar>
            <w:vAlign w:val="center"/>
          </w:tcPr>
          <w:p w14:paraId="3904C53E" w14:textId="77777777" w:rsidR="00465DEA" w:rsidRDefault="00C64CB5">
            <w:pPr>
              <w:pStyle w:val="afff8"/>
            </w:pPr>
            <w:r>
              <w:rPr>
                <w:rFonts w:hint="eastAsia"/>
              </w:rPr>
              <w:t>1</w:t>
            </w:r>
          </w:p>
        </w:tc>
        <w:tc>
          <w:tcPr>
            <w:tcW w:w="1735" w:type="pct"/>
            <w:tcMar>
              <w:top w:w="15" w:type="dxa"/>
              <w:left w:w="15" w:type="dxa"/>
              <w:bottom w:w="15" w:type="dxa"/>
              <w:right w:w="15" w:type="dxa"/>
            </w:tcMar>
            <w:vAlign w:val="center"/>
          </w:tcPr>
          <w:p w14:paraId="070FB96A" w14:textId="77777777" w:rsidR="00465DEA" w:rsidRDefault="00C64CB5">
            <w:pPr>
              <w:pStyle w:val="afff8"/>
            </w:pPr>
            <w:r>
              <w:rPr>
                <w:rFonts w:hint="eastAsia"/>
              </w:rPr>
              <w:t>庄边互通</w:t>
            </w:r>
          </w:p>
        </w:tc>
        <w:tc>
          <w:tcPr>
            <w:tcW w:w="1325" w:type="pct"/>
            <w:tcMar>
              <w:top w:w="15" w:type="dxa"/>
              <w:left w:w="15" w:type="dxa"/>
              <w:bottom w:w="15" w:type="dxa"/>
              <w:right w:w="15" w:type="dxa"/>
            </w:tcMar>
            <w:vAlign w:val="center"/>
          </w:tcPr>
          <w:p w14:paraId="0148BB7A" w14:textId="77777777" w:rsidR="00465DEA" w:rsidRDefault="00C64CB5">
            <w:pPr>
              <w:pStyle w:val="afff8"/>
            </w:pPr>
            <w:r>
              <w:rPr>
                <w:rFonts w:hint="eastAsia"/>
              </w:rPr>
              <w:t>K62+660~K63+680</w:t>
            </w:r>
          </w:p>
        </w:tc>
        <w:tc>
          <w:tcPr>
            <w:tcW w:w="807" w:type="pct"/>
            <w:tcMar>
              <w:top w:w="15" w:type="dxa"/>
              <w:left w:w="15" w:type="dxa"/>
              <w:bottom w:w="15" w:type="dxa"/>
              <w:right w:w="15" w:type="dxa"/>
            </w:tcMar>
            <w:vAlign w:val="center"/>
          </w:tcPr>
          <w:p w14:paraId="5E4CF1FD" w14:textId="77777777" w:rsidR="00465DEA" w:rsidRDefault="00C64CB5">
            <w:pPr>
              <w:pStyle w:val="afff8"/>
            </w:pPr>
            <w:r>
              <w:rPr>
                <w:rFonts w:hint="eastAsia"/>
              </w:rPr>
              <w:t>A</w:t>
            </w:r>
            <w:r>
              <w:rPr>
                <w:rFonts w:hint="eastAsia"/>
              </w:rPr>
              <w:t>型喇叭</w:t>
            </w:r>
          </w:p>
        </w:tc>
        <w:tc>
          <w:tcPr>
            <w:tcW w:w="647" w:type="pct"/>
            <w:tcMar>
              <w:top w:w="15" w:type="dxa"/>
              <w:left w:w="15" w:type="dxa"/>
              <w:bottom w:w="15" w:type="dxa"/>
              <w:right w:w="15" w:type="dxa"/>
            </w:tcMar>
            <w:vAlign w:val="center"/>
          </w:tcPr>
          <w:p w14:paraId="48EC595E" w14:textId="77777777" w:rsidR="00465DEA" w:rsidRDefault="00C64CB5">
            <w:pPr>
              <w:pStyle w:val="afff8"/>
            </w:pPr>
            <w:r>
              <w:rPr>
                <w:rFonts w:hint="eastAsia"/>
              </w:rPr>
              <w:t>6</w:t>
            </w:r>
          </w:p>
        </w:tc>
      </w:tr>
      <w:tr w:rsidR="00465DEA" w14:paraId="29AF92F2" w14:textId="77777777">
        <w:trPr>
          <w:trHeight w:val="240"/>
          <w:jc w:val="center"/>
        </w:trPr>
        <w:tc>
          <w:tcPr>
            <w:tcW w:w="486" w:type="pct"/>
            <w:tcMar>
              <w:top w:w="15" w:type="dxa"/>
              <w:left w:w="15" w:type="dxa"/>
              <w:bottom w:w="15" w:type="dxa"/>
              <w:right w:w="15" w:type="dxa"/>
            </w:tcMar>
            <w:vAlign w:val="center"/>
          </w:tcPr>
          <w:p w14:paraId="19971144" w14:textId="77777777" w:rsidR="00465DEA" w:rsidRDefault="00C64CB5">
            <w:pPr>
              <w:pStyle w:val="afff8"/>
            </w:pPr>
            <w:r>
              <w:rPr>
                <w:rFonts w:hint="eastAsia"/>
              </w:rPr>
              <w:t>2</w:t>
            </w:r>
          </w:p>
        </w:tc>
        <w:tc>
          <w:tcPr>
            <w:tcW w:w="1735" w:type="pct"/>
            <w:tcMar>
              <w:top w:w="15" w:type="dxa"/>
              <w:left w:w="15" w:type="dxa"/>
              <w:bottom w:w="15" w:type="dxa"/>
              <w:right w:w="15" w:type="dxa"/>
            </w:tcMar>
            <w:vAlign w:val="center"/>
          </w:tcPr>
          <w:p w14:paraId="537E1FF0" w14:textId="77777777" w:rsidR="00465DEA" w:rsidRDefault="00C64CB5">
            <w:pPr>
              <w:pStyle w:val="afff8"/>
            </w:pPr>
            <w:r>
              <w:rPr>
                <w:rFonts w:hint="eastAsia"/>
              </w:rPr>
              <w:t>五星枢纽互通</w:t>
            </w:r>
            <w:r>
              <w:rPr>
                <w:rFonts w:hint="eastAsia"/>
              </w:rPr>
              <w:t>(</w:t>
            </w:r>
            <w:r>
              <w:rPr>
                <w:rFonts w:hint="eastAsia"/>
              </w:rPr>
              <w:t>枢纽互通</w:t>
            </w:r>
            <w:r>
              <w:t>)</w:t>
            </w:r>
          </w:p>
        </w:tc>
        <w:tc>
          <w:tcPr>
            <w:tcW w:w="1325" w:type="pct"/>
            <w:tcMar>
              <w:top w:w="15" w:type="dxa"/>
              <w:left w:w="15" w:type="dxa"/>
              <w:bottom w:w="15" w:type="dxa"/>
              <w:right w:w="15" w:type="dxa"/>
            </w:tcMar>
            <w:vAlign w:val="center"/>
          </w:tcPr>
          <w:p w14:paraId="289C29E8" w14:textId="77777777" w:rsidR="00465DEA" w:rsidRDefault="00C64CB5">
            <w:pPr>
              <w:pStyle w:val="afff8"/>
            </w:pPr>
            <w:r>
              <w:rPr>
                <w:rFonts w:hint="eastAsia"/>
              </w:rPr>
              <w:t>终点</w:t>
            </w:r>
          </w:p>
        </w:tc>
        <w:tc>
          <w:tcPr>
            <w:tcW w:w="807" w:type="pct"/>
            <w:tcMar>
              <w:top w:w="15" w:type="dxa"/>
              <w:left w:w="15" w:type="dxa"/>
              <w:bottom w:w="15" w:type="dxa"/>
              <w:right w:w="15" w:type="dxa"/>
            </w:tcMar>
            <w:vAlign w:val="center"/>
          </w:tcPr>
          <w:p w14:paraId="0A007C75" w14:textId="77777777" w:rsidR="00465DEA" w:rsidRDefault="00C64CB5">
            <w:pPr>
              <w:pStyle w:val="afff8"/>
            </w:pPr>
            <w:r>
              <w:rPr>
                <w:rFonts w:hint="eastAsia"/>
              </w:rPr>
              <w:t>A</w:t>
            </w:r>
            <w:r>
              <w:rPr>
                <w:rFonts w:hint="eastAsia"/>
              </w:rPr>
              <w:t>型喇叭</w:t>
            </w:r>
          </w:p>
        </w:tc>
        <w:tc>
          <w:tcPr>
            <w:tcW w:w="647" w:type="pct"/>
            <w:tcMar>
              <w:top w:w="15" w:type="dxa"/>
              <w:left w:w="15" w:type="dxa"/>
              <w:bottom w:w="15" w:type="dxa"/>
              <w:right w:w="15" w:type="dxa"/>
            </w:tcMar>
            <w:vAlign w:val="center"/>
          </w:tcPr>
          <w:p w14:paraId="4FB33971" w14:textId="77777777" w:rsidR="00465DEA" w:rsidRDefault="00C64CB5">
            <w:pPr>
              <w:pStyle w:val="afff8"/>
            </w:pPr>
            <w:r>
              <w:rPr>
                <w:rFonts w:hint="eastAsia"/>
              </w:rPr>
              <w:t>6</w:t>
            </w:r>
          </w:p>
        </w:tc>
      </w:tr>
    </w:tbl>
    <w:p w14:paraId="4FA52129" w14:textId="77777777" w:rsidR="00465DEA" w:rsidRDefault="00C64CB5">
      <w:pPr>
        <w:pStyle w:val="afff7"/>
        <w:ind w:firstLine="480"/>
      </w:pPr>
      <w:r>
        <w:t>表</w:t>
      </w:r>
      <w:r>
        <w:t xml:space="preserve">2.3-6  </w:t>
      </w:r>
      <w:r>
        <w:rPr>
          <w:rFonts w:hint="eastAsia"/>
        </w:rPr>
        <w:t>萩五</w:t>
      </w:r>
      <w:r>
        <w:t>高速公路沿线服务服务设施一览表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74"/>
        <w:gridCol w:w="2518"/>
        <w:gridCol w:w="2011"/>
        <w:gridCol w:w="2216"/>
        <w:gridCol w:w="1267"/>
      </w:tblGrid>
      <w:tr w:rsidR="00465DEA" w14:paraId="4763AC80" w14:textId="77777777">
        <w:trPr>
          <w:trHeight w:val="20"/>
        </w:trPr>
        <w:tc>
          <w:tcPr>
            <w:tcW w:w="686" w:type="pct"/>
            <w:vAlign w:val="center"/>
          </w:tcPr>
          <w:p w14:paraId="0CF5F42B" w14:textId="77777777" w:rsidR="00465DEA" w:rsidRDefault="00C64CB5">
            <w:pPr>
              <w:pStyle w:val="afff8"/>
              <w:rPr>
                <w:rFonts w:cs="Times New Roman"/>
              </w:rPr>
            </w:pPr>
            <w:bookmarkStart w:id="67" w:name="_Hlk80713857"/>
            <w:r>
              <w:rPr>
                <w:rFonts w:cs="Times New Roman"/>
              </w:rPr>
              <w:t>序号</w:t>
            </w:r>
          </w:p>
        </w:tc>
        <w:tc>
          <w:tcPr>
            <w:tcW w:w="1356" w:type="pct"/>
            <w:shd w:val="clear" w:color="auto" w:fill="auto"/>
            <w:vAlign w:val="center"/>
          </w:tcPr>
          <w:p w14:paraId="52A4DA08" w14:textId="77777777" w:rsidR="00465DEA" w:rsidRDefault="00C64CB5">
            <w:pPr>
              <w:pStyle w:val="afff8"/>
              <w:rPr>
                <w:rFonts w:cs="Times New Roman"/>
              </w:rPr>
            </w:pPr>
            <w:r>
              <w:rPr>
                <w:rFonts w:cs="Times New Roman"/>
              </w:rPr>
              <w:t>名称</w:t>
            </w:r>
          </w:p>
        </w:tc>
        <w:tc>
          <w:tcPr>
            <w:tcW w:w="1083" w:type="pct"/>
            <w:shd w:val="clear" w:color="auto" w:fill="auto"/>
            <w:vAlign w:val="center"/>
          </w:tcPr>
          <w:p w14:paraId="194D3887" w14:textId="77777777" w:rsidR="00465DEA" w:rsidRDefault="00C64CB5">
            <w:pPr>
              <w:pStyle w:val="afff8"/>
              <w:rPr>
                <w:rFonts w:cs="Times New Roman"/>
              </w:rPr>
            </w:pPr>
            <w:r>
              <w:rPr>
                <w:rFonts w:cs="Times New Roman"/>
              </w:rPr>
              <w:t>桩号</w:t>
            </w:r>
          </w:p>
        </w:tc>
        <w:tc>
          <w:tcPr>
            <w:tcW w:w="1193" w:type="pct"/>
            <w:vAlign w:val="center"/>
          </w:tcPr>
          <w:p w14:paraId="427E61CB" w14:textId="77777777" w:rsidR="00465DEA" w:rsidRDefault="00C64CB5">
            <w:pPr>
              <w:pStyle w:val="afff8"/>
              <w:rPr>
                <w:rFonts w:cs="Times New Roman"/>
              </w:rPr>
            </w:pPr>
            <w:r>
              <w:rPr>
                <w:rFonts w:cs="Times New Roman"/>
              </w:rPr>
              <w:t>面积</w:t>
            </w:r>
            <w:r>
              <w:rPr>
                <w:rFonts w:cs="Times New Roman"/>
              </w:rPr>
              <w:t>(hm</w:t>
            </w:r>
            <w:r>
              <w:rPr>
                <w:rFonts w:cs="Times New Roman"/>
                <w:vertAlign w:val="superscript"/>
              </w:rPr>
              <w:t>2</w:t>
            </w:r>
            <w:r>
              <w:rPr>
                <w:rFonts w:cs="Times New Roman"/>
              </w:rPr>
              <w:t>)</w:t>
            </w:r>
          </w:p>
        </w:tc>
        <w:tc>
          <w:tcPr>
            <w:tcW w:w="682" w:type="pct"/>
            <w:shd w:val="clear" w:color="auto" w:fill="auto"/>
            <w:vAlign w:val="center"/>
          </w:tcPr>
          <w:p w14:paraId="057A7EEB" w14:textId="77777777" w:rsidR="00465DEA" w:rsidRDefault="00C64CB5">
            <w:pPr>
              <w:pStyle w:val="afff8"/>
              <w:rPr>
                <w:rFonts w:cs="Times New Roman"/>
              </w:rPr>
            </w:pPr>
            <w:r>
              <w:rPr>
                <w:rFonts w:cs="Times New Roman"/>
              </w:rPr>
              <w:t>人数</w:t>
            </w:r>
          </w:p>
        </w:tc>
      </w:tr>
      <w:tr w:rsidR="00465DEA" w14:paraId="0E49147B" w14:textId="77777777">
        <w:trPr>
          <w:trHeight w:val="20"/>
        </w:trPr>
        <w:tc>
          <w:tcPr>
            <w:tcW w:w="686" w:type="pct"/>
            <w:vAlign w:val="center"/>
          </w:tcPr>
          <w:p w14:paraId="55DD8E01" w14:textId="77777777" w:rsidR="00465DEA" w:rsidRDefault="00C64CB5">
            <w:pPr>
              <w:pStyle w:val="afff8"/>
              <w:rPr>
                <w:rFonts w:cs="Times New Roman"/>
              </w:rPr>
            </w:pPr>
            <w:r>
              <w:rPr>
                <w:rFonts w:cs="Times New Roman"/>
              </w:rPr>
              <w:t>1</w:t>
            </w:r>
          </w:p>
        </w:tc>
        <w:tc>
          <w:tcPr>
            <w:tcW w:w="1356" w:type="pct"/>
            <w:shd w:val="clear" w:color="auto" w:fill="auto"/>
            <w:vAlign w:val="center"/>
          </w:tcPr>
          <w:p w14:paraId="2F9D9E98" w14:textId="77777777" w:rsidR="00465DEA" w:rsidRDefault="00C64CB5">
            <w:pPr>
              <w:pStyle w:val="afff8"/>
              <w:rPr>
                <w:rFonts w:cs="Times New Roman"/>
              </w:rPr>
            </w:pPr>
            <w:r>
              <w:rPr>
                <w:rFonts w:cs="Times New Roman" w:hint="eastAsia"/>
              </w:rPr>
              <w:t>白沙服务区</w:t>
            </w:r>
          </w:p>
        </w:tc>
        <w:tc>
          <w:tcPr>
            <w:tcW w:w="1083" w:type="pct"/>
            <w:shd w:val="clear" w:color="auto" w:fill="auto"/>
            <w:vAlign w:val="center"/>
          </w:tcPr>
          <w:p w14:paraId="4CDA0C14" w14:textId="77777777" w:rsidR="00465DEA" w:rsidRDefault="00C64CB5">
            <w:pPr>
              <w:pStyle w:val="afff8"/>
              <w:rPr>
                <w:rFonts w:cs="Times New Roman"/>
              </w:rPr>
            </w:pPr>
            <w:r>
              <w:rPr>
                <w:rFonts w:cs="Times New Roman"/>
              </w:rPr>
              <w:t>K57+260</w:t>
            </w:r>
          </w:p>
        </w:tc>
        <w:tc>
          <w:tcPr>
            <w:tcW w:w="1193" w:type="pct"/>
            <w:vAlign w:val="center"/>
          </w:tcPr>
          <w:p w14:paraId="640E3374" w14:textId="77777777" w:rsidR="00465DEA" w:rsidRDefault="00C64CB5">
            <w:pPr>
              <w:pStyle w:val="afff8"/>
              <w:rPr>
                <w:rFonts w:cs="Times New Roman"/>
              </w:rPr>
            </w:pPr>
            <w:r>
              <w:rPr>
                <w:rFonts w:cs="Times New Roman" w:hint="eastAsia"/>
              </w:rPr>
              <w:t>8</w:t>
            </w:r>
            <w:r>
              <w:rPr>
                <w:rFonts w:cs="Times New Roman"/>
              </w:rPr>
              <w:t>.2</w:t>
            </w:r>
          </w:p>
        </w:tc>
        <w:tc>
          <w:tcPr>
            <w:tcW w:w="682" w:type="pct"/>
            <w:vAlign w:val="center"/>
          </w:tcPr>
          <w:p w14:paraId="0FD8E154" w14:textId="77777777" w:rsidR="00465DEA" w:rsidRDefault="00C64CB5">
            <w:pPr>
              <w:pStyle w:val="afff8"/>
              <w:rPr>
                <w:rFonts w:cs="Times New Roman"/>
              </w:rPr>
            </w:pPr>
            <w:r>
              <w:rPr>
                <w:rFonts w:cs="Times New Roman"/>
              </w:rPr>
              <w:t>200</w:t>
            </w:r>
          </w:p>
        </w:tc>
      </w:tr>
      <w:tr w:rsidR="00465DEA" w14:paraId="7B3032D9" w14:textId="77777777">
        <w:trPr>
          <w:trHeight w:val="20"/>
        </w:trPr>
        <w:tc>
          <w:tcPr>
            <w:tcW w:w="686" w:type="pct"/>
            <w:vAlign w:val="center"/>
          </w:tcPr>
          <w:p w14:paraId="24A378AB" w14:textId="77777777" w:rsidR="00465DEA" w:rsidRDefault="00C64CB5">
            <w:pPr>
              <w:pStyle w:val="afff8"/>
              <w:rPr>
                <w:rFonts w:cs="Times New Roman"/>
              </w:rPr>
            </w:pPr>
            <w:r>
              <w:rPr>
                <w:rFonts w:cs="Times New Roman"/>
              </w:rPr>
              <w:t>2</w:t>
            </w:r>
          </w:p>
        </w:tc>
        <w:tc>
          <w:tcPr>
            <w:tcW w:w="1356" w:type="pct"/>
            <w:shd w:val="clear" w:color="auto" w:fill="auto"/>
            <w:vAlign w:val="center"/>
          </w:tcPr>
          <w:p w14:paraId="2E5904A0" w14:textId="77777777" w:rsidR="00465DEA" w:rsidRDefault="00C64CB5">
            <w:pPr>
              <w:pStyle w:val="afff8"/>
              <w:rPr>
                <w:rFonts w:cs="Times New Roman"/>
              </w:rPr>
            </w:pPr>
            <w:r>
              <w:rPr>
                <w:rFonts w:cs="Times New Roman" w:hint="eastAsia"/>
              </w:rPr>
              <w:t>庄边</w:t>
            </w:r>
            <w:r>
              <w:rPr>
                <w:rFonts w:cs="Times New Roman"/>
              </w:rPr>
              <w:t>收费站</w:t>
            </w:r>
          </w:p>
        </w:tc>
        <w:tc>
          <w:tcPr>
            <w:tcW w:w="1083" w:type="pct"/>
            <w:shd w:val="clear" w:color="auto" w:fill="auto"/>
            <w:vAlign w:val="center"/>
          </w:tcPr>
          <w:p w14:paraId="28133310" w14:textId="77777777" w:rsidR="00465DEA" w:rsidRDefault="00C64CB5">
            <w:pPr>
              <w:pStyle w:val="afff8"/>
              <w:rPr>
                <w:rFonts w:cs="Times New Roman"/>
              </w:rPr>
            </w:pPr>
            <w:r>
              <w:rPr>
                <w:rFonts w:cs="Times New Roman" w:hint="eastAsia"/>
              </w:rPr>
              <w:t>K</w:t>
            </w:r>
            <w:r>
              <w:rPr>
                <w:rFonts w:cs="Times New Roman"/>
              </w:rPr>
              <w:t>65+270</w:t>
            </w:r>
          </w:p>
        </w:tc>
        <w:tc>
          <w:tcPr>
            <w:tcW w:w="1193" w:type="pct"/>
            <w:vAlign w:val="center"/>
          </w:tcPr>
          <w:p w14:paraId="039AA47D" w14:textId="77777777" w:rsidR="00465DEA" w:rsidRDefault="00C64CB5">
            <w:pPr>
              <w:pStyle w:val="afff8"/>
              <w:rPr>
                <w:rFonts w:cs="Times New Roman"/>
              </w:rPr>
            </w:pPr>
            <w:r>
              <w:rPr>
                <w:rFonts w:cs="Times New Roman" w:hint="eastAsia"/>
              </w:rPr>
              <w:t>0</w:t>
            </w:r>
            <w:r>
              <w:rPr>
                <w:rFonts w:cs="Times New Roman"/>
              </w:rPr>
              <w:t>.8</w:t>
            </w:r>
          </w:p>
        </w:tc>
        <w:tc>
          <w:tcPr>
            <w:tcW w:w="682" w:type="pct"/>
            <w:vAlign w:val="center"/>
          </w:tcPr>
          <w:p w14:paraId="5EA50150" w14:textId="77777777" w:rsidR="00465DEA" w:rsidRDefault="00C64CB5">
            <w:pPr>
              <w:pStyle w:val="afff8"/>
              <w:rPr>
                <w:rFonts w:cs="Times New Roman"/>
              </w:rPr>
            </w:pPr>
            <w:r>
              <w:rPr>
                <w:rFonts w:cs="Times New Roman" w:hint="eastAsia"/>
              </w:rPr>
              <w:t>1</w:t>
            </w:r>
            <w:r>
              <w:rPr>
                <w:rFonts w:cs="Times New Roman"/>
              </w:rPr>
              <w:t>5</w:t>
            </w:r>
          </w:p>
        </w:tc>
      </w:tr>
    </w:tbl>
    <w:bookmarkEnd w:id="67"/>
    <w:p w14:paraId="031BB868" w14:textId="77777777" w:rsidR="00465DEA" w:rsidRDefault="00C64CB5">
      <w:pPr>
        <w:pStyle w:val="afff7"/>
      </w:pPr>
      <w:r>
        <w:t>表</w:t>
      </w:r>
      <w:r>
        <w:t xml:space="preserve">2.3-7  </w:t>
      </w:r>
      <w:r>
        <w:rPr>
          <w:rFonts w:hint="eastAsia"/>
        </w:rPr>
        <w:t>萩五</w:t>
      </w:r>
      <w:r>
        <w:t>高速公路沿线项目房屋拆迁情况表（</w:t>
      </w:r>
      <w:r>
        <w:t>m</w:t>
      </w:r>
      <w:r>
        <w:rPr>
          <w:vertAlign w:val="superscript"/>
        </w:rPr>
        <w:t>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48"/>
        <w:gridCol w:w="1168"/>
        <w:gridCol w:w="1241"/>
        <w:gridCol w:w="1408"/>
        <w:gridCol w:w="1241"/>
        <w:gridCol w:w="1094"/>
        <w:gridCol w:w="947"/>
        <w:gridCol w:w="1339"/>
      </w:tblGrid>
      <w:tr w:rsidR="00465DEA" w14:paraId="7A2ED4CD" w14:textId="77777777">
        <w:trPr>
          <w:trHeight w:val="20"/>
        </w:trPr>
        <w:tc>
          <w:tcPr>
            <w:tcW w:w="457" w:type="pct"/>
            <w:vAlign w:val="center"/>
          </w:tcPr>
          <w:p w14:paraId="597E0DC6" w14:textId="77777777" w:rsidR="00465DEA" w:rsidRDefault="00C64CB5">
            <w:pPr>
              <w:pStyle w:val="afff8"/>
              <w:rPr>
                <w:rFonts w:cs="Times New Roman"/>
              </w:rPr>
            </w:pPr>
            <w:r>
              <w:rPr>
                <w:rFonts w:cs="Times New Roman"/>
              </w:rPr>
              <w:t>序号</w:t>
            </w:r>
          </w:p>
        </w:tc>
        <w:tc>
          <w:tcPr>
            <w:tcW w:w="629" w:type="pct"/>
            <w:shd w:val="clear" w:color="auto" w:fill="auto"/>
            <w:vAlign w:val="center"/>
          </w:tcPr>
          <w:p w14:paraId="53E35446" w14:textId="77777777" w:rsidR="00465DEA" w:rsidRDefault="00C64CB5">
            <w:pPr>
              <w:pStyle w:val="afff8"/>
              <w:rPr>
                <w:rFonts w:cs="Times New Roman"/>
              </w:rPr>
            </w:pPr>
            <w:bookmarkStart w:id="68" w:name="RANGE!A1:F7"/>
            <w:r>
              <w:rPr>
                <w:rFonts w:cs="Times New Roman"/>
              </w:rPr>
              <w:t>行政区</w:t>
            </w:r>
            <w:bookmarkEnd w:id="68"/>
          </w:p>
        </w:tc>
        <w:tc>
          <w:tcPr>
            <w:tcW w:w="668" w:type="pct"/>
            <w:shd w:val="clear" w:color="auto" w:fill="auto"/>
            <w:vAlign w:val="center"/>
          </w:tcPr>
          <w:p w14:paraId="5324EF20" w14:textId="77777777" w:rsidR="00465DEA" w:rsidRDefault="00C64CB5">
            <w:pPr>
              <w:pStyle w:val="afff8"/>
              <w:rPr>
                <w:rFonts w:cs="Times New Roman"/>
              </w:rPr>
            </w:pPr>
            <w:r>
              <w:rPr>
                <w:rFonts w:cs="Times New Roman"/>
              </w:rPr>
              <w:t>砖砼房</w:t>
            </w:r>
          </w:p>
        </w:tc>
        <w:tc>
          <w:tcPr>
            <w:tcW w:w="758" w:type="pct"/>
            <w:shd w:val="clear" w:color="auto" w:fill="auto"/>
            <w:vAlign w:val="center"/>
          </w:tcPr>
          <w:p w14:paraId="4AF67577" w14:textId="77777777" w:rsidR="00465DEA" w:rsidRDefault="00C64CB5">
            <w:pPr>
              <w:pStyle w:val="afff8"/>
              <w:rPr>
                <w:rFonts w:cs="Times New Roman"/>
              </w:rPr>
            </w:pPr>
            <w:r>
              <w:rPr>
                <w:rFonts w:cs="Times New Roman"/>
              </w:rPr>
              <w:t>砖木石房</w:t>
            </w:r>
          </w:p>
        </w:tc>
        <w:tc>
          <w:tcPr>
            <w:tcW w:w="668" w:type="pct"/>
            <w:shd w:val="clear" w:color="auto" w:fill="auto"/>
            <w:vAlign w:val="center"/>
          </w:tcPr>
          <w:p w14:paraId="6C054413" w14:textId="77777777" w:rsidR="00465DEA" w:rsidRDefault="00C64CB5">
            <w:pPr>
              <w:pStyle w:val="afff8"/>
              <w:rPr>
                <w:rFonts w:cs="Times New Roman"/>
              </w:rPr>
            </w:pPr>
            <w:r>
              <w:rPr>
                <w:rFonts w:cs="Times New Roman"/>
              </w:rPr>
              <w:t>土木房</w:t>
            </w:r>
          </w:p>
        </w:tc>
        <w:tc>
          <w:tcPr>
            <w:tcW w:w="589" w:type="pct"/>
            <w:shd w:val="clear" w:color="auto" w:fill="auto"/>
            <w:vAlign w:val="center"/>
          </w:tcPr>
          <w:p w14:paraId="211171AF" w14:textId="77777777" w:rsidR="00465DEA" w:rsidRDefault="00C64CB5">
            <w:pPr>
              <w:pStyle w:val="afff8"/>
              <w:rPr>
                <w:rFonts w:cs="Times New Roman"/>
              </w:rPr>
            </w:pPr>
            <w:r>
              <w:rPr>
                <w:rFonts w:cs="Times New Roman"/>
              </w:rPr>
              <w:t>简房</w:t>
            </w:r>
          </w:p>
        </w:tc>
        <w:tc>
          <w:tcPr>
            <w:tcW w:w="510" w:type="pct"/>
            <w:shd w:val="clear" w:color="auto" w:fill="auto"/>
            <w:vAlign w:val="center"/>
          </w:tcPr>
          <w:p w14:paraId="354305E4" w14:textId="77777777" w:rsidR="00465DEA" w:rsidRDefault="00C64CB5">
            <w:pPr>
              <w:pStyle w:val="afff8"/>
              <w:rPr>
                <w:rFonts w:cs="Times New Roman"/>
              </w:rPr>
            </w:pPr>
            <w:r>
              <w:rPr>
                <w:rFonts w:cs="Times New Roman"/>
              </w:rPr>
              <w:t>房基</w:t>
            </w:r>
          </w:p>
        </w:tc>
        <w:tc>
          <w:tcPr>
            <w:tcW w:w="721" w:type="pct"/>
            <w:shd w:val="clear" w:color="auto" w:fill="auto"/>
            <w:noWrap/>
            <w:vAlign w:val="center"/>
          </w:tcPr>
          <w:p w14:paraId="6745C1F5" w14:textId="77777777" w:rsidR="00465DEA" w:rsidRDefault="00C64CB5">
            <w:pPr>
              <w:pStyle w:val="afff8"/>
              <w:rPr>
                <w:rFonts w:cs="Times New Roman"/>
              </w:rPr>
            </w:pPr>
            <w:r>
              <w:rPr>
                <w:rFonts w:cs="Times New Roman"/>
              </w:rPr>
              <w:t>合计</w:t>
            </w:r>
          </w:p>
        </w:tc>
      </w:tr>
      <w:tr w:rsidR="00465DEA" w14:paraId="6814E85B" w14:textId="77777777">
        <w:trPr>
          <w:trHeight w:val="20"/>
        </w:trPr>
        <w:tc>
          <w:tcPr>
            <w:tcW w:w="457" w:type="pct"/>
            <w:vAlign w:val="center"/>
          </w:tcPr>
          <w:p w14:paraId="71A6C5E3" w14:textId="77777777" w:rsidR="00465DEA" w:rsidRDefault="00C64CB5">
            <w:pPr>
              <w:pStyle w:val="afff8"/>
              <w:rPr>
                <w:rFonts w:cs="Times New Roman"/>
              </w:rPr>
            </w:pPr>
            <w:r>
              <w:rPr>
                <w:rFonts w:cs="Times New Roman"/>
              </w:rPr>
              <w:t>1</w:t>
            </w:r>
          </w:p>
        </w:tc>
        <w:tc>
          <w:tcPr>
            <w:tcW w:w="629" w:type="pct"/>
            <w:shd w:val="clear" w:color="auto" w:fill="auto"/>
            <w:noWrap/>
            <w:vAlign w:val="center"/>
          </w:tcPr>
          <w:p w14:paraId="26029AC4" w14:textId="77777777" w:rsidR="00465DEA" w:rsidRDefault="00C64CB5">
            <w:pPr>
              <w:pStyle w:val="afff8"/>
              <w:rPr>
                <w:rFonts w:cs="Times New Roman"/>
              </w:rPr>
            </w:pPr>
            <w:r>
              <w:rPr>
                <w:rFonts w:cs="Times New Roman" w:hint="eastAsia"/>
              </w:rPr>
              <w:t>白沙镇</w:t>
            </w:r>
          </w:p>
        </w:tc>
        <w:tc>
          <w:tcPr>
            <w:tcW w:w="668" w:type="pct"/>
            <w:shd w:val="clear" w:color="auto" w:fill="auto"/>
            <w:noWrap/>
            <w:vAlign w:val="center"/>
          </w:tcPr>
          <w:p w14:paraId="4CF80A13" w14:textId="77777777" w:rsidR="00465DEA" w:rsidRDefault="00C64CB5">
            <w:pPr>
              <w:pStyle w:val="afff8"/>
              <w:rPr>
                <w:rFonts w:cs="Times New Roman"/>
              </w:rPr>
            </w:pPr>
            <w:r>
              <w:rPr>
                <w:rFonts w:cs="Times New Roman"/>
              </w:rPr>
              <w:t>26714.6</w:t>
            </w:r>
          </w:p>
        </w:tc>
        <w:tc>
          <w:tcPr>
            <w:tcW w:w="758" w:type="pct"/>
            <w:shd w:val="clear" w:color="auto" w:fill="auto"/>
            <w:noWrap/>
            <w:vAlign w:val="center"/>
          </w:tcPr>
          <w:p w14:paraId="62A74F92" w14:textId="77777777" w:rsidR="00465DEA" w:rsidRDefault="00C64CB5">
            <w:pPr>
              <w:pStyle w:val="afff8"/>
              <w:rPr>
                <w:rFonts w:cs="Times New Roman"/>
              </w:rPr>
            </w:pPr>
            <w:r>
              <w:rPr>
                <w:rFonts w:cs="Times New Roman"/>
              </w:rPr>
              <w:t>6938.4</w:t>
            </w:r>
          </w:p>
        </w:tc>
        <w:tc>
          <w:tcPr>
            <w:tcW w:w="668" w:type="pct"/>
            <w:shd w:val="clear" w:color="auto" w:fill="auto"/>
            <w:noWrap/>
            <w:vAlign w:val="center"/>
          </w:tcPr>
          <w:p w14:paraId="47A4779E" w14:textId="77777777" w:rsidR="00465DEA" w:rsidRDefault="00C64CB5">
            <w:pPr>
              <w:pStyle w:val="afff8"/>
              <w:rPr>
                <w:rFonts w:cs="Times New Roman"/>
              </w:rPr>
            </w:pPr>
            <w:r>
              <w:rPr>
                <w:rFonts w:cs="Times New Roman"/>
              </w:rPr>
              <w:t>11935.3</w:t>
            </w:r>
          </w:p>
        </w:tc>
        <w:tc>
          <w:tcPr>
            <w:tcW w:w="589" w:type="pct"/>
            <w:shd w:val="clear" w:color="auto" w:fill="auto"/>
            <w:noWrap/>
            <w:vAlign w:val="center"/>
          </w:tcPr>
          <w:p w14:paraId="0B8DD19A" w14:textId="77777777" w:rsidR="00465DEA" w:rsidRDefault="00C64CB5">
            <w:pPr>
              <w:pStyle w:val="afff8"/>
              <w:rPr>
                <w:rFonts w:cs="Times New Roman"/>
              </w:rPr>
            </w:pPr>
            <w:r>
              <w:rPr>
                <w:rFonts w:cs="Times New Roman"/>
              </w:rPr>
              <w:t>6338.9</w:t>
            </w:r>
          </w:p>
        </w:tc>
        <w:tc>
          <w:tcPr>
            <w:tcW w:w="510" w:type="pct"/>
            <w:shd w:val="clear" w:color="auto" w:fill="auto"/>
            <w:noWrap/>
            <w:vAlign w:val="center"/>
          </w:tcPr>
          <w:p w14:paraId="5AAEB552" w14:textId="77777777" w:rsidR="00465DEA" w:rsidRDefault="00C64CB5">
            <w:pPr>
              <w:pStyle w:val="afff8"/>
              <w:rPr>
                <w:rFonts w:cs="Times New Roman"/>
              </w:rPr>
            </w:pPr>
            <w:r>
              <w:rPr>
                <w:rFonts w:cs="Times New Roman"/>
              </w:rPr>
              <w:t>57.4</w:t>
            </w:r>
          </w:p>
        </w:tc>
        <w:tc>
          <w:tcPr>
            <w:tcW w:w="721" w:type="pct"/>
            <w:shd w:val="clear" w:color="auto" w:fill="auto"/>
            <w:noWrap/>
            <w:vAlign w:val="center"/>
          </w:tcPr>
          <w:p w14:paraId="7B6EE35A" w14:textId="77777777" w:rsidR="00465DEA" w:rsidRDefault="00C64CB5">
            <w:pPr>
              <w:pStyle w:val="afff8"/>
              <w:rPr>
                <w:rFonts w:cs="Times New Roman"/>
              </w:rPr>
            </w:pPr>
            <w:r>
              <w:rPr>
                <w:rFonts w:cs="Times New Roman"/>
              </w:rPr>
              <w:t>51984.6</w:t>
            </w:r>
          </w:p>
        </w:tc>
      </w:tr>
      <w:tr w:rsidR="00465DEA" w14:paraId="21F18F4E" w14:textId="77777777">
        <w:trPr>
          <w:trHeight w:val="20"/>
        </w:trPr>
        <w:tc>
          <w:tcPr>
            <w:tcW w:w="457" w:type="pct"/>
            <w:vAlign w:val="center"/>
          </w:tcPr>
          <w:p w14:paraId="0522E439" w14:textId="77777777" w:rsidR="00465DEA" w:rsidRDefault="00C64CB5">
            <w:pPr>
              <w:pStyle w:val="afff8"/>
              <w:rPr>
                <w:rFonts w:cs="Times New Roman"/>
              </w:rPr>
            </w:pPr>
            <w:r>
              <w:rPr>
                <w:rFonts w:cs="Times New Roman"/>
              </w:rPr>
              <w:t>2</w:t>
            </w:r>
          </w:p>
        </w:tc>
        <w:tc>
          <w:tcPr>
            <w:tcW w:w="629" w:type="pct"/>
            <w:shd w:val="clear" w:color="auto" w:fill="auto"/>
            <w:noWrap/>
            <w:vAlign w:val="center"/>
          </w:tcPr>
          <w:p w14:paraId="269A072C" w14:textId="77777777" w:rsidR="00465DEA" w:rsidRDefault="00C64CB5">
            <w:pPr>
              <w:pStyle w:val="afff8"/>
              <w:rPr>
                <w:rFonts w:cs="Times New Roman"/>
              </w:rPr>
            </w:pPr>
            <w:r>
              <w:rPr>
                <w:rFonts w:cs="Times New Roman" w:hint="eastAsia"/>
              </w:rPr>
              <w:t>庄边镇</w:t>
            </w:r>
          </w:p>
        </w:tc>
        <w:tc>
          <w:tcPr>
            <w:tcW w:w="668" w:type="pct"/>
            <w:shd w:val="clear" w:color="auto" w:fill="auto"/>
            <w:noWrap/>
            <w:vAlign w:val="center"/>
          </w:tcPr>
          <w:p w14:paraId="7E11D9C1" w14:textId="77777777" w:rsidR="00465DEA" w:rsidRDefault="00C64CB5">
            <w:pPr>
              <w:pStyle w:val="afff8"/>
              <w:rPr>
                <w:rFonts w:cs="Times New Roman"/>
              </w:rPr>
            </w:pPr>
            <w:r>
              <w:rPr>
                <w:rFonts w:cs="Times New Roman"/>
              </w:rPr>
              <w:t>12661.2</w:t>
            </w:r>
          </w:p>
        </w:tc>
        <w:tc>
          <w:tcPr>
            <w:tcW w:w="758" w:type="pct"/>
            <w:shd w:val="clear" w:color="auto" w:fill="auto"/>
            <w:noWrap/>
            <w:vAlign w:val="center"/>
          </w:tcPr>
          <w:p w14:paraId="0DDBB8DA" w14:textId="77777777" w:rsidR="00465DEA" w:rsidRDefault="00C64CB5">
            <w:pPr>
              <w:pStyle w:val="afff8"/>
              <w:rPr>
                <w:rFonts w:cs="Times New Roman"/>
              </w:rPr>
            </w:pPr>
            <w:r>
              <w:rPr>
                <w:rFonts w:cs="Times New Roman"/>
              </w:rPr>
              <w:t>5801.8</w:t>
            </w:r>
          </w:p>
        </w:tc>
        <w:tc>
          <w:tcPr>
            <w:tcW w:w="668" w:type="pct"/>
            <w:shd w:val="clear" w:color="auto" w:fill="auto"/>
            <w:noWrap/>
            <w:vAlign w:val="center"/>
          </w:tcPr>
          <w:p w14:paraId="414F40DD" w14:textId="77777777" w:rsidR="00465DEA" w:rsidRDefault="00C64CB5">
            <w:pPr>
              <w:pStyle w:val="afff8"/>
              <w:rPr>
                <w:rFonts w:cs="Times New Roman"/>
              </w:rPr>
            </w:pPr>
            <w:r>
              <w:rPr>
                <w:rFonts w:cs="Times New Roman"/>
              </w:rPr>
              <w:t>16849.6</w:t>
            </w:r>
          </w:p>
        </w:tc>
        <w:tc>
          <w:tcPr>
            <w:tcW w:w="589" w:type="pct"/>
            <w:shd w:val="clear" w:color="auto" w:fill="auto"/>
            <w:noWrap/>
            <w:vAlign w:val="center"/>
          </w:tcPr>
          <w:p w14:paraId="18782492" w14:textId="77777777" w:rsidR="00465DEA" w:rsidRDefault="00C64CB5">
            <w:pPr>
              <w:pStyle w:val="afff8"/>
              <w:rPr>
                <w:rFonts w:cs="Times New Roman"/>
              </w:rPr>
            </w:pPr>
            <w:r>
              <w:rPr>
                <w:rFonts w:cs="Times New Roman"/>
              </w:rPr>
              <w:t>1947.6</w:t>
            </w:r>
          </w:p>
        </w:tc>
        <w:tc>
          <w:tcPr>
            <w:tcW w:w="510" w:type="pct"/>
            <w:shd w:val="clear" w:color="auto" w:fill="auto"/>
            <w:noWrap/>
            <w:vAlign w:val="center"/>
          </w:tcPr>
          <w:p w14:paraId="541FB70D" w14:textId="77777777" w:rsidR="00465DEA" w:rsidRDefault="00C64CB5">
            <w:pPr>
              <w:pStyle w:val="afff8"/>
              <w:rPr>
                <w:rFonts w:cs="Times New Roman"/>
              </w:rPr>
            </w:pPr>
            <w:r>
              <w:rPr>
                <w:rFonts w:cs="Times New Roman"/>
              </w:rPr>
              <w:t>282.0</w:t>
            </w:r>
          </w:p>
        </w:tc>
        <w:tc>
          <w:tcPr>
            <w:tcW w:w="721" w:type="pct"/>
            <w:shd w:val="clear" w:color="auto" w:fill="auto"/>
            <w:noWrap/>
            <w:vAlign w:val="center"/>
          </w:tcPr>
          <w:p w14:paraId="5FBE4889" w14:textId="77777777" w:rsidR="00465DEA" w:rsidRDefault="00C64CB5">
            <w:pPr>
              <w:pStyle w:val="afff8"/>
              <w:rPr>
                <w:rFonts w:cs="Times New Roman"/>
              </w:rPr>
            </w:pPr>
            <w:r>
              <w:rPr>
                <w:rFonts w:cs="Times New Roman"/>
              </w:rPr>
              <w:t>37542.1</w:t>
            </w:r>
          </w:p>
        </w:tc>
      </w:tr>
      <w:tr w:rsidR="00465DEA" w14:paraId="2AB7D9FB" w14:textId="77777777">
        <w:trPr>
          <w:trHeight w:val="20"/>
        </w:trPr>
        <w:tc>
          <w:tcPr>
            <w:tcW w:w="457" w:type="pct"/>
            <w:vAlign w:val="center"/>
          </w:tcPr>
          <w:p w14:paraId="4B136D84" w14:textId="77777777" w:rsidR="00465DEA" w:rsidRDefault="00C64CB5">
            <w:pPr>
              <w:pStyle w:val="afff8"/>
              <w:rPr>
                <w:rFonts w:cs="Times New Roman"/>
              </w:rPr>
            </w:pPr>
            <w:r>
              <w:rPr>
                <w:rFonts w:cs="Times New Roman"/>
              </w:rPr>
              <w:t>3</w:t>
            </w:r>
          </w:p>
        </w:tc>
        <w:tc>
          <w:tcPr>
            <w:tcW w:w="629" w:type="pct"/>
            <w:shd w:val="clear" w:color="auto" w:fill="auto"/>
            <w:noWrap/>
            <w:vAlign w:val="center"/>
          </w:tcPr>
          <w:p w14:paraId="435D340C" w14:textId="77777777" w:rsidR="00465DEA" w:rsidRDefault="00C64CB5">
            <w:pPr>
              <w:pStyle w:val="afff8"/>
              <w:rPr>
                <w:rFonts w:cs="Times New Roman"/>
              </w:rPr>
            </w:pPr>
            <w:r>
              <w:rPr>
                <w:rFonts w:cs="Times New Roman" w:hint="eastAsia"/>
              </w:rPr>
              <w:t>游洋镇</w:t>
            </w:r>
          </w:p>
        </w:tc>
        <w:tc>
          <w:tcPr>
            <w:tcW w:w="668" w:type="pct"/>
            <w:shd w:val="clear" w:color="auto" w:fill="auto"/>
            <w:noWrap/>
            <w:vAlign w:val="center"/>
          </w:tcPr>
          <w:p w14:paraId="69A29B0E" w14:textId="77777777" w:rsidR="00465DEA" w:rsidRDefault="00C64CB5">
            <w:pPr>
              <w:pStyle w:val="afff8"/>
              <w:rPr>
                <w:rFonts w:cs="Times New Roman"/>
              </w:rPr>
            </w:pPr>
            <w:r>
              <w:rPr>
                <w:rFonts w:cs="Times New Roman"/>
              </w:rPr>
              <w:t>2774.6</w:t>
            </w:r>
          </w:p>
        </w:tc>
        <w:tc>
          <w:tcPr>
            <w:tcW w:w="758" w:type="pct"/>
            <w:shd w:val="clear" w:color="auto" w:fill="auto"/>
            <w:noWrap/>
            <w:vAlign w:val="center"/>
          </w:tcPr>
          <w:p w14:paraId="1E235B1A" w14:textId="77777777" w:rsidR="00465DEA" w:rsidRDefault="00C64CB5">
            <w:pPr>
              <w:pStyle w:val="afff8"/>
              <w:rPr>
                <w:rFonts w:cs="Times New Roman"/>
              </w:rPr>
            </w:pPr>
            <w:r>
              <w:rPr>
                <w:rFonts w:cs="Times New Roman"/>
              </w:rPr>
              <w:t>1077.3</w:t>
            </w:r>
          </w:p>
        </w:tc>
        <w:tc>
          <w:tcPr>
            <w:tcW w:w="668" w:type="pct"/>
            <w:shd w:val="clear" w:color="auto" w:fill="auto"/>
            <w:noWrap/>
            <w:vAlign w:val="center"/>
          </w:tcPr>
          <w:p w14:paraId="4D6AC751" w14:textId="77777777" w:rsidR="00465DEA" w:rsidRDefault="00C64CB5">
            <w:pPr>
              <w:pStyle w:val="afff8"/>
              <w:rPr>
                <w:rFonts w:cs="Times New Roman"/>
              </w:rPr>
            </w:pPr>
            <w:r>
              <w:rPr>
                <w:rFonts w:cs="Times New Roman"/>
              </w:rPr>
              <w:t>17927.9</w:t>
            </w:r>
          </w:p>
        </w:tc>
        <w:tc>
          <w:tcPr>
            <w:tcW w:w="589" w:type="pct"/>
            <w:shd w:val="clear" w:color="auto" w:fill="auto"/>
            <w:noWrap/>
            <w:vAlign w:val="center"/>
          </w:tcPr>
          <w:p w14:paraId="146D4439" w14:textId="77777777" w:rsidR="00465DEA" w:rsidRDefault="00C64CB5">
            <w:pPr>
              <w:pStyle w:val="afff8"/>
              <w:rPr>
                <w:rFonts w:cs="Times New Roman"/>
              </w:rPr>
            </w:pPr>
            <w:r>
              <w:rPr>
                <w:rFonts w:cs="Times New Roman"/>
              </w:rPr>
              <w:t>/</w:t>
            </w:r>
          </w:p>
        </w:tc>
        <w:tc>
          <w:tcPr>
            <w:tcW w:w="510" w:type="pct"/>
            <w:shd w:val="clear" w:color="auto" w:fill="auto"/>
            <w:noWrap/>
            <w:vAlign w:val="center"/>
          </w:tcPr>
          <w:p w14:paraId="3EDEF15C" w14:textId="77777777" w:rsidR="00465DEA" w:rsidRDefault="00C64CB5">
            <w:pPr>
              <w:pStyle w:val="afff8"/>
              <w:rPr>
                <w:rFonts w:cs="Times New Roman"/>
              </w:rPr>
            </w:pPr>
            <w:r>
              <w:rPr>
                <w:rFonts w:cs="Times New Roman"/>
              </w:rPr>
              <w:t>600.0</w:t>
            </w:r>
          </w:p>
        </w:tc>
        <w:tc>
          <w:tcPr>
            <w:tcW w:w="721" w:type="pct"/>
            <w:shd w:val="clear" w:color="auto" w:fill="auto"/>
            <w:noWrap/>
            <w:vAlign w:val="center"/>
          </w:tcPr>
          <w:p w14:paraId="09DE282C" w14:textId="77777777" w:rsidR="00465DEA" w:rsidRDefault="00C64CB5">
            <w:pPr>
              <w:pStyle w:val="afff8"/>
              <w:rPr>
                <w:rFonts w:cs="Times New Roman"/>
              </w:rPr>
            </w:pPr>
            <w:r>
              <w:rPr>
                <w:rFonts w:cs="Times New Roman"/>
              </w:rPr>
              <w:t>22379.7</w:t>
            </w:r>
          </w:p>
        </w:tc>
      </w:tr>
      <w:tr w:rsidR="00465DEA" w14:paraId="69F0D3EF" w14:textId="77777777">
        <w:trPr>
          <w:trHeight w:val="20"/>
        </w:trPr>
        <w:tc>
          <w:tcPr>
            <w:tcW w:w="1085" w:type="pct"/>
            <w:gridSpan w:val="2"/>
            <w:vAlign w:val="center"/>
          </w:tcPr>
          <w:p w14:paraId="6A323C49" w14:textId="77777777" w:rsidR="00465DEA" w:rsidRDefault="00C64CB5">
            <w:pPr>
              <w:pStyle w:val="afff8"/>
              <w:rPr>
                <w:rFonts w:cs="Times New Roman"/>
              </w:rPr>
            </w:pPr>
            <w:r>
              <w:rPr>
                <w:rFonts w:cs="Times New Roman"/>
              </w:rPr>
              <w:t>合计</w:t>
            </w:r>
          </w:p>
        </w:tc>
        <w:tc>
          <w:tcPr>
            <w:tcW w:w="668" w:type="pct"/>
            <w:shd w:val="clear" w:color="auto" w:fill="auto"/>
            <w:noWrap/>
            <w:vAlign w:val="center"/>
          </w:tcPr>
          <w:p w14:paraId="243FAF03" w14:textId="77777777" w:rsidR="00465DEA" w:rsidRDefault="00C64CB5">
            <w:pPr>
              <w:pStyle w:val="afff8"/>
              <w:rPr>
                <w:rFonts w:cs="Times New Roman"/>
              </w:rPr>
            </w:pPr>
            <w:r>
              <w:rPr>
                <w:rFonts w:cs="Times New Roman"/>
              </w:rPr>
              <w:t>42150.4</w:t>
            </w:r>
          </w:p>
        </w:tc>
        <w:tc>
          <w:tcPr>
            <w:tcW w:w="758" w:type="pct"/>
            <w:shd w:val="clear" w:color="auto" w:fill="auto"/>
            <w:noWrap/>
            <w:vAlign w:val="center"/>
          </w:tcPr>
          <w:p w14:paraId="3A29CE8C" w14:textId="77777777" w:rsidR="00465DEA" w:rsidRDefault="00C64CB5">
            <w:pPr>
              <w:pStyle w:val="afff8"/>
              <w:rPr>
                <w:rFonts w:cs="Times New Roman"/>
              </w:rPr>
            </w:pPr>
            <w:r>
              <w:rPr>
                <w:rFonts w:cs="Times New Roman"/>
              </w:rPr>
              <w:t>13817.5</w:t>
            </w:r>
          </w:p>
        </w:tc>
        <w:tc>
          <w:tcPr>
            <w:tcW w:w="668" w:type="pct"/>
            <w:shd w:val="clear" w:color="auto" w:fill="auto"/>
            <w:noWrap/>
            <w:vAlign w:val="center"/>
          </w:tcPr>
          <w:p w14:paraId="70E59D22" w14:textId="77777777" w:rsidR="00465DEA" w:rsidRDefault="00C64CB5">
            <w:pPr>
              <w:pStyle w:val="afff8"/>
              <w:rPr>
                <w:rFonts w:cs="Times New Roman"/>
              </w:rPr>
            </w:pPr>
            <w:r>
              <w:rPr>
                <w:rFonts w:cs="Times New Roman"/>
              </w:rPr>
              <w:t>46712.7</w:t>
            </w:r>
          </w:p>
        </w:tc>
        <w:tc>
          <w:tcPr>
            <w:tcW w:w="589" w:type="pct"/>
            <w:shd w:val="clear" w:color="auto" w:fill="auto"/>
            <w:noWrap/>
            <w:vAlign w:val="center"/>
          </w:tcPr>
          <w:p w14:paraId="33CA1E1C" w14:textId="77777777" w:rsidR="00465DEA" w:rsidRDefault="00C64CB5">
            <w:pPr>
              <w:pStyle w:val="afff8"/>
              <w:rPr>
                <w:rFonts w:cs="Times New Roman"/>
              </w:rPr>
            </w:pPr>
            <w:r>
              <w:rPr>
                <w:rFonts w:cs="Times New Roman"/>
              </w:rPr>
              <w:t>8286.5</w:t>
            </w:r>
          </w:p>
        </w:tc>
        <w:tc>
          <w:tcPr>
            <w:tcW w:w="510" w:type="pct"/>
            <w:shd w:val="clear" w:color="auto" w:fill="auto"/>
            <w:noWrap/>
            <w:vAlign w:val="center"/>
          </w:tcPr>
          <w:p w14:paraId="6BF1DC48" w14:textId="77777777" w:rsidR="00465DEA" w:rsidRDefault="00C64CB5">
            <w:pPr>
              <w:pStyle w:val="afff8"/>
              <w:rPr>
                <w:rFonts w:cs="Times New Roman"/>
              </w:rPr>
            </w:pPr>
            <w:r>
              <w:rPr>
                <w:rFonts w:cs="Times New Roman"/>
              </w:rPr>
              <w:t>939.4</w:t>
            </w:r>
          </w:p>
        </w:tc>
        <w:tc>
          <w:tcPr>
            <w:tcW w:w="721" w:type="pct"/>
            <w:shd w:val="clear" w:color="auto" w:fill="auto"/>
            <w:noWrap/>
            <w:vAlign w:val="center"/>
          </w:tcPr>
          <w:p w14:paraId="389C9444" w14:textId="77777777" w:rsidR="00465DEA" w:rsidRDefault="00C64CB5">
            <w:pPr>
              <w:pStyle w:val="afff8"/>
              <w:rPr>
                <w:rFonts w:cs="Times New Roman"/>
              </w:rPr>
            </w:pPr>
            <w:r>
              <w:rPr>
                <w:rFonts w:cs="Times New Roman"/>
              </w:rPr>
              <w:t>111906.4</w:t>
            </w:r>
          </w:p>
        </w:tc>
      </w:tr>
    </w:tbl>
    <w:p w14:paraId="56FF72DB" w14:textId="77777777" w:rsidR="00465DEA" w:rsidRDefault="00C64CB5">
      <w:pPr>
        <w:pStyle w:val="afff7"/>
      </w:pPr>
      <w:r>
        <w:t>表</w:t>
      </w:r>
      <w:r>
        <w:t xml:space="preserve">2.3-8  </w:t>
      </w:r>
      <w:r>
        <w:rPr>
          <w:rFonts w:hint="eastAsia"/>
        </w:rPr>
        <w:t>萩五</w:t>
      </w:r>
      <w:r>
        <w:t>高速公路沿线项目永久占地表（</w:t>
      </w:r>
      <w:r>
        <w:t>hm</w:t>
      </w:r>
      <w:r>
        <w:rPr>
          <w:vertAlign w:val="superscript"/>
        </w:rPr>
        <w:t>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99"/>
        <w:gridCol w:w="1029"/>
        <w:gridCol w:w="873"/>
        <w:gridCol w:w="990"/>
        <w:gridCol w:w="990"/>
        <w:gridCol w:w="1393"/>
        <w:gridCol w:w="1163"/>
        <w:gridCol w:w="1163"/>
        <w:gridCol w:w="986"/>
      </w:tblGrid>
      <w:tr w:rsidR="00465DEA" w14:paraId="16C26712" w14:textId="77777777">
        <w:trPr>
          <w:trHeight w:val="312"/>
        </w:trPr>
        <w:tc>
          <w:tcPr>
            <w:tcW w:w="376" w:type="pct"/>
            <w:vMerge w:val="restart"/>
            <w:shd w:val="clear" w:color="auto" w:fill="auto"/>
            <w:noWrap/>
            <w:vAlign w:val="center"/>
          </w:tcPr>
          <w:p w14:paraId="20E61F24" w14:textId="77777777" w:rsidR="00465DEA" w:rsidRDefault="00C64CB5">
            <w:pPr>
              <w:pStyle w:val="afff8"/>
              <w:rPr>
                <w:rFonts w:cs="Times New Roman"/>
              </w:rPr>
            </w:pPr>
            <w:r>
              <w:rPr>
                <w:rFonts w:cs="Times New Roman" w:hint="eastAsia"/>
              </w:rPr>
              <w:t>序号</w:t>
            </w:r>
          </w:p>
        </w:tc>
        <w:tc>
          <w:tcPr>
            <w:tcW w:w="554" w:type="pct"/>
            <w:vMerge w:val="restart"/>
            <w:shd w:val="clear" w:color="auto" w:fill="auto"/>
            <w:noWrap/>
            <w:vAlign w:val="center"/>
          </w:tcPr>
          <w:p w14:paraId="37456AEA" w14:textId="77777777" w:rsidR="00465DEA" w:rsidRDefault="00C64CB5">
            <w:pPr>
              <w:pStyle w:val="afff8"/>
              <w:rPr>
                <w:rFonts w:cs="Times New Roman"/>
              </w:rPr>
            </w:pPr>
            <w:r>
              <w:rPr>
                <w:rFonts w:cs="Times New Roman" w:hint="eastAsia"/>
              </w:rPr>
              <w:t>行政区</w:t>
            </w:r>
          </w:p>
        </w:tc>
        <w:tc>
          <w:tcPr>
            <w:tcW w:w="2286" w:type="pct"/>
            <w:gridSpan w:val="4"/>
            <w:shd w:val="clear" w:color="auto" w:fill="auto"/>
            <w:noWrap/>
            <w:vAlign w:val="center"/>
          </w:tcPr>
          <w:p w14:paraId="7D236DBE" w14:textId="77777777" w:rsidR="00465DEA" w:rsidRDefault="00C64CB5">
            <w:pPr>
              <w:pStyle w:val="afff8"/>
              <w:rPr>
                <w:rFonts w:cs="Times New Roman"/>
              </w:rPr>
            </w:pPr>
            <w:r>
              <w:rPr>
                <w:rFonts w:cs="Times New Roman" w:hint="eastAsia"/>
              </w:rPr>
              <w:t>农用地</w:t>
            </w:r>
          </w:p>
        </w:tc>
        <w:tc>
          <w:tcPr>
            <w:tcW w:w="626" w:type="pct"/>
            <w:vMerge w:val="restart"/>
            <w:shd w:val="clear" w:color="auto" w:fill="auto"/>
            <w:noWrap/>
            <w:vAlign w:val="center"/>
          </w:tcPr>
          <w:p w14:paraId="533610F3" w14:textId="77777777" w:rsidR="00465DEA" w:rsidRDefault="00C64CB5">
            <w:pPr>
              <w:pStyle w:val="afff8"/>
              <w:rPr>
                <w:rFonts w:cs="Times New Roman"/>
              </w:rPr>
            </w:pPr>
            <w:r>
              <w:rPr>
                <w:rFonts w:cs="Times New Roman" w:hint="eastAsia"/>
              </w:rPr>
              <w:t>建设用地</w:t>
            </w:r>
          </w:p>
        </w:tc>
        <w:tc>
          <w:tcPr>
            <w:tcW w:w="626" w:type="pct"/>
            <w:vMerge w:val="restart"/>
            <w:shd w:val="clear" w:color="auto" w:fill="auto"/>
            <w:noWrap/>
            <w:vAlign w:val="center"/>
          </w:tcPr>
          <w:p w14:paraId="5C352F17" w14:textId="77777777" w:rsidR="00465DEA" w:rsidRDefault="00C64CB5">
            <w:pPr>
              <w:pStyle w:val="afff8"/>
              <w:rPr>
                <w:rFonts w:cs="Times New Roman"/>
              </w:rPr>
            </w:pPr>
            <w:r>
              <w:rPr>
                <w:rFonts w:cs="Times New Roman" w:hint="eastAsia"/>
              </w:rPr>
              <w:t>未利用地</w:t>
            </w:r>
          </w:p>
        </w:tc>
        <w:tc>
          <w:tcPr>
            <w:tcW w:w="531" w:type="pct"/>
            <w:vMerge w:val="restart"/>
            <w:shd w:val="clear" w:color="auto" w:fill="auto"/>
            <w:noWrap/>
            <w:vAlign w:val="center"/>
          </w:tcPr>
          <w:p w14:paraId="7F5C6602" w14:textId="77777777" w:rsidR="00465DEA" w:rsidRDefault="00C64CB5">
            <w:pPr>
              <w:pStyle w:val="afff8"/>
              <w:rPr>
                <w:rFonts w:cs="Times New Roman"/>
              </w:rPr>
            </w:pPr>
            <w:r>
              <w:rPr>
                <w:rFonts w:cs="Times New Roman" w:hint="eastAsia"/>
              </w:rPr>
              <w:t>合计</w:t>
            </w:r>
          </w:p>
        </w:tc>
      </w:tr>
      <w:tr w:rsidR="00465DEA" w14:paraId="3B696014" w14:textId="77777777">
        <w:trPr>
          <w:trHeight w:val="312"/>
        </w:trPr>
        <w:tc>
          <w:tcPr>
            <w:tcW w:w="376" w:type="pct"/>
            <w:vMerge/>
            <w:vAlign w:val="center"/>
          </w:tcPr>
          <w:p w14:paraId="3AF8D942" w14:textId="77777777" w:rsidR="00465DEA" w:rsidRDefault="00465DEA">
            <w:pPr>
              <w:pStyle w:val="afff8"/>
              <w:rPr>
                <w:rFonts w:cs="Times New Roman"/>
              </w:rPr>
            </w:pPr>
          </w:p>
        </w:tc>
        <w:tc>
          <w:tcPr>
            <w:tcW w:w="554" w:type="pct"/>
            <w:vMerge/>
            <w:vAlign w:val="center"/>
          </w:tcPr>
          <w:p w14:paraId="77B389E5" w14:textId="77777777" w:rsidR="00465DEA" w:rsidRDefault="00465DEA">
            <w:pPr>
              <w:pStyle w:val="afff8"/>
              <w:rPr>
                <w:rFonts w:cs="Times New Roman"/>
              </w:rPr>
            </w:pPr>
          </w:p>
        </w:tc>
        <w:tc>
          <w:tcPr>
            <w:tcW w:w="470" w:type="pct"/>
            <w:shd w:val="clear" w:color="auto" w:fill="auto"/>
            <w:noWrap/>
            <w:vAlign w:val="center"/>
          </w:tcPr>
          <w:p w14:paraId="3DBE1CFD" w14:textId="77777777" w:rsidR="00465DEA" w:rsidRDefault="00C64CB5">
            <w:pPr>
              <w:pStyle w:val="afff8"/>
              <w:rPr>
                <w:rFonts w:cs="Times New Roman"/>
              </w:rPr>
            </w:pPr>
            <w:r>
              <w:rPr>
                <w:rFonts w:cs="Times New Roman" w:hint="eastAsia"/>
              </w:rPr>
              <w:t>耕地</w:t>
            </w:r>
          </w:p>
        </w:tc>
        <w:tc>
          <w:tcPr>
            <w:tcW w:w="533" w:type="pct"/>
            <w:shd w:val="clear" w:color="auto" w:fill="auto"/>
            <w:noWrap/>
            <w:vAlign w:val="center"/>
          </w:tcPr>
          <w:p w14:paraId="416AE70F" w14:textId="77777777" w:rsidR="00465DEA" w:rsidRDefault="00C64CB5">
            <w:pPr>
              <w:pStyle w:val="afff8"/>
              <w:rPr>
                <w:rFonts w:cs="Times New Roman"/>
              </w:rPr>
            </w:pPr>
            <w:r>
              <w:rPr>
                <w:rFonts w:cs="Times New Roman" w:hint="eastAsia"/>
              </w:rPr>
              <w:t>园地</w:t>
            </w:r>
          </w:p>
        </w:tc>
        <w:tc>
          <w:tcPr>
            <w:tcW w:w="533" w:type="pct"/>
            <w:shd w:val="clear" w:color="auto" w:fill="auto"/>
            <w:noWrap/>
            <w:vAlign w:val="center"/>
          </w:tcPr>
          <w:p w14:paraId="3D2EF96D" w14:textId="77777777" w:rsidR="00465DEA" w:rsidRDefault="00C64CB5">
            <w:pPr>
              <w:pStyle w:val="afff8"/>
              <w:rPr>
                <w:rFonts w:cs="Times New Roman"/>
              </w:rPr>
            </w:pPr>
            <w:r>
              <w:rPr>
                <w:rFonts w:cs="Times New Roman" w:hint="eastAsia"/>
              </w:rPr>
              <w:t>林地</w:t>
            </w:r>
          </w:p>
        </w:tc>
        <w:tc>
          <w:tcPr>
            <w:tcW w:w="750" w:type="pct"/>
            <w:shd w:val="clear" w:color="auto" w:fill="auto"/>
            <w:noWrap/>
            <w:vAlign w:val="center"/>
          </w:tcPr>
          <w:p w14:paraId="4E238F4E" w14:textId="77777777" w:rsidR="00465DEA" w:rsidRDefault="00C64CB5">
            <w:pPr>
              <w:pStyle w:val="afff8"/>
              <w:rPr>
                <w:rFonts w:cs="Times New Roman"/>
              </w:rPr>
            </w:pPr>
            <w:r>
              <w:rPr>
                <w:rFonts w:cs="Times New Roman" w:hint="eastAsia"/>
              </w:rPr>
              <w:t>其它农用地</w:t>
            </w:r>
          </w:p>
        </w:tc>
        <w:tc>
          <w:tcPr>
            <w:tcW w:w="626" w:type="pct"/>
            <w:vMerge/>
            <w:vAlign w:val="center"/>
          </w:tcPr>
          <w:p w14:paraId="453D92D4" w14:textId="77777777" w:rsidR="00465DEA" w:rsidRDefault="00465DEA">
            <w:pPr>
              <w:pStyle w:val="afff8"/>
              <w:rPr>
                <w:rFonts w:cs="Times New Roman"/>
              </w:rPr>
            </w:pPr>
          </w:p>
        </w:tc>
        <w:tc>
          <w:tcPr>
            <w:tcW w:w="626" w:type="pct"/>
            <w:vMerge/>
            <w:vAlign w:val="center"/>
          </w:tcPr>
          <w:p w14:paraId="6636B3A4" w14:textId="77777777" w:rsidR="00465DEA" w:rsidRDefault="00465DEA">
            <w:pPr>
              <w:pStyle w:val="afff8"/>
              <w:rPr>
                <w:rFonts w:cs="Times New Roman"/>
              </w:rPr>
            </w:pPr>
          </w:p>
        </w:tc>
        <w:tc>
          <w:tcPr>
            <w:tcW w:w="531" w:type="pct"/>
            <w:vMerge/>
            <w:vAlign w:val="center"/>
          </w:tcPr>
          <w:p w14:paraId="5B96989B" w14:textId="77777777" w:rsidR="00465DEA" w:rsidRDefault="00465DEA">
            <w:pPr>
              <w:pStyle w:val="afff8"/>
              <w:rPr>
                <w:rFonts w:cs="Times New Roman"/>
              </w:rPr>
            </w:pPr>
          </w:p>
        </w:tc>
      </w:tr>
      <w:tr w:rsidR="00465DEA" w14:paraId="4A06140E" w14:textId="77777777">
        <w:trPr>
          <w:trHeight w:val="312"/>
        </w:trPr>
        <w:tc>
          <w:tcPr>
            <w:tcW w:w="376" w:type="pct"/>
            <w:shd w:val="clear" w:color="auto" w:fill="auto"/>
            <w:noWrap/>
            <w:vAlign w:val="center"/>
          </w:tcPr>
          <w:p w14:paraId="5497BD13" w14:textId="77777777" w:rsidR="00465DEA" w:rsidRDefault="00C64CB5">
            <w:pPr>
              <w:pStyle w:val="afff8"/>
              <w:rPr>
                <w:rFonts w:cs="Times New Roman"/>
              </w:rPr>
            </w:pPr>
            <w:r>
              <w:rPr>
                <w:rFonts w:cs="Times New Roman"/>
              </w:rPr>
              <w:t>1</w:t>
            </w:r>
          </w:p>
        </w:tc>
        <w:tc>
          <w:tcPr>
            <w:tcW w:w="554" w:type="pct"/>
            <w:shd w:val="clear" w:color="auto" w:fill="auto"/>
            <w:noWrap/>
            <w:vAlign w:val="center"/>
          </w:tcPr>
          <w:p w14:paraId="5C3D6BA0" w14:textId="77777777" w:rsidR="00465DEA" w:rsidRDefault="00C64CB5">
            <w:pPr>
              <w:pStyle w:val="afff8"/>
              <w:rPr>
                <w:rFonts w:cs="Times New Roman"/>
              </w:rPr>
            </w:pPr>
            <w:r>
              <w:rPr>
                <w:rFonts w:cs="Times New Roman" w:hint="eastAsia"/>
              </w:rPr>
              <w:t>萩芦镇</w:t>
            </w:r>
          </w:p>
        </w:tc>
        <w:tc>
          <w:tcPr>
            <w:tcW w:w="470" w:type="pct"/>
            <w:shd w:val="clear" w:color="auto" w:fill="auto"/>
            <w:noWrap/>
            <w:vAlign w:val="center"/>
          </w:tcPr>
          <w:p w14:paraId="3B56BE47" w14:textId="77777777" w:rsidR="00465DEA" w:rsidRDefault="00C64CB5">
            <w:pPr>
              <w:pStyle w:val="afff8"/>
              <w:rPr>
                <w:rFonts w:cs="Times New Roman"/>
              </w:rPr>
            </w:pPr>
            <w:r>
              <w:rPr>
                <w:rFonts w:cs="Times New Roman" w:hint="eastAsia"/>
              </w:rPr>
              <w:t xml:space="preserve">0.40 </w:t>
            </w:r>
          </w:p>
        </w:tc>
        <w:tc>
          <w:tcPr>
            <w:tcW w:w="533" w:type="pct"/>
            <w:shd w:val="clear" w:color="auto" w:fill="auto"/>
            <w:noWrap/>
            <w:vAlign w:val="center"/>
          </w:tcPr>
          <w:p w14:paraId="09CE8BE1" w14:textId="77777777" w:rsidR="00465DEA" w:rsidRDefault="00C64CB5">
            <w:pPr>
              <w:pStyle w:val="afff8"/>
              <w:rPr>
                <w:rFonts w:cs="Times New Roman"/>
              </w:rPr>
            </w:pPr>
            <w:r>
              <w:rPr>
                <w:rFonts w:cs="Times New Roman" w:hint="eastAsia"/>
              </w:rPr>
              <w:t xml:space="preserve">3.62 </w:t>
            </w:r>
          </w:p>
        </w:tc>
        <w:tc>
          <w:tcPr>
            <w:tcW w:w="533" w:type="pct"/>
            <w:shd w:val="clear" w:color="auto" w:fill="auto"/>
            <w:noWrap/>
            <w:vAlign w:val="center"/>
          </w:tcPr>
          <w:p w14:paraId="53D8E14C" w14:textId="77777777" w:rsidR="00465DEA" w:rsidRDefault="00C64CB5">
            <w:pPr>
              <w:pStyle w:val="afff8"/>
              <w:rPr>
                <w:rFonts w:cs="Times New Roman"/>
              </w:rPr>
            </w:pPr>
            <w:r>
              <w:rPr>
                <w:rFonts w:cs="Times New Roman" w:hint="eastAsia"/>
              </w:rPr>
              <w:t xml:space="preserve">5.07 </w:t>
            </w:r>
          </w:p>
        </w:tc>
        <w:tc>
          <w:tcPr>
            <w:tcW w:w="750" w:type="pct"/>
            <w:shd w:val="clear" w:color="auto" w:fill="auto"/>
            <w:noWrap/>
            <w:vAlign w:val="center"/>
          </w:tcPr>
          <w:p w14:paraId="4248010B" w14:textId="77777777" w:rsidR="00465DEA" w:rsidRDefault="00C64CB5">
            <w:pPr>
              <w:pStyle w:val="afff8"/>
              <w:rPr>
                <w:rFonts w:cs="Times New Roman"/>
              </w:rPr>
            </w:pPr>
            <w:r>
              <w:rPr>
                <w:rFonts w:cs="Times New Roman" w:hint="eastAsia"/>
              </w:rPr>
              <w:t xml:space="preserve">0.05 </w:t>
            </w:r>
          </w:p>
        </w:tc>
        <w:tc>
          <w:tcPr>
            <w:tcW w:w="626" w:type="pct"/>
            <w:shd w:val="clear" w:color="auto" w:fill="auto"/>
            <w:noWrap/>
            <w:vAlign w:val="center"/>
          </w:tcPr>
          <w:p w14:paraId="5F5CD411" w14:textId="77777777" w:rsidR="00465DEA" w:rsidRDefault="00C64CB5">
            <w:pPr>
              <w:pStyle w:val="afff8"/>
              <w:rPr>
                <w:rFonts w:cs="Times New Roman"/>
              </w:rPr>
            </w:pPr>
            <w:r>
              <w:rPr>
                <w:rFonts w:cs="Times New Roman" w:hint="eastAsia"/>
              </w:rPr>
              <w:t xml:space="preserve">0.62 </w:t>
            </w:r>
          </w:p>
        </w:tc>
        <w:tc>
          <w:tcPr>
            <w:tcW w:w="626" w:type="pct"/>
            <w:shd w:val="clear" w:color="auto" w:fill="auto"/>
            <w:noWrap/>
            <w:vAlign w:val="center"/>
          </w:tcPr>
          <w:p w14:paraId="07407E8D" w14:textId="77777777" w:rsidR="00465DEA" w:rsidRDefault="00C64CB5">
            <w:pPr>
              <w:pStyle w:val="afff8"/>
              <w:rPr>
                <w:rFonts w:cs="Times New Roman"/>
              </w:rPr>
            </w:pPr>
            <w:r>
              <w:rPr>
                <w:rFonts w:cs="Times New Roman" w:hint="eastAsia"/>
              </w:rPr>
              <w:t>/</w:t>
            </w:r>
          </w:p>
        </w:tc>
        <w:tc>
          <w:tcPr>
            <w:tcW w:w="531" w:type="pct"/>
            <w:shd w:val="clear" w:color="auto" w:fill="auto"/>
            <w:noWrap/>
            <w:vAlign w:val="center"/>
          </w:tcPr>
          <w:p w14:paraId="504389B0" w14:textId="77777777" w:rsidR="00465DEA" w:rsidRDefault="00C64CB5">
            <w:pPr>
              <w:pStyle w:val="afff8"/>
              <w:rPr>
                <w:rFonts w:cs="Times New Roman"/>
              </w:rPr>
            </w:pPr>
            <w:r>
              <w:rPr>
                <w:rFonts w:cs="Times New Roman" w:hint="eastAsia"/>
              </w:rPr>
              <w:t xml:space="preserve">9.75 </w:t>
            </w:r>
          </w:p>
        </w:tc>
      </w:tr>
      <w:tr w:rsidR="00465DEA" w14:paraId="3674B01C" w14:textId="77777777">
        <w:trPr>
          <w:trHeight w:val="312"/>
        </w:trPr>
        <w:tc>
          <w:tcPr>
            <w:tcW w:w="376" w:type="pct"/>
            <w:shd w:val="clear" w:color="auto" w:fill="auto"/>
            <w:noWrap/>
            <w:vAlign w:val="center"/>
          </w:tcPr>
          <w:p w14:paraId="663C453C" w14:textId="77777777" w:rsidR="00465DEA" w:rsidRDefault="00C64CB5">
            <w:pPr>
              <w:pStyle w:val="afff8"/>
              <w:rPr>
                <w:rFonts w:cs="Times New Roman"/>
              </w:rPr>
            </w:pPr>
            <w:r>
              <w:rPr>
                <w:rFonts w:cs="Times New Roman"/>
              </w:rPr>
              <w:t>2</w:t>
            </w:r>
          </w:p>
        </w:tc>
        <w:tc>
          <w:tcPr>
            <w:tcW w:w="554" w:type="pct"/>
            <w:shd w:val="clear" w:color="auto" w:fill="auto"/>
            <w:noWrap/>
            <w:vAlign w:val="center"/>
          </w:tcPr>
          <w:p w14:paraId="3138FB12" w14:textId="77777777" w:rsidR="00465DEA" w:rsidRDefault="00C64CB5">
            <w:pPr>
              <w:pStyle w:val="afff8"/>
              <w:rPr>
                <w:rFonts w:cs="Times New Roman"/>
              </w:rPr>
            </w:pPr>
            <w:r>
              <w:rPr>
                <w:rFonts w:cs="Times New Roman" w:hint="eastAsia"/>
              </w:rPr>
              <w:t>白沙镇</w:t>
            </w:r>
          </w:p>
        </w:tc>
        <w:tc>
          <w:tcPr>
            <w:tcW w:w="470" w:type="pct"/>
            <w:shd w:val="clear" w:color="auto" w:fill="auto"/>
            <w:noWrap/>
            <w:vAlign w:val="center"/>
          </w:tcPr>
          <w:p w14:paraId="7204A712" w14:textId="77777777" w:rsidR="00465DEA" w:rsidRDefault="00C64CB5">
            <w:pPr>
              <w:pStyle w:val="afff8"/>
              <w:rPr>
                <w:rFonts w:cs="Times New Roman"/>
              </w:rPr>
            </w:pPr>
            <w:r>
              <w:rPr>
                <w:rFonts w:cs="Times New Roman" w:hint="eastAsia"/>
              </w:rPr>
              <w:t xml:space="preserve">35.95 </w:t>
            </w:r>
          </w:p>
        </w:tc>
        <w:tc>
          <w:tcPr>
            <w:tcW w:w="533" w:type="pct"/>
            <w:shd w:val="clear" w:color="auto" w:fill="auto"/>
            <w:noWrap/>
            <w:vAlign w:val="center"/>
          </w:tcPr>
          <w:p w14:paraId="378A4CF5" w14:textId="77777777" w:rsidR="00465DEA" w:rsidRDefault="00C64CB5">
            <w:pPr>
              <w:pStyle w:val="afff8"/>
              <w:rPr>
                <w:rFonts w:cs="Times New Roman"/>
              </w:rPr>
            </w:pPr>
            <w:r>
              <w:rPr>
                <w:rFonts w:cs="Times New Roman" w:hint="eastAsia"/>
              </w:rPr>
              <w:t xml:space="preserve">24.54 </w:t>
            </w:r>
          </w:p>
        </w:tc>
        <w:tc>
          <w:tcPr>
            <w:tcW w:w="533" w:type="pct"/>
            <w:shd w:val="clear" w:color="auto" w:fill="auto"/>
            <w:noWrap/>
            <w:vAlign w:val="center"/>
          </w:tcPr>
          <w:p w14:paraId="4FB730BD" w14:textId="77777777" w:rsidR="00465DEA" w:rsidRDefault="00C64CB5">
            <w:pPr>
              <w:pStyle w:val="afff8"/>
              <w:rPr>
                <w:rFonts w:cs="Times New Roman"/>
              </w:rPr>
            </w:pPr>
            <w:r>
              <w:rPr>
                <w:rFonts w:cs="Times New Roman" w:hint="eastAsia"/>
              </w:rPr>
              <w:t xml:space="preserve">6.01 </w:t>
            </w:r>
          </w:p>
        </w:tc>
        <w:tc>
          <w:tcPr>
            <w:tcW w:w="750" w:type="pct"/>
            <w:shd w:val="clear" w:color="auto" w:fill="auto"/>
            <w:noWrap/>
            <w:vAlign w:val="center"/>
          </w:tcPr>
          <w:p w14:paraId="41D5A56A" w14:textId="77777777" w:rsidR="00465DEA" w:rsidRDefault="00C64CB5">
            <w:pPr>
              <w:pStyle w:val="afff8"/>
              <w:rPr>
                <w:rFonts w:cs="Times New Roman"/>
              </w:rPr>
            </w:pPr>
            <w:r>
              <w:rPr>
                <w:rFonts w:cs="Times New Roman" w:hint="eastAsia"/>
              </w:rPr>
              <w:t xml:space="preserve">2.00 </w:t>
            </w:r>
          </w:p>
        </w:tc>
        <w:tc>
          <w:tcPr>
            <w:tcW w:w="626" w:type="pct"/>
            <w:shd w:val="clear" w:color="auto" w:fill="auto"/>
            <w:noWrap/>
            <w:vAlign w:val="center"/>
          </w:tcPr>
          <w:p w14:paraId="3C37BCC8" w14:textId="77777777" w:rsidR="00465DEA" w:rsidRDefault="00C64CB5">
            <w:pPr>
              <w:pStyle w:val="afff8"/>
              <w:rPr>
                <w:rFonts w:cs="Times New Roman"/>
              </w:rPr>
            </w:pPr>
            <w:r>
              <w:rPr>
                <w:rFonts w:cs="Times New Roman" w:hint="eastAsia"/>
              </w:rPr>
              <w:t xml:space="preserve">5.37 </w:t>
            </w:r>
          </w:p>
        </w:tc>
        <w:tc>
          <w:tcPr>
            <w:tcW w:w="626" w:type="pct"/>
            <w:shd w:val="clear" w:color="auto" w:fill="auto"/>
            <w:noWrap/>
            <w:vAlign w:val="center"/>
          </w:tcPr>
          <w:p w14:paraId="4152265D" w14:textId="77777777" w:rsidR="00465DEA" w:rsidRDefault="00C64CB5">
            <w:pPr>
              <w:pStyle w:val="afff8"/>
              <w:rPr>
                <w:rFonts w:cs="Times New Roman"/>
              </w:rPr>
            </w:pPr>
            <w:r>
              <w:rPr>
                <w:rFonts w:cs="Times New Roman" w:hint="eastAsia"/>
              </w:rPr>
              <w:t xml:space="preserve">5.77 </w:t>
            </w:r>
          </w:p>
        </w:tc>
        <w:tc>
          <w:tcPr>
            <w:tcW w:w="531" w:type="pct"/>
            <w:shd w:val="clear" w:color="auto" w:fill="auto"/>
            <w:noWrap/>
            <w:vAlign w:val="center"/>
          </w:tcPr>
          <w:p w14:paraId="0796923C" w14:textId="77777777" w:rsidR="00465DEA" w:rsidRDefault="00C64CB5">
            <w:pPr>
              <w:pStyle w:val="afff8"/>
              <w:rPr>
                <w:rFonts w:cs="Times New Roman"/>
              </w:rPr>
            </w:pPr>
            <w:r>
              <w:rPr>
                <w:rFonts w:cs="Times New Roman" w:hint="eastAsia"/>
              </w:rPr>
              <w:t xml:space="preserve">79.64 </w:t>
            </w:r>
          </w:p>
        </w:tc>
      </w:tr>
      <w:tr w:rsidR="00465DEA" w14:paraId="6AF4CCFF" w14:textId="77777777">
        <w:trPr>
          <w:trHeight w:val="312"/>
        </w:trPr>
        <w:tc>
          <w:tcPr>
            <w:tcW w:w="376" w:type="pct"/>
            <w:shd w:val="clear" w:color="auto" w:fill="auto"/>
            <w:noWrap/>
            <w:vAlign w:val="center"/>
          </w:tcPr>
          <w:p w14:paraId="3594F15F" w14:textId="77777777" w:rsidR="00465DEA" w:rsidRDefault="00C64CB5">
            <w:pPr>
              <w:pStyle w:val="afff8"/>
              <w:rPr>
                <w:rFonts w:cs="Times New Roman"/>
              </w:rPr>
            </w:pPr>
            <w:r>
              <w:rPr>
                <w:rFonts w:cs="Times New Roman"/>
              </w:rPr>
              <w:t>3</w:t>
            </w:r>
          </w:p>
        </w:tc>
        <w:tc>
          <w:tcPr>
            <w:tcW w:w="554" w:type="pct"/>
            <w:shd w:val="clear" w:color="auto" w:fill="auto"/>
            <w:noWrap/>
            <w:vAlign w:val="center"/>
          </w:tcPr>
          <w:p w14:paraId="2DFCA321" w14:textId="77777777" w:rsidR="00465DEA" w:rsidRDefault="00C64CB5">
            <w:pPr>
              <w:pStyle w:val="afff8"/>
              <w:rPr>
                <w:rFonts w:cs="Times New Roman"/>
              </w:rPr>
            </w:pPr>
            <w:r>
              <w:rPr>
                <w:rFonts w:cs="Times New Roman" w:hint="eastAsia"/>
              </w:rPr>
              <w:t>庄边镇</w:t>
            </w:r>
          </w:p>
        </w:tc>
        <w:tc>
          <w:tcPr>
            <w:tcW w:w="470" w:type="pct"/>
            <w:shd w:val="clear" w:color="auto" w:fill="auto"/>
            <w:noWrap/>
            <w:vAlign w:val="center"/>
          </w:tcPr>
          <w:p w14:paraId="500AE5C1" w14:textId="77777777" w:rsidR="00465DEA" w:rsidRDefault="00C64CB5">
            <w:pPr>
              <w:pStyle w:val="afff8"/>
              <w:rPr>
                <w:rFonts w:cs="Times New Roman"/>
              </w:rPr>
            </w:pPr>
            <w:r>
              <w:rPr>
                <w:rFonts w:cs="Times New Roman" w:hint="eastAsia"/>
              </w:rPr>
              <w:t xml:space="preserve">19.80 </w:t>
            </w:r>
          </w:p>
        </w:tc>
        <w:tc>
          <w:tcPr>
            <w:tcW w:w="533" w:type="pct"/>
            <w:shd w:val="clear" w:color="auto" w:fill="auto"/>
            <w:noWrap/>
            <w:vAlign w:val="center"/>
          </w:tcPr>
          <w:p w14:paraId="4D1D02DE" w14:textId="77777777" w:rsidR="00465DEA" w:rsidRDefault="00C64CB5">
            <w:pPr>
              <w:pStyle w:val="afff8"/>
              <w:rPr>
                <w:rFonts w:cs="Times New Roman"/>
              </w:rPr>
            </w:pPr>
            <w:r>
              <w:rPr>
                <w:rFonts w:cs="Times New Roman" w:hint="eastAsia"/>
              </w:rPr>
              <w:t xml:space="preserve">54.03 </w:t>
            </w:r>
          </w:p>
        </w:tc>
        <w:tc>
          <w:tcPr>
            <w:tcW w:w="533" w:type="pct"/>
            <w:shd w:val="clear" w:color="auto" w:fill="auto"/>
            <w:noWrap/>
            <w:vAlign w:val="center"/>
          </w:tcPr>
          <w:p w14:paraId="6D03CBBF" w14:textId="77777777" w:rsidR="00465DEA" w:rsidRDefault="00C64CB5">
            <w:pPr>
              <w:pStyle w:val="afff8"/>
              <w:rPr>
                <w:rFonts w:cs="Times New Roman"/>
              </w:rPr>
            </w:pPr>
            <w:r>
              <w:rPr>
                <w:rFonts w:cs="Times New Roman" w:hint="eastAsia"/>
              </w:rPr>
              <w:t xml:space="preserve">39.08 </w:t>
            </w:r>
          </w:p>
        </w:tc>
        <w:tc>
          <w:tcPr>
            <w:tcW w:w="750" w:type="pct"/>
            <w:shd w:val="clear" w:color="auto" w:fill="auto"/>
            <w:noWrap/>
            <w:vAlign w:val="center"/>
          </w:tcPr>
          <w:p w14:paraId="45AC5B11" w14:textId="77777777" w:rsidR="00465DEA" w:rsidRDefault="00C64CB5">
            <w:pPr>
              <w:pStyle w:val="afff8"/>
              <w:rPr>
                <w:rFonts w:cs="Times New Roman"/>
              </w:rPr>
            </w:pPr>
            <w:r>
              <w:rPr>
                <w:rFonts w:cs="Times New Roman" w:hint="eastAsia"/>
              </w:rPr>
              <w:t xml:space="preserve">1.49 </w:t>
            </w:r>
          </w:p>
        </w:tc>
        <w:tc>
          <w:tcPr>
            <w:tcW w:w="626" w:type="pct"/>
            <w:shd w:val="clear" w:color="auto" w:fill="auto"/>
            <w:noWrap/>
            <w:vAlign w:val="center"/>
          </w:tcPr>
          <w:p w14:paraId="002E7E9C" w14:textId="77777777" w:rsidR="00465DEA" w:rsidRDefault="00C64CB5">
            <w:pPr>
              <w:pStyle w:val="afff8"/>
              <w:rPr>
                <w:rFonts w:cs="Times New Roman"/>
              </w:rPr>
            </w:pPr>
            <w:r>
              <w:rPr>
                <w:rFonts w:cs="Times New Roman" w:hint="eastAsia"/>
              </w:rPr>
              <w:t xml:space="preserve">2.91 </w:t>
            </w:r>
          </w:p>
        </w:tc>
        <w:tc>
          <w:tcPr>
            <w:tcW w:w="626" w:type="pct"/>
            <w:shd w:val="clear" w:color="auto" w:fill="auto"/>
            <w:noWrap/>
            <w:vAlign w:val="center"/>
          </w:tcPr>
          <w:p w14:paraId="12BBDB93" w14:textId="77777777" w:rsidR="00465DEA" w:rsidRDefault="00C64CB5">
            <w:pPr>
              <w:pStyle w:val="afff8"/>
              <w:rPr>
                <w:rFonts w:cs="Times New Roman"/>
              </w:rPr>
            </w:pPr>
            <w:r>
              <w:rPr>
                <w:rFonts w:cs="Times New Roman" w:hint="eastAsia"/>
              </w:rPr>
              <w:t xml:space="preserve">0.81 </w:t>
            </w:r>
          </w:p>
        </w:tc>
        <w:tc>
          <w:tcPr>
            <w:tcW w:w="531" w:type="pct"/>
            <w:shd w:val="clear" w:color="auto" w:fill="auto"/>
            <w:noWrap/>
            <w:vAlign w:val="center"/>
          </w:tcPr>
          <w:p w14:paraId="4BE35305" w14:textId="77777777" w:rsidR="00465DEA" w:rsidRDefault="00C64CB5">
            <w:pPr>
              <w:pStyle w:val="afff8"/>
              <w:rPr>
                <w:rFonts w:cs="Times New Roman"/>
              </w:rPr>
            </w:pPr>
            <w:r>
              <w:rPr>
                <w:rFonts w:cs="Times New Roman" w:hint="eastAsia"/>
              </w:rPr>
              <w:t xml:space="preserve">118.13 </w:t>
            </w:r>
          </w:p>
        </w:tc>
      </w:tr>
      <w:tr w:rsidR="00465DEA" w14:paraId="6314A2E0" w14:textId="77777777">
        <w:trPr>
          <w:trHeight w:val="312"/>
        </w:trPr>
        <w:tc>
          <w:tcPr>
            <w:tcW w:w="376" w:type="pct"/>
            <w:shd w:val="clear" w:color="auto" w:fill="auto"/>
            <w:noWrap/>
            <w:vAlign w:val="center"/>
          </w:tcPr>
          <w:p w14:paraId="4C69516A" w14:textId="77777777" w:rsidR="00465DEA" w:rsidRDefault="00C64CB5">
            <w:pPr>
              <w:pStyle w:val="afff8"/>
              <w:rPr>
                <w:rFonts w:cs="Times New Roman"/>
              </w:rPr>
            </w:pPr>
            <w:r>
              <w:rPr>
                <w:rFonts w:cs="Times New Roman"/>
              </w:rPr>
              <w:t>4</w:t>
            </w:r>
          </w:p>
        </w:tc>
        <w:tc>
          <w:tcPr>
            <w:tcW w:w="554" w:type="pct"/>
            <w:shd w:val="clear" w:color="auto" w:fill="auto"/>
            <w:noWrap/>
            <w:vAlign w:val="center"/>
          </w:tcPr>
          <w:p w14:paraId="7F65363B" w14:textId="77777777" w:rsidR="00465DEA" w:rsidRDefault="00C64CB5">
            <w:pPr>
              <w:pStyle w:val="afff8"/>
              <w:rPr>
                <w:rFonts w:cs="Times New Roman"/>
              </w:rPr>
            </w:pPr>
            <w:r>
              <w:rPr>
                <w:rFonts w:cs="Times New Roman" w:hint="eastAsia"/>
              </w:rPr>
              <w:t>游洋镇</w:t>
            </w:r>
          </w:p>
        </w:tc>
        <w:tc>
          <w:tcPr>
            <w:tcW w:w="470" w:type="pct"/>
            <w:shd w:val="clear" w:color="auto" w:fill="auto"/>
            <w:noWrap/>
            <w:vAlign w:val="center"/>
          </w:tcPr>
          <w:p w14:paraId="68DE76C2" w14:textId="77777777" w:rsidR="00465DEA" w:rsidRDefault="00C64CB5">
            <w:pPr>
              <w:pStyle w:val="afff8"/>
              <w:rPr>
                <w:rFonts w:cs="Times New Roman"/>
              </w:rPr>
            </w:pPr>
            <w:r>
              <w:rPr>
                <w:rFonts w:cs="Times New Roman" w:hint="eastAsia"/>
              </w:rPr>
              <w:t xml:space="preserve">7.67 </w:t>
            </w:r>
          </w:p>
        </w:tc>
        <w:tc>
          <w:tcPr>
            <w:tcW w:w="533" w:type="pct"/>
            <w:shd w:val="clear" w:color="auto" w:fill="auto"/>
            <w:noWrap/>
            <w:vAlign w:val="center"/>
          </w:tcPr>
          <w:p w14:paraId="397EDE19" w14:textId="77777777" w:rsidR="00465DEA" w:rsidRDefault="00C64CB5">
            <w:pPr>
              <w:pStyle w:val="afff8"/>
              <w:rPr>
                <w:rFonts w:cs="Times New Roman"/>
              </w:rPr>
            </w:pPr>
            <w:r>
              <w:rPr>
                <w:rFonts w:cs="Times New Roman" w:hint="eastAsia"/>
              </w:rPr>
              <w:t xml:space="preserve">4.00 </w:t>
            </w:r>
          </w:p>
        </w:tc>
        <w:tc>
          <w:tcPr>
            <w:tcW w:w="533" w:type="pct"/>
            <w:shd w:val="clear" w:color="auto" w:fill="auto"/>
            <w:noWrap/>
            <w:vAlign w:val="center"/>
          </w:tcPr>
          <w:p w14:paraId="531B34F4" w14:textId="77777777" w:rsidR="00465DEA" w:rsidRDefault="00C64CB5">
            <w:pPr>
              <w:pStyle w:val="afff8"/>
              <w:rPr>
                <w:rFonts w:cs="Times New Roman"/>
              </w:rPr>
            </w:pPr>
            <w:r>
              <w:rPr>
                <w:rFonts w:cs="Times New Roman" w:hint="eastAsia"/>
              </w:rPr>
              <w:t xml:space="preserve">25.54 </w:t>
            </w:r>
          </w:p>
        </w:tc>
        <w:tc>
          <w:tcPr>
            <w:tcW w:w="750" w:type="pct"/>
            <w:shd w:val="clear" w:color="auto" w:fill="auto"/>
            <w:noWrap/>
            <w:vAlign w:val="center"/>
          </w:tcPr>
          <w:p w14:paraId="55CB669B" w14:textId="77777777" w:rsidR="00465DEA" w:rsidRDefault="00C64CB5">
            <w:pPr>
              <w:pStyle w:val="afff8"/>
              <w:rPr>
                <w:rFonts w:cs="Times New Roman"/>
              </w:rPr>
            </w:pPr>
            <w:r>
              <w:rPr>
                <w:rFonts w:cs="Times New Roman" w:hint="eastAsia"/>
              </w:rPr>
              <w:t xml:space="preserve">0.21 </w:t>
            </w:r>
          </w:p>
        </w:tc>
        <w:tc>
          <w:tcPr>
            <w:tcW w:w="626" w:type="pct"/>
            <w:shd w:val="clear" w:color="auto" w:fill="auto"/>
            <w:noWrap/>
            <w:vAlign w:val="center"/>
          </w:tcPr>
          <w:p w14:paraId="772C2CB6" w14:textId="77777777" w:rsidR="00465DEA" w:rsidRDefault="00C64CB5">
            <w:pPr>
              <w:pStyle w:val="afff8"/>
              <w:rPr>
                <w:rFonts w:cs="Times New Roman"/>
              </w:rPr>
            </w:pPr>
            <w:r>
              <w:rPr>
                <w:rFonts w:cs="Times New Roman" w:hint="eastAsia"/>
              </w:rPr>
              <w:t xml:space="preserve">1.18 </w:t>
            </w:r>
          </w:p>
        </w:tc>
        <w:tc>
          <w:tcPr>
            <w:tcW w:w="626" w:type="pct"/>
            <w:shd w:val="clear" w:color="auto" w:fill="auto"/>
            <w:noWrap/>
            <w:vAlign w:val="center"/>
          </w:tcPr>
          <w:p w14:paraId="74BC2B3D" w14:textId="77777777" w:rsidR="00465DEA" w:rsidRDefault="00C64CB5">
            <w:pPr>
              <w:pStyle w:val="afff8"/>
              <w:rPr>
                <w:rFonts w:cs="Times New Roman"/>
              </w:rPr>
            </w:pPr>
            <w:r>
              <w:rPr>
                <w:rFonts w:cs="Times New Roman" w:hint="eastAsia"/>
              </w:rPr>
              <w:t xml:space="preserve">1.58 </w:t>
            </w:r>
          </w:p>
        </w:tc>
        <w:tc>
          <w:tcPr>
            <w:tcW w:w="531" w:type="pct"/>
            <w:shd w:val="clear" w:color="auto" w:fill="auto"/>
            <w:noWrap/>
            <w:vAlign w:val="center"/>
          </w:tcPr>
          <w:p w14:paraId="71D3BD5E" w14:textId="77777777" w:rsidR="00465DEA" w:rsidRDefault="00C64CB5">
            <w:pPr>
              <w:pStyle w:val="afff8"/>
              <w:rPr>
                <w:rFonts w:cs="Times New Roman"/>
              </w:rPr>
            </w:pPr>
            <w:r>
              <w:rPr>
                <w:rFonts w:cs="Times New Roman" w:hint="eastAsia"/>
              </w:rPr>
              <w:t xml:space="preserve">40.18 </w:t>
            </w:r>
          </w:p>
        </w:tc>
      </w:tr>
      <w:tr w:rsidR="00465DEA" w14:paraId="055774A3" w14:textId="77777777">
        <w:trPr>
          <w:trHeight w:val="312"/>
        </w:trPr>
        <w:tc>
          <w:tcPr>
            <w:tcW w:w="930" w:type="pct"/>
            <w:gridSpan w:val="2"/>
            <w:shd w:val="clear" w:color="auto" w:fill="auto"/>
            <w:noWrap/>
            <w:vAlign w:val="center"/>
          </w:tcPr>
          <w:p w14:paraId="29B96296" w14:textId="77777777" w:rsidR="00465DEA" w:rsidRDefault="00C64CB5">
            <w:pPr>
              <w:pStyle w:val="afff8"/>
              <w:rPr>
                <w:rFonts w:cs="Times New Roman"/>
              </w:rPr>
            </w:pPr>
            <w:r>
              <w:rPr>
                <w:rFonts w:cs="Times New Roman" w:hint="eastAsia"/>
              </w:rPr>
              <w:t>合计</w:t>
            </w:r>
          </w:p>
        </w:tc>
        <w:tc>
          <w:tcPr>
            <w:tcW w:w="470" w:type="pct"/>
            <w:shd w:val="clear" w:color="auto" w:fill="auto"/>
            <w:noWrap/>
            <w:vAlign w:val="center"/>
          </w:tcPr>
          <w:p w14:paraId="4807EDF5" w14:textId="77777777" w:rsidR="00465DEA" w:rsidRDefault="00C64CB5">
            <w:pPr>
              <w:pStyle w:val="afff8"/>
              <w:rPr>
                <w:rFonts w:cs="Times New Roman"/>
              </w:rPr>
            </w:pPr>
            <w:r>
              <w:rPr>
                <w:rFonts w:cs="Times New Roman" w:hint="eastAsia"/>
              </w:rPr>
              <w:t xml:space="preserve">63.81 </w:t>
            </w:r>
          </w:p>
        </w:tc>
        <w:tc>
          <w:tcPr>
            <w:tcW w:w="533" w:type="pct"/>
            <w:shd w:val="clear" w:color="auto" w:fill="auto"/>
            <w:noWrap/>
            <w:vAlign w:val="center"/>
          </w:tcPr>
          <w:p w14:paraId="7340A532" w14:textId="77777777" w:rsidR="00465DEA" w:rsidRDefault="00C64CB5">
            <w:pPr>
              <w:pStyle w:val="afff8"/>
              <w:rPr>
                <w:rFonts w:cs="Times New Roman"/>
              </w:rPr>
            </w:pPr>
            <w:r>
              <w:rPr>
                <w:rFonts w:cs="Times New Roman" w:hint="eastAsia"/>
              </w:rPr>
              <w:t xml:space="preserve">86.19 </w:t>
            </w:r>
          </w:p>
        </w:tc>
        <w:tc>
          <w:tcPr>
            <w:tcW w:w="533" w:type="pct"/>
            <w:shd w:val="clear" w:color="auto" w:fill="auto"/>
            <w:noWrap/>
            <w:vAlign w:val="center"/>
          </w:tcPr>
          <w:p w14:paraId="120E5D29" w14:textId="77777777" w:rsidR="00465DEA" w:rsidRDefault="00C64CB5">
            <w:pPr>
              <w:pStyle w:val="afff8"/>
              <w:rPr>
                <w:rFonts w:cs="Times New Roman"/>
              </w:rPr>
            </w:pPr>
            <w:r>
              <w:rPr>
                <w:rFonts w:cs="Times New Roman" w:hint="eastAsia"/>
              </w:rPr>
              <w:t xml:space="preserve">75.70 </w:t>
            </w:r>
          </w:p>
        </w:tc>
        <w:tc>
          <w:tcPr>
            <w:tcW w:w="750" w:type="pct"/>
            <w:shd w:val="clear" w:color="auto" w:fill="auto"/>
            <w:noWrap/>
            <w:vAlign w:val="center"/>
          </w:tcPr>
          <w:p w14:paraId="4C18BA3F" w14:textId="77777777" w:rsidR="00465DEA" w:rsidRDefault="00C64CB5">
            <w:pPr>
              <w:pStyle w:val="afff8"/>
              <w:rPr>
                <w:rFonts w:cs="Times New Roman"/>
              </w:rPr>
            </w:pPr>
            <w:r>
              <w:rPr>
                <w:rFonts w:cs="Times New Roman" w:hint="eastAsia"/>
              </w:rPr>
              <w:t xml:space="preserve">3.74 </w:t>
            </w:r>
          </w:p>
        </w:tc>
        <w:tc>
          <w:tcPr>
            <w:tcW w:w="626" w:type="pct"/>
            <w:shd w:val="clear" w:color="auto" w:fill="auto"/>
            <w:noWrap/>
            <w:vAlign w:val="center"/>
          </w:tcPr>
          <w:p w14:paraId="6BADE03F" w14:textId="77777777" w:rsidR="00465DEA" w:rsidRDefault="00C64CB5">
            <w:pPr>
              <w:pStyle w:val="afff8"/>
              <w:rPr>
                <w:rFonts w:cs="Times New Roman"/>
              </w:rPr>
            </w:pPr>
            <w:r>
              <w:rPr>
                <w:rFonts w:cs="Times New Roman" w:hint="eastAsia"/>
              </w:rPr>
              <w:t xml:space="preserve">10.08 </w:t>
            </w:r>
          </w:p>
        </w:tc>
        <w:tc>
          <w:tcPr>
            <w:tcW w:w="626" w:type="pct"/>
            <w:shd w:val="clear" w:color="auto" w:fill="auto"/>
            <w:noWrap/>
            <w:vAlign w:val="center"/>
          </w:tcPr>
          <w:p w14:paraId="0880B72B" w14:textId="77777777" w:rsidR="00465DEA" w:rsidRDefault="00C64CB5">
            <w:pPr>
              <w:pStyle w:val="afff8"/>
              <w:rPr>
                <w:rFonts w:cs="Times New Roman"/>
              </w:rPr>
            </w:pPr>
            <w:r>
              <w:rPr>
                <w:rFonts w:cs="Times New Roman" w:hint="eastAsia"/>
              </w:rPr>
              <w:t xml:space="preserve">8.16 </w:t>
            </w:r>
          </w:p>
        </w:tc>
        <w:tc>
          <w:tcPr>
            <w:tcW w:w="531" w:type="pct"/>
            <w:shd w:val="clear" w:color="auto" w:fill="auto"/>
            <w:noWrap/>
            <w:vAlign w:val="center"/>
          </w:tcPr>
          <w:p w14:paraId="4CFF9DD9" w14:textId="77777777" w:rsidR="00465DEA" w:rsidRDefault="00C64CB5">
            <w:pPr>
              <w:pStyle w:val="afff8"/>
              <w:rPr>
                <w:rFonts w:cs="Times New Roman"/>
              </w:rPr>
            </w:pPr>
            <w:r>
              <w:rPr>
                <w:rFonts w:cs="Times New Roman" w:hint="eastAsia"/>
              </w:rPr>
              <w:t xml:space="preserve">247.69 </w:t>
            </w:r>
          </w:p>
        </w:tc>
      </w:tr>
    </w:tbl>
    <w:p w14:paraId="07224CC9" w14:textId="77777777" w:rsidR="00465DEA" w:rsidRDefault="00C64CB5">
      <w:pPr>
        <w:pStyle w:val="afff7"/>
      </w:pPr>
      <w:r>
        <w:t>表</w:t>
      </w:r>
      <w:r>
        <w:t xml:space="preserve">2.3-9  </w:t>
      </w:r>
      <w:r>
        <w:t>项目弃渣场一览表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75"/>
        <w:gridCol w:w="1278"/>
        <w:gridCol w:w="709"/>
        <w:gridCol w:w="709"/>
        <w:gridCol w:w="1417"/>
        <w:gridCol w:w="709"/>
        <w:gridCol w:w="3789"/>
      </w:tblGrid>
      <w:tr w:rsidR="00465DEA" w14:paraId="2AA70740" w14:textId="77777777">
        <w:trPr>
          <w:trHeight w:val="330"/>
        </w:trPr>
        <w:tc>
          <w:tcPr>
            <w:tcW w:w="363" w:type="pct"/>
            <w:tcBorders>
              <w:top w:val="single" w:sz="12" w:space="0" w:color="auto"/>
              <w:left w:val="single" w:sz="12" w:space="0" w:color="auto"/>
              <w:bottom w:val="single" w:sz="6" w:space="0" w:color="auto"/>
              <w:right w:val="single" w:sz="6" w:space="0" w:color="auto"/>
            </w:tcBorders>
            <w:vAlign w:val="center"/>
          </w:tcPr>
          <w:p w14:paraId="49E87E01" w14:textId="77777777" w:rsidR="00465DEA" w:rsidRDefault="00C64CB5">
            <w:pPr>
              <w:pStyle w:val="afff8"/>
              <w:rPr>
                <w:rFonts w:cs="Times New Roman"/>
              </w:rPr>
            </w:pPr>
            <w:r>
              <w:rPr>
                <w:rFonts w:cs="Times New Roman" w:hint="eastAsia"/>
              </w:rPr>
              <w:t>序号</w:t>
            </w:r>
          </w:p>
        </w:tc>
        <w:tc>
          <w:tcPr>
            <w:tcW w:w="688" w:type="pct"/>
            <w:tcBorders>
              <w:top w:val="single" w:sz="12" w:space="0" w:color="auto"/>
              <w:left w:val="single" w:sz="6" w:space="0" w:color="auto"/>
              <w:bottom w:val="single" w:sz="6" w:space="0" w:color="auto"/>
              <w:right w:val="single" w:sz="6" w:space="0" w:color="auto"/>
            </w:tcBorders>
            <w:vAlign w:val="center"/>
          </w:tcPr>
          <w:p w14:paraId="7736D509" w14:textId="77777777" w:rsidR="00465DEA" w:rsidRDefault="00C64CB5">
            <w:pPr>
              <w:pStyle w:val="afff8"/>
              <w:rPr>
                <w:rFonts w:cs="Times New Roman"/>
              </w:rPr>
            </w:pPr>
            <w:r>
              <w:rPr>
                <w:rFonts w:cs="Times New Roman" w:hint="eastAsia"/>
              </w:rPr>
              <w:t>桩号</w:t>
            </w:r>
          </w:p>
        </w:tc>
        <w:tc>
          <w:tcPr>
            <w:tcW w:w="382" w:type="pct"/>
            <w:tcBorders>
              <w:top w:val="single" w:sz="12" w:space="0" w:color="auto"/>
              <w:left w:val="single" w:sz="6" w:space="0" w:color="auto"/>
              <w:bottom w:val="single" w:sz="6" w:space="0" w:color="auto"/>
              <w:right w:val="single" w:sz="6" w:space="0" w:color="auto"/>
            </w:tcBorders>
            <w:vAlign w:val="center"/>
          </w:tcPr>
          <w:p w14:paraId="0D97B0F6" w14:textId="77777777" w:rsidR="00465DEA" w:rsidRDefault="00C64CB5">
            <w:pPr>
              <w:pStyle w:val="afff8"/>
              <w:rPr>
                <w:rFonts w:cs="Times New Roman"/>
              </w:rPr>
            </w:pPr>
            <w:r>
              <w:rPr>
                <w:rFonts w:cs="Times New Roman" w:hint="eastAsia"/>
              </w:rPr>
              <w:t>方位</w:t>
            </w:r>
          </w:p>
        </w:tc>
        <w:tc>
          <w:tcPr>
            <w:tcW w:w="382" w:type="pct"/>
            <w:tcBorders>
              <w:top w:val="single" w:sz="12" w:space="0" w:color="auto"/>
              <w:left w:val="single" w:sz="6" w:space="0" w:color="auto"/>
              <w:bottom w:val="single" w:sz="6" w:space="0" w:color="auto"/>
              <w:right w:val="single" w:sz="6" w:space="0" w:color="auto"/>
            </w:tcBorders>
            <w:vAlign w:val="center"/>
          </w:tcPr>
          <w:p w14:paraId="0F6C760E" w14:textId="77777777" w:rsidR="00465DEA" w:rsidRDefault="00C64CB5">
            <w:pPr>
              <w:pStyle w:val="afff8"/>
              <w:rPr>
                <w:rFonts w:cs="Times New Roman"/>
              </w:rPr>
            </w:pPr>
            <w:r>
              <w:rPr>
                <w:rFonts w:cs="Times New Roman" w:hint="eastAsia"/>
              </w:rPr>
              <w:t>距离</w:t>
            </w:r>
          </w:p>
          <w:p w14:paraId="4EF9C2C3" w14:textId="77777777" w:rsidR="00465DEA" w:rsidRDefault="00C64CB5">
            <w:pPr>
              <w:pStyle w:val="afff8"/>
              <w:rPr>
                <w:rFonts w:cs="Times New Roman"/>
              </w:rPr>
            </w:pPr>
            <w:r>
              <w:rPr>
                <w:rFonts w:cs="Times New Roman"/>
              </w:rPr>
              <w:t>(m)</w:t>
            </w:r>
          </w:p>
        </w:tc>
        <w:tc>
          <w:tcPr>
            <w:tcW w:w="763" w:type="pct"/>
            <w:tcBorders>
              <w:top w:val="single" w:sz="12" w:space="0" w:color="auto"/>
              <w:left w:val="single" w:sz="6" w:space="0" w:color="auto"/>
              <w:bottom w:val="single" w:sz="6" w:space="0" w:color="auto"/>
              <w:right w:val="single" w:sz="6" w:space="0" w:color="auto"/>
            </w:tcBorders>
            <w:vAlign w:val="center"/>
          </w:tcPr>
          <w:p w14:paraId="5EB19E36" w14:textId="77777777" w:rsidR="00465DEA" w:rsidRDefault="00C64CB5">
            <w:pPr>
              <w:pStyle w:val="afff8"/>
              <w:rPr>
                <w:rFonts w:cs="Times New Roman"/>
              </w:rPr>
            </w:pPr>
            <w:r>
              <w:rPr>
                <w:rFonts w:cs="Times New Roman" w:hint="eastAsia"/>
              </w:rPr>
              <w:t>占地类型</w:t>
            </w:r>
          </w:p>
        </w:tc>
        <w:tc>
          <w:tcPr>
            <w:tcW w:w="382" w:type="pct"/>
            <w:tcBorders>
              <w:top w:val="single" w:sz="12" w:space="0" w:color="auto"/>
              <w:left w:val="single" w:sz="6" w:space="0" w:color="auto"/>
              <w:bottom w:val="single" w:sz="6" w:space="0" w:color="auto"/>
              <w:right w:val="single" w:sz="6" w:space="0" w:color="auto"/>
            </w:tcBorders>
            <w:vAlign w:val="center"/>
          </w:tcPr>
          <w:p w14:paraId="5F0F629E" w14:textId="77777777" w:rsidR="00465DEA" w:rsidRDefault="00C64CB5">
            <w:pPr>
              <w:pStyle w:val="afff8"/>
              <w:rPr>
                <w:rFonts w:cs="Times New Roman"/>
              </w:rPr>
            </w:pPr>
            <w:r>
              <w:rPr>
                <w:rFonts w:cs="Times New Roman" w:hint="eastAsia"/>
              </w:rPr>
              <w:t>面积</w:t>
            </w:r>
          </w:p>
          <w:p w14:paraId="6C4741E7" w14:textId="77777777" w:rsidR="00465DEA" w:rsidRDefault="00C64CB5">
            <w:pPr>
              <w:pStyle w:val="afff8"/>
              <w:rPr>
                <w:rFonts w:cs="Times New Roman"/>
              </w:rPr>
            </w:pPr>
            <w:r>
              <w:rPr>
                <w:rFonts w:cs="Times New Roman"/>
              </w:rPr>
              <w:t>(hm</w:t>
            </w:r>
            <w:r>
              <w:rPr>
                <w:rFonts w:cs="Times New Roman"/>
                <w:vertAlign w:val="superscript"/>
              </w:rPr>
              <w:t>2</w:t>
            </w:r>
            <w:r>
              <w:rPr>
                <w:rFonts w:cs="Times New Roman"/>
              </w:rPr>
              <w:t>)</w:t>
            </w:r>
          </w:p>
        </w:tc>
        <w:tc>
          <w:tcPr>
            <w:tcW w:w="2040" w:type="pct"/>
            <w:tcBorders>
              <w:top w:val="single" w:sz="12" w:space="0" w:color="auto"/>
              <w:left w:val="single" w:sz="6" w:space="0" w:color="auto"/>
              <w:bottom w:val="single" w:sz="6" w:space="0" w:color="auto"/>
              <w:right w:val="single" w:sz="12" w:space="0" w:color="auto"/>
            </w:tcBorders>
            <w:vAlign w:val="center"/>
          </w:tcPr>
          <w:p w14:paraId="04B83A73" w14:textId="77777777" w:rsidR="00465DEA" w:rsidRDefault="00C64CB5">
            <w:pPr>
              <w:pStyle w:val="afff8"/>
              <w:rPr>
                <w:rFonts w:cs="Times New Roman"/>
              </w:rPr>
            </w:pPr>
            <w:r>
              <w:rPr>
                <w:rFonts w:cs="Times New Roman" w:hint="eastAsia"/>
              </w:rPr>
              <w:t>恢复现状</w:t>
            </w:r>
          </w:p>
        </w:tc>
      </w:tr>
      <w:tr w:rsidR="00465DEA" w14:paraId="15C51614" w14:textId="77777777">
        <w:trPr>
          <w:trHeight w:val="330"/>
        </w:trPr>
        <w:tc>
          <w:tcPr>
            <w:tcW w:w="363" w:type="pct"/>
            <w:tcBorders>
              <w:top w:val="single" w:sz="6" w:space="0" w:color="auto"/>
              <w:left w:val="single" w:sz="12" w:space="0" w:color="auto"/>
              <w:bottom w:val="single" w:sz="6" w:space="0" w:color="auto"/>
              <w:right w:val="single" w:sz="6" w:space="0" w:color="auto"/>
            </w:tcBorders>
            <w:vAlign w:val="center"/>
          </w:tcPr>
          <w:p w14:paraId="64CDE1F0" w14:textId="77777777" w:rsidR="00465DEA" w:rsidRDefault="00C64CB5">
            <w:pPr>
              <w:pStyle w:val="afff8"/>
              <w:rPr>
                <w:rFonts w:cs="Times New Roman"/>
              </w:rPr>
            </w:pPr>
            <w:r>
              <w:rPr>
                <w:rFonts w:cs="Times New Roman"/>
              </w:rPr>
              <w:t>1</w:t>
            </w:r>
          </w:p>
        </w:tc>
        <w:tc>
          <w:tcPr>
            <w:tcW w:w="688" w:type="pct"/>
            <w:tcBorders>
              <w:top w:val="single" w:sz="6" w:space="0" w:color="auto"/>
              <w:left w:val="single" w:sz="6" w:space="0" w:color="auto"/>
              <w:bottom w:val="single" w:sz="6" w:space="0" w:color="auto"/>
              <w:right w:val="single" w:sz="6" w:space="0" w:color="auto"/>
            </w:tcBorders>
            <w:vAlign w:val="center"/>
          </w:tcPr>
          <w:p w14:paraId="49619D29" w14:textId="77777777" w:rsidR="00465DEA" w:rsidRDefault="00C64CB5">
            <w:pPr>
              <w:pStyle w:val="afff8"/>
              <w:rPr>
                <w:rFonts w:cs="Times New Roman"/>
              </w:rPr>
            </w:pPr>
            <w:r>
              <w:rPr>
                <w:rFonts w:cs="Times New Roman"/>
              </w:rPr>
              <w:t>K52+600</w:t>
            </w:r>
          </w:p>
        </w:tc>
        <w:tc>
          <w:tcPr>
            <w:tcW w:w="382" w:type="pct"/>
            <w:tcBorders>
              <w:top w:val="single" w:sz="6" w:space="0" w:color="auto"/>
              <w:left w:val="single" w:sz="6" w:space="0" w:color="auto"/>
              <w:bottom w:val="single" w:sz="6" w:space="0" w:color="auto"/>
              <w:right w:val="single" w:sz="6" w:space="0" w:color="auto"/>
            </w:tcBorders>
            <w:vAlign w:val="center"/>
          </w:tcPr>
          <w:p w14:paraId="40D71A17" w14:textId="77777777" w:rsidR="00465DEA" w:rsidRDefault="00C64CB5">
            <w:pPr>
              <w:pStyle w:val="afff8"/>
              <w:rPr>
                <w:rFonts w:cs="Times New Roman"/>
              </w:rPr>
            </w:pPr>
            <w:r>
              <w:rPr>
                <w:rFonts w:cs="Times New Roman" w:hint="eastAsia"/>
              </w:rPr>
              <w:t>左</w:t>
            </w:r>
          </w:p>
        </w:tc>
        <w:tc>
          <w:tcPr>
            <w:tcW w:w="382" w:type="pct"/>
            <w:tcBorders>
              <w:top w:val="single" w:sz="6" w:space="0" w:color="auto"/>
              <w:left w:val="single" w:sz="6" w:space="0" w:color="auto"/>
              <w:bottom w:val="single" w:sz="6" w:space="0" w:color="auto"/>
              <w:right w:val="single" w:sz="6" w:space="0" w:color="auto"/>
            </w:tcBorders>
            <w:vAlign w:val="center"/>
          </w:tcPr>
          <w:p w14:paraId="1710C949" w14:textId="77777777" w:rsidR="00465DEA" w:rsidRDefault="00C64CB5">
            <w:pPr>
              <w:pStyle w:val="afff8"/>
              <w:rPr>
                <w:rFonts w:cs="Times New Roman"/>
              </w:rPr>
            </w:pPr>
            <w:r>
              <w:rPr>
                <w:rFonts w:cs="Times New Roman"/>
              </w:rPr>
              <w:t>17</w:t>
            </w:r>
          </w:p>
        </w:tc>
        <w:tc>
          <w:tcPr>
            <w:tcW w:w="763" w:type="pct"/>
            <w:tcBorders>
              <w:top w:val="single" w:sz="6" w:space="0" w:color="auto"/>
              <w:left w:val="single" w:sz="6" w:space="0" w:color="auto"/>
              <w:bottom w:val="single" w:sz="6" w:space="0" w:color="auto"/>
              <w:right w:val="single" w:sz="6" w:space="0" w:color="auto"/>
            </w:tcBorders>
            <w:vAlign w:val="center"/>
          </w:tcPr>
          <w:p w14:paraId="7A06C2B1" w14:textId="77777777" w:rsidR="00465DEA" w:rsidRDefault="00C64CB5">
            <w:pPr>
              <w:pStyle w:val="afff8"/>
              <w:rPr>
                <w:rFonts w:cs="Times New Roman"/>
              </w:rPr>
            </w:pPr>
            <w:r>
              <w:rPr>
                <w:rFonts w:cs="Times New Roman" w:hint="eastAsia"/>
              </w:rPr>
              <w:t>林地、荒草地</w:t>
            </w:r>
          </w:p>
        </w:tc>
        <w:tc>
          <w:tcPr>
            <w:tcW w:w="382" w:type="pct"/>
            <w:tcBorders>
              <w:top w:val="single" w:sz="6" w:space="0" w:color="auto"/>
              <w:left w:val="single" w:sz="6" w:space="0" w:color="auto"/>
              <w:bottom w:val="single" w:sz="6" w:space="0" w:color="auto"/>
              <w:right w:val="single" w:sz="6" w:space="0" w:color="auto"/>
            </w:tcBorders>
            <w:vAlign w:val="center"/>
          </w:tcPr>
          <w:p w14:paraId="706803F2" w14:textId="77777777" w:rsidR="00465DEA" w:rsidRDefault="00C64CB5">
            <w:pPr>
              <w:pStyle w:val="afff8"/>
              <w:rPr>
                <w:rFonts w:cs="Times New Roman"/>
              </w:rPr>
            </w:pPr>
            <w:r>
              <w:rPr>
                <w:rFonts w:cs="Times New Roman"/>
              </w:rPr>
              <w:t>1.27</w:t>
            </w:r>
          </w:p>
        </w:tc>
        <w:tc>
          <w:tcPr>
            <w:tcW w:w="2040" w:type="pct"/>
            <w:tcBorders>
              <w:top w:val="single" w:sz="6" w:space="0" w:color="auto"/>
              <w:left w:val="single" w:sz="6" w:space="0" w:color="auto"/>
              <w:bottom w:val="single" w:sz="6" w:space="0" w:color="auto"/>
              <w:right w:val="single" w:sz="12" w:space="0" w:color="auto"/>
            </w:tcBorders>
            <w:vAlign w:val="center"/>
          </w:tcPr>
          <w:p w14:paraId="616C60A9" w14:textId="77777777" w:rsidR="00465DEA" w:rsidRDefault="00C64CB5">
            <w:pPr>
              <w:pStyle w:val="afff8"/>
              <w:jc w:val="both"/>
              <w:rPr>
                <w:rFonts w:cs="Times New Roman"/>
              </w:rPr>
            </w:pPr>
            <w:r>
              <w:rPr>
                <w:rFonts w:cs="Times New Roman" w:hint="eastAsia"/>
              </w:rPr>
              <w:t>崇联隧道出口处，已绿化，恢复效果好</w:t>
            </w:r>
          </w:p>
        </w:tc>
      </w:tr>
      <w:tr w:rsidR="00465DEA" w14:paraId="7E1CF380" w14:textId="77777777">
        <w:trPr>
          <w:trHeight w:val="330"/>
        </w:trPr>
        <w:tc>
          <w:tcPr>
            <w:tcW w:w="363" w:type="pct"/>
            <w:tcBorders>
              <w:top w:val="single" w:sz="6" w:space="0" w:color="auto"/>
              <w:left w:val="single" w:sz="12" w:space="0" w:color="auto"/>
              <w:bottom w:val="single" w:sz="6" w:space="0" w:color="auto"/>
              <w:right w:val="single" w:sz="6" w:space="0" w:color="auto"/>
            </w:tcBorders>
            <w:vAlign w:val="center"/>
          </w:tcPr>
          <w:p w14:paraId="44ECB935" w14:textId="77777777" w:rsidR="00465DEA" w:rsidRDefault="00C64CB5">
            <w:pPr>
              <w:pStyle w:val="afff8"/>
              <w:rPr>
                <w:rFonts w:cs="Times New Roman"/>
              </w:rPr>
            </w:pPr>
            <w:r>
              <w:rPr>
                <w:rFonts w:cs="Times New Roman"/>
              </w:rPr>
              <w:t>2</w:t>
            </w:r>
          </w:p>
        </w:tc>
        <w:tc>
          <w:tcPr>
            <w:tcW w:w="688" w:type="pct"/>
            <w:tcBorders>
              <w:top w:val="single" w:sz="6" w:space="0" w:color="auto"/>
              <w:left w:val="single" w:sz="6" w:space="0" w:color="auto"/>
              <w:bottom w:val="single" w:sz="6" w:space="0" w:color="auto"/>
              <w:right w:val="single" w:sz="6" w:space="0" w:color="auto"/>
            </w:tcBorders>
            <w:vAlign w:val="center"/>
          </w:tcPr>
          <w:p w14:paraId="488A0C15" w14:textId="77777777" w:rsidR="00465DEA" w:rsidRDefault="00C64CB5">
            <w:pPr>
              <w:pStyle w:val="afff8"/>
              <w:rPr>
                <w:rFonts w:cs="Times New Roman"/>
              </w:rPr>
            </w:pPr>
            <w:r>
              <w:rPr>
                <w:rFonts w:cs="Times New Roman"/>
              </w:rPr>
              <w:t>K74+640</w:t>
            </w:r>
          </w:p>
        </w:tc>
        <w:tc>
          <w:tcPr>
            <w:tcW w:w="382" w:type="pct"/>
            <w:tcBorders>
              <w:top w:val="single" w:sz="6" w:space="0" w:color="auto"/>
              <w:left w:val="single" w:sz="6" w:space="0" w:color="auto"/>
              <w:bottom w:val="single" w:sz="6" w:space="0" w:color="auto"/>
              <w:right w:val="single" w:sz="6" w:space="0" w:color="auto"/>
            </w:tcBorders>
            <w:vAlign w:val="center"/>
          </w:tcPr>
          <w:p w14:paraId="72FE55B2" w14:textId="77777777" w:rsidR="00465DEA" w:rsidRDefault="00C64CB5">
            <w:pPr>
              <w:pStyle w:val="afff8"/>
              <w:rPr>
                <w:rFonts w:cs="Times New Roman"/>
              </w:rPr>
            </w:pPr>
            <w:r>
              <w:rPr>
                <w:rFonts w:cs="Times New Roman" w:hint="eastAsia"/>
              </w:rPr>
              <w:t>左</w:t>
            </w:r>
          </w:p>
        </w:tc>
        <w:tc>
          <w:tcPr>
            <w:tcW w:w="382" w:type="pct"/>
            <w:tcBorders>
              <w:top w:val="single" w:sz="6" w:space="0" w:color="auto"/>
              <w:left w:val="single" w:sz="6" w:space="0" w:color="auto"/>
              <w:bottom w:val="single" w:sz="6" w:space="0" w:color="auto"/>
              <w:right w:val="single" w:sz="6" w:space="0" w:color="auto"/>
            </w:tcBorders>
            <w:vAlign w:val="center"/>
          </w:tcPr>
          <w:p w14:paraId="222A863A" w14:textId="77777777" w:rsidR="00465DEA" w:rsidRDefault="00C64CB5">
            <w:pPr>
              <w:pStyle w:val="afff8"/>
              <w:rPr>
                <w:rFonts w:cs="Times New Roman"/>
              </w:rPr>
            </w:pPr>
            <w:r>
              <w:rPr>
                <w:rFonts w:cs="Times New Roman"/>
              </w:rPr>
              <w:t>14</w:t>
            </w:r>
          </w:p>
        </w:tc>
        <w:tc>
          <w:tcPr>
            <w:tcW w:w="763" w:type="pct"/>
            <w:tcBorders>
              <w:top w:val="single" w:sz="6" w:space="0" w:color="auto"/>
              <w:left w:val="single" w:sz="6" w:space="0" w:color="auto"/>
              <w:bottom w:val="single" w:sz="6" w:space="0" w:color="auto"/>
              <w:right w:val="single" w:sz="6" w:space="0" w:color="auto"/>
            </w:tcBorders>
            <w:vAlign w:val="center"/>
          </w:tcPr>
          <w:p w14:paraId="546C1C96" w14:textId="77777777" w:rsidR="00465DEA" w:rsidRDefault="00C64CB5">
            <w:pPr>
              <w:pStyle w:val="afff8"/>
              <w:rPr>
                <w:rFonts w:cs="Times New Roman"/>
              </w:rPr>
            </w:pPr>
            <w:r>
              <w:rPr>
                <w:rFonts w:cs="Times New Roman" w:hint="eastAsia"/>
              </w:rPr>
              <w:t>林地、荒草地</w:t>
            </w:r>
          </w:p>
        </w:tc>
        <w:tc>
          <w:tcPr>
            <w:tcW w:w="382" w:type="pct"/>
            <w:tcBorders>
              <w:top w:val="single" w:sz="6" w:space="0" w:color="auto"/>
              <w:left w:val="single" w:sz="6" w:space="0" w:color="auto"/>
              <w:bottom w:val="single" w:sz="6" w:space="0" w:color="auto"/>
              <w:right w:val="single" w:sz="6" w:space="0" w:color="auto"/>
            </w:tcBorders>
            <w:vAlign w:val="center"/>
          </w:tcPr>
          <w:p w14:paraId="52918533" w14:textId="77777777" w:rsidR="00465DEA" w:rsidRDefault="00C64CB5">
            <w:pPr>
              <w:pStyle w:val="afff8"/>
              <w:rPr>
                <w:rFonts w:cs="Times New Roman"/>
              </w:rPr>
            </w:pPr>
            <w:r>
              <w:rPr>
                <w:rFonts w:cs="Times New Roman"/>
              </w:rPr>
              <w:t>1.33</w:t>
            </w:r>
          </w:p>
        </w:tc>
        <w:tc>
          <w:tcPr>
            <w:tcW w:w="2040" w:type="pct"/>
            <w:tcBorders>
              <w:top w:val="single" w:sz="6" w:space="0" w:color="auto"/>
              <w:left w:val="single" w:sz="6" w:space="0" w:color="auto"/>
              <w:bottom w:val="single" w:sz="6" w:space="0" w:color="auto"/>
              <w:right w:val="single" w:sz="12" w:space="0" w:color="auto"/>
            </w:tcBorders>
            <w:vAlign w:val="center"/>
          </w:tcPr>
          <w:p w14:paraId="33AFE625" w14:textId="77777777" w:rsidR="00465DEA" w:rsidRDefault="00C64CB5">
            <w:pPr>
              <w:pStyle w:val="afff8"/>
              <w:jc w:val="both"/>
              <w:rPr>
                <w:rFonts w:cs="Times New Roman"/>
              </w:rPr>
            </w:pPr>
            <w:r>
              <w:rPr>
                <w:rFonts w:cs="Times New Roman" w:hint="eastAsia"/>
              </w:rPr>
              <w:t>已进行了绿化，恢复效果较好</w:t>
            </w:r>
          </w:p>
        </w:tc>
      </w:tr>
      <w:tr w:rsidR="00465DEA" w14:paraId="3BB7F641" w14:textId="77777777">
        <w:trPr>
          <w:trHeight w:val="330"/>
        </w:trPr>
        <w:tc>
          <w:tcPr>
            <w:tcW w:w="363" w:type="pct"/>
            <w:tcBorders>
              <w:top w:val="single" w:sz="6" w:space="0" w:color="auto"/>
              <w:left w:val="single" w:sz="12" w:space="0" w:color="auto"/>
              <w:bottom w:val="single" w:sz="12" w:space="0" w:color="auto"/>
              <w:right w:val="single" w:sz="6" w:space="0" w:color="auto"/>
            </w:tcBorders>
            <w:vAlign w:val="center"/>
          </w:tcPr>
          <w:p w14:paraId="37B68271" w14:textId="77777777" w:rsidR="00465DEA" w:rsidRDefault="00C64CB5">
            <w:pPr>
              <w:pStyle w:val="afff8"/>
              <w:rPr>
                <w:rFonts w:cs="Times New Roman"/>
              </w:rPr>
            </w:pPr>
            <w:r>
              <w:rPr>
                <w:rFonts w:cs="Times New Roman"/>
              </w:rPr>
              <w:t>3</w:t>
            </w:r>
          </w:p>
        </w:tc>
        <w:tc>
          <w:tcPr>
            <w:tcW w:w="688" w:type="pct"/>
            <w:tcBorders>
              <w:top w:val="single" w:sz="6" w:space="0" w:color="auto"/>
              <w:left w:val="single" w:sz="6" w:space="0" w:color="auto"/>
              <w:bottom w:val="single" w:sz="12" w:space="0" w:color="auto"/>
              <w:right w:val="single" w:sz="6" w:space="0" w:color="auto"/>
            </w:tcBorders>
            <w:vAlign w:val="center"/>
          </w:tcPr>
          <w:p w14:paraId="6FB6F626" w14:textId="77777777" w:rsidR="00465DEA" w:rsidRDefault="00C64CB5">
            <w:pPr>
              <w:pStyle w:val="afff8"/>
              <w:rPr>
                <w:rFonts w:cs="Times New Roman"/>
              </w:rPr>
            </w:pPr>
            <w:r>
              <w:rPr>
                <w:rFonts w:cs="Times New Roman"/>
              </w:rPr>
              <w:t>K89+730</w:t>
            </w:r>
          </w:p>
        </w:tc>
        <w:tc>
          <w:tcPr>
            <w:tcW w:w="382" w:type="pct"/>
            <w:tcBorders>
              <w:top w:val="single" w:sz="6" w:space="0" w:color="auto"/>
              <w:left w:val="single" w:sz="6" w:space="0" w:color="auto"/>
              <w:bottom w:val="single" w:sz="12" w:space="0" w:color="auto"/>
              <w:right w:val="single" w:sz="6" w:space="0" w:color="auto"/>
            </w:tcBorders>
            <w:vAlign w:val="center"/>
          </w:tcPr>
          <w:p w14:paraId="590E0C7C" w14:textId="77777777" w:rsidR="00465DEA" w:rsidRDefault="00C64CB5">
            <w:pPr>
              <w:pStyle w:val="afff8"/>
              <w:rPr>
                <w:rFonts w:cs="Times New Roman"/>
              </w:rPr>
            </w:pPr>
            <w:r>
              <w:rPr>
                <w:rFonts w:cs="Times New Roman" w:hint="eastAsia"/>
              </w:rPr>
              <w:t>左</w:t>
            </w:r>
          </w:p>
        </w:tc>
        <w:tc>
          <w:tcPr>
            <w:tcW w:w="382" w:type="pct"/>
            <w:tcBorders>
              <w:top w:val="single" w:sz="6" w:space="0" w:color="auto"/>
              <w:left w:val="single" w:sz="6" w:space="0" w:color="auto"/>
              <w:bottom w:val="single" w:sz="12" w:space="0" w:color="auto"/>
              <w:right w:val="single" w:sz="6" w:space="0" w:color="auto"/>
            </w:tcBorders>
            <w:vAlign w:val="center"/>
          </w:tcPr>
          <w:p w14:paraId="0B01D47B" w14:textId="77777777" w:rsidR="00465DEA" w:rsidRDefault="00C64CB5">
            <w:pPr>
              <w:pStyle w:val="afff8"/>
              <w:rPr>
                <w:rFonts w:cs="Times New Roman"/>
              </w:rPr>
            </w:pPr>
            <w:r>
              <w:rPr>
                <w:rFonts w:cs="Times New Roman"/>
              </w:rPr>
              <w:t>20</w:t>
            </w:r>
          </w:p>
        </w:tc>
        <w:tc>
          <w:tcPr>
            <w:tcW w:w="763" w:type="pct"/>
            <w:tcBorders>
              <w:top w:val="single" w:sz="6" w:space="0" w:color="auto"/>
              <w:left w:val="single" w:sz="6" w:space="0" w:color="auto"/>
              <w:bottom w:val="single" w:sz="12" w:space="0" w:color="auto"/>
              <w:right w:val="single" w:sz="6" w:space="0" w:color="auto"/>
            </w:tcBorders>
            <w:vAlign w:val="center"/>
          </w:tcPr>
          <w:p w14:paraId="60412795" w14:textId="77777777" w:rsidR="00465DEA" w:rsidRDefault="00C64CB5">
            <w:pPr>
              <w:pStyle w:val="afff8"/>
              <w:rPr>
                <w:rFonts w:cs="Times New Roman"/>
              </w:rPr>
            </w:pPr>
            <w:r>
              <w:rPr>
                <w:rFonts w:cs="Times New Roman" w:hint="eastAsia"/>
              </w:rPr>
              <w:t>林地、荒草地</w:t>
            </w:r>
          </w:p>
        </w:tc>
        <w:tc>
          <w:tcPr>
            <w:tcW w:w="382" w:type="pct"/>
            <w:tcBorders>
              <w:top w:val="single" w:sz="6" w:space="0" w:color="auto"/>
              <w:left w:val="single" w:sz="6" w:space="0" w:color="auto"/>
              <w:bottom w:val="single" w:sz="12" w:space="0" w:color="auto"/>
              <w:right w:val="single" w:sz="6" w:space="0" w:color="auto"/>
            </w:tcBorders>
            <w:vAlign w:val="center"/>
          </w:tcPr>
          <w:p w14:paraId="3E98621C" w14:textId="77777777" w:rsidR="00465DEA" w:rsidRDefault="00C64CB5">
            <w:pPr>
              <w:pStyle w:val="afff8"/>
              <w:rPr>
                <w:rFonts w:cs="Times New Roman"/>
              </w:rPr>
            </w:pPr>
            <w:r>
              <w:rPr>
                <w:rFonts w:cs="Times New Roman"/>
              </w:rPr>
              <w:t>1.55</w:t>
            </w:r>
          </w:p>
        </w:tc>
        <w:tc>
          <w:tcPr>
            <w:tcW w:w="2040" w:type="pct"/>
            <w:tcBorders>
              <w:top w:val="single" w:sz="6" w:space="0" w:color="auto"/>
              <w:left w:val="single" w:sz="6" w:space="0" w:color="auto"/>
              <w:bottom w:val="single" w:sz="12" w:space="0" w:color="auto"/>
              <w:right w:val="single" w:sz="12" w:space="0" w:color="auto"/>
            </w:tcBorders>
            <w:vAlign w:val="center"/>
          </w:tcPr>
          <w:p w14:paraId="76F8A3FC" w14:textId="77777777" w:rsidR="00465DEA" w:rsidRDefault="00C64CB5">
            <w:pPr>
              <w:pStyle w:val="afff8"/>
              <w:jc w:val="both"/>
              <w:rPr>
                <w:rFonts w:cs="Times New Roman"/>
              </w:rPr>
            </w:pPr>
            <w:r>
              <w:rPr>
                <w:rFonts w:cs="Times New Roman" w:hint="eastAsia"/>
              </w:rPr>
              <w:t>已进行了绿化，恢复效果一般，建设单位还需加强绿化</w:t>
            </w:r>
          </w:p>
        </w:tc>
      </w:tr>
    </w:tbl>
    <w:p w14:paraId="1B6EF142" w14:textId="77777777" w:rsidR="00465DEA" w:rsidRDefault="00C64CB5">
      <w:pPr>
        <w:pStyle w:val="afff7"/>
      </w:pPr>
      <w:r>
        <w:t>表</w:t>
      </w:r>
      <w:r>
        <w:t xml:space="preserve">2.3-10  </w:t>
      </w:r>
      <w:r>
        <w:rPr>
          <w:rFonts w:hint="eastAsia"/>
        </w:rPr>
        <w:t>其它临时用地</w:t>
      </w:r>
      <w:r>
        <w:t>一览表（</w:t>
      </w:r>
      <w:r>
        <w:t>hm</w:t>
      </w:r>
      <w:r>
        <w:rPr>
          <w:vertAlign w:val="superscript"/>
        </w:rPr>
        <w:t>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44"/>
        <w:gridCol w:w="1709"/>
        <w:gridCol w:w="1016"/>
        <w:gridCol w:w="708"/>
        <w:gridCol w:w="994"/>
        <w:gridCol w:w="906"/>
        <w:gridCol w:w="2117"/>
        <w:gridCol w:w="1192"/>
      </w:tblGrid>
      <w:tr w:rsidR="00465DEA" w14:paraId="1A88F41A" w14:textId="77777777">
        <w:trPr>
          <w:tblHeader/>
        </w:trPr>
        <w:tc>
          <w:tcPr>
            <w:tcW w:w="347" w:type="pct"/>
            <w:tcBorders>
              <w:top w:val="single" w:sz="12" w:space="0" w:color="auto"/>
              <w:left w:val="single" w:sz="12" w:space="0" w:color="auto"/>
              <w:bottom w:val="single" w:sz="6" w:space="0" w:color="auto"/>
              <w:right w:val="single" w:sz="6" w:space="0" w:color="auto"/>
            </w:tcBorders>
            <w:vAlign w:val="center"/>
          </w:tcPr>
          <w:p w14:paraId="0A2A3C0F" w14:textId="77777777" w:rsidR="00465DEA" w:rsidRDefault="00C64CB5">
            <w:pPr>
              <w:pStyle w:val="afff8"/>
              <w:rPr>
                <w:rFonts w:cs="Times New Roman"/>
              </w:rPr>
            </w:pPr>
            <w:r>
              <w:rPr>
                <w:rFonts w:cs="Times New Roman" w:hint="eastAsia"/>
              </w:rPr>
              <w:t>序号</w:t>
            </w:r>
          </w:p>
        </w:tc>
        <w:tc>
          <w:tcPr>
            <w:tcW w:w="920" w:type="pct"/>
            <w:tcBorders>
              <w:top w:val="single" w:sz="12" w:space="0" w:color="auto"/>
              <w:left w:val="single" w:sz="6" w:space="0" w:color="auto"/>
              <w:bottom w:val="single" w:sz="6" w:space="0" w:color="auto"/>
              <w:right w:val="single" w:sz="6" w:space="0" w:color="auto"/>
            </w:tcBorders>
            <w:vAlign w:val="center"/>
          </w:tcPr>
          <w:p w14:paraId="114EBF14" w14:textId="77777777" w:rsidR="00465DEA" w:rsidRDefault="00C64CB5">
            <w:pPr>
              <w:pStyle w:val="afff8"/>
              <w:rPr>
                <w:rFonts w:cs="Times New Roman"/>
              </w:rPr>
            </w:pPr>
            <w:r>
              <w:rPr>
                <w:rFonts w:cs="Times New Roman" w:hint="eastAsia"/>
              </w:rPr>
              <w:t>类型</w:t>
            </w:r>
          </w:p>
        </w:tc>
        <w:tc>
          <w:tcPr>
            <w:tcW w:w="547" w:type="pct"/>
            <w:tcBorders>
              <w:top w:val="single" w:sz="12" w:space="0" w:color="auto"/>
              <w:left w:val="single" w:sz="6" w:space="0" w:color="auto"/>
              <w:bottom w:val="single" w:sz="6" w:space="0" w:color="auto"/>
              <w:right w:val="single" w:sz="6" w:space="0" w:color="auto"/>
            </w:tcBorders>
            <w:vAlign w:val="center"/>
          </w:tcPr>
          <w:p w14:paraId="15051B84" w14:textId="77777777" w:rsidR="00465DEA" w:rsidRDefault="00C64CB5">
            <w:pPr>
              <w:pStyle w:val="afff8"/>
              <w:rPr>
                <w:rFonts w:cs="Times New Roman"/>
              </w:rPr>
            </w:pPr>
            <w:r>
              <w:rPr>
                <w:rFonts w:cs="Times New Roman" w:hint="eastAsia"/>
              </w:rPr>
              <w:t>桩号</w:t>
            </w:r>
          </w:p>
        </w:tc>
        <w:tc>
          <w:tcPr>
            <w:tcW w:w="381" w:type="pct"/>
            <w:tcBorders>
              <w:top w:val="single" w:sz="12" w:space="0" w:color="auto"/>
              <w:left w:val="single" w:sz="6" w:space="0" w:color="auto"/>
              <w:bottom w:val="single" w:sz="6" w:space="0" w:color="auto"/>
              <w:right w:val="single" w:sz="6" w:space="0" w:color="auto"/>
            </w:tcBorders>
            <w:vAlign w:val="center"/>
          </w:tcPr>
          <w:p w14:paraId="7FFD41BC" w14:textId="77777777" w:rsidR="00465DEA" w:rsidRDefault="00C64CB5">
            <w:pPr>
              <w:pStyle w:val="afff8"/>
              <w:rPr>
                <w:rFonts w:cs="Times New Roman"/>
              </w:rPr>
            </w:pPr>
            <w:r>
              <w:rPr>
                <w:rFonts w:cs="Times New Roman" w:hint="eastAsia"/>
              </w:rPr>
              <w:t>位置</w:t>
            </w:r>
          </w:p>
        </w:tc>
        <w:tc>
          <w:tcPr>
            <w:tcW w:w="535" w:type="pct"/>
            <w:tcBorders>
              <w:top w:val="single" w:sz="12" w:space="0" w:color="auto"/>
              <w:left w:val="single" w:sz="6" w:space="0" w:color="auto"/>
              <w:bottom w:val="single" w:sz="6" w:space="0" w:color="auto"/>
              <w:right w:val="single" w:sz="6" w:space="0" w:color="auto"/>
            </w:tcBorders>
            <w:vAlign w:val="center"/>
          </w:tcPr>
          <w:p w14:paraId="31CFBEA3" w14:textId="77777777" w:rsidR="00465DEA" w:rsidRDefault="00C64CB5">
            <w:pPr>
              <w:pStyle w:val="afff8"/>
              <w:rPr>
                <w:rFonts w:cs="Times New Roman"/>
              </w:rPr>
            </w:pPr>
            <w:r>
              <w:rPr>
                <w:rFonts w:cs="Times New Roman" w:hint="eastAsia"/>
              </w:rPr>
              <w:t>面积（</w:t>
            </w:r>
            <w:r>
              <w:rPr>
                <w:rFonts w:cs="Times New Roman"/>
              </w:rPr>
              <w:t>hm</w:t>
            </w:r>
            <w:r>
              <w:rPr>
                <w:rFonts w:cs="Times New Roman"/>
                <w:vertAlign w:val="superscript"/>
              </w:rPr>
              <w:t>2</w:t>
            </w:r>
            <w:r>
              <w:rPr>
                <w:rFonts w:cs="Times New Roman" w:hint="eastAsia"/>
              </w:rPr>
              <w:t>）</w:t>
            </w:r>
          </w:p>
        </w:tc>
        <w:tc>
          <w:tcPr>
            <w:tcW w:w="488" w:type="pct"/>
            <w:tcBorders>
              <w:top w:val="single" w:sz="12" w:space="0" w:color="auto"/>
              <w:left w:val="single" w:sz="6" w:space="0" w:color="auto"/>
              <w:bottom w:val="single" w:sz="6" w:space="0" w:color="auto"/>
              <w:right w:val="single" w:sz="6" w:space="0" w:color="auto"/>
            </w:tcBorders>
            <w:vAlign w:val="center"/>
          </w:tcPr>
          <w:p w14:paraId="09D13814" w14:textId="77777777" w:rsidR="00465DEA" w:rsidRDefault="00C64CB5">
            <w:pPr>
              <w:pStyle w:val="afff8"/>
              <w:rPr>
                <w:rFonts w:cs="Times New Roman"/>
              </w:rPr>
            </w:pPr>
            <w:r>
              <w:rPr>
                <w:rFonts w:cs="Times New Roman" w:hint="eastAsia"/>
              </w:rPr>
              <w:t>占地类型</w:t>
            </w:r>
          </w:p>
        </w:tc>
        <w:tc>
          <w:tcPr>
            <w:tcW w:w="1140" w:type="pct"/>
            <w:tcBorders>
              <w:top w:val="single" w:sz="12" w:space="0" w:color="auto"/>
              <w:left w:val="single" w:sz="6" w:space="0" w:color="auto"/>
              <w:bottom w:val="single" w:sz="6" w:space="0" w:color="auto"/>
              <w:right w:val="single" w:sz="6" w:space="0" w:color="auto"/>
            </w:tcBorders>
            <w:vAlign w:val="center"/>
          </w:tcPr>
          <w:p w14:paraId="3A6107F8" w14:textId="77777777" w:rsidR="00465DEA" w:rsidRDefault="00C64CB5">
            <w:pPr>
              <w:pStyle w:val="afff8"/>
              <w:rPr>
                <w:rFonts w:cs="Times New Roman"/>
              </w:rPr>
            </w:pPr>
            <w:r>
              <w:rPr>
                <w:rFonts w:cs="Times New Roman" w:hint="eastAsia"/>
              </w:rPr>
              <w:t>恢复现状</w:t>
            </w:r>
          </w:p>
        </w:tc>
        <w:tc>
          <w:tcPr>
            <w:tcW w:w="642" w:type="pct"/>
            <w:tcBorders>
              <w:top w:val="single" w:sz="12" w:space="0" w:color="auto"/>
              <w:left w:val="single" w:sz="6" w:space="0" w:color="auto"/>
              <w:bottom w:val="single" w:sz="6" w:space="0" w:color="auto"/>
              <w:right w:val="single" w:sz="12" w:space="0" w:color="auto"/>
            </w:tcBorders>
            <w:vAlign w:val="center"/>
          </w:tcPr>
          <w:p w14:paraId="377B917B" w14:textId="77777777" w:rsidR="00465DEA" w:rsidRDefault="00C64CB5">
            <w:pPr>
              <w:pStyle w:val="afff8"/>
              <w:rPr>
                <w:rFonts w:cs="Times New Roman"/>
              </w:rPr>
            </w:pPr>
            <w:r>
              <w:rPr>
                <w:rFonts w:cs="Times New Roman" w:hint="eastAsia"/>
              </w:rPr>
              <w:t>备注</w:t>
            </w:r>
          </w:p>
        </w:tc>
      </w:tr>
      <w:tr w:rsidR="00465DEA" w14:paraId="52B79A12" w14:textId="77777777">
        <w:tc>
          <w:tcPr>
            <w:tcW w:w="347" w:type="pct"/>
            <w:tcBorders>
              <w:top w:val="single" w:sz="6" w:space="0" w:color="auto"/>
              <w:left w:val="single" w:sz="12" w:space="0" w:color="auto"/>
              <w:bottom w:val="single" w:sz="6" w:space="0" w:color="auto"/>
              <w:right w:val="single" w:sz="6" w:space="0" w:color="auto"/>
            </w:tcBorders>
            <w:vAlign w:val="center"/>
          </w:tcPr>
          <w:p w14:paraId="130949D0" w14:textId="77777777" w:rsidR="00465DEA" w:rsidRDefault="00C64CB5">
            <w:pPr>
              <w:pStyle w:val="afff8"/>
              <w:rPr>
                <w:rFonts w:cs="Times New Roman"/>
              </w:rPr>
            </w:pPr>
            <w:r>
              <w:rPr>
                <w:rFonts w:cs="Times New Roman"/>
              </w:rPr>
              <w:t>1</w:t>
            </w:r>
          </w:p>
        </w:tc>
        <w:tc>
          <w:tcPr>
            <w:tcW w:w="920" w:type="pct"/>
            <w:tcBorders>
              <w:top w:val="single" w:sz="6" w:space="0" w:color="auto"/>
              <w:left w:val="single" w:sz="6" w:space="0" w:color="auto"/>
              <w:bottom w:val="single" w:sz="6" w:space="0" w:color="auto"/>
              <w:right w:val="single" w:sz="6" w:space="0" w:color="auto"/>
            </w:tcBorders>
            <w:vAlign w:val="center"/>
          </w:tcPr>
          <w:p w14:paraId="66616529" w14:textId="77777777" w:rsidR="00465DEA" w:rsidRDefault="00C64CB5">
            <w:pPr>
              <w:pStyle w:val="afff8"/>
              <w:rPr>
                <w:rFonts w:cs="Times New Roman"/>
              </w:rPr>
            </w:pPr>
            <w:r>
              <w:rPr>
                <w:rFonts w:cs="Times New Roman" w:hint="eastAsia"/>
              </w:rPr>
              <w:t>施工生产生活区</w:t>
            </w:r>
          </w:p>
        </w:tc>
        <w:tc>
          <w:tcPr>
            <w:tcW w:w="547" w:type="pct"/>
            <w:tcBorders>
              <w:top w:val="single" w:sz="6" w:space="0" w:color="auto"/>
              <w:left w:val="single" w:sz="6" w:space="0" w:color="auto"/>
              <w:bottom w:val="single" w:sz="6" w:space="0" w:color="auto"/>
              <w:right w:val="single" w:sz="6" w:space="0" w:color="auto"/>
            </w:tcBorders>
            <w:vAlign w:val="center"/>
          </w:tcPr>
          <w:p w14:paraId="4172C35D" w14:textId="77777777" w:rsidR="00465DEA" w:rsidRDefault="00C64CB5">
            <w:pPr>
              <w:pStyle w:val="afff8"/>
              <w:rPr>
                <w:rFonts w:cs="Times New Roman"/>
              </w:rPr>
            </w:pPr>
            <w:r>
              <w:rPr>
                <w:rFonts w:cs="Times New Roman"/>
              </w:rPr>
              <w:t>K70+300</w:t>
            </w:r>
          </w:p>
        </w:tc>
        <w:tc>
          <w:tcPr>
            <w:tcW w:w="381" w:type="pct"/>
            <w:tcBorders>
              <w:top w:val="single" w:sz="6" w:space="0" w:color="auto"/>
              <w:left w:val="single" w:sz="6" w:space="0" w:color="auto"/>
              <w:bottom w:val="single" w:sz="6" w:space="0" w:color="auto"/>
              <w:right w:val="single" w:sz="6" w:space="0" w:color="auto"/>
            </w:tcBorders>
            <w:vAlign w:val="center"/>
          </w:tcPr>
          <w:p w14:paraId="6ABDAF15" w14:textId="77777777" w:rsidR="00465DEA" w:rsidRDefault="00C64CB5">
            <w:pPr>
              <w:pStyle w:val="afff8"/>
              <w:rPr>
                <w:rFonts w:cs="Times New Roman"/>
              </w:rPr>
            </w:pPr>
            <w:r>
              <w:rPr>
                <w:rFonts w:cs="Times New Roman" w:hint="eastAsia"/>
              </w:rPr>
              <w:t>左</w:t>
            </w:r>
          </w:p>
        </w:tc>
        <w:tc>
          <w:tcPr>
            <w:tcW w:w="535" w:type="pct"/>
            <w:tcBorders>
              <w:top w:val="single" w:sz="6" w:space="0" w:color="auto"/>
              <w:left w:val="single" w:sz="6" w:space="0" w:color="auto"/>
              <w:bottom w:val="single" w:sz="6" w:space="0" w:color="auto"/>
              <w:right w:val="single" w:sz="6" w:space="0" w:color="auto"/>
            </w:tcBorders>
            <w:vAlign w:val="center"/>
          </w:tcPr>
          <w:p w14:paraId="09F2B2D7" w14:textId="77777777" w:rsidR="00465DEA" w:rsidRDefault="00C64CB5">
            <w:pPr>
              <w:pStyle w:val="afff8"/>
              <w:rPr>
                <w:rFonts w:cs="Times New Roman"/>
              </w:rPr>
            </w:pPr>
            <w:r>
              <w:rPr>
                <w:rFonts w:cs="Times New Roman"/>
              </w:rPr>
              <w:t>1.61</w:t>
            </w:r>
          </w:p>
        </w:tc>
        <w:tc>
          <w:tcPr>
            <w:tcW w:w="488" w:type="pct"/>
            <w:tcBorders>
              <w:top w:val="single" w:sz="6" w:space="0" w:color="auto"/>
              <w:left w:val="single" w:sz="6" w:space="0" w:color="auto"/>
              <w:bottom w:val="single" w:sz="6" w:space="0" w:color="auto"/>
              <w:right w:val="single" w:sz="6" w:space="0" w:color="auto"/>
            </w:tcBorders>
            <w:vAlign w:val="center"/>
          </w:tcPr>
          <w:p w14:paraId="3EC39F66" w14:textId="77777777" w:rsidR="00465DEA" w:rsidRDefault="00C64CB5">
            <w:pPr>
              <w:pStyle w:val="afff8"/>
              <w:rPr>
                <w:rFonts w:cs="Times New Roman"/>
              </w:rPr>
            </w:pPr>
            <w:r>
              <w:rPr>
                <w:rFonts w:cs="Times New Roman" w:hint="eastAsia"/>
              </w:rPr>
              <w:t>林地、荒草地</w:t>
            </w:r>
          </w:p>
        </w:tc>
        <w:tc>
          <w:tcPr>
            <w:tcW w:w="1140" w:type="pct"/>
            <w:tcBorders>
              <w:top w:val="single" w:sz="6" w:space="0" w:color="auto"/>
              <w:left w:val="single" w:sz="6" w:space="0" w:color="auto"/>
              <w:bottom w:val="single" w:sz="6" w:space="0" w:color="auto"/>
              <w:right w:val="single" w:sz="6" w:space="0" w:color="auto"/>
            </w:tcBorders>
            <w:vAlign w:val="center"/>
          </w:tcPr>
          <w:p w14:paraId="71C6D5DB" w14:textId="77777777" w:rsidR="00465DEA" w:rsidRDefault="00C64CB5">
            <w:pPr>
              <w:pStyle w:val="afff8"/>
              <w:rPr>
                <w:rFonts w:cs="Times New Roman"/>
              </w:rPr>
            </w:pPr>
            <w:r>
              <w:rPr>
                <w:rFonts w:cs="Times New Roman" w:hint="eastAsia"/>
              </w:rPr>
              <w:t>已转交地方使用</w:t>
            </w:r>
          </w:p>
        </w:tc>
        <w:tc>
          <w:tcPr>
            <w:tcW w:w="642" w:type="pct"/>
            <w:tcBorders>
              <w:top w:val="single" w:sz="6" w:space="0" w:color="auto"/>
              <w:left w:val="single" w:sz="6" w:space="0" w:color="auto"/>
              <w:bottom w:val="single" w:sz="6" w:space="0" w:color="auto"/>
              <w:right w:val="single" w:sz="12" w:space="0" w:color="auto"/>
            </w:tcBorders>
            <w:vAlign w:val="center"/>
          </w:tcPr>
          <w:p w14:paraId="74072F89" w14:textId="77777777" w:rsidR="00465DEA" w:rsidRDefault="00C64CB5">
            <w:pPr>
              <w:pStyle w:val="afff8"/>
              <w:rPr>
                <w:rFonts w:cs="Times New Roman"/>
              </w:rPr>
            </w:pPr>
            <w:r>
              <w:rPr>
                <w:rFonts w:cs="Times New Roman"/>
              </w:rPr>
              <w:t>/</w:t>
            </w:r>
          </w:p>
        </w:tc>
      </w:tr>
      <w:tr w:rsidR="00465DEA" w14:paraId="6C44FE03" w14:textId="77777777">
        <w:tc>
          <w:tcPr>
            <w:tcW w:w="347" w:type="pct"/>
            <w:tcBorders>
              <w:top w:val="single" w:sz="6" w:space="0" w:color="auto"/>
              <w:left w:val="single" w:sz="12" w:space="0" w:color="auto"/>
              <w:bottom w:val="single" w:sz="6" w:space="0" w:color="auto"/>
              <w:right w:val="single" w:sz="6" w:space="0" w:color="auto"/>
            </w:tcBorders>
            <w:vAlign w:val="center"/>
          </w:tcPr>
          <w:p w14:paraId="689E95C1" w14:textId="77777777" w:rsidR="00465DEA" w:rsidRDefault="00C64CB5">
            <w:pPr>
              <w:pStyle w:val="afff8"/>
              <w:rPr>
                <w:rFonts w:cs="Times New Roman"/>
              </w:rPr>
            </w:pPr>
            <w:r>
              <w:rPr>
                <w:rFonts w:cs="Times New Roman"/>
              </w:rPr>
              <w:t>2</w:t>
            </w:r>
          </w:p>
        </w:tc>
        <w:tc>
          <w:tcPr>
            <w:tcW w:w="920" w:type="pct"/>
            <w:tcBorders>
              <w:top w:val="single" w:sz="6" w:space="0" w:color="auto"/>
              <w:left w:val="single" w:sz="6" w:space="0" w:color="auto"/>
              <w:bottom w:val="single" w:sz="6" w:space="0" w:color="auto"/>
              <w:right w:val="single" w:sz="6" w:space="0" w:color="auto"/>
            </w:tcBorders>
            <w:vAlign w:val="center"/>
          </w:tcPr>
          <w:p w14:paraId="26E3F890" w14:textId="77777777" w:rsidR="00465DEA" w:rsidRDefault="00C64CB5">
            <w:pPr>
              <w:pStyle w:val="afff8"/>
              <w:rPr>
                <w:rFonts w:cs="Times New Roman"/>
              </w:rPr>
            </w:pPr>
            <w:r>
              <w:rPr>
                <w:rFonts w:cs="Times New Roman" w:hint="eastAsia"/>
              </w:rPr>
              <w:t>施工生产生活区</w:t>
            </w:r>
          </w:p>
          <w:p w14:paraId="12C371ED" w14:textId="77777777" w:rsidR="00465DEA" w:rsidRDefault="00C64CB5">
            <w:pPr>
              <w:pStyle w:val="afff8"/>
              <w:rPr>
                <w:rFonts w:cs="Times New Roman"/>
              </w:rPr>
            </w:pPr>
            <w:r>
              <w:rPr>
                <w:rFonts w:cs="Times New Roman" w:hint="eastAsia"/>
              </w:rPr>
              <w:t>项目部</w:t>
            </w:r>
          </w:p>
        </w:tc>
        <w:tc>
          <w:tcPr>
            <w:tcW w:w="547" w:type="pct"/>
            <w:tcBorders>
              <w:top w:val="single" w:sz="6" w:space="0" w:color="auto"/>
              <w:left w:val="single" w:sz="6" w:space="0" w:color="auto"/>
              <w:bottom w:val="single" w:sz="6" w:space="0" w:color="auto"/>
              <w:right w:val="single" w:sz="6" w:space="0" w:color="auto"/>
            </w:tcBorders>
            <w:vAlign w:val="center"/>
          </w:tcPr>
          <w:p w14:paraId="6EF63AC1" w14:textId="77777777" w:rsidR="00465DEA" w:rsidRDefault="00C64CB5">
            <w:pPr>
              <w:pStyle w:val="afff8"/>
              <w:rPr>
                <w:rFonts w:cs="Times New Roman"/>
              </w:rPr>
            </w:pPr>
            <w:r>
              <w:rPr>
                <w:rFonts w:cs="Times New Roman"/>
              </w:rPr>
              <w:t>K86+480</w:t>
            </w:r>
          </w:p>
        </w:tc>
        <w:tc>
          <w:tcPr>
            <w:tcW w:w="381" w:type="pct"/>
            <w:tcBorders>
              <w:top w:val="single" w:sz="6" w:space="0" w:color="auto"/>
              <w:left w:val="single" w:sz="6" w:space="0" w:color="auto"/>
              <w:bottom w:val="single" w:sz="6" w:space="0" w:color="auto"/>
              <w:right w:val="single" w:sz="6" w:space="0" w:color="auto"/>
            </w:tcBorders>
            <w:vAlign w:val="center"/>
          </w:tcPr>
          <w:p w14:paraId="7738FE03" w14:textId="77777777" w:rsidR="00465DEA" w:rsidRDefault="00C64CB5">
            <w:pPr>
              <w:pStyle w:val="afff8"/>
              <w:rPr>
                <w:rFonts w:cs="Times New Roman"/>
              </w:rPr>
            </w:pPr>
            <w:r>
              <w:rPr>
                <w:rFonts w:cs="Times New Roman" w:hint="eastAsia"/>
              </w:rPr>
              <w:t>左</w:t>
            </w:r>
          </w:p>
        </w:tc>
        <w:tc>
          <w:tcPr>
            <w:tcW w:w="535" w:type="pct"/>
            <w:tcBorders>
              <w:top w:val="single" w:sz="6" w:space="0" w:color="auto"/>
              <w:left w:val="single" w:sz="6" w:space="0" w:color="auto"/>
              <w:bottom w:val="single" w:sz="6" w:space="0" w:color="auto"/>
              <w:right w:val="single" w:sz="6" w:space="0" w:color="auto"/>
            </w:tcBorders>
            <w:vAlign w:val="center"/>
          </w:tcPr>
          <w:p w14:paraId="6075BBB0" w14:textId="77777777" w:rsidR="00465DEA" w:rsidRDefault="00C64CB5">
            <w:pPr>
              <w:pStyle w:val="afff8"/>
              <w:rPr>
                <w:rFonts w:cs="Times New Roman"/>
              </w:rPr>
            </w:pPr>
            <w:r>
              <w:rPr>
                <w:rFonts w:cs="Times New Roman"/>
              </w:rPr>
              <w:t>0.5</w:t>
            </w:r>
          </w:p>
        </w:tc>
        <w:tc>
          <w:tcPr>
            <w:tcW w:w="488" w:type="pct"/>
            <w:tcBorders>
              <w:top w:val="single" w:sz="6" w:space="0" w:color="auto"/>
              <w:left w:val="single" w:sz="6" w:space="0" w:color="auto"/>
              <w:bottom w:val="single" w:sz="6" w:space="0" w:color="auto"/>
              <w:right w:val="single" w:sz="6" w:space="0" w:color="auto"/>
            </w:tcBorders>
            <w:vAlign w:val="center"/>
          </w:tcPr>
          <w:p w14:paraId="1FAE3FDB" w14:textId="77777777" w:rsidR="00465DEA" w:rsidRDefault="00C64CB5">
            <w:pPr>
              <w:pStyle w:val="afff8"/>
              <w:rPr>
                <w:rFonts w:cs="Times New Roman"/>
              </w:rPr>
            </w:pPr>
            <w:r>
              <w:rPr>
                <w:rFonts w:cs="Times New Roman" w:hint="eastAsia"/>
              </w:rPr>
              <w:t>林地、荒草地</w:t>
            </w:r>
          </w:p>
        </w:tc>
        <w:tc>
          <w:tcPr>
            <w:tcW w:w="1140" w:type="pct"/>
            <w:tcBorders>
              <w:top w:val="single" w:sz="6" w:space="0" w:color="auto"/>
              <w:left w:val="single" w:sz="6" w:space="0" w:color="auto"/>
              <w:bottom w:val="single" w:sz="6" w:space="0" w:color="auto"/>
              <w:right w:val="single" w:sz="6" w:space="0" w:color="auto"/>
            </w:tcBorders>
            <w:vAlign w:val="center"/>
          </w:tcPr>
          <w:p w14:paraId="7AD48421" w14:textId="77777777" w:rsidR="00465DEA" w:rsidRDefault="00C64CB5">
            <w:pPr>
              <w:pStyle w:val="afff8"/>
              <w:rPr>
                <w:rFonts w:cs="Times New Roman"/>
              </w:rPr>
            </w:pPr>
            <w:r>
              <w:rPr>
                <w:rFonts w:cs="Times New Roman" w:hint="eastAsia"/>
              </w:rPr>
              <w:t>进行了绿化，但还有部分硬化场地，建议业主拆除硬化场地后继续进行绿化</w:t>
            </w:r>
          </w:p>
        </w:tc>
        <w:tc>
          <w:tcPr>
            <w:tcW w:w="642" w:type="pct"/>
            <w:tcBorders>
              <w:top w:val="single" w:sz="6" w:space="0" w:color="auto"/>
              <w:left w:val="single" w:sz="6" w:space="0" w:color="auto"/>
              <w:bottom w:val="single" w:sz="6" w:space="0" w:color="auto"/>
              <w:right w:val="single" w:sz="12" w:space="0" w:color="auto"/>
            </w:tcBorders>
            <w:vAlign w:val="center"/>
          </w:tcPr>
          <w:p w14:paraId="45DDE272" w14:textId="77777777" w:rsidR="00465DEA" w:rsidRDefault="00C64CB5">
            <w:pPr>
              <w:pStyle w:val="afff8"/>
              <w:rPr>
                <w:rFonts w:cs="Times New Roman"/>
              </w:rPr>
            </w:pPr>
            <w:r>
              <w:rPr>
                <w:rFonts w:cs="Times New Roman"/>
              </w:rPr>
              <w:t>/</w:t>
            </w:r>
          </w:p>
        </w:tc>
      </w:tr>
      <w:tr w:rsidR="00465DEA" w14:paraId="5613A21A" w14:textId="77777777">
        <w:tc>
          <w:tcPr>
            <w:tcW w:w="347" w:type="pct"/>
            <w:tcBorders>
              <w:top w:val="single" w:sz="6" w:space="0" w:color="auto"/>
              <w:left w:val="single" w:sz="12" w:space="0" w:color="auto"/>
              <w:bottom w:val="single" w:sz="6" w:space="0" w:color="auto"/>
              <w:right w:val="single" w:sz="6" w:space="0" w:color="auto"/>
            </w:tcBorders>
            <w:vAlign w:val="center"/>
          </w:tcPr>
          <w:p w14:paraId="2DD1A7AF" w14:textId="77777777" w:rsidR="00465DEA" w:rsidRDefault="00C64CB5">
            <w:pPr>
              <w:pStyle w:val="afff8"/>
              <w:rPr>
                <w:rFonts w:cs="Times New Roman"/>
              </w:rPr>
            </w:pPr>
            <w:r>
              <w:rPr>
                <w:rFonts w:cs="Times New Roman"/>
              </w:rPr>
              <w:t>3</w:t>
            </w:r>
          </w:p>
        </w:tc>
        <w:tc>
          <w:tcPr>
            <w:tcW w:w="920" w:type="pct"/>
            <w:tcBorders>
              <w:top w:val="single" w:sz="6" w:space="0" w:color="auto"/>
              <w:left w:val="single" w:sz="6" w:space="0" w:color="auto"/>
              <w:bottom w:val="single" w:sz="6" w:space="0" w:color="auto"/>
              <w:right w:val="single" w:sz="6" w:space="0" w:color="auto"/>
            </w:tcBorders>
            <w:vAlign w:val="center"/>
          </w:tcPr>
          <w:p w14:paraId="5F1AC24F" w14:textId="77777777" w:rsidR="00465DEA" w:rsidRDefault="00C64CB5">
            <w:pPr>
              <w:pStyle w:val="afff8"/>
              <w:rPr>
                <w:rFonts w:cs="Times New Roman"/>
              </w:rPr>
            </w:pPr>
            <w:r>
              <w:rPr>
                <w:rFonts w:cs="Times New Roman" w:hint="eastAsia"/>
              </w:rPr>
              <w:t>施工生产生活区</w:t>
            </w:r>
          </w:p>
        </w:tc>
        <w:tc>
          <w:tcPr>
            <w:tcW w:w="547" w:type="pct"/>
            <w:tcBorders>
              <w:top w:val="single" w:sz="6" w:space="0" w:color="auto"/>
              <w:left w:val="single" w:sz="6" w:space="0" w:color="auto"/>
              <w:bottom w:val="single" w:sz="6" w:space="0" w:color="auto"/>
              <w:right w:val="single" w:sz="6" w:space="0" w:color="auto"/>
            </w:tcBorders>
            <w:vAlign w:val="center"/>
          </w:tcPr>
          <w:p w14:paraId="209D3375" w14:textId="77777777" w:rsidR="00465DEA" w:rsidRDefault="00C64CB5">
            <w:pPr>
              <w:pStyle w:val="afff8"/>
              <w:rPr>
                <w:rFonts w:cs="Times New Roman"/>
              </w:rPr>
            </w:pPr>
            <w:r>
              <w:rPr>
                <w:rFonts w:cs="Times New Roman"/>
              </w:rPr>
              <w:t>K87+800</w:t>
            </w:r>
          </w:p>
        </w:tc>
        <w:tc>
          <w:tcPr>
            <w:tcW w:w="381" w:type="pct"/>
            <w:tcBorders>
              <w:top w:val="single" w:sz="6" w:space="0" w:color="auto"/>
              <w:left w:val="single" w:sz="6" w:space="0" w:color="auto"/>
              <w:bottom w:val="single" w:sz="6" w:space="0" w:color="auto"/>
              <w:right w:val="single" w:sz="6" w:space="0" w:color="auto"/>
            </w:tcBorders>
            <w:vAlign w:val="center"/>
          </w:tcPr>
          <w:p w14:paraId="49CBD26A" w14:textId="77777777" w:rsidR="00465DEA" w:rsidRDefault="00C64CB5">
            <w:pPr>
              <w:pStyle w:val="afff8"/>
              <w:rPr>
                <w:rFonts w:cs="Times New Roman"/>
              </w:rPr>
            </w:pPr>
            <w:r>
              <w:rPr>
                <w:rFonts w:cs="Times New Roman" w:hint="eastAsia"/>
              </w:rPr>
              <w:t>左</w:t>
            </w:r>
          </w:p>
        </w:tc>
        <w:tc>
          <w:tcPr>
            <w:tcW w:w="535" w:type="pct"/>
            <w:tcBorders>
              <w:top w:val="single" w:sz="6" w:space="0" w:color="auto"/>
              <w:left w:val="single" w:sz="6" w:space="0" w:color="auto"/>
              <w:bottom w:val="single" w:sz="6" w:space="0" w:color="auto"/>
              <w:right w:val="single" w:sz="6" w:space="0" w:color="auto"/>
            </w:tcBorders>
            <w:vAlign w:val="center"/>
          </w:tcPr>
          <w:p w14:paraId="2B540E37" w14:textId="77777777" w:rsidR="00465DEA" w:rsidRDefault="00C64CB5">
            <w:pPr>
              <w:pStyle w:val="afff8"/>
              <w:rPr>
                <w:rFonts w:cs="Times New Roman"/>
              </w:rPr>
            </w:pPr>
            <w:r>
              <w:rPr>
                <w:rFonts w:cs="Times New Roman"/>
              </w:rPr>
              <w:t>0.6</w:t>
            </w:r>
          </w:p>
        </w:tc>
        <w:tc>
          <w:tcPr>
            <w:tcW w:w="488" w:type="pct"/>
            <w:tcBorders>
              <w:top w:val="single" w:sz="6" w:space="0" w:color="auto"/>
              <w:left w:val="single" w:sz="6" w:space="0" w:color="auto"/>
              <w:bottom w:val="single" w:sz="6" w:space="0" w:color="auto"/>
              <w:right w:val="single" w:sz="6" w:space="0" w:color="auto"/>
            </w:tcBorders>
            <w:vAlign w:val="center"/>
          </w:tcPr>
          <w:p w14:paraId="52B2286D" w14:textId="77777777" w:rsidR="00465DEA" w:rsidRDefault="00C64CB5">
            <w:pPr>
              <w:pStyle w:val="afff8"/>
              <w:rPr>
                <w:rFonts w:cs="Times New Roman"/>
              </w:rPr>
            </w:pPr>
            <w:r>
              <w:rPr>
                <w:rFonts w:cs="Times New Roman" w:hint="eastAsia"/>
              </w:rPr>
              <w:t>林地、荒草地</w:t>
            </w:r>
          </w:p>
        </w:tc>
        <w:tc>
          <w:tcPr>
            <w:tcW w:w="1140" w:type="pct"/>
            <w:tcBorders>
              <w:top w:val="single" w:sz="6" w:space="0" w:color="auto"/>
              <w:left w:val="single" w:sz="6" w:space="0" w:color="auto"/>
              <w:bottom w:val="single" w:sz="6" w:space="0" w:color="auto"/>
              <w:right w:val="single" w:sz="6" w:space="0" w:color="auto"/>
            </w:tcBorders>
            <w:vAlign w:val="center"/>
          </w:tcPr>
          <w:p w14:paraId="17C5AC46" w14:textId="77777777" w:rsidR="00465DEA" w:rsidRDefault="00C64CB5">
            <w:pPr>
              <w:pStyle w:val="afff8"/>
              <w:rPr>
                <w:rFonts w:cs="Times New Roman"/>
              </w:rPr>
            </w:pPr>
            <w:r>
              <w:rPr>
                <w:rFonts w:cs="Times New Roman" w:hint="eastAsia"/>
              </w:rPr>
              <w:t>进行了绿化，恢复效果较好</w:t>
            </w:r>
          </w:p>
        </w:tc>
        <w:tc>
          <w:tcPr>
            <w:tcW w:w="642" w:type="pct"/>
            <w:tcBorders>
              <w:top w:val="single" w:sz="6" w:space="0" w:color="auto"/>
              <w:left w:val="single" w:sz="6" w:space="0" w:color="auto"/>
              <w:bottom w:val="single" w:sz="6" w:space="0" w:color="auto"/>
              <w:right w:val="single" w:sz="12" w:space="0" w:color="auto"/>
            </w:tcBorders>
            <w:vAlign w:val="center"/>
          </w:tcPr>
          <w:p w14:paraId="156EC8A2" w14:textId="77777777" w:rsidR="00465DEA" w:rsidRDefault="00C64CB5">
            <w:pPr>
              <w:pStyle w:val="afff8"/>
              <w:rPr>
                <w:rFonts w:cs="Times New Roman"/>
              </w:rPr>
            </w:pPr>
            <w:r>
              <w:rPr>
                <w:rFonts w:cs="Times New Roman"/>
              </w:rPr>
              <w:t>/</w:t>
            </w:r>
          </w:p>
        </w:tc>
      </w:tr>
      <w:tr w:rsidR="00465DEA" w14:paraId="5F1F1243" w14:textId="77777777">
        <w:tc>
          <w:tcPr>
            <w:tcW w:w="347" w:type="pct"/>
            <w:tcBorders>
              <w:top w:val="single" w:sz="6" w:space="0" w:color="auto"/>
              <w:left w:val="single" w:sz="12" w:space="0" w:color="auto"/>
              <w:bottom w:val="single" w:sz="6" w:space="0" w:color="auto"/>
              <w:right w:val="single" w:sz="6" w:space="0" w:color="auto"/>
            </w:tcBorders>
            <w:vAlign w:val="center"/>
          </w:tcPr>
          <w:p w14:paraId="4A3EA293" w14:textId="77777777" w:rsidR="00465DEA" w:rsidRDefault="00C64CB5">
            <w:pPr>
              <w:pStyle w:val="afff8"/>
              <w:rPr>
                <w:rFonts w:cs="Times New Roman"/>
              </w:rPr>
            </w:pPr>
            <w:r>
              <w:rPr>
                <w:rFonts w:cs="Times New Roman"/>
              </w:rPr>
              <w:t>4</w:t>
            </w:r>
          </w:p>
        </w:tc>
        <w:tc>
          <w:tcPr>
            <w:tcW w:w="920" w:type="pct"/>
            <w:tcBorders>
              <w:top w:val="single" w:sz="6" w:space="0" w:color="auto"/>
              <w:left w:val="single" w:sz="6" w:space="0" w:color="auto"/>
              <w:bottom w:val="single" w:sz="6" w:space="0" w:color="auto"/>
              <w:right w:val="single" w:sz="6" w:space="0" w:color="auto"/>
            </w:tcBorders>
            <w:vAlign w:val="center"/>
          </w:tcPr>
          <w:p w14:paraId="5FEFC727" w14:textId="77777777" w:rsidR="00465DEA" w:rsidRDefault="00C64CB5">
            <w:pPr>
              <w:pStyle w:val="afff8"/>
              <w:rPr>
                <w:rFonts w:cs="Times New Roman"/>
              </w:rPr>
            </w:pPr>
            <w:r>
              <w:rPr>
                <w:rFonts w:cs="Times New Roman" w:hint="eastAsia"/>
              </w:rPr>
              <w:t>预制场</w:t>
            </w:r>
          </w:p>
        </w:tc>
        <w:tc>
          <w:tcPr>
            <w:tcW w:w="547" w:type="pct"/>
            <w:tcBorders>
              <w:top w:val="single" w:sz="6" w:space="0" w:color="auto"/>
              <w:left w:val="single" w:sz="6" w:space="0" w:color="auto"/>
              <w:bottom w:val="single" w:sz="6" w:space="0" w:color="auto"/>
              <w:right w:val="single" w:sz="6" w:space="0" w:color="auto"/>
            </w:tcBorders>
            <w:vAlign w:val="center"/>
          </w:tcPr>
          <w:p w14:paraId="0CB816A3" w14:textId="77777777" w:rsidR="00465DEA" w:rsidRDefault="00C64CB5">
            <w:pPr>
              <w:pStyle w:val="afff8"/>
              <w:rPr>
                <w:rFonts w:cs="Times New Roman"/>
              </w:rPr>
            </w:pPr>
            <w:r>
              <w:rPr>
                <w:rFonts w:cs="Times New Roman" w:hint="eastAsia"/>
              </w:rPr>
              <w:t>主线路基</w:t>
            </w:r>
          </w:p>
        </w:tc>
        <w:tc>
          <w:tcPr>
            <w:tcW w:w="381" w:type="pct"/>
            <w:tcBorders>
              <w:top w:val="single" w:sz="6" w:space="0" w:color="auto"/>
              <w:left w:val="single" w:sz="6" w:space="0" w:color="auto"/>
              <w:bottom w:val="single" w:sz="6" w:space="0" w:color="auto"/>
              <w:right w:val="single" w:sz="6" w:space="0" w:color="auto"/>
            </w:tcBorders>
            <w:vAlign w:val="center"/>
          </w:tcPr>
          <w:p w14:paraId="0D491B2C" w14:textId="77777777" w:rsidR="00465DEA" w:rsidRDefault="00C64CB5">
            <w:pPr>
              <w:pStyle w:val="afff8"/>
              <w:rPr>
                <w:rFonts w:cs="Times New Roman"/>
              </w:rPr>
            </w:pPr>
            <w:r>
              <w:rPr>
                <w:rFonts w:cs="Times New Roman" w:hint="eastAsia"/>
              </w:rPr>
              <w:t>全线</w:t>
            </w:r>
          </w:p>
        </w:tc>
        <w:tc>
          <w:tcPr>
            <w:tcW w:w="535" w:type="pct"/>
            <w:tcBorders>
              <w:top w:val="single" w:sz="6" w:space="0" w:color="auto"/>
              <w:left w:val="single" w:sz="6" w:space="0" w:color="auto"/>
              <w:bottom w:val="single" w:sz="6" w:space="0" w:color="auto"/>
              <w:right w:val="single" w:sz="6" w:space="0" w:color="auto"/>
            </w:tcBorders>
            <w:vAlign w:val="center"/>
          </w:tcPr>
          <w:p w14:paraId="48A4240D" w14:textId="77777777" w:rsidR="00465DEA" w:rsidRDefault="00C64CB5">
            <w:pPr>
              <w:pStyle w:val="afff8"/>
              <w:rPr>
                <w:rFonts w:cs="Times New Roman"/>
              </w:rPr>
            </w:pPr>
            <w:r>
              <w:rPr>
                <w:rFonts w:cs="Times New Roman"/>
              </w:rPr>
              <w:t>0</w:t>
            </w:r>
          </w:p>
        </w:tc>
        <w:tc>
          <w:tcPr>
            <w:tcW w:w="488" w:type="pct"/>
            <w:tcBorders>
              <w:top w:val="single" w:sz="6" w:space="0" w:color="auto"/>
              <w:left w:val="single" w:sz="6" w:space="0" w:color="auto"/>
              <w:bottom w:val="single" w:sz="6" w:space="0" w:color="auto"/>
              <w:right w:val="single" w:sz="6" w:space="0" w:color="auto"/>
            </w:tcBorders>
            <w:vAlign w:val="center"/>
          </w:tcPr>
          <w:p w14:paraId="5C07E1FC" w14:textId="77777777" w:rsidR="00465DEA" w:rsidRDefault="00C64CB5">
            <w:pPr>
              <w:pStyle w:val="afff8"/>
              <w:rPr>
                <w:rFonts w:cs="Times New Roman"/>
              </w:rPr>
            </w:pPr>
            <w:r>
              <w:rPr>
                <w:rFonts w:cs="Times New Roman" w:hint="eastAsia"/>
              </w:rPr>
              <w:t>建设用地</w:t>
            </w:r>
          </w:p>
        </w:tc>
        <w:tc>
          <w:tcPr>
            <w:tcW w:w="1140" w:type="pct"/>
            <w:tcBorders>
              <w:top w:val="single" w:sz="6" w:space="0" w:color="auto"/>
              <w:left w:val="single" w:sz="6" w:space="0" w:color="auto"/>
              <w:bottom w:val="single" w:sz="6" w:space="0" w:color="auto"/>
              <w:right w:val="single" w:sz="6" w:space="0" w:color="auto"/>
            </w:tcBorders>
            <w:vAlign w:val="center"/>
          </w:tcPr>
          <w:p w14:paraId="35756387" w14:textId="77777777" w:rsidR="00465DEA" w:rsidRDefault="00C64CB5">
            <w:pPr>
              <w:pStyle w:val="afff8"/>
              <w:rPr>
                <w:rFonts w:cs="Times New Roman"/>
              </w:rPr>
            </w:pPr>
            <w:r>
              <w:rPr>
                <w:rFonts w:cs="Times New Roman" w:hint="eastAsia"/>
              </w:rPr>
              <w:t>已成为主线路基</w:t>
            </w:r>
          </w:p>
        </w:tc>
        <w:tc>
          <w:tcPr>
            <w:tcW w:w="642" w:type="pct"/>
            <w:tcBorders>
              <w:top w:val="single" w:sz="6" w:space="0" w:color="auto"/>
              <w:left w:val="single" w:sz="6" w:space="0" w:color="auto"/>
              <w:bottom w:val="single" w:sz="6" w:space="0" w:color="auto"/>
              <w:right w:val="single" w:sz="12" w:space="0" w:color="auto"/>
            </w:tcBorders>
            <w:vAlign w:val="center"/>
          </w:tcPr>
          <w:p w14:paraId="737809DB" w14:textId="77777777" w:rsidR="00465DEA" w:rsidRDefault="00C64CB5">
            <w:pPr>
              <w:pStyle w:val="afff8"/>
              <w:rPr>
                <w:rFonts w:cs="Times New Roman"/>
              </w:rPr>
            </w:pPr>
            <w:r>
              <w:rPr>
                <w:rFonts w:cs="Times New Roman" w:hint="eastAsia"/>
              </w:rPr>
              <w:t>共计</w:t>
            </w:r>
            <w:r>
              <w:rPr>
                <w:rFonts w:cs="Times New Roman"/>
              </w:rPr>
              <w:t>7</w:t>
            </w:r>
            <w:r>
              <w:rPr>
                <w:rFonts w:cs="Times New Roman" w:hint="eastAsia"/>
              </w:rPr>
              <w:t>处，不计入临</w:t>
            </w:r>
            <w:r>
              <w:rPr>
                <w:rFonts w:cs="Times New Roman" w:hint="eastAsia"/>
              </w:rPr>
              <w:lastRenderedPageBreak/>
              <w:t>时用地面积</w:t>
            </w:r>
          </w:p>
        </w:tc>
      </w:tr>
      <w:tr w:rsidR="00465DEA" w14:paraId="06B07613" w14:textId="77777777">
        <w:tc>
          <w:tcPr>
            <w:tcW w:w="347" w:type="pct"/>
            <w:tcBorders>
              <w:top w:val="single" w:sz="6" w:space="0" w:color="auto"/>
              <w:left w:val="single" w:sz="12" w:space="0" w:color="auto"/>
              <w:bottom w:val="single" w:sz="12" w:space="0" w:color="auto"/>
              <w:right w:val="single" w:sz="6" w:space="0" w:color="auto"/>
            </w:tcBorders>
            <w:vAlign w:val="center"/>
          </w:tcPr>
          <w:p w14:paraId="460C9059" w14:textId="77777777" w:rsidR="00465DEA" w:rsidRDefault="00C64CB5">
            <w:pPr>
              <w:pStyle w:val="afff8"/>
              <w:rPr>
                <w:rFonts w:cs="Times New Roman"/>
              </w:rPr>
            </w:pPr>
            <w:r>
              <w:rPr>
                <w:rFonts w:cs="Times New Roman"/>
              </w:rPr>
              <w:lastRenderedPageBreak/>
              <w:t>5</w:t>
            </w:r>
          </w:p>
        </w:tc>
        <w:tc>
          <w:tcPr>
            <w:tcW w:w="920" w:type="pct"/>
            <w:tcBorders>
              <w:top w:val="single" w:sz="6" w:space="0" w:color="auto"/>
              <w:left w:val="single" w:sz="6" w:space="0" w:color="auto"/>
              <w:bottom w:val="single" w:sz="12" w:space="0" w:color="auto"/>
              <w:right w:val="single" w:sz="6" w:space="0" w:color="auto"/>
            </w:tcBorders>
            <w:vAlign w:val="center"/>
          </w:tcPr>
          <w:p w14:paraId="6B0A7168" w14:textId="77777777" w:rsidR="00465DEA" w:rsidRDefault="00C64CB5">
            <w:pPr>
              <w:pStyle w:val="afff8"/>
              <w:rPr>
                <w:rFonts w:cs="Times New Roman"/>
              </w:rPr>
            </w:pPr>
            <w:r>
              <w:rPr>
                <w:rFonts w:cs="Times New Roman" w:hint="eastAsia"/>
              </w:rPr>
              <w:t>施工便道</w:t>
            </w:r>
          </w:p>
        </w:tc>
        <w:tc>
          <w:tcPr>
            <w:tcW w:w="547" w:type="pct"/>
            <w:tcBorders>
              <w:top w:val="single" w:sz="6" w:space="0" w:color="auto"/>
              <w:left w:val="single" w:sz="6" w:space="0" w:color="auto"/>
              <w:bottom w:val="single" w:sz="12" w:space="0" w:color="auto"/>
              <w:right w:val="single" w:sz="6" w:space="0" w:color="auto"/>
            </w:tcBorders>
            <w:vAlign w:val="center"/>
          </w:tcPr>
          <w:p w14:paraId="0AADA323" w14:textId="77777777" w:rsidR="00465DEA" w:rsidRDefault="00C64CB5">
            <w:pPr>
              <w:pStyle w:val="afff8"/>
              <w:rPr>
                <w:rFonts w:cs="Times New Roman"/>
              </w:rPr>
            </w:pPr>
            <w:r>
              <w:rPr>
                <w:rFonts w:cs="Times New Roman" w:hint="eastAsia"/>
              </w:rPr>
              <w:t>沿线</w:t>
            </w:r>
          </w:p>
        </w:tc>
        <w:tc>
          <w:tcPr>
            <w:tcW w:w="381" w:type="pct"/>
            <w:tcBorders>
              <w:top w:val="single" w:sz="6" w:space="0" w:color="auto"/>
              <w:left w:val="single" w:sz="6" w:space="0" w:color="auto"/>
              <w:bottom w:val="single" w:sz="12" w:space="0" w:color="auto"/>
              <w:right w:val="single" w:sz="6" w:space="0" w:color="auto"/>
            </w:tcBorders>
            <w:vAlign w:val="center"/>
          </w:tcPr>
          <w:p w14:paraId="42582F09" w14:textId="77777777" w:rsidR="00465DEA" w:rsidRDefault="00C64CB5">
            <w:pPr>
              <w:pStyle w:val="afff8"/>
              <w:rPr>
                <w:rFonts w:cs="Times New Roman"/>
              </w:rPr>
            </w:pPr>
            <w:r>
              <w:rPr>
                <w:rFonts w:cs="Times New Roman" w:hint="eastAsia"/>
              </w:rPr>
              <w:t>两侧</w:t>
            </w:r>
          </w:p>
        </w:tc>
        <w:tc>
          <w:tcPr>
            <w:tcW w:w="535" w:type="pct"/>
            <w:tcBorders>
              <w:top w:val="single" w:sz="6" w:space="0" w:color="auto"/>
              <w:left w:val="single" w:sz="6" w:space="0" w:color="auto"/>
              <w:bottom w:val="single" w:sz="12" w:space="0" w:color="auto"/>
              <w:right w:val="single" w:sz="6" w:space="0" w:color="auto"/>
            </w:tcBorders>
            <w:vAlign w:val="center"/>
          </w:tcPr>
          <w:p w14:paraId="4C114463" w14:textId="77777777" w:rsidR="00465DEA" w:rsidRDefault="00C64CB5">
            <w:pPr>
              <w:pStyle w:val="afff8"/>
              <w:rPr>
                <w:rFonts w:cs="Times New Roman"/>
              </w:rPr>
            </w:pPr>
            <w:r>
              <w:rPr>
                <w:rFonts w:cs="Times New Roman"/>
              </w:rPr>
              <w:t>2.7</w:t>
            </w:r>
          </w:p>
        </w:tc>
        <w:tc>
          <w:tcPr>
            <w:tcW w:w="488" w:type="pct"/>
            <w:tcBorders>
              <w:top w:val="single" w:sz="6" w:space="0" w:color="auto"/>
              <w:left w:val="single" w:sz="6" w:space="0" w:color="auto"/>
              <w:bottom w:val="single" w:sz="12" w:space="0" w:color="auto"/>
              <w:right w:val="single" w:sz="6" w:space="0" w:color="auto"/>
            </w:tcBorders>
            <w:vAlign w:val="center"/>
          </w:tcPr>
          <w:p w14:paraId="4D7954D1" w14:textId="77777777" w:rsidR="00465DEA" w:rsidRDefault="00C64CB5">
            <w:pPr>
              <w:pStyle w:val="afff8"/>
              <w:rPr>
                <w:rFonts w:cs="Times New Roman"/>
              </w:rPr>
            </w:pPr>
            <w:r>
              <w:rPr>
                <w:rFonts w:cs="Times New Roman" w:hint="eastAsia"/>
              </w:rPr>
              <w:t>林地、荒草地</w:t>
            </w:r>
          </w:p>
        </w:tc>
        <w:tc>
          <w:tcPr>
            <w:tcW w:w="1140" w:type="pct"/>
            <w:tcBorders>
              <w:top w:val="single" w:sz="6" w:space="0" w:color="auto"/>
              <w:left w:val="single" w:sz="6" w:space="0" w:color="auto"/>
              <w:bottom w:val="single" w:sz="12" w:space="0" w:color="auto"/>
              <w:right w:val="single" w:sz="6" w:space="0" w:color="auto"/>
            </w:tcBorders>
            <w:vAlign w:val="center"/>
          </w:tcPr>
          <w:p w14:paraId="42B7C160" w14:textId="77777777" w:rsidR="00465DEA" w:rsidRDefault="00C64CB5">
            <w:pPr>
              <w:pStyle w:val="afff8"/>
              <w:rPr>
                <w:rFonts w:cs="Times New Roman"/>
              </w:rPr>
            </w:pPr>
            <w:r>
              <w:rPr>
                <w:rFonts w:cs="Times New Roman" w:hint="eastAsia"/>
              </w:rPr>
              <w:t>部分临时便道恢复绿化，部分在施工结束后进行了整修，作为机耕道路</w:t>
            </w:r>
          </w:p>
        </w:tc>
        <w:tc>
          <w:tcPr>
            <w:tcW w:w="642" w:type="pct"/>
            <w:tcBorders>
              <w:top w:val="single" w:sz="6" w:space="0" w:color="auto"/>
              <w:left w:val="single" w:sz="6" w:space="0" w:color="auto"/>
              <w:bottom w:val="single" w:sz="12" w:space="0" w:color="auto"/>
              <w:right w:val="single" w:sz="12" w:space="0" w:color="auto"/>
            </w:tcBorders>
            <w:vAlign w:val="center"/>
          </w:tcPr>
          <w:p w14:paraId="1E82457C" w14:textId="77777777" w:rsidR="00465DEA" w:rsidRDefault="00C64CB5">
            <w:pPr>
              <w:pStyle w:val="afff8"/>
              <w:rPr>
                <w:rFonts w:cs="Times New Roman"/>
              </w:rPr>
            </w:pPr>
            <w:r>
              <w:rPr>
                <w:rFonts w:cs="Times New Roman" w:hint="eastAsia"/>
              </w:rPr>
              <w:t>工程新建施工便道</w:t>
            </w:r>
            <w:r>
              <w:rPr>
                <w:rFonts w:cs="Times New Roman"/>
              </w:rPr>
              <w:t>9km</w:t>
            </w:r>
            <w:r>
              <w:rPr>
                <w:rFonts w:cs="Times New Roman" w:hint="eastAsia"/>
              </w:rPr>
              <w:t>，路基宽度</w:t>
            </w:r>
            <w:r>
              <w:rPr>
                <w:rFonts w:cs="Times New Roman"/>
              </w:rPr>
              <w:t>3m</w:t>
            </w:r>
          </w:p>
        </w:tc>
      </w:tr>
    </w:tbl>
    <w:p w14:paraId="3AAE6A14" w14:textId="77777777" w:rsidR="00465DEA" w:rsidRDefault="00C64CB5">
      <w:pPr>
        <w:pStyle w:val="28"/>
      </w:pPr>
      <w:bookmarkStart w:id="69" w:name="_Toc84586874"/>
      <w:r>
        <w:t xml:space="preserve">2.4 </w:t>
      </w:r>
      <w:r>
        <w:t>工程变动情况调查</w:t>
      </w:r>
      <w:bookmarkEnd w:id="69"/>
    </w:p>
    <w:p w14:paraId="50285D6D" w14:textId="77777777" w:rsidR="00465DEA" w:rsidRDefault="00C64CB5">
      <w:pPr>
        <w:ind w:firstLine="480"/>
        <w:rPr>
          <w:color w:val="FF0000"/>
        </w:rPr>
      </w:pPr>
      <w:r>
        <w:t>根据《关于印发环评管理中部分行业建设项目重大变动清单的通知》（环办</w:t>
      </w:r>
      <w:r>
        <w:t>[2015]52</w:t>
      </w:r>
      <w:r>
        <w:t>号）中关于</w:t>
      </w:r>
      <w:r>
        <w:rPr>
          <w:rFonts w:eastAsiaTheme="minorEastAsia"/>
        </w:rPr>
        <w:t>“</w:t>
      </w:r>
      <w:r>
        <w:rPr>
          <w:rFonts w:eastAsiaTheme="minorEastAsia"/>
        </w:rPr>
        <w:t>高速公路建设项目重大变动清单</w:t>
      </w:r>
      <w:r>
        <w:rPr>
          <w:rFonts w:eastAsiaTheme="minorEastAsia"/>
        </w:rPr>
        <w:t>”</w:t>
      </w:r>
      <w:r>
        <w:t>的相关界定依据，本报告认为埭萩高速公路不存在重大变动内容，具体分析如下。</w:t>
      </w:r>
    </w:p>
    <w:p w14:paraId="37950879" w14:textId="77777777" w:rsidR="00465DEA" w:rsidRDefault="00C64CB5">
      <w:pPr>
        <w:pStyle w:val="33"/>
      </w:pPr>
      <w:r>
        <w:t xml:space="preserve">2.4.1 </w:t>
      </w:r>
      <w:r>
        <w:t>工程规模变动情况调查</w:t>
      </w:r>
    </w:p>
    <w:p w14:paraId="6B72D6AE" w14:textId="77777777" w:rsidR="00465DEA" w:rsidRDefault="00C64CB5">
      <w:pPr>
        <w:ind w:firstLine="480"/>
      </w:pPr>
      <w:r>
        <w:t>在工程规模方面，《通知》指出：</w:t>
      </w:r>
    </w:p>
    <w:p w14:paraId="2FA2D16A"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车道数或设计车速增加。</w:t>
      </w:r>
    </w:p>
    <w:p w14:paraId="1448A142" w14:textId="77777777" w:rsidR="00465DEA" w:rsidRDefault="00C64CB5">
      <w:pPr>
        <w:ind w:firstLine="480"/>
      </w:pPr>
      <w:r>
        <w:fldChar w:fldCharType="begin"/>
      </w:r>
      <w:r>
        <w:instrText xml:space="preserve"> = 2 \* GB2 </w:instrText>
      </w:r>
      <w:r>
        <w:fldChar w:fldCharType="separate"/>
      </w:r>
      <w:r>
        <w:rPr>
          <w:rFonts w:ascii="宋体" w:hAnsi="宋体" w:cs="宋体" w:hint="eastAsia"/>
        </w:rPr>
        <w:t>⑵</w:t>
      </w:r>
      <w:r>
        <w:fldChar w:fldCharType="end"/>
      </w:r>
      <w:r>
        <w:t>线路长度增加</w:t>
      </w:r>
      <w:r>
        <w:t>30%</w:t>
      </w:r>
      <w:r>
        <w:t>及以上均属于重大变动。</w:t>
      </w:r>
    </w:p>
    <w:p w14:paraId="415F1AF9" w14:textId="77777777" w:rsidR="00465DEA" w:rsidRDefault="00C64CB5">
      <w:pPr>
        <w:ind w:firstLine="480"/>
      </w:pPr>
      <w:r>
        <w:t>根据以上内容，将环评阶段与验收阶段相关工程规模进行对比，具体内容见表</w:t>
      </w:r>
      <w:r>
        <w:t>2.4-1</w:t>
      </w:r>
      <w:r>
        <w:t>。</w:t>
      </w:r>
    </w:p>
    <w:p w14:paraId="789A8C8F" w14:textId="77777777" w:rsidR="00465DEA" w:rsidRDefault="00C64CB5">
      <w:pPr>
        <w:pStyle w:val="afff7"/>
        <w:ind w:firstLine="480"/>
      </w:pPr>
      <w:r>
        <w:t>表</w:t>
      </w:r>
      <w:r>
        <w:t xml:space="preserve">2.4-1 </w:t>
      </w:r>
      <w:r>
        <w:t>环评阶段与验收阶段相关工程规模对比及重大变动判定情况表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27"/>
        <w:gridCol w:w="1099"/>
        <w:gridCol w:w="730"/>
        <w:gridCol w:w="1112"/>
        <w:gridCol w:w="1135"/>
        <w:gridCol w:w="2125"/>
        <w:gridCol w:w="851"/>
        <w:gridCol w:w="852"/>
        <w:gridCol w:w="955"/>
      </w:tblGrid>
      <w:tr w:rsidR="00465DEA" w14:paraId="79081153" w14:textId="77777777">
        <w:tc>
          <w:tcPr>
            <w:tcW w:w="230" w:type="pct"/>
            <w:shd w:val="clear" w:color="auto" w:fill="auto"/>
            <w:vAlign w:val="center"/>
          </w:tcPr>
          <w:p w14:paraId="5C0F3C70" w14:textId="77777777" w:rsidR="00465DEA" w:rsidRDefault="00C64CB5">
            <w:pPr>
              <w:pStyle w:val="afff8"/>
              <w:rPr>
                <w:rFonts w:cs="Times New Roman"/>
              </w:rPr>
            </w:pPr>
            <w:r>
              <w:rPr>
                <w:rFonts w:cs="Times New Roman"/>
              </w:rPr>
              <w:t>序号</w:t>
            </w:r>
          </w:p>
        </w:tc>
        <w:tc>
          <w:tcPr>
            <w:tcW w:w="592" w:type="pct"/>
            <w:shd w:val="clear" w:color="auto" w:fill="auto"/>
            <w:vAlign w:val="center"/>
          </w:tcPr>
          <w:p w14:paraId="4F8E8381" w14:textId="77777777" w:rsidR="00465DEA" w:rsidRDefault="00C64CB5">
            <w:pPr>
              <w:pStyle w:val="afff8"/>
              <w:rPr>
                <w:rFonts w:cs="Times New Roman"/>
              </w:rPr>
            </w:pPr>
            <w:r>
              <w:rPr>
                <w:rFonts w:cs="Times New Roman"/>
              </w:rPr>
              <w:t>工程规</w:t>
            </w:r>
          </w:p>
          <w:p w14:paraId="2957DE81" w14:textId="77777777" w:rsidR="00465DEA" w:rsidRDefault="00C64CB5">
            <w:pPr>
              <w:pStyle w:val="afff8"/>
              <w:rPr>
                <w:rFonts w:cs="Times New Roman"/>
              </w:rPr>
            </w:pPr>
            <w:r>
              <w:rPr>
                <w:rFonts w:cs="Times New Roman"/>
              </w:rPr>
              <w:t>模指标</w:t>
            </w:r>
          </w:p>
        </w:tc>
        <w:tc>
          <w:tcPr>
            <w:tcW w:w="393" w:type="pct"/>
            <w:shd w:val="clear" w:color="auto" w:fill="auto"/>
            <w:vAlign w:val="center"/>
          </w:tcPr>
          <w:p w14:paraId="2AFFD142" w14:textId="77777777" w:rsidR="00465DEA" w:rsidRDefault="00C64CB5">
            <w:pPr>
              <w:pStyle w:val="afff8"/>
              <w:rPr>
                <w:rFonts w:cs="Times New Roman"/>
              </w:rPr>
            </w:pPr>
            <w:r>
              <w:rPr>
                <w:rFonts w:cs="Times New Roman"/>
              </w:rPr>
              <w:t>单位</w:t>
            </w:r>
          </w:p>
        </w:tc>
        <w:tc>
          <w:tcPr>
            <w:tcW w:w="599" w:type="pct"/>
            <w:shd w:val="clear" w:color="auto" w:fill="auto"/>
            <w:vAlign w:val="center"/>
          </w:tcPr>
          <w:p w14:paraId="330B9503" w14:textId="77777777" w:rsidR="00465DEA" w:rsidRDefault="00C64CB5">
            <w:pPr>
              <w:pStyle w:val="afff8"/>
              <w:rPr>
                <w:rFonts w:cs="Times New Roman"/>
              </w:rPr>
            </w:pPr>
            <w:r>
              <w:rPr>
                <w:rFonts w:cs="Times New Roman" w:hint="eastAsia"/>
              </w:rPr>
              <w:t>环评阶段</w:t>
            </w:r>
          </w:p>
          <w:p w14:paraId="5E606B3B" w14:textId="77777777" w:rsidR="00465DEA" w:rsidRDefault="00C64CB5">
            <w:pPr>
              <w:pStyle w:val="afff8"/>
              <w:rPr>
                <w:rFonts w:cs="Times New Roman"/>
              </w:rPr>
            </w:pPr>
            <w:r>
              <w:rPr>
                <w:rFonts w:cs="Times New Roman" w:hint="eastAsia"/>
              </w:rPr>
              <w:t>新建长度</w:t>
            </w:r>
          </w:p>
        </w:tc>
        <w:tc>
          <w:tcPr>
            <w:tcW w:w="611" w:type="pct"/>
            <w:shd w:val="clear" w:color="auto" w:fill="auto"/>
            <w:vAlign w:val="center"/>
          </w:tcPr>
          <w:p w14:paraId="33FE99CA" w14:textId="77777777" w:rsidR="00465DEA" w:rsidRDefault="00C64CB5">
            <w:pPr>
              <w:pStyle w:val="afff8"/>
              <w:rPr>
                <w:rFonts w:cs="Times New Roman"/>
              </w:rPr>
            </w:pPr>
            <w:r>
              <w:rPr>
                <w:rFonts w:cs="Times New Roman"/>
              </w:rPr>
              <w:t>验收阶段</w:t>
            </w:r>
          </w:p>
          <w:p w14:paraId="495EAEAD" w14:textId="77777777" w:rsidR="00465DEA" w:rsidRDefault="00C64CB5">
            <w:pPr>
              <w:pStyle w:val="afff8"/>
              <w:rPr>
                <w:rFonts w:cs="Times New Roman"/>
              </w:rPr>
            </w:pPr>
            <w:r>
              <w:rPr>
                <w:rFonts w:cs="Times New Roman" w:hint="eastAsia"/>
              </w:rPr>
              <w:t>新建长度</w:t>
            </w:r>
          </w:p>
        </w:tc>
        <w:tc>
          <w:tcPr>
            <w:tcW w:w="1144" w:type="pct"/>
            <w:shd w:val="clear" w:color="auto" w:fill="auto"/>
            <w:vAlign w:val="center"/>
          </w:tcPr>
          <w:p w14:paraId="506009F3" w14:textId="77777777" w:rsidR="00465DEA" w:rsidRDefault="00C64CB5">
            <w:pPr>
              <w:pStyle w:val="afff8"/>
              <w:rPr>
                <w:rFonts w:cs="Times New Roman"/>
              </w:rPr>
            </w:pPr>
            <w:r>
              <w:rPr>
                <w:rFonts w:cs="Times New Roman"/>
              </w:rPr>
              <w:t>重大变</w:t>
            </w:r>
          </w:p>
          <w:p w14:paraId="0F6A86B9" w14:textId="77777777" w:rsidR="00465DEA" w:rsidRDefault="00C64CB5">
            <w:pPr>
              <w:pStyle w:val="afff8"/>
              <w:rPr>
                <w:rFonts w:cs="Times New Roman"/>
              </w:rPr>
            </w:pPr>
            <w:r>
              <w:rPr>
                <w:rFonts w:cs="Times New Roman"/>
              </w:rPr>
              <w:t>动依据</w:t>
            </w:r>
          </w:p>
        </w:tc>
        <w:tc>
          <w:tcPr>
            <w:tcW w:w="458" w:type="pct"/>
            <w:shd w:val="clear" w:color="auto" w:fill="auto"/>
            <w:vAlign w:val="center"/>
          </w:tcPr>
          <w:p w14:paraId="04BF19B6" w14:textId="77777777" w:rsidR="00465DEA" w:rsidRDefault="00C64CB5">
            <w:pPr>
              <w:pStyle w:val="afff8"/>
              <w:rPr>
                <w:rFonts w:cs="Times New Roman"/>
              </w:rPr>
            </w:pPr>
            <w:r>
              <w:rPr>
                <w:rFonts w:cs="Times New Roman"/>
              </w:rPr>
              <w:t>变动</w:t>
            </w:r>
          </w:p>
          <w:p w14:paraId="324A1EEE" w14:textId="77777777" w:rsidR="00465DEA" w:rsidRDefault="00C64CB5">
            <w:pPr>
              <w:pStyle w:val="afff8"/>
              <w:rPr>
                <w:rFonts w:cs="Times New Roman"/>
              </w:rPr>
            </w:pPr>
            <w:r>
              <w:rPr>
                <w:rFonts w:cs="Times New Roman"/>
              </w:rPr>
              <w:t>情况</w:t>
            </w:r>
          </w:p>
        </w:tc>
        <w:tc>
          <w:tcPr>
            <w:tcW w:w="459" w:type="pct"/>
            <w:shd w:val="clear" w:color="auto" w:fill="auto"/>
            <w:vAlign w:val="center"/>
          </w:tcPr>
          <w:p w14:paraId="609152B2" w14:textId="77777777" w:rsidR="00465DEA" w:rsidRDefault="00C64CB5">
            <w:pPr>
              <w:pStyle w:val="afff8"/>
              <w:rPr>
                <w:rFonts w:cs="Times New Roman"/>
              </w:rPr>
            </w:pPr>
            <w:r>
              <w:rPr>
                <w:rFonts w:cs="Times New Roman"/>
              </w:rPr>
              <w:t>单项判</w:t>
            </w:r>
          </w:p>
          <w:p w14:paraId="421E6662" w14:textId="77777777" w:rsidR="00465DEA" w:rsidRDefault="00C64CB5">
            <w:pPr>
              <w:pStyle w:val="afff8"/>
              <w:rPr>
                <w:rFonts w:cs="Times New Roman"/>
              </w:rPr>
            </w:pPr>
            <w:r>
              <w:rPr>
                <w:rFonts w:cs="Times New Roman"/>
              </w:rPr>
              <w:t>定结果</w:t>
            </w:r>
          </w:p>
        </w:tc>
        <w:tc>
          <w:tcPr>
            <w:tcW w:w="514" w:type="pct"/>
            <w:shd w:val="clear" w:color="auto" w:fill="auto"/>
            <w:vAlign w:val="center"/>
          </w:tcPr>
          <w:p w14:paraId="234A90C6" w14:textId="77777777" w:rsidR="00465DEA" w:rsidRDefault="00C64CB5">
            <w:pPr>
              <w:pStyle w:val="afff8"/>
              <w:rPr>
                <w:rFonts w:cs="Times New Roman"/>
              </w:rPr>
            </w:pPr>
            <w:r>
              <w:rPr>
                <w:rFonts w:cs="Times New Roman"/>
              </w:rPr>
              <w:t>综合判</w:t>
            </w:r>
          </w:p>
          <w:p w14:paraId="7EA0C73B" w14:textId="77777777" w:rsidR="00465DEA" w:rsidRDefault="00C64CB5">
            <w:pPr>
              <w:pStyle w:val="afff8"/>
              <w:rPr>
                <w:rFonts w:cs="Times New Roman"/>
              </w:rPr>
            </w:pPr>
            <w:r>
              <w:rPr>
                <w:rFonts w:cs="Times New Roman"/>
              </w:rPr>
              <w:t>定结果</w:t>
            </w:r>
          </w:p>
        </w:tc>
      </w:tr>
      <w:tr w:rsidR="00465DEA" w14:paraId="3D793914" w14:textId="77777777">
        <w:tc>
          <w:tcPr>
            <w:tcW w:w="230" w:type="pct"/>
            <w:vMerge w:val="restart"/>
            <w:shd w:val="clear" w:color="auto" w:fill="auto"/>
            <w:vAlign w:val="center"/>
          </w:tcPr>
          <w:p w14:paraId="458D96C3" w14:textId="77777777" w:rsidR="00465DEA" w:rsidRDefault="00C64CB5">
            <w:pPr>
              <w:pStyle w:val="afff8"/>
              <w:rPr>
                <w:rFonts w:cs="Times New Roman"/>
              </w:rPr>
            </w:pPr>
            <w:r>
              <w:rPr>
                <w:rFonts w:cs="Times New Roman"/>
              </w:rPr>
              <w:t>1</w:t>
            </w:r>
          </w:p>
        </w:tc>
        <w:tc>
          <w:tcPr>
            <w:tcW w:w="592" w:type="pct"/>
            <w:shd w:val="clear" w:color="auto" w:fill="auto"/>
            <w:vAlign w:val="center"/>
          </w:tcPr>
          <w:p w14:paraId="63DD892F" w14:textId="77777777" w:rsidR="00465DEA" w:rsidRDefault="00C64CB5">
            <w:pPr>
              <w:pStyle w:val="afff8"/>
              <w:rPr>
                <w:rFonts w:cs="Times New Roman"/>
              </w:rPr>
            </w:pPr>
            <w:r>
              <w:rPr>
                <w:rFonts w:cs="Times New Roman"/>
              </w:rPr>
              <w:t>车道数</w:t>
            </w:r>
          </w:p>
        </w:tc>
        <w:tc>
          <w:tcPr>
            <w:tcW w:w="393" w:type="pct"/>
            <w:shd w:val="clear" w:color="auto" w:fill="auto"/>
            <w:vAlign w:val="center"/>
          </w:tcPr>
          <w:p w14:paraId="44E4C1D1" w14:textId="77777777" w:rsidR="00465DEA" w:rsidRDefault="00C64CB5">
            <w:pPr>
              <w:pStyle w:val="afff8"/>
              <w:rPr>
                <w:rFonts w:cs="Times New Roman"/>
              </w:rPr>
            </w:pPr>
            <w:r>
              <w:rPr>
                <w:rFonts w:cs="Times New Roman"/>
              </w:rPr>
              <w:t>条</w:t>
            </w:r>
          </w:p>
        </w:tc>
        <w:tc>
          <w:tcPr>
            <w:tcW w:w="599" w:type="pct"/>
            <w:shd w:val="clear" w:color="auto" w:fill="auto"/>
            <w:vAlign w:val="center"/>
          </w:tcPr>
          <w:p w14:paraId="16EC3E6D" w14:textId="77777777" w:rsidR="00465DEA" w:rsidRDefault="00C64CB5">
            <w:pPr>
              <w:pStyle w:val="afff8"/>
              <w:rPr>
                <w:rFonts w:cs="Times New Roman"/>
              </w:rPr>
            </w:pPr>
            <w:r>
              <w:rPr>
                <w:rFonts w:cs="Times New Roman"/>
              </w:rPr>
              <w:t>6</w:t>
            </w:r>
          </w:p>
        </w:tc>
        <w:tc>
          <w:tcPr>
            <w:tcW w:w="611" w:type="pct"/>
            <w:shd w:val="clear" w:color="auto" w:fill="auto"/>
            <w:vAlign w:val="center"/>
          </w:tcPr>
          <w:p w14:paraId="0023AABA" w14:textId="77777777" w:rsidR="00465DEA" w:rsidRDefault="00C64CB5">
            <w:pPr>
              <w:pStyle w:val="afff8"/>
              <w:rPr>
                <w:rFonts w:cs="Times New Roman"/>
              </w:rPr>
            </w:pPr>
            <w:r>
              <w:rPr>
                <w:rFonts w:cs="Times New Roman"/>
              </w:rPr>
              <w:t>6</w:t>
            </w:r>
          </w:p>
        </w:tc>
        <w:tc>
          <w:tcPr>
            <w:tcW w:w="1144" w:type="pct"/>
            <w:shd w:val="clear" w:color="auto" w:fill="auto"/>
            <w:vAlign w:val="center"/>
          </w:tcPr>
          <w:p w14:paraId="73594DDA" w14:textId="77777777" w:rsidR="00465DEA" w:rsidRDefault="00C64CB5">
            <w:pPr>
              <w:pStyle w:val="afff8"/>
              <w:rPr>
                <w:rFonts w:cs="Times New Roman"/>
              </w:rPr>
            </w:pPr>
            <w:r>
              <w:rPr>
                <w:rFonts w:cs="Times New Roman"/>
              </w:rPr>
              <w:t>是否增加</w:t>
            </w:r>
          </w:p>
        </w:tc>
        <w:tc>
          <w:tcPr>
            <w:tcW w:w="458" w:type="pct"/>
            <w:shd w:val="clear" w:color="auto" w:fill="auto"/>
            <w:vAlign w:val="center"/>
          </w:tcPr>
          <w:p w14:paraId="440C8B73" w14:textId="77777777" w:rsidR="00465DEA" w:rsidRDefault="00C64CB5">
            <w:pPr>
              <w:pStyle w:val="afff8"/>
              <w:rPr>
                <w:rFonts w:cs="Times New Roman"/>
              </w:rPr>
            </w:pPr>
            <w:r>
              <w:rPr>
                <w:rFonts w:cs="Times New Roman"/>
              </w:rPr>
              <w:t>未增加</w:t>
            </w:r>
          </w:p>
        </w:tc>
        <w:tc>
          <w:tcPr>
            <w:tcW w:w="459" w:type="pct"/>
            <w:shd w:val="clear" w:color="auto" w:fill="auto"/>
            <w:vAlign w:val="center"/>
          </w:tcPr>
          <w:p w14:paraId="304E882E" w14:textId="77777777" w:rsidR="00465DEA" w:rsidRDefault="00C64CB5">
            <w:pPr>
              <w:pStyle w:val="afff8"/>
              <w:rPr>
                <w:rFonts w:cs="Times New Roman"/>
              </w:rPr>
            </w:pPr>
            <w:r>
              <w:rPr>
                <w:rFonts w:cs="Times New Roman"/>
              </w:rPr>
              <w:t>不属于</w:t>
            </w:r>
          </w:p>
        </w:tc>
        <w:tc>
          <w:tcPr>
            <w:tcW w:w="514" w:type="pct"/>
            <w:vMerge w:val="restart"/>
            <w:shd w:val="clear" w:color="auto" w:fill="auto"/>
            <w:vAlign w:val="center"/>
          </w:tcPr>
          <w:p w14:paraId="4FCB188A" w14:textId="77777777" w:rsidR="00465DEA" w:rsidRDefault="00C64CB5">
            <w:pPr>
              <w:pStyle w:val="afff8"/>
              <w:rPr>
                <w:rFonts w:cs="Times New Roman"/>
              </w:rPr>
            </w:pPr>
            <w:r>
              <w:rPr>
                <w:rFonts w:cs="Times New Roman"/>
              </w:rPr>
              <w:t>工程规模无重大变动</w:t>
            </w:r>
          </w:p>
        </w:tc>
      </w:tr>
      <w:tr w:rsidR="00465DEA" w14:paraId="612433BA" w14:textId="77777777">
        <w:tc>
          <w:tcPr>
            <w:tcW w:w="230" w:type="pct"/>
            <w:vMerge/>
            <w:shd w:val="clear" w:color="auto" w:fill="auto"/>
            <w:vAlign w:val="center"/>
          </w:tcPr>
          <w:p w14:paraId="6E8F9106" w14:textId="77777777" w:rsidR="00465DEA" w:rsidRDefault="00465DEA">
            <w:pPr>
              <w:pStyle w:val="afff8"/>
              <w:rPr>
                <w:rFonts w:cs="Times New Roman"/>
              </w:rPr>
            </w:pPr>
          </w:p>
        </w:tc>
        <w:tc>
          <w:tcPr>
            <w:tcW w:w="592" w:type="pct"/>
            <w:shd w:val="clear" w:color="auto" w:fill="auto"/>
            <w:vAlign w:val="center"/>
          </w:tcPr>
          <w:p w14:paraId="14BB8E71" w14:textId="77777777" w:rsidR="00465DEA" w:rsidRDefault="00C64CB5">
            <w:pPr>
              <w:pStyle w:val="afff8"/>
              <w:rPr>
                <w:rFonts w:cs="Times New Roman"/>
              </w:rPr>
            </w:pPr>
            <w:r>
              <w:rPr>
                <w:rFonts w:cs="Times New Roman"/>
              </w:rPr>
              <w:t>设计车速</w:t>
            </w:r>
          </w:p>
        </w:tc>
        <w:tc>
          <w:tcPr>
            <w:tcW w:w="393" w:type="pct"/>
            <w:shd w:val="clear" w:color="auto" w:fill="auto"/>
            <w:vAlign w:val="center"/>
          </w:tcPr>
          <w:p w14:paraId="7A5430E1" w14:textId="77777777" w:rsidR="00465DEA" w:rsidRDefault="00C64CB5">
            <w:pPr>
              <w:pStyle w:val="afff8"/>
              <w:rPr>
                <w:rFonts w:cs="Times New Roman"/>
              </w:rPr>
            </w:pPr>
            <w:r>
              <w:rPr>
                <w:rFonts w:cs="Times New Roman"/>
              </w:rPr>
              <w:t>km/h</w:t>
            </w:r>
          </w:p>
        </w:tc>
        <w:tc>
          <w:tcPr>
            <w:tcW w:w="599" w:type="pct"/>
            <w:shd w:val="clear" w:color="auto" w:fill="auto"/>
            <w:vAlign w:val="center"/>
          </w:tcPr>
          <w:p w14:paraId="0AE431E9" w14:textId="77777777" w:rsidR="00465DEA" w:rsidRDefault="00C64CB5">
            <w:pPr>
              <w:pStyle w:val="afff8"/>
              <w:rPr>
                <w:rFonts w:cs="Times New Roman"/>
              </w:rPr>
            </w:pPr>
            <w:r>
              <w:rPr>
                <w:rFonts w:cs="Times New Roman"/>
              </w:rPr>
              <w:t>100</w:t>
            </w:r>
          </w:p>
        </w:tc>
        <w:tc>
          <w:tcPr>
            <w:tcW w:w="611" w:type="pct"/>
            <w:shd w:val="clear" w:color="auto" w:fill="auto"/>
            <w:vAlign w:val="center"/>
          </w:tcPr>
          <w:p w14:paraId="6F5B6905" w14:textId="77777777" w:rsidR="00465DEA" w:rsidRDefault="00C64CB5">
            <w:pPr>
              <w:pStyle w:val="afff8"/>
              <w:rPr>
                <w:rFonts w:cs="Times New Roman"/>
              </w:rPr>
            </w:pPr>
            <w:r>
              <w:rPr>
                <w:rFonts w:cs="Times New Roman"/>
              </w:rPr>
              <w:t>100</w:t>
            </w:r>
          </w:p>
        </w:tc>
        <w:tc>
          <w:tcPr>
            <w:tcW w:w="1144" w:type="pct"/>
            <w:shd w:val="clear" w:color="auto" w:fill="auto"/>
            <w:vAlign w:val="center"/>
          </w:tcPr>
          <w:p w14:paraId="20D8D98F" w14:textId="77777777" w:rsidR="00465DEA" w:rsidRDefault="00C64CB5">
            <w:pPr>
              <w:pStyle w:val="afff8"/>
              <w:rPr>
                <w:rFonts w:cs="Times New Roman"/>
              </w:rPr>
            </w:pPr>
            <w:r>
              <w:rPr>
                <w:rFonts w:cs="Times New Roman"/>
              </w:rPr>
              <w:t>是否增加</w:t>
            </w:r>
          </w:p>
        </w:tc>
        <w:tc>
          <w:tcPr>
            <w:tcW w:w="458" w:type="pct"/>
            <w:shd w:val="clear" w:color="auto" w:fill="auto"/>
            <w:vAlign w:val="center"/>
          </w:tcPr>
          <w:p w14:paraId="3A1EF66D" w14:textId="77777777" w:rsidR="00465DEA" w:rsidRDefault="00C64CB5">
            <w:pPr>
              <w:pStyle w:val="afff8"/>
              <w:rPr>
                <w:rFonts w:cs="Times New Roman"/>
              </w:rPr>
            </w:pPr>
            <w:r>
              <w:rPr>
                <w:rFonts w:cs="Times New Roman"/>
              </w:rPr>
              <w:t>未增加</w:t>
            </w:r>
          </w:p>
        </w:tc>
        <w:tc>
          <w:tcPr>
            <w:tcW w:w="459" w:type="pct"/>
            <w:shd w:val="clear" w:color="auto" w:fill="auto"/>
            <w:vAlign w:val="center"/>
          </w:tcPr>
          <w:p w14:paraId="50E08545" w14:textId="77777777" w:rsidR="00465DEA" w:rsidRDefault="00C64CB5">
            <w:pPr>
              <w:pStyle w:val="afff8"/>
              <w:rPr>
                <w:rFonts w:cs="Times New Roman"/>
              </w:rPr>
            </w:pPr>
            <w:r>
              <w:rPr>
                <w:rFonts w:cs="Times New Roman"/>
              </w:rPr>
              <w:t>不属于</w:t>
            </w:r>
          </w:p>
        </w:tc>
        <w:tc>
          <w:tcPr>
            <w:tcW w:w="514" w:type="pct"/>
            <w:vMerge/>
            <w:shd w:val="clear" w:color="auto" w:fill="auto"/>
            <w:vAlign w:val="center"/>
          </w:tcPr>
          <w:p w14:paraId="50658175" w14:textId="77777777" w:rsidR="00465DEA" w:rsidRDefault="00465DEA">
            <w:pPr>
              <w:pStyle w:val="afff8"/>
              <w:rPr>
                <w:rFonts w:cs="Times New Roman"/>
              </w:rPr>
            </w:pPr>
          </w:p>
        </w:tc>
      </w:tr>
      <w:tr w:rsidR="00465DEA" w14:paraId="6B638A62" w14:textId="77777777">
        <w:tc>
          <w:tcPr>
            <w:tcW w:w="230" w:type="pct"/>
            <w:shd w:val="clear" w:color="auto" w:fill="auto"/>
            <w:vAlign w:val="center"/>
          </w:tcPr>
          <w:p w14:paraId="44E158B0" w14:textId="77777777" w:rsidR="00465DEA" w:rsidRDefault="00C64CB5">
            <w:pPr>
              <w:pStyle w:val="afff8"/>
              <w:rPr>
                <w:rFonts w:cs="Times New Roman"/>
              </w:rPr>
            </w:pPr>
            <w:r>
              <w:rPr>
                <w:rFonts w:cs="Times New Roman"/>
              </w:rPr>
              <w:t>2</w:t>
            </w:r>
          </w:p>
        </w:tc>
        <w:tc>
          <w:tcPr>
            <w:tcW w:w="592" w:type="pct"/>
            <w:shd w:val="clear" w:color="auto" w:fill="auto"/>
            <w:vAlign w:val="center"/>
          </w:tcPr>
          <w:p w14:paraId="141423EB" w14:textId="77777777" w:rsidR="00465DEA" w:rsidRDefault="00C64CB5">
            <w:pPr>
              <w:pStyle w:val="afff8"/>
              <w:rPr>
                <w:rFonts w:cs="Times New Roman"/>
              </w:rPr>
            </w:pPr>
            <w:r>
              <w:rPr>
                <w:rFonts w:cs="Times New Roman"/>
              </w:rPr>
              <w:t>线路长度</w:t>
            </w:r>
          </w:p>
        </w:tc>
        <w:tc>
          <w:tcPr>
            <w:tcW w:w="393" w:type="pct"/>
            <w:shd w:val="clear" w:color="auto" w:fill="auto"/>
            <w:vAlign w:val="center"/>
          </w:tcPr>
          <w:p w14:paraId="63B2A8E3" w14:textId="77777777" w:rsidR="00465DEA" w:rsidRDefault="00C64CB5">
            <w:pPr>
              <w:pStyle w:val="afff8"/>
              <w:rPr>
                <w:rFonts w:cs="Times New Roman"/>
              </w:rPr>
            </w:pPr>
            <w:r>
              <w:rPr>
                <w:rFonts w:cs="Times New Roman"/>
              </w:rPr>
              <w:t>km</w:t>
            </w:r>
          </w:p>
        </w:tc>
        <w:tc>
          <w:tcPr>
            <w:tcW w:w="599" w:type="pct"/>
            <w:shd w:val="clear" w:color="auto" w:fill="auto"/>
            <w:vAlign w:val="center"/>
          </w:tcPr>
          <w:p w14:paraId="58060759" w14:textId="77777777" w:rsidR="00465DEA" w:rsidRDefault="00C64CB5">
            <w:pPr>
              <w:pStyle w:val="afff8"/>
              <w:rPr>
                <w:rFonts w:cs="Times New Roman"/>
              </w:rPr>
            </w:pPr>
            <w:r>
              <w:rPr>
                <w:rFonts w:cs="Times New Roman" w:hint="eastAsia"/>
              </w:rPr>
              <w:t>41.771</w:t>
            </w:r>
          </w:p>
        </w:tc>
        <w:tc>
          <w:tcPr>
            <w:tcW w:w="611" w:type="pct"/>
            <w:shd w:val="clear" w:color="auto" w:fill="auto"/>
            <w:vAlign w:val="center"/>
          </w:tcPr>
          <w:p w14:paraId="7A54B6F9" w14:textId="77777777" w:rsidR="00465DEA" w:rsidRDefault="00C64CB5">
            <w:pPr>
              <w:pStyle w:val="afff8"/>
              <w:rPr>
                <w:rFonts w:cs="Times New Roman"/>
              </w:rPr>
            </w:pPr>
            <w:r>
              <w:rPr>
                <w:rFonts w:cs="Times New Roman"/>
              </w:rPr>
              <w:t>36</w:t>
            </w:r>
          </w:p>
        </w:tc>
        <w:tc>
          <w:tcPr>
            <w:tcW w:w="1144" w:type="pct"/>
            <w:shd w:val="clear" w:color="auto" w:fill="auto"/>
            <w:vAlign w:val="center"/>
          </w:tcPr>
          <w:p w14:paraId="1EFC5FE7" w14:textId="77777777" w:rsidR="00465DEA" w:rsidRDefault="00C64CB5">
            <w:pPr>
              <w:pStyle w:val="afff8"/>
              <w:rPr>
                <w:rFonts w:cs="Times New Roman"/>
              </w:rPr>
            </w:pPr>
            <w:r>
              <w:rPr>
                <w:rFonts w:cs="Times New Roman"/>
              </w:rPr>
              <w:t>长度增加</w:t>
            </w:r>
            <w:r>
              <w:rPr>
                <w:rFonts w:cs="Times New Roman"/>
              </w:rPr>
              <w:t xml:space="preserve">≥30% </w:t>
            </w:r>
          </w:p>
        </w:tc>
        <w:tc>
          <w:tcPr>
            <w:tcW w:w="458" w:type="pct"/>
            <w:shd w:val="clear" w:color="auto" w:fill="auto"/>
            <w:vAlign w:val="center"/>
          </w:tcPr>
          <w:p w14:paraId="52F7D4B1" w14:textId="77777777" w:rsidR="00465DEA" w:rsidRDefault="00C64CB5">
            <w:pPr>
              <w:pStyle w:val="afff8"/>
              <w:rPr>
                <w:rFonts w:cs="Times New Roman"/>
              </w:rPr>
            </w:pPr>
            <w:r>
              <w:rPr>
                <w:rFonts w:cs="Times New Roman"/>
              </w:rPr>
              <w:t>未增加</w:t>
            </w:r>
          </w:p>
        </w:tc>
        <w:tc>
          <w:tcPr>
            <w:tcW w:w="459" w:type="pct"/>
            <w:shd w:val="clear" w:color="auto" w:fill="auto"/>
            <w:vAlign w:val="center"/>
          </w:tcPr>
          <w:p w14:paraId="08A777DA" w14:textId="77777777" w:rsidR="00465DEA" w:rsidRDefault="00C64CB5">
            <w:pPr>
              <w:pStyle w:val="afff8"/>
              <w:rPr>
                <w:rFonts w:cs="Times New Roman"/>
              </w:rPr>
            </w:pPr>
            <w:r>
              <w:rPr>
                <w:rFonts w:cs="Times New Roman"/>
              </w:rPr>
              <w:t>不属于</w:t>
            </w:r>
          </w:p>
        </w:tc>
        <w:tc>
          <w:tcPr>
            <w:tcW w:w="514" w:type="pct"/>
            <w:vMerge/>
            <w:shd w:val="clear" w:color="auto" w:fill="auto"/>
            <w:vAlign w:val="center"/>
          </w:tcPr>
          <w:p w14:paraId="1BAD88BD" w14:textId="77777777" w:rsidR="00465DEA" w:rsidRDefault="00465DEA">
            <w:pPr>
              <w:pStyle w:val="afff8"/>
              <w:rPr>
                <w:rFonts w:cs="Times New Roman"/>
              </w:rPr>
            </w:pPr>
          </w:p>
        </w:tc>
      </w:tr>
    </w:tbl>
    <w:p w14:paraId="64C0B5A1" w14:textId="77777777" w:rsidR="00465DEA" w:rsidRDefault="00C64CB5">
      <w:pPr>
        <w:ind w:firstLine="480"/>
      </w:pPr>
      <w:r>
        <w:t>综上所述，环评阶段相比验收阶段，车道数、设计车速均未发生变化，线路长度</w:t>
      </w:r>
      <w:r>
        <w:rPr>
          <w:rFonts w:hint="eastAsia"/>
        </w:rPr>
        <w:t>变短</w:t>
      </w:r>
      <w:r>
        <w:t>，故在工程规模方面，本项目不存在重大变动。</w:t>
      </w:r>
    </w:p>
    <w:p w14:paraId="5004CE35" w14:textId="77777777" w:rsidR="00465DEA" w:rsidRDefault="00C64CB5">
      <w:pPr>
        <w:pStyle w:val="33"/>
      </w:pPr>
      <w:r>
        <w:t xml:space="preserve">2.4.2 </w:t>
      </w:r>
      <w:r>
        <w:t>工程地点变动情况调查</w:t>
      </w:r>
    </w:p>
    <w:p w14:paraId="6367B698" w14:textId="77777777" w:rsidR="00465DEA" w:rsidRDefault="00C64CB5">
      <w:pPr>
        <w:ind w:firstLine="480"/>
      </w:pPr>
      <w:r>
        <w:t>在工程地点方面，《通知》指出：</w:t>
      </w:r>
    </w:p>
    <w:p w14:paraId="1CD4E247" w14:textId="77777777" w:rsidR="00465DEA" w:rsidRDefault="00C64CB5">
      <w:pPr>
        <w:ind w:firstLine="480"/>
      </w:pPr>
      <w:r>
        <w:fldChar w:fldCharType="begin"/>
      </w:r>
      <w:r>
        <w:instrText>= 1 \* GB2</w:instrText>
      </w:r>
      <w:r>
        <w:fldChar w:fldCharType="separate"/>
      </w:r>
      <w:r>
        <w:rPr>
          <w:rFonts w:ascii="宋体" w:hAnsi="宋体" w:cs="宋体" w:hint="eastAsia"/>
        </w:rPr>
        <w:t>⑴</w:t>
      </w:r>
      <w:r>
        <w:fldChar w:fldCharType="end"/>
      </w:r>
      <w:r>
        <w:t>线路横向位移超出</w:t>
      </w:r>
      <w:r>
        <w:t>200m</w:t>
      </w:r>
      <w:r>
        <w:t>的长度累计达到原线路长度的</w:t>
      </w:r>
      <w:r>
        <w:t>30%</w:t>
      </w:r>
      <w:r>
        <w:t>及以上。</w:t>
      </w:r>
    </w:p>
    <w:p w14:paraId="2DF97757" w14:textId="77777777" w:rsidR="00465DEA" w:rsidRDefault="00C64CB5">
      <w:pPr>
        <w:ind w:firstLine="480"/>
      </w:pPr>
      <w:r>
        <w:fldChar w:fldCharType="begin"/>
      </w:r>
      <w:r>
        <w:instrText xml:space="preserve"> = 2 \* GB2 </w:instrText>
      </w:r>
      <w:r>
        <w:fldChar w:fldCharType="separate"/>
      </w:r>
      <w:r>
        <w:rPr>
          <w:rFonts w:ascii="宋体" w:hAnsi="宋体" w:cs="宋体" w:hint="eastAsia"/>
        </w:rPr>
        <w:t>⑵</w:t>
      </w:r>
      <w:r>
        <w:fldChar w:fldCharType="end"/>
      </w:r>
      <w:r>
        <w:t>工程路线、服务区等附属设施或特大桥、特长隧道等发生变化，导致评价范围内出现新的自然保护区、风景名胜区、饮用水水源保护区等生态敏感区，或导致出现新的城市规划区和建成区。</w:t>
      </w:r>
    </w:p>
    <w:p w14:paraId="56640B43"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t>项目变动导致新增声环境敏感点数量累计达到原敏感点数量的</w:t>
      </w:r>
      <w:r>
        <w:t>30%</w:t>
      </w:r>
      <w:r>
        <w:t>及以上。</w:t>
      </w:r>
    </w:p>
    <w:p w14:paraId="5710EE31" w14:textId="77777777" w:rsidR="00465DEA" w:rsidRDefault="00C64CB5">
      <w:pPr>
        <w:ind w:firstLine="480"/>
      </w:pPr>
      <w:r>
        <w:lastRenderedPageBreak/>
        <w:t>根据以上内容，将环评阶段与验收阶段相关工程地点进行对比，具体见以下内容。</w:t>
      </w:r>
    </w:p>
    <w:p w14:paraId="3F8EBA5F" w14:textId="77777777" w:rsidR="00465DEA" w:rsidRDefault="00C64CB5">
      <w:pPr>
        <w:ind w:firstLine="480"/>
      </w:pPr>
      <w:r>
        <w:fldChar w:fldCharType="begin"/>
      </w:r>
      <w:r>
        <w:instrText>= 1 \* GB2</w:instrText>
      </w:r>
      <w:r>
        <w:fldChar w:fldCharType="separate"/>
      </w:r>
      <w:r>
        <w:rPr>
          <w:rFonts w:ascii="宋体" w:hAnsi="宋体" w:cs="宋体" w:hint="eastAsia"/>
        </w:rPr>
        <w:t>⑴</w:t>
      </w:r>
      <w:r>
        <w:fldChar w:fldCharType="end"/>
      </w:r>
      <w:r>
        <w:t>线路横向位移情况说明</w:t>
      </w:r>
    </w:p>
    <w:p w14:paraId="6190AFEB" w14:textId="77777777" w:rsidR="00465DEA" w:rsidRDefault="00C64CB5">
      <w:pPr>
        <w:ind w:firstLine="480"/>
      </w:pPr>
      <w:r>
        <w:t>实际线位与环评线位相比，横向位移超出</w:t>
      </w:r>
      <w:r>
        <w:t>200m</w:t>
      </w:r>
      <w:r>
        <w:t>范围的路段共有</w:t>
      </w:r>
      <w:r>
        <w:t>3</w:t>
      </w:r>
      <w:r>
        <w:t>处，上路桩号范围分别为：</w:t>
      </w:r>
      <w:r>
        <w:t>K55+740~K59+670</w:t>
      </w:r>
      <w:r>
        <w:t>、</w:t>
      </w:r>
      <w:r>
        <w:t>K64+890~K68+020</w:t>
      </w:r>
      <w:r>
        <w:t>及</w:t>
      </w:r>
      <w:r>
        <w:t>K73+960~K77+090</w:t>
      </w:r>
      <w:r>
        <w:t>，对应环评路线的长度分别为</w:t>
      </w:r>
      <w:r>
        <w:t>3748m</w:t>
      </w:r>
      <w:r>
        <w:t>、</w:t>
      </w:r>
      <w:r>
        <w:t>2687m</w:t>
      </w:r>
      <w:r>
        <w:t>及</w:t>
      </w:r>
      <w:r>
        <w:t>2989m</w:t>
      </w:r>
      <w:r>
        <w:t>，占原线路长度的</w:t>
      </w:r>
      <w:r>
        <w:t>22.6%</w:t>
      </w:r>
      <w:r>
        <w:t>，</w:t>
      </w:r>
      <w:r>
        <w:rPr>
          <w:rFonts w:eastAsiaTheme="minorEastAsia"/>
        </w:rPr>
        <w:t>小于界定依据的</w:t>
      </w:r>
      <w:r>
        <w:rPr>
          <w:rFonts w:eastAsiaTheme="minorEastAsia"/>
        </w:rPr>
        <w:t>30%</w:t>
      </w:r>
      <w:r>
        <w:rPr>
          <w:rFonts w:eastAsiaTheme="minorEastAsia"/>
        </w:rPr>
        <w:t>。具体变化情况见表</w:t>
      </w:r>
      <w:r>
        <w:rPr>
          <w:rFonts w:eastAsiaTheme="minorEastAsia"/>
        </w:rPr>
        <w:t>2.4-2</w:t>
      </w:r>
      <w:r>
        <w:rPr>
          <w:rFonts w:eastAsiaTheme="minorEastAsia"/>
        </w:rPr>
        <w:t>及</w:t>
      </w:r>
      <w:r>
        <w:rPr>
          <w:rFonts w:eastAsiaTheme="minorEastAsia"/>
        </w:rPr>
        <w:t>“</w:t>
      </w:r>
      <w:r>
        <w:rPr>
          <w:rFonts w:eastAsiaTheme="minorEastAsia"/>
        </w:rPr>
        <w:t>图</w:t>
      </w:r>
      <w:r>
        <w:rPr>
          <w:rFonts w:eastAsiaTheme="minorEastAsia"/>
        </w:rPr>
        <w:t xml:space="preserve">2.4-1 </w:t>
      </w:r>
      <w:r>
        <w:rPr>
          <w:rFonts w:eastAsiaTheme="minorEastAsia"/>
        </w:rPr>
        <w:t>横向位移超出</w:t>
      </w:r>
      <w:r>
        <w:rPr>
          <w:rFonts w:eastAsiaTheme="minorEastAsia"/>
        </w:rPr>
        <w:t>200m</w:t>
      </w:r>
      <w:r>
        <w:rPr>
          <w:rFonts w:eastAsiaTheme="minorEastAsia"/>
        </w:rPr>
        <w:t>的路段</w:t>
      </w:r>
      <w:r>
        <w:rPr>
          <w:rFonts w:eastAsiaTheme="minorEastAsia"/>
        </w:rPr>
        <w:t>”</w:t>
      </w:r>
      <w:r>
        <w:rPr>
          <w:rFonts w:eastAsiaTheme="minorEastAsia"/>
        </w:rPr>
        <w:t>。</w:t>
      </w:r>
    </w:p>
    <w:p w14:paraId="06B9A94F" w14:textId="77777777" w:rsidR="00465DEA" w:rsidRDefault="00C64CB5">
      <w:pPr>
        <w:pStyle w:val="afff7"/>
        <w:ind w:firstLine="480"/>
      </w:pPr>
      <w:r>
        <w:t>表</w:t>
      </w:r>
      <w:r>
        <w:t xml:space="preserve">2.4-2  </w:t>
      </w:r>
      <w:r>
        <w:t>线路横向位移超过</w:t>
      </w:r>
      <w:r>
        <w:t>200m</w:t>
      </w:r>
      <w:r>
        <w:t>路段的情况说明一览表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72"/>
        <w:gridCol w:w="1985"/>
        <w:gridCol w:w="1042"/>
        <w:gridCol w:w="1086"/>
        <w:gridCol w:w="851"/>
        <w:gridCol w:w="992"/>
        <w:gridCol w:w="2658"/>
      </w:tblGrid>
      <w:tr w:rsidR="00465DEA" w14:paraId="25AE7C4A" w14:textId="77777777">
        <w:tc>
          <w:tcPr>
            <w:tcW w:w="362" w:type="pct"/>
            <w:shd w:val="clear" w:color="auto" w:fill="auto"/>
            <w:vAlign w:val="center"/>
          </w:tcPr>
          <w:p w14:paraId="1BA0F47F" w14:textId="77777777" w:rsidR="00465DEA" w:rsidRDefault="00C64CB5">
            <w:pPr>
              <w:pStyle w:val="afff8"/>
              <w:rPr>
                <w:rFonts w:cs="Times New Roman"/>
              </w:rPr>
            </w:pPr>
            <w:r>
              <w:rPr>
                <w:rFonts w:cs="Times New Roman"/>
              </w:rPr>
              <w:t>序号</w:t>
            </w:r>
          </w:p>
        </w:tc>
        <w:tc>
          <w:tcPr>
            <w:tcW w:w="1069" w:type="pct"/>
            <w:shd w:val="clear" w:color="auto" w:fill="auto"/>
            <w:vAlign w:val="center"/>
          </w:tcPr>
          <w:p w14:paraId="08D079D7" w14:textId="77777777" w:rsidR="00465DEA" w:rsidRDefault="00C64CB5">
            <w:pPr>
              <w:pStyle w:val="afff8"/>
              <w:rPr>
                <w:rFonts w:cs="Times New Roman"/>
              </w:rPr>
            </w:pPr>
            <w:r>
              <w:rPr>
                <w:rFonts w:cs="Times New Roman"/>
              </w:rPr>
              <w:t>上路桩号</w:t>
            </w:r>
          </w:p>
        </w:tc>
        <w:tc>
          <w:tcPr>
            <w:tcW w:w="561" w:type="pct"/>
            <w:shd w:val="clear" w:color="auto" w:fill="auto"/>
            <w:vAlign w:val="center"/>
          </w:tcPr>
          <w:p w14:paraId="40DEEE71" w14:textId="77777777" w:rsidR="00465DEA" w:rsidRDefault="00C64CB5">
            <w:pPr>
              <w:pStyle w:val="afff8"/>
              <w:rPr>
                <w:rFonts w:cs="Times New Roman"/>
              </w:rPr>
            </w:pPr>
            <w:r>
              <w:rPr>
                <w:rFonts w:cs="Times New Roman"/>
              </w:rPr>
              <w:t>环评长</w:t>
            </w:r>
          </w:p>
          <w:p w14:paraId="436E4DE0" w14:textId="77777777" w:rsidR="00465DEA" w:rsidRDefault="00C64CB5">
            <w:pPr>
              <w:pStyle w:val="afff8"/>
              <w:rPr>
                <w:rFonts w:cs="Times New Roman"/>
              </w:rPr>
            </w:pPr>
            <w:r>
              <w:rPr>
                <w:rFonts w:cs="Times New Roman"/>
              </w:rPr>
              <w:t>度</w:t>
            </w:r>
            <w:r>
              <w:rPr>
                <w:rFonts w:cs="Times New Roman"/>
              </w:rPr>
              <w:t>(m)</w:t>
            </w:r>
          </w:p>
        </w:tc>
        <w:tc>
          <w:tcPr>
            <w:tcW w:w="585" w:type="pct"/>
            <w:shd w:val="clear" w:color="auto" w:fill="auto"/>
            <w:vAlign w:val="center"/>
          </w:tcPr>
          <w:p w14:paraId="79AE68A2" w14:textId="77777777" w:rsidR="00465DEA" w:rsidRDefault="00C64CB5">
            <w:pPr>
              <w:pStyle w:val="afff8"/>
              <w:rPr>
                <w:rFonts w:cs="Times New Roman"/>
              </w:rPr>
            </w:pPr>
            <w:r>
              <w:rPr>
                <w:rFonts w:cs="Times New Roman"/>
              </w:rPr>
              <w:t>环评路线</w:t>
            </w:r>
          </w:p>
          <w:p w14:paraId="32F0FC06" w14:textId="77777777" w:rsidR="00465DEA" w:rsidRDefault="00C64CB5">
            <w:pPr>
              <w:pStyle w:val="afff8"/>
              <w:rPr>
                <w:rFonts w:cs="Times New Roman"/>
              </w:rPr>
            </w:pPr>
            <w:r>
              <w:rPr>
                <w:rFonts w:cs="Times New Roman"/>
              </w:rPr>
              <w:t>长度</w:t>
            </w:r>
            <w:r>
              <w:rPr>
                <w:rFonts w:cs="Times New Roman"/>
              </w:rPr>
              <w:t>(m)</w:t>
            </w:r>
          </w:p>
        </w:tc>
        <w:tc>
          <w:tcPr>
            <w:tcW w:w="458" w:type="pct"/>
            <w:shd w:val="clear" w:color="auto" w:fill="auto"/>
            <w:vAlign w:val="center"/>
          </w:tcPr>
          <w:p w14:paraId="62013EAE" w14:textId="77777777" w:rsidR="00465DEA" w:rsidRDefault="00C64CB5">
            <w:pPr>
              <w:pStyle w:val="afff8"/>
              <w:rPr>
                <w:rFonts w:cs="Times New Roman"/>
              </w:rPr>
            </w:pPr>
            <w:r>
              <w:rPr>
                <w:rFonts w:cs="Times New Roman"/>
              </w:rPr>
              <w:t>所占</w:t>
            </w:r>
          </w:p>
          <w:p w14:paraId="64CE8482" w14:textId="77777777" w:rsidR="00465DEA" w:rsidRDefault="00C64CB5">
            <w:pPr>
              <w:pStyle w:val="afff8"/>
              <w:rPr>
                <w:rFonts w:cs="Times New Roman"/>
              </w:rPr>
            </w:pPr>
            <w:r>
              <w:rPr>
                <w:rFonts w:cs="Times New Roman"/>
              </w:rPr>
              <w:t>比例</w:t>
            </w:r>
          </w:p>
        </w:tc>
        <w:tc>
          <w:tcPr>
            <w:tcW w:w="534" w:type="pct"/>
            <w:shd w:val="clear" w:color="auto" w:fill="auto"/>
            <w:vAlign w:val="center"/>
          </w:tcPr>
          <w:p w14:paraId="61BE4D43" w14:textId="77777777" w:rsidR="00465DEA" w:rsidRDefault="00C64CB5">
            <w:pPr>
              <w:pStyle w:val="afff8"/>
              <w:rPr>
                <w:rFonts w:cs="Times New Roman"/>
              </w:rPr>
            </w:pPr>
            <w:r>
              <w:rPr>
                <w:rFonts w:cs="Times New Roman"/>
              </w:rPr>
              <w:t>重大变</w:t>
            </w:r>
          </w:p>
          <w:p w14:paraId="5CA6DB9B" w14:textId="77777777" w:rsidR="00465DEA" w:rsidRDefault="00C64CB5">
            <w:pPr>
              <w:pStyle w:val="afff8"/>
              <w:rPr>
                <w:rFonts w:cs="Times New Roman"/>
              </w:rPr>
            </w:pPr>
            <w:r>
              <w:rPr>
                <w:rFonts w:cs="Times New Roman"/>
              </w:rPr>
              <w:t>动依据</w:t>
            </w:r>
          </w:p>
        </w:tc>
        <w:tc>
          <w:tcPr>
            <w:tcW w:w="1431" w:type="pct"/>
            <w:shd w:val="clear" w:color="auto" w:fill="auto"/>
            <w:vAlign w:val="center"/>
          </w:tcPr>
          <w:p w14:paraId="0843A21A" w14:textId="77777777" w:rsidR="00465DEA" w:rsidRDefault="00C64CB5">
            <w:pPr>
              <w:pStyle w:val="afff8"/>
              <w:rPr>
                <w:rFonts w:cs="Times New Roman"/>
              </w:rPr>
            </w:pPr>
            <w:r>
              <w:rPr>
                <w:rFonts w:cs="Times New Roman"/>
              </w:rPr>
              <w:t>判定结果</w:t>
            </w:r>
          </w:p>
        </w:tc>
      </w:tr>
      <w:tr w:rsidR="00465DEA" w14:paraId="3F205FA6" w14:textId="77777777">
        <w:tc>
          <w:tcPr>
            <w:tcW w:w="362" w:type="pct"/>
            <w:shd w:val="clear" w:color="auto" w:fill="auto"/>
            <w:vAlign w:val="center"/>
          </w:tcPr>
          <w:p w14:paraId="31E2E93E" w14:textId="77777777" w:rsidR="00465DEA" w:rsidRDefault="00C64CB5">
            <w:pPr>
              <w:pStyle w:val="afff8"/>
              <w:rPr>
                <w:rFonts w:cs="Times New Roman"/>
              </w:rPr>
            </w:pPr>
            <w:r>
              <w:rPr>
                <w:rFonts w:cs="Times New Roman"/>
              </w:rPr>
              <w:t>1</w:t>
            </w:r>
          </w:p>
        </w:tc>
        <w:tc>
          <w:tcPr>
            <w:tcW w:w="1069" w:type="pct"/>
            <w:shd w:val="clear" w:color="auto" w:fill="auto"/>
            <w:vAlign w:val="center"/>
          </w:tcPr>
          <w:p w14:paraId="691AB880" w14:textId="77777777" w:rsidR="00465DEA" w:rsidRDefault="00C64CB5">
            <w:pPr>
              <w:pStyle w:val="afff8"/>
              <w:rPr>
                <w:rFonts w:cs="Times New Roman"/>
              </w:rPr>
            </w:pPr>
            <w:r>
              <w:rPr>
                <w:rFonts w:cs="Times New Roman"/>
              </w:rPr>
              <w:t>K55+740~K59+670</w:t>
            </w:r>
          </w:p>
        </w:tc>
        <w:tc>
          <w:tcPr>
            <w:tcW w:w="561" w:type="pct"/>
            <w:shd w:val="clear" w:color="auto" w:fill="auto"/>
            <w:vAlign w:val="center"/>
          </w:tcPr>
          <w:p w14:paraId="4125038E" w14:textId="77777777" w:rsidR="00465DEA" w:rsidRDefault="00C64CB5">
            <w:pPr>
              <w:pStyle w:val="afff8"/>
              <w:rPr>
                <w:rFonts w:cs="Times New Roman"/>
              </w:rPr>
            </w:pPr>
            <w:r>
              <w:rPr>
                <w:rFonts w:cs="Times New Roman" w:hint="eastAsia"/>
              </w:rPr>
              <w:t>3748</w:t>
            </w:r>
          </w:p>
        </w:tc>
        <w:tc>
          <w:tcPr>
            <w:tcW w:w="585" w:type="pct"/>
            <w:vMerge w:val="restart"/>
            <w:shd w:val="clear" w:color="auto" w:fill="auto"/>
            <w:vAlign w:val="center"/>
          </w:tcPr>
          <w:p w14:paraId="44063E7F" w14:textId="77777777" w:rsidR="00465DEA" w:rsidRDefault="00C64CB5">
            <w:pPr>
              <w:pStyle w:val="afff8"/>
              <w:rPr>
                <w:rFonts w:cs="Times New Roman"/>
              </w:rPr>
            </w:pPr>
            <w:r>
              <w:rPr>
                <w:rFonts w:cs="Times New Roman" w:hint="eastAsia"/>
              </w:rPr>
              <w:t>41771</w:t>
            </w:r>
          </w:p>
        </w:tc>
        <w:tc>
          <w:tcPr>
            <w:tcW w:w="458" w:type="pct"/>
            <w:vMerge w:val="restart"/>
            <w:shd w:val="clear" w:color="auto" w:fill="auto"/>
            <w:vAlign w:val="center"/>
          </w:tcPr>
          <w:p w14:paraId="3E9854CB" w14:textId="77777777" w:rsidR="00465DEA" w:rsidRDefault="00C64CB5">
            <w:pPr>
              <w:pStyle w:val="afff8"/>
              <w:rPr>
                <w:rFonts w:cs="Times New Roman"/>
              </w:rPr>
            </w:pPr>
            <w:r>
              <w:rPr>
                <w:rFonts w:cs="Times New Roman"/>
              </w:rPr>
              <w:t>22.6%</w:t>
            </w:r>
          </w:p>
        </w:tc>
        <w:tc>
          <w:tcPr>
            <w:tcW w:w="534" w:type="pct"/>
            <w:vMerge w:val="restart"/>
            <w:shd w:val="clear" w:color="auto" w:fill="auto"/>
            <w:vAlign w:val="center"/>
          </w:tcPr>
          <w:p w14:paraId="74F9D499" w14:textId="77777777" w:rsidR="00465DEA" w:rsidRDefault="00C64CB5">
            <w:pPr>
              <w:pStyle w:val="afff8"/>
              <w:rPr>
                <w:rFonts w:cs="Times New Roman"/>
              </w:rPr>
            </w:pPr>
            <w:r>
              <w:rPr>
                <w:rFonts w:cs="Times New Roman"/>
              </w:rPr>
              <w:t>≥30%</w:t>
            </w:r>
          </w:p>
        </w:tc>
        <w:tc>
          <w:tcPr>
            <w:tcW w:w="1431" w:type="pct"/>
            <w:vMerge w:val="restart"/>
            <w:shd w:val="clear" w:color="auto" w:fill="auto"/>
            <w:vAlign w:val="center"/>
          </w:tcPr>
          <w:p w14:paraId="2F5DDE28" w14:textId="77777777" w:rsidR="00465DEA" w:rsidRDefault="00C64CB5">
            <w:pPr>
              <w:pStyle w:val="afff8"/>
              <w:rPr>
                <w:rFonts w:cs="Times New Roman"/>
              </w:rPr>
            </w:pPr>
            <w:r>
              <w:rPr>
                <w:rFonts w:cs="Times New Roman"/>
              </w:rPr>
              <w:t>横向位移方面无重大变动</w:t>
            </w:r>
          </w:p>
        </w:tc>
      </w:tr>
      <w:tr w:rsidR="00465DEA" w14:paraId="7ACBD56E" w14:textId="77777777">
        <w:tc>
          <w:tcPr>
            <w:tcW w:w="362" w:type="pct"/>
            <w:shd w:val="clear" w:color="auto" w:fill="auto"/>
            <w:vAlign w:val="center"/>
          </w:tcPr>
          <w:p w14:paraId="58024935" w14:textId="77777777" w:rsidR="00465DEA" w:rsidRDefault="00C64CB5">
            <w:pPr>
              <w:pStyle w:val="afff8"/>
              <w:rPr>
                <w:rFonts w:cs="Times New Roman"/>
              </w:rPr>
            </w:pPr>
            <w:r>
              <w:rPr>
                <w:rFonts w:cs="Times New Roman"/>
              </w:rPr>
              <w:t>2</w:t>
            </w:r>
          </w:p>
        </w:tc>
        <w:tc>
          <w:tcPr>
            <w:tcW w:w="1069" w:type="pct"/>
            <w:shd w:val="clear" w:color="auto" w:fill="auto"/>
            <w:vAlign w:val="center"/>
          </w:tcPr>
          <w:p w14:paraId="6ABF514A" w14:textId="77777777" w:rsidR="00465DEA" w:rsidRDefault="00C64CB5">
            <w:pPr>
              <w:pStyle w:val="afff8"/>
              <w:rPr>
                <w:rFonts w:cs="Times New Roman"/>
              </w:rPr>
            </w:pPr>
            <w:r>
              <w:rPr>
                <w:rFonts w:cs="Times New Roman"/>
              </w:rPr>
              <w:t>K64+890~K68+020</w:t>
            </w:r>
          </w:p>
        </w:tc>
        <w:tc>
          <w:tcPr>
            <w:tcW w:w="561" w:type="pct"/>
            <w:shd w:val="clear" w:color="auto" w:fill="auto"/>
            <w:vAlign w:val="center"/>
          </w:tcPr>
          <w:p w14:paraId="489E7852" w14:textId="77777777" w:rsidR="00465DEA" w:rsidRDefault="00C64CB5">
            <w:pPr>
              <w:pStyle w:val="afff8"/>
              <w:rPr>
                <w:rFonts w:cs="Times New Roman"/>
              </w:rPr>
            </w:pPr>
            <w:r>
              <w:rPr>
                <w:rFonts w:cs="Times New Roman" w:hint="eastAsia"/>
              </w:rPr>
              <w:t>2687</w:t>
            </w:r>
          </w:p>
        </w:tc>
        <w:tc>
          <w:tcPr>
            <w:tcW w:w="585" w:type="pct"/>
            <w:vMerge/>
            <w:shd w:val="clear" w:color="auto" w:fill="auto"/>
            <w:vAlign w:val="center"/>
          </w:tcPr>
          <w:p w14:paraId="027AC5F9" w14:textId="77777777" w:rsidR="00465DEA" w:rsidRDefault="00465DEA">
            <w:pPr>
              <w:pStyle w:val="afff8"/>
              <w:rPr>
                <w:rFonts w:cs="Times New Roman"/>
              </w:rPr>
            </w:pPr>
          </w:p>
        </w:tc>
        <w:tc>
          <w:tcPr>
            <w:tcW w:w="458" w:type="pct"/>
            <w:vMerge/>
            <w:shd w:val="clear" w:color="auto" w:fill="auto"/>
            <w:vAlign w:val="center"/>
          </w:tcPr>
          <w:p w14:paraId="3B098F50" w14:textId="77777777" w:rsidR="00465DEA" w:rsidRDefault="00465DEA">
            <w:pPr>
              <w:pStyle w:val="afff8"/>
              <w:rPr>
                <w:rFonts w:cs="Times New Roman"/>
              </w:rPr>
            </w:pPr>
          </w:p>
        </w:tc>
        <w:tc>
          <w:tcPr>
            <w:tcW w:w="534" w:type="pct"/>
            <w:vMerge/>
            <w:shd w:val="clear" w:color="auto" w:fill="auto"/>
            <w:vAlign w:val="center"/>
          </w:tcPr>
          <w:p w14:paraId="78CBD032" w14:textId="77777777" w:rsidR="00465DEA" w:rsidRDefault="00465DEA">
            <w:pPr>
              <w:pStyle w:val="afff8"/>
              <w:rPr>
                <w:rFonts w:cs="Times New Roman"/>
              </w:rPr>
            </w:pPr>
          </w:p>
        </w:tc>
        <w:tc>
          <w:tcPr>
            <w:tcW w:w="1431" w:type="pct"/>
            <w:vMerge/>
            <w:shd w:val="clear" w:color="auto" w:fill="auto"/>
            <w:vAlign w:val="center"/>
          </w:tcPr>
          <w:p w14:paraId="3DFF00BB" w14:textId="77777777" w:rsidR="00465DEA" w:rsidRDefault="00465DEA">
            <w:pPr>
              <w:pStyle w:val="afff8"/>
              <w:rPr>
                <w:rFonts w:cs="Times New Roman"/>
              </w:rPr>
            </w:pPr>
          </w:p>
        </w:tc>
      </w:tr>
      <w:tr w:rsidR="00465DEA" w14:paraId="1FD29329" w14:textId="77777777">
        <w:tc>
          <w:tcPr>
            <w:tcW w:w="362" w:type="pct"/>
            <w:shd w:val="clear" w:color="auto" w:fill="auto"/>
            <w:vAlign w:val="center"/>
          </w:tcPr>
          <w:p w14:paraId="78C7D272" w14:textId="77777777" w:rsidR="00465DEA" w:rsidRDefault="00C64CB5">
            <w:pPr>
              <w:pStyle w:val="afff8"/>
              <w:rPr>
                <w:rFonts w:cs="Times New Roman"/>
              </w:rPr>
            </w:pPr>
            <w:r>
              <w:rPr>
                <w:rFonts w:cs="Times New Roman" w:hint="eastAsia"/>
              </w:rPr>
              <w:t>3</w:t>
            </w:r>
          </w:p>
        </w:tc>
        <w:tc>
          <w:tcPr>
            <w:tcW w:w="1069" w:type="pct"/>
            <w:shd w:val="clear" w:color="auto" w:fill="auto"/>
            <w:vAlign w:val="center"/>
          </w:tcPr>
          <w:p w14:paraId="24E1586D" w14:textId="77777777" w:rsidR="00465DEA" w:rsidRDefault="00C64CB5">
            <w:pPr>
              <w:pStyle w:val="afff8"/>
              <w:rPr>
                <w:rFonts w:cs="Times New Roman"/>
              </w:rPr>
            </w:pPr>
            <w:r>
              <w:rPr>
                <w:rFonts w:cs="Times New Roman"/>
              </w:rPr>
              <w:t>K73+960~K77+090</w:t>
            </w:r>
          </w:p>
        </w:tc>
        <w:tc>
          <w:tcPr>
            <w:tcW w:w="561" w:type="pct"/>
            <w:shd w:val="clear" w:color="auto" w:fill="auto"/>
            <w:vAlign w:val="center"/>
          </w:tcPr>
          <w:p w14:paraId="740A0E8F" w14:textId="77777777" w:rsidR="00465DEA" w:rsidRDefault="00C64CB5">
            <w:pPr>
              <w:pStyle w:val="afff8"/>
              <w:rPr>
                <w:rFonts w:cs="Times New Roman"/>
              </w:rPr>
            </w:pPr>
            <w:r>
              <w:rPr>
                <w:rFonts w:cs="Times New Roman" w:hint="eastAsia"/>
              </w:rPr>
              <w:t>2989</w:t>
            </w:r>
          </w:p>
        </w:tc>
        <w:tc>
          <w:tcPr>
            <w:tcW w:w="585" w:type="pct"/>
            <w:vMerge/>
            <w:shd w:val="clear" w:color="auto" w:fill="auto"/>
            <w:vAlign w:val="center"/>
          </w:tcPr>
          <w:p w14:paraId="40DD704C" w14:textId="77777777" w:rsidR="00465DEA" w:rsidRDefault="00465DEA">
            <w:pPr>
              <w:pStyle w:val="afff8"/>
              <w:rPr>
                <w:rFonts w:cs="Times New Roman"/>
              </w:rPr>
            </w:pPr>
          </w:p>
        </w:tc>
        <w:tc>
          <w:tcPr>
            <w:tcW w:w="458" w:type="pct"/>
            <w:vMerge/>
            <w:shd w:val="clear" w:color="auto" w:fill="auto"/>
            <w:vAlign w:val="center"/>
          </w:tcPr>
          <w:p w14:paraId="0A29E044" w14:textId="77777777" w:rsidR="00465DEA" w:rsidRDefault="00465DEA">
            <w:pPr>
              <w:pStyle w:val="afff8"/>
              <w:rPr>
                <w:rFonts w:cs="Times New Roman"/>
              </w:rPr>
            </w:pPr>
          </w:p>
        </w:tc>
        <w:tc>
          <w:tcPr>
            <w:tcW w:w="534" w:type="pct"/>
            <w:vMerge/>
            <w:shd w:val="clear" w:color="auto" w:fill="auto"/>
            <w:vAlign w:val="center"/>
          </w:tcPr>
          <w:p w14:paraId="038D3D37" w14:textId="77777777" w:rsidR="00465DEA" w:rsidRDefault="00465DEA">
            <w:pPr>
              <w:pStyle w:val="afff8"/>
              <w:rPr>
                <w:rFonts w:cs="Times New Roman"/>
              </w:rPr>
            </w:pPr>
          </w:p>
        </w:tc>
        <w:tc>
          <w:tcPr>
            <w:tcW w:w="1431" w:type="pct"/>
            <w:vMerge/>
            <w:shd w:val="clear" w:color="auto" w:fill="auto"/>
            <w:vAlign w:val="center"/>
          </w:tcPr>
          <w:p w14:paraId="5C721669" w14:textId="77777777" w:rsidR="00465DEA" w:rsidRDefault="00465DEA">
            <w:pPr>
              <w:pStyle w:val="afff8"/>
              <w:rPr>
                <w:rFonts w:cs="Times New Roman"/>
              </w:rPr>
            </w:pPr>
          </w:p>
        </w:tc>
      </w:tr>
    </w:tbl>
    <w:p w14:paraId="6C645DA4" w14:textId="77777777" w:rsidR="00465DEA" w:rsidRDefault="00465DEA">
      <w:pPr>
        <w:pStyle w:val="2a"/>
      </w:pPr>
    </w:p>
    <w:p w14:paraId="61693CEF" w14:textId="77777777" w:rsidR="00465DEA" w:rsidRDefault="00C64CB5">
      <w:pPr>
        <w:pStyle w:val="2a"/>
      </w:pPr>
      <w:r>
        <w:rPr>
          <w:noProof/>
          <w:color w:val="FF0000"/>
        </w:rPr>
        <mc:AlternateContent>
          <mc:Choice Requires="wps">
            <w:drawing>
              <wp:anchor distT="0" distB="0" distL="114300" distR="114300" simplePos="0" relativeHeight="251636736" behindDoc="0" locked="0" layoutInCell="1" allowOverlap="1" wp14:anchorId="5B7DA585" wp14:editId="7E43CCEF">
                <wp:simplePos x="0" y="0"/>
                <wp:positionH relativeFrom="column">
                  <wp:posOffset>4391025</wp:posOffset>
                </wp:positionH>
                <wp:positionV relativeFrom="paragraph">
                  <wp:posOffset>774065</wp:posOffset>
                </wp:positionV>
                <wp:extent cx="888365" cy="298450"/>
                <wp:effectExtent l="0" t="0" r="26035" b="311150"/>
                <wp:wrapNone/>
                <wp:docPr id="11162" name="对话气泡: 圆角矩形 111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88365" cy="298450"/>
                        </a:xfrm>
                        <a:prstGeom prst="wedgeRoundRectCallout">
                          <a:avLst>
                            <a:gd name="adj1" fmla="val -47607"/>
                            <a:gd name="adj2" fmla="val 135321"/>
                            <a:gd name="adj3" fmla="val 16667"/>
                          </a:avLst>
                        </a:prstGeom>
                      </wps:spPr>
                      <wps:style>
                        <a:lnRef idx="2">
                          <a:schemeClr val="accent4"/>
                        </a:lnRef>
                        <a:fillRef idx="1">
                          <a:schemeClr val="lt1"/>
                        </a:fillRef>
                        <a:effectRef idx="0">
                          <a:schemeClr val="accent4"/>
                        </a:effectRef>
                        <a:fontRef idx="minor">
                          <a:schemeClr val="dk1"/>
                        </a:fontRef>
                      </wps:style>
                      <wps:txbx>
                        <w:txbxContent>
                          <w:p w14:paraId="105CDAD3" w14:textId="77777777" w:rsidR="00465DEA" w:rsidRDefault="00C64CB5">
                            <w:pPr>
                              <w:spacing w:line="240" w:lineRule="auto"/>
                              <w:ind w:firstLineChars="0" w:firstLine="0"/>
                              <w:rPr>
                                <w:b/>
                                <w:bCs/>
                                <w:i/>
                                <w:iCs/>
                                <w:sz w:val="21"/>
                                <w:szCs w:val="21"/>
                              </w:rPr>
                            </w:pPr>
                            <w:r>
                              <w:t>K55+740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5B7DA58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11162" o:spid="_x0000_s1026" type="#_x0000_t62" style="position:absolute;left:0;text-align:left;margin-left:345.75pt;margin-top:60.95pt;width:69.95pt;height:23.5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" adj="517,40029" fillcolor="white [3201]" strokecolor="#ffc000 [3207]" strokeweight="1pt">
                <v:path arrowok="t"/>
                <o:lock v:ext="edit" aspectratio="t"/>
                <v:textbox>
                  <w:txbxContent>
                    <w:p w14:paraId="105CDAD3" w14:textId="77777777" w:rsidR="00465DEA" w:rsidRDefault="00C64CB5">
                      <w:pPr>
                        <w:spacing w:line="240" w:lineRule="auto"/>
                        <w:ind w:firstLineChars="0" w:firstLine="0"/>
                        <w:rPr>
                          <w:b/>
                          <w:bCs/>
                          <w:i/>
                          <w:iCs/>
                          <w:sz w:val="21"/>
                          <w:szCs w:val="21"/>
                        </w:rPr>
                      </w:pPr>
                      <w:r>
                        <w:t>K55+740</w:t>
                      </w:r>
                    </w:p>
                  </w:txbxContent>
                </v:textbox>
              </v:shape>
            </w:pict>
          </mc:Fallback>
        </mc:AlternateContent>
      </w:r>
      <w:r>
        <w:rPr>
          <w:noProof/>
          <w:color w:val="FF0000"/>
        </w:rPr>
        <mc:AlternateContent>
          <mc:Choice Requires="wps">
            <w:drawing>
              <wp:anchor distT="0" distB="0" distL="114300" distR="114300" simplePos="0" relativeHeight="251638784" behindDoc="0" locked="0" layoutInCell="1" allowOverlap="1" wp14:anchorId="0A19E311" wp14:editId="1E28A891">
                <wp:simplePos x="0" y="0"/>
                <wp:positionH relativeFrom="column">
                  <wp:posOffset>182880</wp:posOffset>
                </wp:positionH>
                <wp:positionV relativeFrom="paragraph">
                  <wp:posOffset>974090</wp:posOffset>
                </wp:positionV>
                <wp:extent cx="898525" cy="298450"/>
                <wp:effectExtent l="0" t="0" r="15875" b="273050"/>
                <wp:wrapNone/>
                <wp:docPr id="11164" name="对话气泡: 圆角矩形 111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98525" cy="298450"/>
                        </a:xfrm>
                        <a:prstGeom prst="wedgeRoundRectCallout">
                          <a:avLst>
                            <a:gd name="adj1" fmla="val 35683"/>
                            <a:gd name="adj2" fmla="val 125158"/>
                            <a:gd name="adj3" fmla="val 16667"/>
                          </a:avLst>
                        </a:prstGeom>
                      </wps:spPr>
                      <wps:style>
                        <a:lnRef idx="2">
                          <a:schemeClr val="accent4"/>
                        </a:lnRef>
                        <a:fillRef idx="1">
                          <a:schemeClr val="lt1"/>
                        </a:fillRef>
                        <a:effectRef idx="0">
                          <a:schemeClr val="accent4"/>
                        </a:effectRef>
                        <a:fontRef idx="minor">
                          <a:schemeClr val="dk1"/>
                        </a:fontRef>
                      </wps:style>
                      <wps:txbx>
                        <w:txbxContent>
                          <w:p w14:paraId="1D6112EF" w14:textId="77777777" w:rsidR="00465DEA" w:rsidRDefault="00C64CB5">
                            <w:pPr>
                              <w:spacing w:line="240" w:lineRule="auto"/>
                              <w:ind w:firstLineChars="0" w:firstLine="0"/>
                              <w:rPr>
                                <w:b/>
                                <w:bCs/>
                                <w:i/>
                                <w:iCs/>
                                <w:sz w:val="21"/>
                                <w:szCs w:val="21"/>
                              </w:rPr>
                            </w:pPr>
                            <w:r>
                              <w:t>K59+670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0A19E311" id="对话气泡: 圆角矩形 11164" o:spid="_x0000_s1027" type="#_x0000_t62" style="position:absolute;left:0;text-align:left;margin-left:14.4pt;margin-top:76.7pt;width:70.75pt;height:23.5pt;z-index:251638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" adj="18508,37834" fillcolor="white [3201]" strokecolor="#ffc000 [3207]" strokeweight="1pt">
                <v:path arrowok="t"/>
                <o:lock v:ext="edit" aspectratio="t"/>
                <v:textbox>
                  <w:txbxContent>
                    <w:p w14:paraId="1D6112EF" w14:textId="77777777" w:rsidR="00465DEA" w:rsidRDefault="00C64CB5">
                      <w:pPr>
                        <w:spacing w:line="240" w:lineRule="auto"/>
                        <w:ind w:firstLineChars="0" w:firstLine="0"/>
                        <w:rPr>
                          <w:b/>
                          <w:bCs/>
                          <w:i/>
                          <w:iCs/>
                          <w:sz w:val="21"/>
                          <w:szCs w:val="21"/>
                        </w:rPr>
                      </w:pPr>
                      <w:r>
                        <w:t>K59+670</w:t>
                      </w:r>
                    </w:p>
                  </w:txbxContent>
                </v:textbox>
              </v:shape>
            </w:pict>
          </mc:Fallback>
        </mc:AlternateContent>
      </w:r>
      <w:r>
        <w:rPr>
          <w:noProof/>
        </w:rPr>
        <w:drawing>
          <wp:anchor distT="0" distB="0" distL="114300" distR="114300" simplePos="0" relativeHeight="251644928" behindDoc="0" locked="0" layoutInCell="1" allowOverlap="1" wp14:anchorId="18D78EA8" wp14:editId="20887D8D">
            <wp:simplePos x="0" y="0"/>
            <wp:positionH relativeFrom="column">
              <wp:posOffset>4570095</wp:posOffset>
            </wp:positionH>
            <wp:positionV relativeFrom="paragraph">
              <wp:posOffset>2218690</wp:posOffset>
            </wp:positionV>
            <wp:extent cx="1191895" cy="1141730"/>
            <wp:effectExtent l="0" t="0" r="8255" b="1270"/>
            <wp:wrapNone/>
            <wp:docPr id="11184" name="图片 11184" descr="C:/Users/Lenovo/AppData/Local/Temp/picturecompress_20210930102855/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4" name="图片 11184" descr="C:/Users/Lenovo/AppData/Local/Temp/picturecompress_20210930102855/output_1.pngoutput_1"/>
                    <pic:cNvPicPr>
                      <a:picLocks noChangeAspect="1"/>
                    </pic:cNvPicPr>
                  </pic:nvPicPr>
                  <pic:blipFill>
                    <a:blip r:embed="rId22"/>
                    <a:stretch>
                      <a:fillRect/>
                    </a:stretch>
                  </pic:blipFill>
                  <pic:spPr>
                    <a:xfrm>
                      <a:off x="0" y="0"/>
                      <a:ext cx="1191895" cy="1141730"/>
                    </a:xfrm>
                    <a:prstGeom prst="rect">
                      <a:avLst/>
                    </a:prstGeom>
                  </pic:spPr>
                </pic:pic>
              </a:graphicData>
            </a:graphic>
          </wp:anchor>
        </w:drawing>
      </w:r>
      <w:r>
        <w:rPr>
          <w:noProof/>
          <w:color w:val="FF0000"/>
        </w:rPr>
        <mc:AlternateContent>
          <mc:Choice Requires="wps">
            <w:drawing>
              <wp:anchor distT="0" distB="0" distL="114300" distR="114300" simplePos="0" relativeHeight="251642880" behindDoc="0" locked="0" layoutInCell="1" allowOverlap="1" wp14:anchorId="2F455EBE" wp14:editId="135074AB">
                <wp:simplePos x="0" y="0"/>
                <wp:positionH relativeFrom="column">
                  <wp:posOffset>2372360</wp:posOffset>
                </wp:positionH>
                <wp:positionV relativeFrom="paragraph">
                  <wp:posOffset>2225675</wp:posOffset>
                </wp:positionV>
                <wp:extent cx="1003300" cy="552450"/>
                <wp:effectExtent l="19050" t="19050" r="25400" b="38100"/>
                <wp:wrapNone/>
                <wp:docPr id="11165" name="箭头: 左 11165"/>
                <wp:cNvGraphicFramePr/>
                <a:graphic xmlns:a="http://schemas.openxmlformats.org/drawingml/2006/main">
                  <a:graphicData uri="http://schemas.microsoft.com/office/word/2010/wordprocessingShape">
                    <wps:wsp>
                      <wps:cNvSpPr/>
                      <wps:spPr>
                        <a:xfrm>
                          <a:off x="0" y="0"/>
                          <a:ext cx="1003300" cy="552450"/>
                        </a:xfrm>
                        <a:prstGeom prst="leftArrow">
                          <a:avLst/>
                        </a:prstGeom>
                      </wps:spPr>
                      <wps:style>
                        <a:lnRef idx="2">
                          <a:schemeClr val="accent4"/>
                        </a:lnRef>
                        <a:fillRef idx="1">
                          <a:schemeClr val="lt1"/>
                        </a:fillRef>
                        <a:effectRef idx="0">
                          <a:schemeClr val="accent4"/>
                        </a:effectRef>
                        <a:fontRef idx="minor">
                          <a:schemeClr val="dk1"/>
                        </a:fontRef>
                      </wps:style>
                      <wps:txbx>
                        <w:txbxContent>
                          <w:p w14:paraId="5B9491D4" w14:textId="77777777" w:rsidR="00465DEA" w:rsidRDefault="00C64CB5">
                            <w:pPr>
                              <w:spacing w:line="240" w:lineRule="auto"/>
                              <w:ind w:firstLineChars="0" w:firstLine="0"/>
                              <w:jc w:val="center"/>
                              <w:rPr>
                                <w:b/>
                                <w:bCs/>
                                <w:i/>
                                <w:iCs/>
                                <w:sz w:val="21"/>
                                <w:szCs w:val="21"/>
                              </w:rPr>
                            </w:pPr>
                            <w:r>
                              <w:rPr>
                                <w:rFonts w:hint="eastAsia"/>
                                <w:b/>
                                <w:bCs/>
                                <w:i/>
                                <w:iCs/>
                                <w:sz w:val="21"/>
                                <w:szCs w:val="21"/>
                              </w:rPr>
                              <w:t>五星方向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2F455EB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箭头: 左 11165" o:spid="_x0000_s1028" type="#_x0000_t66" style="position:absolute;left:0;text-align:left;margin-left:186.8pt;margin-top:175.25pt;width:79pt;height:43.5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" adj="5947" fillcolor="white [3201]" strokecolor="#ffc000 [3207]" strokeweight="1pt">
                <v:textbox>
                  <w:txbxContent>
                    <w:p w14:paraId="5B9491D4" w14:textId="77777777" w:rsidR="00465DEA" w:rsidRDefault="00C64CB5">
                      <w:pPr>
                        <w:spacing w:line="240" w:lineRule="auto"/>
                        <w:ind w:firstLineChars="0" w:firstLine="0"/>
                        <w:jc w:val="center"/>
                        <w:rPr>
                          <w:b/>
                          <w:bCs/>
                          <w:i/>
                          <w:iCs/>
                          <w:sz w:val="21"/>
                          <w:szCs w:val="21"/>
                        </w:rPr>
                      </w:pPr>
                      <w:r>
                        <w:rPr>
                          <w:rFonts w:hint="eastAsia"/>
                          <w:b/>
                          <w:bCs/>
                          <w:i/>
                          <w:iCs/>
                          <w:sz w:val="21"/>
                          <w:szCs w:val="21"/>
                        </w:rPr>
                        <w:t>五星方向</w:t>
                      </w:r>
                    </w:p>
                  </w:txbxContent>
                </v:textbox>
              </v:shape>
            </w:pict>
          </mc:Fallback>
        </mc:AlternateContent>
      </w:r>
      <w:r>
        <w:rPr>
          <w:noProof/>
        </w:rPr>
        <w:drawing>
          <wp:inline distT="0" distB="0" distL="0" distR="0" wp14:anchorId="10988F34" wp14:editId="47BA7184">
            <wp:extent cx="5786120" cy="3411220"/>
            <wp:effectExtent l="0" t="0" r="5080" b="17780"/>
            <wp:docPr id="11183" name="图片 11183" descr="C:/Users/Lenovo/AppData/Local/Temp/picturecompress_20210930102855/output_3.pngoutpu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3" name="图片 11183" descr="C:/Users/Lenovo/AppData/Local/Temp/picturecompress_20210930102855/output_3.pngoutput_3"/>
                    <pic:cNvPicPr>
                      <a:picLocks noChangeAspect="1"/>
                    </pic:cNvPicPr>
                  </pic:nvPicPr>
                  <pic:blipFill>
                    <a:blip r:embed="rId23"/>
                    <a:stretch>
                      <a:fillRect/>
                    </a:stretch>
                  </pic:blipFill>
                  <pic:spPr>
                    <a:xfrm>
                      <a:off x="0" y="0"/>
                      <a:ext cx="5786120" cy="3413435"/>
                    </a:xfrm>
                    <a:prstGeom prst="rect">
                      <a:avLst/>
                    </a:prstGeom>
                  </pic:spPr>
                </pic:pic>
              </a:graphicData>
            </a:graphic>
          </wp:inline>
        </w:drawing>
      </w:r>
    </w:p>
    <w:p w14:paraId="1D538D72" w14:textId="77777777" w:rsidR="00465DEA" w:rsidRDefault="00C64CB5">
      <w:pPr>
        <w:pStyle w:val="afff7"/>
        <w:ind w:firstLine="480"/>
      </w:pPr>
      <w:r>
        <w:t>图</w:t>
      </w:r>
      <w:r>
        <w:t xml:space="preserve">2.4-1.1 </w:t>
      </w:r>
      <w:r>
        <w:t>横向位移超出</w:t>
      </w:r>
      <w:r>
        <w:t>200m</w:t>
      </w:r>
      <w:r>
        <w:t>的路段</w:t>
      </w:r>
      <w:r>
        <w:t xml:space="preserve"> (K55+740~K59+670)</w:t>
      </w:r>
    </w:p>
    <w:p w14:paraId="2966021E" w14:textId="77777777" w:rsidR="00465DEA" w:rsidRDefault="00C64CB5">
      <w:pPr>
        <w:pStyle w:val="2a"/>
        <w:rPr>
          <w:color w:val="FF0000"/>
        </w:rPr>
      </w:pPr>
      <w:r>
        <w:rPr>
          <w:noProof/>
          <w:color w:val="FF0000"/>
        </w:rPr>
        <w:lastRenderedPageBreak/>
        <mc:AlternateContent>
          <mc:Choice Requires="wps">
            <w:drawing>
              <wp:anchor distT="0" distB="0" distL="114300" distR="114300" simplePos="0" relativeHeight="251651072" behindDoc="0" locked="0" layoutInCell="1" allowOverlap="1" wp14:anchorId="56A1B490" wp14:editId="1498C976">
                <wp:simplePos x="0" y="0"/>
                <wp:positionH relativeFrom="column">
                  <wp:posOffset>4431665</wp:posOffset>
                </wp:positionH>
                <wp:positionV relativeFrom="paragraph">
                  <wp:posOffset>2070735</wp:posOffset>
                </wp:positionV>
                <wp:extent cx="898525" cy="298450"/>
                <wp:effectExtent l="0" t="323850" r="15875" b="25400"/>
                <wp:wrapNone/>
                <wp:docPr id="305" name="对话气泡: 圆角矩形 111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98525" cy="298450"/>
                        </a:xfrm>
                        <a:prstGeom prst="wedgeRoundRectCallout">
                          <a:avLst>
                            <a:gd name="adj1" fmla="val -36152"/>
                            <a:gd name="adj2" fmla="val -147755"/>
                            <a:gd name="adj3" fmla="val 16667"/>
                          </a:avLst>
                        </a:prstGeom>
                      </wps:spPr>
                      <wps:style>
                        <a:lnRef idx="2">
                          <a:schemeClr val="accent4"/>
                        </a:lnRef>
                        <a:fillRef idx="1">
                          <a:schemeClr val="lt1"/>
                        </a:fillRef>
                        <a:effectRef idx="0">
                          <a:schemeClr val="accent4"/>
                        </a:effectRef>
                        <a:fontRef idx="minor">
                          <a:schemeClr val="dk1"/>
                        </a:fontRef>
                      </wps:style>
                      <wps:txbx>
                        <w:txbxContent>
                          <w:p w14:paraId="62C5BCFC" w14:textId="77777777" w:rsidR="00465DEA" w:rsidRDefault="00C64CB5">
                            <w:pPr>
                              <w:spacing w:line="240" w:lineRule="auto"/>
                              <w:ind w:firstLineChars="0" w:firstLine="0"/>
                              <w:rPr>
                                <w:b/>
                                <w:bCs/>
                                <w:i/>
                                <w:iCs/>
                                <w:sz w:val="21"/>
                                <w:szCs w:val="21"/>
                              </w:rPr>
                            </w:pPr>
                            <w:r>
                              <w:t>K64+890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56A1B490" id="_x0000_s1029" type="#_x0000_t62" style="position:absolute;left:0;text-align:left;margin-left:348.95pt;margin-top:163.05pt;width:70.75pt;height:23.5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" adj="2991,-21115" fillcolor="white [3201]" strokecolor="#ffc000 [3207]" strokeweight="1pt">
                <v:path arrowok="t"/>
                <o:lock v:ext="edit" aspectratio="t"/>
                <v:textbox>
                  <w:txbxContent>
                    <w:p w14:paraId="62C5BCFC" w14:textId="77777777" w:rsidR="00465DEA" w:rsidRDefault="00C64CB5">
                      <w:pPr>
                        <w:spacing w:line="240" w:lineRule="auto"/>
                        <w:ind w:firstLineChars="0" w:firstLine="0"/>
                        <w:rPr>
                          <w:b/>
                          <w:bCs/>
                          <w:i/>
                          <w:iCs/>
                          <w:sz w:val="21"/>
                          <w:szCs w:val="21"/>
                        </w:rPr>
                      </w:pPr>
                      <w:r>
                        <w:t>K64+890</w:t>
                      </w:r>
                    </w:p>
                  </w:txbxContent>
                </v:textbox>
              </v:shape>
            </w:pict>
          </mc:Fallback>
        </mc:AlternateContent>
      </w:r>
      <w:r>
        <w:rPr>
          <w:noProof/>
          <w:color w:val="FF0000"/>
        </w:rPr>
        <mc:AlternateContent>
          <mc:Choice Requires="wps">
            <w:drawing>
              <wp:anchor distT="0" distB="0" distL="114300" distR="114300" simplePos="0" relativeHeight="251649024" behindDoc="0" locked="0" layoutInCell="1" allowOverlap="1" wp14:anchorId="447582D7" wp14:editId="6B295D2D">
                <wp:simplePos x="0" y="0"/>
                <wp:positionH relativeFrom="column">
                  <wp:posOffset>182880</wp:posOffset>
                </wp:positionH>
                <wp:positionV relativeFrom="paragraph">
                  <wp:posOffset>1348105</wp:posOffset>
                </wp:positionV>
                <wp:extent cx="898525" cy="298450"/>
                <wp:effectExtent l="0" t="0" r="15875" b="273050"/>
                <wp:wrapNone/>
                <wp:docPr id="304" name="对话气泡: 圆角矩形 111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98525" cy="298450"/>
                        </a:xfrm>
                        <a:prstGeom prst="wedgeRoundRectCallout">
                          <a:avLst>
                            <a:gd name="adj1" fmla="val 35683"/>
                            <a:gd name="adj2" fmla="val 125158"/>
                            <a:gd name="adj3" fmla="val 16667"/>
                          </a:avLst>
                        </a:prstGeom>
                      </wps:spPr>
                      <wps:style>
                        <a:lnRef idx="2">
                          <a:schemeClr val="accent4"/>
                        </a:lnRef>
                        <a:fillRef idx="1">
                          <a:schemeClr val="lt1"/>
                        </a:fillRef>
                        <a:effectRef idx="0">
                          <a:schemeClr val="accent4"/>
                        </a:effectRef>
                        <a:fontRef idx="minor">
                          <a:schemeClr val="dk1"/>
                        </a:fontRef>
                      </wps:style>
                      <wps:txbx>
                        <w:txbxContent>
                          <w:p w14:paraId="4D29C904" w14:textId="77777777" w:rsidR="00465DEA" w:rsidRDefault="00C64CB5">
                            <w:pPr>
                              <w:spacing w:line="240" w:lineRule="auto"/>
                              <w:ind w:firstLineChars="0" w:firstLine="0"/>
                              <w:rPr>
                                <w:b/>
                                <w:bCs/>
                                <w:i/>
                                <w:iCs/>
                                <w:sz w:val="21"/>
                                <w:szCs w:val="21"/>
                              </w:rPr>
                            </w:pPr>
                            <w:r>
                              <w:t>K68+020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47582D7" id="_x0000_s1030" type="#_x0000_t62" style="position:absolute;left:0;text-align:left;margin-left:14.4pt;margin-top:106.15pt;width:70.75pt;height:23.5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" adj="18508,37834" fillcolor="white [3201]" strokecolor="#ffc000 [3207]" strokeweight="1pt">
                <v:path arrowok="t"/>
                <o:lock v:ext="edit" aspectratio="t"/>
                <v:textbox>
                  <w:txbxContent>
                    <w:p w14:paraId="4D29C904" w14:textId="77777777" w:rsidR="00465DEA" w:rsidRDefault="00C64CB5">
                      <w:pPr>
                        <w:spacing w:line="240" w:lineRule="auto"/>
                        <w:ind w:firstLineChars="0" w:firstLine="0"/>
                        <w:rPr>
                          <w:b/>
                          <w:bCs/>
                          <w:i/>
                          <w:iCs/>
                          <w:sz w:val="21"/>
                          <w:szCs w:val="21"/>
                        </w:rPr>
                      </w:pPr>
                      <w:r>
                        <w:t>K68+020</w:t>
                      </w:r>
                    </w:p>
                  </w:txbxContent>
                </v:textbox>
              </v:shape>
            </w:pict>
          </mc:Fallback>
        </mc:AlternateContent>
      </w:r>
      <w:r>
        <w:rPr>
          <w:noProof/>
          <w:color w:val="FF0000"/>
        </w:rPr>
        <mc:AlternateContent>
          <mc:Choice Requires="wps">
            <w:drawing>
              <wp:anchor distT="0" distB="0" distL="114300" distR="114300" simplePos="0" relativeHeight="251646976" behindDoc="0" locked="0" layoutInCell="1" allowOverlap="1" wp14:anchorId="2CE876D8" wp14:editId="6D23FABB">
                <wp:simplePos x="0" y="0"/>
                <wp:positionH relativeFrom="column">
                  <wp:posOffset>2157095</wp:posOffset>
                </wp:positionH>
                <wp:positionV relativeFrom="paragraph">
                  <wp:posOffset>1974850</wp:posOffset>
                </wp:positionV>
                <wp:extent cx="1003300" cy="552450"/>
                <wp:effectExtent l="19050" t="19050" r="25400" b="38100"/>
                <wp:wrapNone/>
                <wp:docPr id="301" name="箭头: 左 11165"/>
                <wp:cNvGraphicFramePr/>
                <a:graphic xmlns:a="http://schemas.openxmlformats.org/drawingml/2006/main">
                  <a:graphicData uri="http://schemas.microsoft.com/office/word/2010/wordprocessingShape">
                    <wps:wsp>
                      <wps:cNvSpPr/>
                      <wps:spPr>
                        <a:xfrm>
                          <a:off x="0" y="0"/>
                          <a:ext cx="1003300" cy="552450"/>
                        </a:xfrm>
                        <a:prstGeom prst="leftArrow">
                          <a:avLst/>
                        </a:prstGeom>
                      </wps:spPr>
                      <wps:style>
                        <a:lnRef idx="2">
                          <a:schemeClr val="accent4"/>
                        </a:lnRef>
                        <a:fillRef idx="1">
                          <a:schemeClr val="lt1"/>
                        </a:fillRef>
                        <a:effectRef idx="0">
                          <a:schemeClr val="accent4"/>
                        </a:effectRef>
                        <a:fontRef idx="minor">
                          <a:schemeClr val="dk1"/>
                        </a:fontRef>
                      </wps:style>
                      <wps:txbx>
                        <w:txbxContent>
                          <w:p w14:paraId="5423E836" w14:textId="77777777" w:rsidR="00465DEA" w:rsidRDefault="00C64CB5">
                            <w:pPr>
                              <w:spacing w:line="240" w:lineRule="auto"/>
                              <w:ind w:firstLineChars="0" w:firstLine="0"/>
                              <w:jc w:val="center"/>
                              <w:rPr>
                                <w:b/>
                                <w:bCs/>
                                <w:i/>
                                <w:iCs/>
                                <w:sz w:val="21"/>
                                <w:szCs w:val="21"/>
                              </w:rPr>
                            </w:pPr>
                            <w:r>
                              <w:rPr>
                                <w:rFonts w:hint="eastAsia"/>
                                <w:b/>
                                <w:bCs/>
                                <w:i/>
                                <w:iCs/>
                                <w:sz w:val="21"/>
                                <w:szCs w:val="21"/>
                              </w:rPr>
                              <w:t>五星方向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CE876D8" id="_x0000_s1031" type="#_x0000_t66" style="position:absolute;left:0;text-align:left;margin-left:169.85pt;margin-top:155.5pt;width:79pt;height:43.5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" adj="5947" fillcolor="white [3201]" strokecolor="#ffc000 [3207]" strokeweight="1pt">
                <v:textbox>
                  <w:txbxContent>
                    <w:p w14:paraId="5423E836" w14:textId="77777777" w:rsidR="00465DEA" w:rsidRDefault="00C64CB5">
                      <w:pPr>
                        <w:spacing w:line="240" w:lineRule="auto"/>
                        <w:ind w:firstLineChars="0" w:firstLine="0"/>
                        <w:jc w:val="center"/>
                        <w:rPr>
                          <w:b/>
                          <w:bCs/>
                          <w:i/>
                          <w:iCs/>
                          <w:sz w:val="21"/>
                          <w:szCs w:val="21"/>
                        </w:rPr>
                      </w:pPr>
                      <w:r>
                        <w:rPr>
                          <w:rFonts w:hint="eastAsia"/>
                          <w:b/>
                          <w:bCs/>
                          <w:i/>
                          <w:iCs/>
                          <w:sz w:val="21"/>
                          <w:szCs w:val="21"/>
                        </w:rPr>
                        <w:t>五星方向</w:t>
                      </w:r>
                    </w:p>
                  </w:txbxContent>
                </v:textbox>
              </v:shape>
            </w:pict>
          </mc:Fallback>
        </mc:AlternateContent>
      </w:r>
      <w:r>
        <w:rPr>
          <w:noProof/>
        </w:rPr>
        <w:drawing>
          <wp:inline distT="0" distB="0" distL="0" distR="0" wp14:anchorId="1856D5F7" wp14:editId="565B2C49">
            <wp:extent cx="5784850" cy="3410585"/>
            <wp:effectExtent l="0" t="0" r="6350" b="18415"/>
            <wp:docPr id="215" name="图片 215" descr="C:/Users/Lenovo/AppData/Local/Temp/picturecompress_20210930102855/output_4.pngoutpu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C:/Users/Lenovo/AppData/Local/Temp/picturecompress_20210930102855/output_4.pngoutput_4"/>
                    <pic:cNvPicPr>
                      <a:picLocks noChangeAspect="1"/>
                    </pic:cNvPicPr>
                  </pic:nvPicPr>
                  <pic:blipFill>
                    <a:blip r:embed="rId24"/>
                    <a:stretch>
                      <a:fillRect/>
                    </a:stretch>
                  </pic:blipFill>
                  <pic:spPr>
                    <a:xfrm>
                      <a:off x="0" y="0"/>
                      <a:ext cx="5785200" cy="3410585"/>
                    </a:xfrm>
                    <a:prstGeom prst="rect">
                      <a:avLst/>
                    </a:prstGeom>
                  </pic:spPr>
                </pic:pic>
              </a:graphicData>
            </a:graphic>
          </wp:inline>
        </w:drawing>
      </w:r>
    </w:p>
    <w:p w14:paraId="496BF91D" w14:textId="77777777" w:rsidR="00465DEA" w:rsidRDefault="00C64CB5">
      <w:pPr>
        <w:pStyle w:val="afff7"/>
        <w:ind w:firstLine="480"/>
      </w:pPr>
      <w:r>
        <w:t>图</w:t>
      </w:r>
      <w:r>
        <w:t xml:space="preserve">2.4-1.2 </w:t>
      </w:r>
      <w:r>
        <w:t>横向位移超出</w:t>
      </w:r>
      <w:r>
        <w:t>200m</w:t>
      </w:r>
      <w:r>
        <w:t>的路段</w:t>
      </w:r>
      <w:r>
        <w:t xml:space="preserve"> (K64+890~K68+020)</w:t>
      </w:r>
    </w:p>
    <w:p w14:paraId="4E409A90" w14:textId="77777777" w:rsidR="00465DEA" w:rsidRDefault="00C64CB5">
      <w:pPr>
        <w:pStyle w:val="2a"/>
      </w:pPr>
      <w:r>
        <w:rPr>
          <w:noProof/>
          <w:color w:val="FF0000"/>
        </w:rPr>
        <mc:AlternateContent>
          <mc:Choice Requires="wps">
            <w:drawing>
              <wp:anchor distT="0" distB="0" distL="114300" distR="114300" simplePos="0" relativeHeight="251665408" behindDoc="0" locked="0" layoutInCell="1" allowOverlap="1" wp14:anchorId="02BED845" wp14:editId="6E7B8A2F">
                <wp:simplePos x="0" y="0"/>
                <wp:positionH relativeFrom="column">
                  <wp:posOffset>2517775</wp:posOffset>
                </wp:positionH>
                <wp:positionV relativeFrom="paragraph">
                  <wp:posOffset>377825</wp:posOffset>
                </wp:positionV>
                <wp:extent cx="1003300" cy="552450"/>
                <wp:effectExtent l="19050" t="19050" r="25400" b="38100"/>
                <wp:wrapNone/>
                <wp:docPr id="308" name="箭头: 左 11165"/>
                <wp:cNvGraphicFramePr/>
                <a:graphic xmlns:a="http://schemas.openxmlformats.org/drawingml/2006/main">
                  <a:graphicData uri="http://schemas.microsoft.com/office/word/2010/wordprocessingShape">
                    <wps:wsp>
                      <wps:cNvSpPr/>
                      <wps:spPr>
                        <a:xfrm>
                          <a:off x="0" y="0"/>
                          <a:ext cx="1003300" cy="552450"/>
                        </a:xfrm>
                        <a:prstGeom prst="leftArrow">
                          <a:avLst/>
                        </a:prstGeom>
                      </wps:spPr>
                      <wps:style>
                        <a:lnRef idx="2">
                          <a:schemeClr val="accent4"/>
                        </a:lnRef>
                        <a:fillRef idx="1">
                          <a:schemeClr val="lt1"/>
                        </a:fillRef>
                        <a:effectRef idx="0">
                          <a:schemeClr val="accent4"/>
                        </a:effectRef>
                        <a:fontRef idx="minor">
                          <a:schemeClr val="dk1"/>
                        </a:fontRef>
                      </wps:style>
                      <wps:txbx>
                        <w:txbxContent>
                          <w:p w14:paraId="38550B0A" w14:textId="77777777" w:rsidR="00465DEA" w:rsidRDefault="00C64CB5">
                            <w:pPr>
                              <w:spacing w:line="240" w:lineRule="auto"/>
                              <w:ind w:firstLineChars="0" w:firstLine="0"/>
                              <w:jc w:val="center"/>
                              <w:rPr>
                                <w:b/>
                                <w:bCs/>
                                <w:i/>
                                <w:iCs/>
                                <w:sz w:val="21"/>
                                <w:szCs w:val="21"/>
                              </w:rPr>
                            </w:pPr>
                            <w:r>
                              <w:rPr>
                                <w:rFonts w:hint="eastAsia"/>
                                <w:b/>
                                <w:bCs/>
                                <w:i/>
                                <w:iCs/>
                                <w:sz w:val="21"/>
                                <w:szCs w:val="21"/>
                              </w:rPr>
                              <w:t>五星方向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02BED845" id="_x0000_s1032" type="#_x0000_t66" style="position:absolute;left:0;text-align:left;margin-left:198.25pt;margin-top:29.75pt;width:79pt;height:43.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" adj="5947" fillcolor="white [3201]" strokecolor="#ffc000 [3207]" strokeweight="1pt">
                <v:textbox>
                  <w:txbxContent>
                    <w:p w14:paraId="38550B0A" w14:textId="77777777" w:rsidR="00465DEA" w:rsidRDefault="00C64CB5">
                      <w:pPr>
                        <w:spacing w:line="240" w:lineRule="auto"/>
                        <w:ind w:firstLineChars="0" w:firstLine="0"/>
                        <w:jc w:val="center"/>
                        <w:rPr>
                          <w:b/>
                          <w:bCs/>
                          <w:i/>
                          <w:iCs/>
                          <w:sz w:val="21"/>
                          <w:szCs w:val="21"/>
                        </w:rPr>
                      </w:pPr>
                      <w:r>
                        <w:rPr>
                          <w:rFonts w:hint="eastAsia"/>
                          <w:b/>
                          <w:bCs/>
                          <w:i/>
                          <w:iCs/>
                          <w:sz w:val="21"/>
                          <w:szCs w:val="21"/>
                        </w:rPr>
                        <w:t>五星方向</w:t>
                      </w:r>
                    </w:p>
                  </w:txbxContent>
                </v:textbox>
              </v:shape>
            </w:pict>
          </mc:Fallback>
        </mc:AlternateContent>
      </w:r>
      <w:r>
        <w:rPr>
          <w:noProof/>
          <w:color w:val="FF0000"/>
        </w:rPr>
        <mc:AlternateContent>
          <mc:Choice Requires="wps">
            <w:drawing>
              <wp:anchor distT="0" distB="0" distL="114300" distR="114300" simplePos="0" relativeHeight="251661312" behindDoc="0" locked="0" layoutInCell="1" allowOverlap="1" wp14:anchorId="147112FB" wp14:editId="50F1F2EF">
                <wp:simplePos x="0" y="0"/>
                <wp:positionH relativeFrom="column">
                  <wp:posOffset>297815</wp:posOffset>
                </wp:positionH>
                <wp:positionV relativeFrom="paragraph">
                  <wp:posOffset>2180590</wp:posOffset>
                </wp:positionV>
                <wp:extent cx="898525" cy="298450"/>
                <wp:effectExtent l="0" t="342900" r="15875" b="25400"/>
                <wp:wrapNone/>
                <wp:docPr id="307" name="对话气泡: 圆角矩形 111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98525" cy="298450"/>
                        </a:xfrm>
                        <a:prstGeom prst="wedgeRoundRectCallout">
                          <a:avLst>
                            <a:gd name="adj1" fmla="val 34828"/>
                            <a:gd name="adj2" fmla="val -155479"/>
                            <a:gd name="adj3" fmla="val 16667"/>
                          </a:avLst>
                        </a:prstGeom>
                      </wps:spPr>
                      <wps:style>
                        <a:lnRef idx="2">
                          <a:schemeClr val="accent4"/>
                        </a:lnRef>
                        <a:fillRef idx="1">
                          <a:schemeClr val="lt1"/>
                        </a:fillRef>
                        <a:effectRef idx="0">
                          <a:schemeClr val="accent4"/>
                        </a:effectRef>
                        <a:fontRef idx="minor">
                          <a:schemeClr val="dk1"/>
                        </a:fontRef>
                      </wps:style>
                      <wps:txbx>
                        <w:txbxContent>
                          <w:p w14:paraId="46DAD4D6" w14:textId="77777777" w:rsidR="00465DEA" w:rsidRDefault="00C64CB5">
                            <w:pPr>
                              <w:spacing w:line="240" w:lineRule="auto"/>
                              <w:ind w:firstLineChars="0" w:firstLine="0"/>
                              <w:rPr>
                                <w:b/>
                                <w:bCs/>
                                <w:i/>
                                <w:iCs/>
                                <w:sz w:val="21"/>
                                <w:szCs w:val="21"/>
                              </w:rPr>
                            </w:pPr>
                            <w:r>
                              <w:t>K77+090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47112FB" id="_x0000_s1033" type="#_x0000_t62" style="position:absolute;left:0;text-align:left;margin-left:23.45pt;margin-top:171.7pt;width:70.75pt;height:23.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" adj="18323,-22783" fillcolor="white [3201]" strokecolor="#ffc000 [3207]" strokeweight="1pt">
                <v:path arrowok="t"/>
                <o:lock v:ext="edit" aspectratio="t"/>
                <v:textbox>
                  <w:txbxContent>
                    <w:p w14:paraId="46DAD4D6" w14:textId="77777777" w:rsidR="00465DEA" w:rsidRDefault="00C64CB5">
                      <w:pPr>
                        <w:spacing w:line="240" w:lineRule="auto"/>
                        <w:ind w:firstLineChars="0" w:firstLine="0"/>
                        <w:rPr>
                          <w:b/>
                          <w:bCs/>
                          <w:i/>
                          <w:iCs/>
                          <w:sz w:val="21"/>
                          <w:szCs w:val="21"/>
                        </w:rPr>
                      </w:pPr>
                      <w:r>
                        <w:t>K77+090</w:t>
                      </w:r>
                    </w:p>
                  </w:txbxContent>
                </v:textbox>
              </v:shape>
            </w:pict>
          </mc:Fallback>
        </mc:AlternateContent>
      </w:r>
      <w:r>
        <w:rPr>
          <w:noProof/>
          <w:color w:val="FF0000"/>
        </w:rPr>
        <mc:AlternateContent>
          <mc:Choice Requires="wps">
            <w:drawing>
              <wp:anchor distT="0" distB="0" distL="114300" distR="114300" simplePos="0" relativeHeight="251653120" behindDoc="0" locked="0" layoutInCell="1" allowOverlap="1" wp14:anchorId="6D01AD2A" wp14:editId="745D0523">
                <wp:simplePos x="0" y="0"/>
                <wp:positionH relativeFrom="column">
                  <wp:posOffset>4393565</wp:posOffset>
                </wp:positionH>
                <wp:positionV relativeFrom="paragraph">
                  <wp:posOffset>2549525</wp:posOffset>
                </wp:positionV>
                <wp:extent cx="898525" cy="298450"/>
                <wp:effectExtent l="19050" t="514350" r="15875" b="25400"/>
                <wp:wrapNone/>
                <wp:docPr id="306" name="对话气泡: 圆角矩形 111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98525" cy="298450"/>
                        </a:xfrm>
                        <a:prstGeom prst="wedgeRoundRectCallout">
                          <a:avLst>
                            <a:gd name="adj1" fmla="val -48980"/>
                            <a:gd name="adj2" fmla="val -206972"/>
                            <a:gd name="adj3" fmla="val 16667"/>
                          </a:avLst>
                        </a:prstGeom>
                      </wps:spPr>
                      <wps:style>
                        <a:lnRef idx="2">
                          <a:schemeClr val="accent4"/>
                        </a:lnRef>
                        <a:fillRef idx="1">
                          <a:schemeClr val="lt1"/>
                        </a:fillRef>
                        <a:effectRef idx="0">
                          <a:schemeClr val="accent4"/>
                        </a:effectRef>
                        <a:fontRef idx="minor">
                          <a:schemeClr val="dk1"/>
                        </a:fontRef>
                      </wps:style>
                      <wps:txbx>
                        <w:txbxContent>
                          <w:p w14:paraId="0476B89A" w14:textId="77777777" w:rsidR="00465DEA" w:rsidRDefault="00C64CB5">
                            <w:pPr>
                              <w:spacing w:line="240" w:lineRule="auto"/>
                              <w:ind w:firstLineChars="0" w:firstLine="0"/>
                              <w:rPr>
                                <w:b/>
                                <w:bCs/>
                                <w:i/>
                                <w:iCs/>
                                <w:sz w:val="21"/>
                                <w:szCs w:val="21"/>
                              </w:rPr>
                            </w:pPr>
                            <w:r>
                              <w:t>K73+960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D01AD2A" id="_x0000_s1034" type="#_x0000_t62" style="position:absolute;left:0;text-align:left;margin-left:345.95pt;margin-top:200.75pt;width:70.75pt;height:23.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" adj="220,-33906" fillcolor="white [3201]" strokecolor="#ffc000 [3207]" strokeweight="1pt">
                <v:path arrowok="t"/>
                <o:lock v:ext="edit" aspectratio="t"/>
                <v:textbox>
                  <w:txbxContent>
                    <w:p w14:paraId="0476B89A" w14:textId="77777777" w:rsidR="00465DEA" w:rsidRDefault="00C64CB5">
                      <w:pPr>
                        <w:spacing w:line="240" w:lineRule="auto"/>
                        <w:ind w:firstLineChars="0" w:firstLine="0"/>
                        <w:rPr>
                          <w:b/>
                          <w:bCs/>
                          <w:i/>
                          <w:iCs/>
                          <w:sz w:val="21"/>
                          <w:szCs w:val="21"/>
                        </w:rPr>
                      </w:pPr>
                      <w:r>
                        <w:t>K73+960</w:t>
                      </w:r>
                    </w:p>
                  </w:txbxContent>
                </v:textbox>
              </v:shape>
            </w:pict>
          </mc:Fallback>
        </mc:AlternateContent>
      </w:r>
      <w:r>
        <w:rPr>
          <w:noProof/>
        </w:rPr>
        <w:drawing>
          <wp:inline distT="0" distB="0" distL="0" distR="0" wp14:anchorId="2F9B0AAC" wp14:editId="69F5452B">
            <wp:extent cx="5784850" cy="3410585"/>
            <wp:effectExtent l="0" t="0" r="6350" b="18415"/>
            <wp:docPr id="300" name="图片 300" descr="C:/Users/Lenovo/AppData/Local/Temp/picturecompress_20210930102855/output_5.pngoutpu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C:/Users/Lenovo/AppData/Local/Temp/picturecompress_20210930102855/output_5.pngoutput_5"/>
                    <pic:cNvPicPr>
                      <a:picLocks noChangeAspect="1"/>
                    </pic:cNvPicPr>
                  </pic:nvPicPr>
                  <pic:blipFill>
                    <a:blip r:embed="rId25"/>
                    <a:stretch>
                      <a:fillRect/>
                    </a:stretch>
                  </pic:blipFill>
                  <pic:spPr>
                    <a:xfrm>
                      <a:off x="0" y="0"/>
                      <a:ext cx="5785200" cy="3410585"/>
                    </a:xfrm>
                    <a:prstGeom prst="rect">
                      <a:avLst/>
                    </a:prstGeom>
                  </pic:spPr>
                </pic:pic>
              </a:graphicData>
            </a:graphic>
          </wp:inline>
        </w:drawing>
      </w:r>
    </w:p>
    <w:p w14:paraId="1F7655AA" w14:textId="77777777" w:rsidR="00465DEA" w:rsidRDefault="00C64CB5">
      <w:pPr>
        <w:pStyle w:val="afff7"/>
        <w:ind w:firstLine="480"/>
      </w:pPr>
      <w:r>
        <w:t>图</w:t>
      </w:r>
      <w:r>
        <w:t>2.4-1.</w:t>
      </w:r>
      <w:r>
        <w:rPr>
          <w:rFonts w:hint="eastAsia"/>
        </w:rPr>
        <w:t>3</w:t>
      </w:r>
      <w:r>
        <w:t xml:space="preserve"> </w:t>
      </w:r>
      <w:r>
        <w:t>横向位移超出</w:t>
      </w:r>
      <w:r>
        <w:t>200m</w:t>
      </w:r>
      <w:r>
        <w:t>的路段</w:t>
      </w:r>
      <w:r>
        <w:t xml:space="preserve"> (K73+960~K77+090)</w:t>
      </w:r>
    </w:p>
    <w:p w14:paraId="19C11BF3" w14:textId="77777777" w:rsidR="00465DEA" w:rsidRDefault="00C64CB5">
      <w:pPr>
        <w:ind w:firstLine="480"/>
      </w:pPr>
      <w:r>
        <w:fldChar w:fldCharType="begin"/>
      </w:r>
      <w:r>
        <w:instrText>= 2 \* GB2</w:instrText>
      </w:r>
      <w:r>
        <w:fldChar w:fldCharType="separate"/>
      </w:r>
      <w:r>
        <w:rPr>
          <w:rFonts w:ascii="宋体" w:hAnsi="宋体" w:cs="宋体" w:hint="eastAsia"/>
        </w:rPr>
        <w:t>⑵</w:t>
      </w:r>
      <w:r>
        <w:fldChar w:fldCharType="end"/>
      </w:r>
      <w:r>
        <w:t>通过与环评阶段工程情况相比较，实际线位未出现新的自然保护区、风景名胜区、饮用水水源保护区等生态敏感区，也未出现新的城市规划区和建成区。</w:t>
      </w:r>
    </w:p>
    <w:p w14:paraId="2059EDCE" w14:textId="77777777" w:rsidR="00465DEA" w:rsidRDefault="00C64CB5">
      <w:pPr>
        <w:ind w:firstLine="480"/>
      </w:pPr>
      <w:r>
        <w:fldChar w:fldCharType="begin"/>
      </w:r>
      <w:r>
        <w:instrText>= 3 \* GB2</w:instrText>
      </w:r>
      <w:r>
        <w:fldChar w:fldCharType="separate"/>
      </w:r>
      <w:r>
        <w:rPr>
          <w:rFonts w:ascii="宋体" w:hAnsi="宋体" w:cs="宋体" w:hint="eastAsia"/>
        </w:rPr>
        <w:t>⑶</w:t>
      </w:r>
      <w:r>
        <w:fldChar w:fldCharType="end"/>
      </w:r>
      <w:r>
        <w:rPr>
          <w:rFonts w:hint="eastAsia"/>
        </w:rPr>
        <w:t>环评时评价范围内噪声敏感点有</w:t>
      </w:r>
      <w:r>
        <w:t>41</w:t>
      </w:r>
      <w:r>
        <w:rPr>
          <w:rFonts w:hint="eastAsia"/>
        </w:rPr>
        <w:t>处，其中村庄</w:t>
      </w:r>
      <w:r>
        <w:t>35</w:t>
      </w:r>
      <w:r>
        <w:rPr>
          <w:rFonts w:hint="eastAsia"/>
        </w:rPr>
        <w:t>处，学校</w:t>
      </w:r>
      <w:r>
        <w:t>6</w:t>
      </w:r>
      <w:r>
        <w:rPr>
          <w:rFonts w:hint="eastAsia"/>
        </w:rPr>
        <w:t>处；验收阶段共有敏感点</w:t>
      </w:r>
      <w:r>
        <w:t>36</w:t>
      </w:r>
      <w:r>
        <w:rPr>
          <w:rFonts w:hint="eastAsia"/>
        </w:rPr>
        <w:t>处，其中村庄</w:t>
      </w:r>
      <w:r>
        <w:t>35</w:t>
      </w:r>
      <w:r>
        <w:rPr>
          <w:rFonts w:hint="eastAsia"/>
        </w:rPr>
        <w:t>处，学校</w:t>
      </w:r>
      <w:r>
        <w:t>1</w:t>
      </w:r>
      <w:r>
        <w:rPr>
          <w:rFonts w:hint="eastAsia"/>
        </w:rPr>
        <w:t>处（白沙中心小学）。验收阶段，因线位调整</w:t>
      </w:r>
      <w:r>
        <w:rPr>
          <w:rFonts w:hint="eastAsia"/>
        </w:rPr>
        <w:lastRenderedPageBreak/>
        <w:t>新增了</w:t>
      </w:r>
      <w:r>
        <w:t>8</w:t>
      </w:r>
      <w:r>
        <w:rPr>
          <w:rFonts w:hint="eastAsia"/>
        </w:rPr>
        <w:t>处噪声敏感点，分别为：后斜、狮亭村、溪西村、庄边镇、顶峰、度坑、枫垄及古溪。因路线</w:t>
      </w:r>
      <w:r>
        <w:t>变动</w:t>
      </w:r>
      <w:r>
        <w:rPr>
          <w:rFonts w:hint="eastAsia"/>
        </w:rPr>
        <w:t>而</w:t>
      </w:r>
      <w:r>
        <w:t>导致新增声环境敏感点数量累计</w:t>
      </w:r>
      <w:r>
        <w:rPr>
          <w:rFonts w:hint="eastAsia"/>
        </w:rPr>
        <w:t>是</w:t>
      </w:r>
      <w:r>
        <w:t>原敏感点数量的</w:t>
      </w:r>
      <w:r>
        <w:t>19.5%</w:t>
      </w:r>
      <w:r>
        <w:rPr>
          <w:rFonts w:hint="eastAsia"/>
        </w:rPr>
        <w:t>，小于界定依据中的</w:t>
      </w:r>
      <w:r>
        <w:rPr>
          <w:rFonts w:hint="eastAsia"/>
        </w:rPr>
        <w:t>3</w:t>
      </w:r>
      <w:r>
        <w:t>0</w:t>
      </w:r>
      <w:r>
        <w:rPr>
          <w:rFonts w:hint="eastAsia"/>
        </w:rPr>
        <w:t>%</w:t>
      </w:r>
      <w:r>
        <w:rPr>
          <w:rFonts w:hint="eastAsia"/>
        </w:rPr>
        <w:t>。在</w:t>
      </w:r>
      <w:r>
        <w:t>新增声环境敏感点数量</w:t>
      </w:r>
      <w:r>
        <w:rPr>
          <w:rFonts w:hint="eastAsia"/>
        </w:rPr>
        <w:t>方面，不存在重大变动。</w:t>
      </w:r>
    </w:p>
    <w:p w14:paraId="3504B7FA" w14:textId="77777777" w:rsidR="00465DEA" w:rsidRDefault="00C64CB5">
      <w:pPr>
        <w:ind w:firstLine="480"/>
      </w:pPr>
      <w:r>
        <w:t>综上所述，在工程地点方面本项目不存在重大变动。</w:t>
      </w:r>
    </w:p>
    <w:p w14:paraId="1112B7E2" w14:textId="77777777" w:rsidR="00465DEA" w:rsidRDefault="00C64CB5">
      <w:pPr>
        <w:pStyle w:val="33"/>
      </w:pPr>
      <w:r>
        <w:t xml:space="preserve">2.4.3 </w:t>
      </w:r>
      <w:r>
        <w:t>工程生产工艺变动情况调查</w:t>
      </w:r>
    </w:p>
    <w:p w14:paraId="16250636" w14:textId="77777777" w:rsidR="00465DEA" w:rsidRDefault="00C64CB5">
      <w:pPr>
        <w:ind w:firstLine="480"/>
      </w:pPr>
      <w:r>
        <w:t>本项目</w:t>
      </w:r>
      <w:r>
        <w:rPr>
          <w:rFonts w:hint="eastAsia"/>
        </w:rPr>
        <w:t>仅穿越萩芦溪二级水源保护区（现为外度水库二级水源保护区），</w:t>
      </w:r>
      <w:r>
        <w:t>不涉及</w:t>
      </w:r>
      <w:r>
        <w:rPr>
          <w:rFonts w:hint="eastAsia"/>
        </w:rPr>
        <w:t>其它</w:t>
      </w:r>
      <w:r>
        <w:t>自然保护区、风景名胜区等生态敏感区</w:t>
      </w:r>
      <w:r>
        <w:rPr>
          <w:rFonts w:hint="eastAsia"/>
        </w:rPr>
        <w:t>等。</w:t>
      </w:r>
    </w:p>
    <w:p w14:paraId="256C066F" w14:textId="77777777" w:rsidR="00465DEA" w:rsidRDefault="00C64CB5">
      <w:pPr>
        <w:ind w:firstLine="480"/>
      </w:pPr>
      <w:r>
        <w:rPr>
          <w:rFonts w:hint="eastAsia"/>
        </w:rPr>
        <w:t>根据验收阶段现场踏勘结果，路线在穿越原萩芦溪二级水源保护区时部分路线进行了微调，位置与长度发生了变化，走向未发生变化。环评阶段路线</w:t>
      </w:r>
      <w:r>
        <w:rPr>
          <w:rFonts w:hint="eastAsia"/>
        </w:rPr>
        <w:t>K</w:t>
      </w:r>
      <w:r>
        <w:t>55+350</w:t>
      </w:r>
      <w:r>
        <w:rPr>
          <w:rFonts w:hint="eastAsia"/>
        </w:rPr>
        <w:t>~K</w:t>
      </w:r>
      <w:r>
        <w:t>59+500</w:t>
      </w:r>
      <w:r>
        <w:rPr>
          <w:rFonts w:hint="eastAsia"/>
        </w:rPr>
        <w:t>，长度为</w:t>
      </w:r>
      <w:r>
        <w:rPr>
          <w:rFonts w:hint="eastAsia"/>
        </w:rPr>
        <w:t>4</w:t>
      </w:r>
      <w:r>
        <w:t>150</w:t>
      </w:r>
      <w:r>
        <w:rPr>
          <w:rFonts w:hint="eastAsia"/>
        </w:rPr>
        <w:t>m</w:t>
      </w:r>
      <w:r>
        <w:rPr>
          <w:rFonts w:hint="eastAsia"/>
        </w:rPr>
        <w:t>，穿越了原萩芦溪二级水源保护区；验收阶段，路线向西南方向移动约</w:t>
      </w:r>
      <w:r>
        <w:rPr>
          <w:rFonts w:hint="eastAsia"/>
        </w:rPr>
        <w:t>1</w:t>
      </w:r>
      <w:r>
        <w:t>040</w:t>
      </w:r>
      <w:r>
        <w:rPr>
          <w:rFonts w:hint="eastAsia"/>
        </w:rPr>
        <w:t>m</w:t>
      </w:r>
      <w:r>
        <w:rPr>
          <w:rFonts w:hint="eastAsia"/>
        </w:rPr>
        <w:t>，对应验收阶段路线</w:t>
      </w:r>
      <w:r>
        <w:rPr>
          <w:rFonts w:hint="eastAsia"/>
        </w:rPr>
        <w:t>K</w:t>
      </w:r>
      <w:r>
        <w:t>56+420</w:t>
      </w:r>
      <w:r>
        <w:rPr>
          <w:rFonts w:hint="eastAsia"/>
        </w:rPr>
        <w:t>~</w:t>
      </w:r>
      <w:r>
        <w:t>K60+170</w:t>
      </w:r>
      <w:r>
        <w:rPr>
          <w:rFonts w:hint="eastAsia"/>
        </w:rPr>
        <w:t>，长度为</w:t>
      </w:r>
      <w:r>
        <w:rPr>
          <w:rFonts w:hint="eastAsia"/>
        </w:rPr>
        <w:t>3</w:t>
      </w:r>
      <w:r>
        <w:t>750</w:t>
      </w:r>
      <w:r>
        <w:rPr>
          <w:rFonts w:hint="eastAsia"/>
        </w:rPr>
        <w:t>m</w:t>
      </w:r>
      <w:r>
        <w:rPr>
          <w:rFonts w:hint="eastAsia"/>
        </w:rPr>
        <w:t>，穿越了原萩芦溪二级水源保护区，长度变短了</w:t>
      </w:r>
      <w:r>
        <w:rPr>
          <w:rFonts w:hint="eastAsia"/>
        </w:rPr>
        <w:t>4</w:t>
      </w:r>
      <w:r>
        <w:t>00</w:t>
      </w:r>
      <w:r>
        <w:rPr>
          <w:rFonts w:hint="eastAsia"/>
        </w:rPr>
        <w:t>m</w:t>
      </w:r>
      <w:r>
        <w:rPr>
          <w:rFonts w:hint="eastAsia"/>
        </w:rPr>
        <w:t>。</w:t>
      </w:r>
    </w:p>
    <w:p w14:paraId="3C3F885F" w14:textId="77777777" w:rsidR="00465DEA" w:rsidRDefault="00C64CB5">
      <w:pPr>
        <w:ind w:firstLine="480"/>
      </w:pPr>
      <w:r>
        <w:rPr>
          <w:rFonts w:hint="eastAsia"/>
        </w:rPr>
        <w:t>白沙服务区位于二级水源保护区内，服务区</w:t>
      </w:r>
      <w:r>
        <w:t>安装了污水处理设施，污水</w:t>
      </w:r>
      <w:r>
        <w:rPr>
          <w:rFonts w:hint="eastAsia"/>
        </w:rPr>
        <w:t>经处理后</w:t>
      </w:r>
      <w:r>
        <w:t>满足《污水综合排放标准》（</w:t>
      </w:r>
      <w:r>
        <w:t>GB8978-1996</w:t>
      </w:r>
      <w:r>
        <w:t>）一级标准要求，</w:t>
      </w:r>
      <w:r>
        <w:rPr>
          <w:rFonts w:hint="eastAsia"/>
        </w:rPr>
        <w:t>处理后的污水不外排，用于场地绿化及洒水</w:t>
      </w:r>
      <w:r>
        <w:t>。</w:t>
      </w:r>
      <w:r>
        <w:rPr>
          <w:rFonts w:hint="eastAsia"/>
        </w:rPr>
        <w:t>不会对环境造成新的影响。</w:t>
      </w:r>
    </w:p>
    <w:p w14:paraId="6C5F7941" w14:textId="77777777" w:rsidR="00465DEA" w:rsidRDefault="00C64CB5">
      <w:pPr>
        <w:ind w:firstLine="480"/>
      </w:pPr>
      <w:r>
        <w:t>综上所述，本项目在工程生产工艺方面不存在重大变动。</w:t>
      </w:r>
    </w:p>
    <w:p w14:paraId="25BB9D2A" w14:textId="77777777" w:rsidR="00465DEA" w:rsidRDefault="00C64CB5">
      <w:pPr>
        <w:pStyle w:val="33"/>
      </w:pPr>
      <w:r>
        <w:t xml:space="preserve">2.4.4 </w:t>
      </w:r>
      <w:r>
        <w:t>环境保护措施变动调查</w:t>
      </w:r>
    </w:p>
    <w:p w14:paraId="29891320" w14:textId="77777777" w:rsidR="00465DEA" w:rsidRDefault="00C64CB5">
      <w:pPr>
        <w:ind w:firstLine="480"/>
        <w:rPr>
          <w:color w:val="FF0000"/>
        </w:rPr>
      </w:pPr>
      <w:r>
        <w:t>本项目不涉及具有野生动物迁徙通道功能和水源涵养功能的桥梁。由于交通量较小，项目沿线村庄现状噪声值均可达标，公路对其造成的噪声影响较小，未产生重大环境影响，部分村庄未按环评时的要求采取相关防治措施，环评阶段与验收阶段采取的噪声防治措施对比情况具体见表</w:t>
      </w:r>
      <w:r>
        <w:t>7.6-1</w:t>
      </w:r>
      <w:r>
        <w:t>。验收阶段进行的监测表明沿线村庄均能较好的达到相应标准。</w:t>
      </w:r>
    </w:p>
    <w:p w14:paraId="0AAF7551" w14:textId="77777777" w:rsidR="00465DEA" w:rsidRDefault="00C64CB5">
      <w:pPr>
        <w:ind w:firstLine="480"/>
      </w:pPr>
      <w:r>
        <w:t>综上所述，本项目在环境保护措施方面不存在重大变动。</w:t>
      </w:r>
    </w:p>
    <w:p w14:paraId="08344ADE" w14:textId="77777777" w:rsidR="00465DEA" w:rsidRDefault="00C64CB5">
      <w:pPr>
        <w:ind w:firstLine="480"/>
      </w:pPr>
      <w:r>
        <w:t>对于不属于重大变动的纳入本次竣工环境保护验收管理。</w:t>
      </w:r>
    </w:p>
    <w:p w14:paraId="5928E117" w14:textId="77777777" w:rsidR="00465DEA" w:rsidRDefault="00C64CB5">
      <w:pPr>
        <w:pStyle w:val="28"/>
      </w:pPr>
      <w:bookmarkStart w:id="70" w:name="_Toc84586875"/>
      <w:r>
        <w:t xml:space="preserve">2.5 </w:t>
      </w:r>
      <w:r>
        <w:t>交通量预测和现交通量调查</w:t>
      </w:r>
      <w:bookmarkEnd w:id="66"/>
      <w:bookmarkEnd w:id="70"/>
    </w:p>
    <w:p w14:paraId="10502346" w14:textId="77777777" w:rsidR="00465DEA" w:rsidRDefault="00C64CB5">
      <w:pPr>
        <w:pStyle w:val="33"/>
      </w:pPr>
      <w:bookmarkStart w:id="71" w:name="_Toc408331508"/>
      <w:r>
        <w:t xml:space="preserve">2.5.1 </w:t>
      </w:r>
      <w:r>
        <w:t>预测交通量</w:t>
      </w:r>
      <w:bookmarkEnd w:id="71"/>
    </w:p>
    <w:p w14:paraId="6D65E7D4" w14:textId="77777777" w:rsidR="00465DEA" w:rsidRDefault="00C64CB5">
      <w:pPr>
        <w:ind w:firstLine="480"/>
      </w:pPr>
      <w:r>
        <w:t>环评报告中交通量预测见表</w:t>
      </w:r>
      <w:r>
        <w:t>2.5-1</w:t>
      </w:r>
      <w:r>
        <w:t>。</w:t>
      </w:r>
    </w:p>
    <w:p w14:paraId="797BA114" w14:textId="77777777" w:rsidR="00465DEA" w:rsidRDefault="00C64CB5">
      <w:pPr>
        <w:pStyle w:val="afff7"/>
      </w:pPr>
      <w:r>
        <w:lastRenderedPageBreak/>
        <w:t>表</w:t>
      </w:r>
      <w:r>
        <w:t xml:space="preserve">2.5-1  </w:t>
      </w:r>
      <w:r>
        <w:t>萩五高速公路交通量预测表（</w:t>
      </w:r>
      <w:r>
        <w:t>pcu/d</w:t>
      </w:r>
      <w: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2889"/>
        <w:gridCol w:w="2094"/>
        <w:gridCol w:w="2094"/>
        <w:gridCol w:w="2093"/>
      </w:tblGrid>
      <w:tr w:rsidR="00465DEA" w14:paraId="11939553" w14:textId="77777777">
        <w:trPr>
          <w:trHeight w:val="300"/>
          <w:jc w:val="center"/>
        </w:trPr>
        <w:tc>
          <w:tcPr>
            <w:tcW w:w="1575" w:type="pct"/>
            <w:noWrap/>
            <w:tcMar>
              <w:top w:w="15" w:type="dxa"/>
              <w:left w:w="85" w:type="dxa"/>
              <w:bottom w:w="0" w:type="dxa"/>
              <w:right w:w="85" w:type="dxa"/>
            </w:tcMar>
            <w:vAlign w:val="center"/>
          </w:tcPr>
          <w:p w14:paraId="16DF8038" w14:textId="77777777" w:rsidR="00465DEA" w:rsidRDefault="00C64CB5">
            <w:pPr>
              <w:pStyle w:val="afff8"/>
              <w:rPr>
                <w:rFonts w:cs="Times New Roman"/>
              </w:rPr>
            </w:pPr>
            <w:r>
              <w:rPr>
                <w:rFonts w:cs="Times New Roman"/>
              </w:rPr>
              <w:t>路段</w:t>
            </w:r>
          </w:p>
        </w:tc>
        <w:tc>
          <w:tcPr>
            <w:tcW w:w="1142" w:type="pct"/>
            <w:noWrap/>
            <w:tcMar>
              <w:top w:w="15" w:type="dxa"/>
              <w:left w:w="85" w:type="dxa"/>
              <w:bottom w:w="0" w:type="dxa"/>
              <w:right w:w="85" w:type="dxa"/>
            </w:tcMar>
            <w:vAlign w:val="center"/>
          </w:tcPr>
          <w:p w14:paraId="174692E1" w14:textId="77777777" w:rsidR="00465DEA" w:rsidRDefault="00C64CB5">
            <w:pPr>
              <w:pStyle w:val="afff8"/>
              <w:rPr>
                <w:rFonts w:cs="Times New Roman"/>
              </w:rPr>
            </w:pPr>
            <w:r>
              <w:rPr>
                <w:rFonts w:cs="Times New Roman"/>
              </w:rPr>
              <w:t>2015</w:t>
            </w:r>
            <w:r>
              <w:rPr>
                <w:rFonts w:cs="Times New Roman"/>
              </w:rPr>
              <w:t>年</w:t>
            </w:r>
          </w:p>
        </w:tc>
        <w:tc>
          <w:tcPr>
            <w:tcW w:w="1142" w:type="pct"/>
            <w:vAlign w:val="center"/>
          </w:tcPr>
          <w:p w14:paraId="097D6D80" w14:textId="77777777" w:rsidR="00465DEA" w:rsidRDefault="00C64CB5">
            <w:pPr>
              <w:pStyle w:val="afff8"/>
              <w:rPr>
                <w:rFonts w:cs="Times New Roman"/>
              </w:rPr>
            </w:pPr>
            <w:r>
              <w:rPr>
                <w:rFonts w:cs="Times New Roman"/>
              </w:rPr>
              <w:t>2021</w:t>
            </w:r>
            <w:r>
              <w:rPr>
                <w:rFonts w:cs="Times New Roman"/>
              </w:rPr>
              <w:t>年</w:t>
            </w:r>
          </w:p>
        </w:tc>
        <w:tc>
          <w:tcPr>
            <w:tcW w:w="1141" w:type="pct"/>
            <w:vAlign w:val="center"/>
          </w:tcPr>
          <w:p w14:paraId="2BDE7DF9" w14:textId="77777777" w:rsidR="00465DEA" w:rsidRDefault="00C64CB5">
            <w:pPr>
              <w:pStyle w:val="afff8"/>
              <w:rPr>
                <w:rFonts w:cs="Times New Roman"/>
              </w:rPr>
            </w:pPr>
            <w:r>
              <w:rPr>
                <w:rFonts w:cs="Times New Roman"/>
              </w:rPr>
              <w:t>2029</w:t>
            </w:r>
            <w:r>
              <w:rPr>
                <w:rFonts w:cs="Times New Roman"/>
              </w:rPr>
              <w:t>年</w:t>
            </w:r>
          </w:p>
        </w:tc>
      </w:tr>
      <w:tr w:rsidR="00465DEA" w14:paraId="0F9830D7" w14:textId="77777777">
        <w:trPr>
          <w:trHeight w:val="285"/>
          <w:jc w:val="center"/>
        </w:trPr>
        <w:tc>
          <w:tcPr>
            <w:tcW w:w="1575" w:type="pct"/>
            <w:noWrap/>
            <w:tcMar>
              <w:top w:w="15" w:type="dxa"/>
              <w:left w:w="85" w:type="dxa"/>
              <w:bottom w:w="0" w:type="dxa"/>
              <w:right w:w="85" w:type="dxa"/>
            </w:tcMar>
            <w:vAlign w:val="center"/>
          </w:tcPr>
          <w:p w14:paraId="65D438CA" w14:textId="77777777" w:rsidR="00465DEA" w:rsidRDefault="00C64CB5">
            <w:pPr>
              <w:pStyle w:val="afff8"/>
              <w:rPr>
                <w:rFonts w:cs="Times New Roman"/>
                <w:color w:val="FF0000"/>
              </w:rPr>
            </w:pPr>
            <w:r>
              <w:rPr>
                <w:rFonts w:hAnsi="宋体" w:hint="eastAsia"/>
              </w:rPr>
              <w:t>起点</w:t>
            </w:r>
            <w:r>
              <w:rPr>
                <w:rFonts w:hAnsi="宋体"/>
              </w:rPr>
              <w:t>～</w:t>
            </w:r>
            <w:r>
              <w:rPr>
                <w:rFonts w:hAnsi="宋体" w:hint="eastAsia"/>
              </w:rPr>
              <w:t>庄边互通</w:t>
            </w:r>
          </w:p>
        </w:tc>
        <w:tc>
          <w:tcPr>
            <w:tcW w:w="1142" w:type="pct"/>
            <w:noWrap/>
            <w:tcMar>
              <w:top w:w="15" w:type="dxa"/>
              <w:left w:w="85" w:type="dxa"/>
              <w:bottom w:w="0" w:type="dxa"/>
              <w:right w:w="85" w:type="dxa"/>
            </w:tcMar>
            <w:vAlign w:val="center"/>
          </w:tcPr>
          <w:p w14:paraId="19937A99" w14:textId="77777777" w:rsidR="00465DEA" w:rsidRDefault="00C64CB5">
            <w:pPr>
              <w:pStyle w:val="afff8"/>
              <w:rPr>
                <w:rFonts w:cs="Times New Roman"/>
                <w:color w:val="FF0000"/>
              </w:rPr>
            </w:pPr>
            <w:r>
              <w:rPr>
                <w:rFonts w:hint="eastAsia"/>
              </w:rPr>
              <w:t>20266</w:t>
            </w:r>
          </w:p>
        </w:tc>
        <w:tc>
          <w:tcPr>
            <w:tcW w:w="1142" w:type="pct"/>
            <w:vAlign w:val="center"/>
          </w:tcPr>
          <w:p w14:paraId="49D2F18F" w14:textId="77777777" w:rsidR="00465DEA" w:rsidRDefault="00C64CB5">
            <w:pPr>
              <w:pStyle w:val="afff8"/>
              <w:rPr>
                <w:rFonts w:cs="Times New Roman"/>
                <w:color w:val="FF0000"/>
              </w:rPr>
            </w:pPr>
            <w:r>
              <w:rPr>
                <w:rFonts w:hint="eastAsia"/>
              </w:rPr>
              <w:t>32491</w:t>
            </w:r>
          </w:p>
        </w:tc>
        <w:tc>
          <w:tcPr>
            <w:tcW w:w="1141" w:type="pct"/>
            <w:vAlign w:val="center"/>
          </w:tcPr>
          <w:p w14:paraId="3C89DAB5" w14:textId="77777777" w:rsidR="00465DEA" w:rsidRDefault="00C64CB5">
            <w:pPr>
              <w:pStyle w:val="afff8"/>
              <w:rPr>
                <w:rFonts w:cs="Times New Roman"/>
                <w:color w:val="FF0000"/>
              </w:rPr>
            </w:pPr>
            <w:r>
              <w:rPr>
                <w:rFonts w:hint="eastAsia"/>
              </w:rPr>
              <w:t>51956</w:t>
            </w:r>
          </w:p>
        </w:tc>
      </w:tr>
      <w:tr w:rsidR="00465DEA" w14:paraId="12863C41" w14:textId="77777777">
        <w:trPr>
          <w:trHeight w:val="285"/>
          <w:jc w:val="center"/>
        </w:trPr>
        <w:tc>
          <w:tcPr>
            <w:tcW w:w="1575" w:type="pct"/>
            <w:noWrap/>
            <w:tcMar>
              <w:top w:w="15" w:type="dxa"/>
              <w:left w:w="85" w:type="dxa"/>
              <w:bottom w:w="0" w:type="dxa"/>
              <w:right w:w="85" w:type="dxa"/>
            </w:tcMar>
            <w:vAlign w:val="center"/>
          </w:tcPr>
          <w:p w14:paraId="5C966ED6" w14:textId="77777777" w:rsidR="00465DEA" w:rsidRDefault="00C64CB5">
            <w:pPr>
              <w:pStyle w:val="afff8"/>
              <w:rPr>
                <w:rFonts w:cs="Times New Roman"/>
                <w:color w:val="FF0000"/>
              </w:rPr>
            </w:pPr>
            <w:r>
              <w:rPr>
                <w:rFonts w:hAnsi="宋体" w:hint="eastAsia"/>
              </w:rPr>
              <w:t>庄边互通</w:t>
            </w:r>
            <w:r>
              <w:rPr>
                <w:rFonts w:hAnsi="宋体"/>
              </w:rPr>
              <w:t>～</w:t>
            </w:r>
            <w:r>
              <w:rPr>
                <w:rFonts w:hAnsi="宋体" w:hint="eastAsia"/>
              </w:rPr>
              <w:t>五星</w:t>
            </w:r>
            <w:r>
              <w:rPr>
                <w:rFonts w:hAnsi="宋体"/>
              </w:rPr>
              <w:t>枢纽互通</w:t>
            </w:r>
          </w:p>
        </w:tc>
        <w:tc>
          <w:tcPr>
            <w:tcW w:w="1142" w:type="pct"/>
            <w:noWrap/>
            <w:tcMar>
              <w:top w:w="15" w:type="dxa"/>
              <w:left w:w="85" w:type="dxa"/>
              <w:bottom w:w="0" w:type="dxa"/>
              <w:right w:w="85" w:type="dxa"/>
            </w:tcMar>
            <w:vAlign w:val="center"/>
          </w:tcPr>
          <w:p w14:paraId="1226F391" w14:textId="77777777" w:rsidR="00465DEA" w:rsidRDefault="00C64CB5">
            <w:pPr>
              <w:pStyle w:val="afff8"/>
              <w:rPr>
                <w:rFonts w:cs="Times New Roman"/>
                <w:color w:val="FF0000"/>
              </w:rPr>
            </w:pPr>
            <w:r>
              <w:rPr>
                <w:rFonts w:hint="eastAsia"/>
              </w:rPr>
              <w:t>20067</w:t>
            </w:r>
          </w:p>
        </w:tc>
        <w:tc>
          <w:tcPr>
            <w:tcW w:w="1142" w:type="pct"/>
            <w:vAlign w:val="center"/>
          </w:tcPr>
          <w:p w14:paraId="7B5AC3C2" w14:textId="77777777" w:rsidR="00465DEA" w:rsidRDefault="00C64CB5">
            <w:pPr>
              <w:pStyle w:val="afff8"/>
              <w:rPr>
                <w:rFonts w:cs="Times New Roman"/>
                <w:color w:val="FF0000"/>
              </w:rPr>
            </w:pPr>
            <w:r>
              <w:rPr>
                <w:rFonts w:hint="eastAsia"/>
              </w:rPr>
              <w:t>32173</w:t>
            </w:r>
          </w:p>
        </w:tc>
        <w:tc>
          <w:tcPr>
            <w:tcW w:w="1141" w:type="pct"/>
            <w:vAlign w:val="center"/>
          </w:tcPr>
          <w:p w14:paraId="6414F19F" w14:textId="77777777" w:rsidR="00465DEA" w:rsidRDefault="00C64CB5">
            <w:pPr>
              <w:pStyle w:val="afff8"/>
              <w:rPr>
                <w:rFonts w:cs="Times New Roman"/>
                <w:color w:val="FF0000"/>
              </w:rPr>
            </w:pPr>
            <w:r>
              <w:rPr>
                <w:rFonts w:hint="eastAsia"/>
              </w:rPr>
              <w:t>51447</w:t>
            </w:r>
          </w:p>
        </w:tc>
      </w:tr>
    </w:tbl>
    <w:p w14:paraId="42C234C6" w14:textId="77777777" w:rsidR="00465DEA" w:rsidRDefault="00C64CB5">
      <w:pPr>
        <w:pStyle w:val="afff9"/>
      </w:pPr>
      <w:r>
        <w:t>注：表中数据来源于环境影响评价报告书。</w:t>
      </w:r>
    </w:p>
    <w:p w14:paraId="2F6F5B62" w14:textId="77777777" w:rsidR="00465DEA" w:rsidRDefault="00C64CB5">
      <w:pPr>
        <w:pStyle w:val="33"/>
      </w:pPr>
      <w:bookmarkStart w:id="72" w:name="_Toc408331509"/>
      <w:r>
        <w:t xml:space="preserve">2.5.2 </w:t>
      </w:r>
      <w:r>
        <w:t>试营运期交通量调查</w:t>
      </w:r>
      <w:bookmarkEnd w:id="72"/>
    </w:p>
    <w:p w14:paraId="5E119511" w14:textId="77777777" w:rsidR="00465DEA" w:rsidRDefault="00C64CB5">
      <w:pPr>
        <w:ind w:firstLine="480"/>
      </w:pPr>
      <w:r>
        <w:t>萩五高速公路试通车后，对各路段交通量进行了实测，车流量情况见表</w:t>
      </w:r>
      <w:r>
        <w:t>2.5-2</w:t>
      </w:r>
      <w:r>
        <w:t>。通过对各路段预测值和实测值的对比分析，可以看出实际交通量为设计交通量的</w:t>
      </w:r>
      <w:r>
        <w:t>9.34%</w:t>
      </w:r>
      <w:r>
        <w:t>～</w:t>
      </w:r>
      <w:r>
        <w:t>10.99%</w:t>
      </w:r>
      <w:r>
        <w:rPr>
          <w:rFonts w:hint="eastAsia"/>
        </w:rPr>
        <w:t>，远未达到运营中期预测交通量。本次竣工环保验收以车流量实际增长情况为基础，按内插法计算车流量增长率后以</w:t>
      </w:r>
      <w:r>
        <w:rPr>
          <w:rFonts w:hint="eastAsia"/>
        </w:rPr>
        <w:t>2020</w:t>
      </w:r>
      <w:r>
        <w:rPr>
          <w:rFonts w:hint="eastAsia"/>
        </w:rPr>
        <w:t>年实测车流量为基础换算中期（</w:t>
      </w:r>
      <w:r>
        <w:rPr>
          <w:rFonts w:hint="eastAsia"/>
        </w:rPr>
        <w:t>2021</w:t>
      </w:r>
      <w:r>
        <w:rPr>
          <w:rFonts w:hint="eastAsia"/>
        </w:rPr>
        <w:t>年）车流量。</w:t>
      </w:r>
    </w:p>
    <w:p w14:paraId="63909E8A" w14:textId="77777777" w:rsidR="00465DEA" w:rsidRDefault="00C64CB5">
      <w:pPr>
        <w:pStyle w:val="afff7"/>
      </w:pPr>
      <w:r>
        <w:t>表</w:t>
      </w:r>
      <w:r>
        <w:t>2.5-2  2020</w:t>
      </w:r>
      <w:r>
        <w:t>年交通量实测与预测结果对照表（</w:t>
      </w:r>
      <w:r>
        <w:t>pcu/d</w:t>
      </w:r>
      <w: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580"/>
        <w:gridCol w:w="1911"/>
        <w:gridCol w:w="1913"/>
        <w:gridCol w:w="1913"/>
        <w:gridCol w:w="969"/>
      </w:tblGrid>
      <w:tr w:rsidR="00465DEA" w14:paraId="0B9F6EE9" w14:textId="77777777">
        <w:trPr>
          <w:cantSplit/>
          <w:trHeight w:val="20"/>
          <w:jc w:val="center"/>
        </w:trPr>
        <w:tc>
          <w:tcPr>
            <w:tcW w:w="1389" w:type="pct"/>
            <w:vAlign w:val="center"/>
          </w:tcPr>
          <w:p w14:paraId="3E1F0D84" w14:textId="77777777" w:rsidR="00465DEA" w:rsidRDefault="00C64CB5">
            <w:pPr>
              <w:pStyle w:val="afff8"/>
              <w:rPr>
                <w:rFonts w:cs="Times New Roman"/>
              </w:rPr>
            </w:pPr>
            <w:r>
              <w:rPr>
                <w:rFonts w:cs="Times New Roman" w:hint="eastAsia"/>
              </w:rPr>
              <w:t>路段</w:t>
            </w:r>
          </w:p>
        </w:tc>
        <w:tc>
          <w:tcPr>
            <w:tcW w:w="1029" w:type="pct"/>
            <w:vAlign w:val="center"/>
          </w:tcPr>
          <w:p w14:paraId="485664AF" w14:textId="77777777" w:rsidR="00465DEA" w:rsidRDefault="00C64CB5">
            <w:pPr>
              <w:pStyle w:val="afff8"/>
              <w:rPr>
                <w:rFonts w:cs="Times New Roman"/>
              </w:rPr>
            </w:pPr>
            <w:r>
              <w:rPr>
                <w:rFonts w:cs="Times New Roman" w:hint="eastAsia"/>
              </w:rPr>
              <w:t>2</w:t>
            </w:r>
            <w:r>
              <w:rPr>
                <w:rFonts w:cs="Times New Roman"/>
              </w:rPr>
              <w:t>020</w:t>
            </w:r>
            <w:r>
              <w:rPr>
                <w:rFonts w:cs="Times New Roman" w:hint="eastAsia"/>
              </w:rPr>
              <w:t>年</w:t>
            </w:r>
          </w:p>
          <w:p w14:paraId="35615E59" w14:textId="77777777" w:rsidR="00465DEA" w:rsidRDefault="00C64CB5">
            <w:pPr>
              <w:pStyle w:val="afff8"/>
              <w:rPr>
                <w:rFonts w:cs="Times New Roman"/>
              </w:rPr>
            </w:pPr>
            <w:r>
              <w:rPr>
                <w:rFonts w:cs="Times New Roman"/>
              </w:rPr>
              <w:t>实测值</w:t>
            </w:r>
          </w:p>
        </w:tc>
        <w:tc>
          <w:tcPr>
            <w:tcW w:w="1030" w:type="pct"/>
            <w:vAlign w:val="center"/>
          </w:tcPr>
          <w:p w14:paraId="736D4ED3" w14:textId="77777777" w:rsidR="00465DEA" w:rsidRDefault="00C64CB5">
            <w:pPr>
              <w:pStyle w:val="afff8"/>
              <w:rPr>
                <w:rFonts w:cs="Times New Roman"/>
              </w:rPr>
            </w:pPr>
            <w:r>
              <w:rPr>
                <w:rFonts w:cs="Times New Roman"/>
              </w:rPr>
              <w:t>2021</w:t>
            </w:r>
            <w:r>
              <w:rPr>
                <w:rFonts w:cs="Times New Roman"/>
              </w:rPr>
              <w:t>年</w:t>
            </w:r>
            <w:r>
              <w:rPr>
                <w:rFonts w:cs="Times New Roman" w:hint="eastAsia"/>
              </w:rPr>
              <w:t>实</w:t>
            </w:r>
          </w:p>
          <w:p w14:paraId="4375F455" w14:textId="77777777" w:rsidR="00465DEA" w:rsidRDefault="00C64CB5">
            <w:pPr>
              <w:pStyle w:val="afff8"/>
              <w:rPr>
                <w:rFonts w:cs="Times New Roman"/>
              </w:rPr>
            </w:pPr>
            <w:r>
              <w:rPr>
                <w:rFonts w:cs="Times New Roman" w:hint="eastAsia"/>
              </w:rPr>
              <w:t>际车流量</w:t>
            </w:r>
          </w:p>
        </w:tc>
        <w:tc>
          <w:tcPr>
            <w:tcW w:w="1030" w:type="pct"/>
          </w:tcPr>
          <w:p w14:paraId="1F2B2823" w14:textId="77777777" w:rsidR="00465DEA" w:rsidRDefault="00C64CB5">
            <w:pPr>
              <w:pStyle w:val="afff8"/>
              <w:rPr>
                <w:rFonts w:cs="Times New Roman"/>
              </w:rPr>
            </w:pPr>
            <w:r>
              <w:rPr>
                <w:rFonts w:cs="Times New Roman"/>
              </w:rPr>
              <w:t>2021</w:t>
            </w:r>
            <w:r>
              <w:rPr>
                <w:rFonts w:cs="Times New Roman"/>
              </w:rPr>
              <w:t>年</w:t>
            </w:r>
            <w:r>
              <w:rPr>
                <w:rFonts w:cs="Times New Roman" w:hint="eastAsia"/>
              </w:rPr>
              <w:t>预</w:t>
            </w:r>
          </w:p>
          <w:p w14:paraId="55AF9696" w14:textId="77777777" w:rsidR="00465DEA" w:rsidRDefault="00C64CB5">
            <w:pPr>
              <w:pStyle w:val="afff8"/>
              <w:rPr>
                <w:rFonts w:cs="Times New Roman"/>
              </w:rPr>
            </w:pPr>
            <w:r>
              <w:rPr>
                <w:rFonts w:cs="Times New Roman" w:hint="eastAsia"/>
              </w:rPr>
              <w:t>测车流量</w:t>
            </w:r>
          </w:p>
        </w:tc>
        <w:tc>
          <w:tcPr>
            <w:tcW w:w="522" w:type="pct"/>
            <w:vAlign w:val="center"/>
          </w:tcPr>
          <w:p w14:paraId="4C30EA75" w14:textId="77777777" w:rsidR="00465DEA" w:rsidRDefault="00C64CB5">
            <w:pPr>
              <w:pStyle w:val="afff8"/>
              <w:rPr>
                <w:rFonts w:cs="Times New Roman"/>
              </w:rPr>
            </w:pPr>
            <w:r>
              <w:rPr>
                <w:rFonts w:cs="Times New Roman"/>
              </w:rPr>
              <w:t>比率</w:t>
            </w:r>
            <w:r>
              <w:rPr>
                <w:rFonts w:cs="Times New Roman"/>
              </w:rPr>
              <w:t>(%)</w:t>
            </w:r>
          </w:p>
        </w:tc>
      </w:tr>
      <w:tr w:rsidR="00465DEA" w14:paraId="50F034EA" w14:textId="77777777">
        <w:trPr>
          <w:cantSplit/>
          <w:trHeight w:val="20"/>
          <w:jc w:val="center"/>
        </w:trPr>
        <w:tc>
          <w:tcPr>
            <w:tcW w:w="1389" w:type="pct"/>
            <w:vAlign w:val="center"/>
          </w:tcPr>
          <w:p w14:paraId="7E6EA367" w14:textId="77777777" w:rsidR="00465DEA" w:rsidRDefault="00C64CB5">
            <w:pPr>
              <w:pStyle w:val="afff8"/>
              <w:rPr>
                <w:rFonts w:cs="Times New Roman"/>
              </w:rPr>
            </w:pPr>
            <w:r>
              <w:rPr>
                <w:rFonts w:hAnsi="宋体" w:hint="eastAsia"/>
              </w:rPr>
              <w:t>起点</w:t>
            </w:r>
            <w:r>
              <w:rPr>
                <w:rFonts w:hAnsi="宋体"/>
              </w:rPr>
              <w:t>～</w:t>
            </w:r>
            <w:r>
              <w:rPr>
                <w:rFonts w:hAnsi="宋体" w:hint="eastAsia"/>
              </w:rPr>
              <w:t>庄边互通</w:t>
            </w:r>
          </w:p>
        </w:tc>
        <w:tc>
          <w:tcPr>
            <w:tcW w:w="1029" w:type="pct"/>
            <w:vAlign w:val="center"/>
          </w:tcPr>
          <w:p w14:paraId="757FA08C" w14:textId="77777777" w:rsidR="00465DEA" w:rsidRDefault="00C64CB5">
            <w:pPr>
              <w:pStyle w:val="afff8"/>
              <w:rPr>
                <w:rFonts w:cs="Times New Roman"/>
              </w:rPr>
            </w:pPr>
            <w:r>
              <w:rPr>
                <w:rFonts w:cs="Times New Roman" w:hint="eastAsia"/>
              </w:rPr>
              <w:t>3</w:t>
            </w:r>
            <w:r>
              <w:rPr>
                <w:rFonts w:cs="Times New Roman"/>
              </w:rPr>
              <w:t>572</w:t>
            </w:r>
          </w:p>
        </w:tc>
        <w:tc>
          <w:tcPr>
            <w:tcW w:w="1030" w:type="pct"/>
            <w:shd w:val="clear" w:color="000000" w:fill="FBFCFD"/>
            <w:vAlign w:val="bottom"/>
          </w:tcPr>
          <w:p w14:paraId="3C3F1E0F" w14:textId="77777777" w:rsidR="00465DEA" w:rsidRDefault="00C64CB5">
            <w:pPr>
              <w:pStyle w:val="afff8"/>
            </w:pPr>
            <w:r>
              <w:rPr>
                <w:rFonts w:eastAsia="等线" w:cs="Times New Roman"/>
              </w:rPr>
              <w:t>5318</w:t>
            </w:r>
          </w:p>
        </w:tc>
        <w:tc>
          <w:tcPr>
            <w:tcW w:w="1030" w:type="pct"/>
            <w:vAlign w:val="center"/>
          </w:tcPr>
          <w:p w14:paraId="5C710163" w14:textId="77777777" w:rsidR="00465DEA" w:rsidRDefault="00C64CB5">
            <w:pPr>
              <w:pStyle w:val="afff8"/>
              <w:rPr>
                <w:rFonts w:cs="Times New Roman"/>
              </w:rPr>
            </w:pPr>
            <w:r>
              <w:rPr>
                <w:rFonts w:hint="eastAsia"/>
              </w:rPr>
              <w:t>32491</w:t>
            </w:r>
          </w:p>
        </w:tc>
        <w:tc>
          <w:tcPr>
            <w:tcW w:w="522" w:type="pct"/>
            <w:shd w:val="clear" w:color="auto" w:fill="auto"/>
            <w:vAlign w:val="center"/>
          </w:tcPr>
          <w:p w14:paraId="764F07EE" w14:textId="77777777" w:rsidR="00465DEA" w:rsidRDefault="00C64CB5">
            <w:pPr>
              <w:pStyle w:val="afff8"/>
              <w:rPr>
                <w:rFonts w:cs="Times New Roman"/>
              </w:rPr>
            </w:pPr>
            <w:r>
              <w:rPr>
                <w:rFonts w:cs="Times New Roman"/>
              </w:rPr>
              <w:t>10.99</w:t>
            </w:r>
          </w:p>
        </w:tc>
      </w:tr>
      <w:tr w:rsidR="00465DEA" w14:paraId="11CB2736" w14:textId="77777777">
        <w:trPr>
          <w:cantSplit/>
          <w:trHeight w:val="20"/>
          <w:jc w:val="center"/>
        </w:trPr>
        <w:tc>
          <w:tcPr>
            <w:tcW w:w="1389" w:type="pct"/>
            <w:vAlign w:val="center"/>
          </w:tcPr>
          <w:p w14:paraId="2A2ACDCD" w14:textId="77777777" w:rsidR="00465DEA" w:rsidRDefault="00C64CB5">
            <w:pPr>
              <w:pStyle w:val="afff8"/>
              <w:rPr>
                <w:rFonts w:cs="Times New Roman"/>
              </w:rPr>
            </w:pPr>
            <w:r>
              <w:rPr>
                <w:rFonts w:hAnsi="宋体" w:hint="eastAsia"/>
              </w:rPr>
              <w:t>庄边互通</w:t>
            </w:r>
            <w:r>
              <w:rPr>
                <w:rFonts w:hAnsi="宋体"/>
              </w:rPr>
              <w:t>～</w:t>
            </w:r>
            <w:r>
              <w:rPr>
                <w:rFonts w:hAnsi="宋体" w:hint="eastAsia"/>
              </w:rPr>
              <w:t>五星</w:t>
            </w:r>
            <w:r>
              <w:rPr>
                <w:rFonts w:hAnsi="宋体"/>
              </w:rPr>
              <w:t>枢纽互通</w:t>
            </w:r>
          </w:p>
        </w:tc>
        <w:tc>
          <w:tcPr>
            <w:tcW w:w="1029" w:type="pct"/>
            <w:vAlign w:val="center"/>
          </w:tcPr>
          <w:p w14:paraId="4725EE50" w14:textId="77777777" w:rsidR="00465DEA" w:rsidRDefault="00C64CB5">
            <w:pPr>
              <w:pStyle w:val="afff8"/>
              <w:rPr>
                <w:rFonts w:cs="Times New Roman"/>
              </w:rPr>
            </w:pPr>
            <w:r>
              <w:rPr>
                <w:rFonts w:cs="Times New Roman" w:hint="eastAsia"/>
              </w:rPr>
              <w:t>3</w:t>
            </w:r>
            <w:r>
              <w:rPr>
                <w:rFonts w:cs="Times New Roman"/>
              </w:rPr>
              <w:t>005</w:t>
            </w:r>
          </w:p>
        </w:tc>
        <w:tc>
          <w:tcPr>
            <w:tcW w:w="1030" w:type="pct"/>
            <w:shd w:val="clear" w:color="000000" w:fill="FBFCFD"/>
            <w:vAlign w:val="bottom"/>
          </w:tcPr>
          <w:p w14:paraId="15345FC9" w14:textId="77777777" w:rsidR="00465DEA" w:rsidRDefault="00C64CB5">
            <w:pPr>
              <w:pStyle w:val="afff8"/>
            </w:pPr>
            <w:r>
              <w:rPr>
                <w:rFonts w:eastAsia="等线" w:cs="Times New Roman"/>
              </w:rPr>
              <w:t>4734</w:t>
            </w:r>
          </w:p>
        </w:tc>
        <w:tc>
          <w:tcPr>
            <w:tcW w:w="1030" w:type="pct"/>
            <w:vAlign w:val="center"/>
          </w:tcPr>
          <w:p w14:paraId="154B6B01" w14:textId="77777777" w:rsidR="00465DEA" w:rsidRDefault="00C64CB5">
            <w:pPr>
              <w:pStyle w:val="afff8"/>
              <w:rPr>
                <w:rFonts w:cs="Times New Roman"/>
              </w:rPr>
            </w:pPr>
            <w:r>
              <w:rPr>
                <w:rFonts w:hint="eastAsia"/>
              </w:rPr>
              <w:t>32173</w:t>
            </w:r>
          </w:p>
        </w:tc>
        <w:tc>
          <w:tcPr>
            <w:tcW w:w="522" w:type="pct"/>
            <w:shd w:val="clear" w:color="auto" w:fill="auto"/>
            <w:vAlign w:val="center"/>
          </w:tcPr>
          <w:p w14:paraId="0954B5B2" w14:textId="77777777" w:rsidR="00465DEA" w:rsidRDefault="00C64CB5">
            <w:pPr>
              <w:pStyle w:val="afff8"/>
              <w:rPr>
                <w:rFonts w:cs="Times New Roman"/>
              </w:rPr>
            </w:pPr>
            <w:r>
              <w:rPr>
                <w:rFonts w:cs="Times New Roman" w:hint="eastAsia"/>
              </w:rPr>
              <w:t>9</w:t>
            </w:r>
            <w:r>
              <w:rPr>
                <w:rFonts w:cs="Times New Roman"/>
              </w:rPr>
              <w:t>.34</w:t>
            </w:r>
          </w:p>
        </w:tc>
      </w:tr>
    </w:tbl>
    <w:p w14:paraId="39AC0946" w14:textId="77777777" w:rsidR="00465DEA" w:rsidRDefault="00C64CB5">
      <w:pPr>
        <w:pStyle w:val="28"/>
      </w:pPr>
      <w:bookmarkStart w:id="73" w:name="_Toc408331510"/>
      <w:bookmarkStart w:id="74" w:name="_Toc84586876"/>
      <w:r>
        <w:t xml:space="preserve">2.6 </w:t>
      </w:r>
      <w:r>
        <w:t>建设投资</w:t>
      </w:r>
      <w:bookmarkEnd w:id="73"/>
      <w:bookmarkEnd w:id="74"/>
    </w:p>
    <w:p w14:paraId="17ECA749" w14:textId="77777777" w:rsidR="00465DEA" w:rsidRDefault="00C64CB5">
      <w:pPr>
        <w:ind w:firstLine="480"/>
      </w:pPr>
      <w:r>
        <w:t>本项目估算总金额为</w:t>
      </w:r>
      <w:r>
        <w:t>39.92</w:t>
      </w:r>
      <w:r>
        <w:rPr>
          <w:rStyle w:val="aChar"/>
        </w:rPr>
        <w:t>亿元，其中环保投资</w:t>
      </w:r>
      <w:r>
        <w:rPr>
          <w:rStyle w:val="aChar"/>
          <w:rFonts w:hint="eastAsia"/>
        </w:rPr>
        <w:t>8564.703</w:t>
      </w:r>
      <w:r>
        <w:rPr>
          <w:rStyle w:val="aChar"/>
        </w:rPr>
        <w:t>万元（</w:t>
      </w:r>
      <w:r>
        <w:rPr>
          <w:rStyle w:val="aChar"/>
          <w:rFonts w:hint="eastAsia"/>
        </w:rPr>
        <w:t>不计主体工程设计中具有环境保护功能措施的金额</w:t>
      </w:r>
      <w:r>
        <w:rPr>
          <w:rStyle w:val="aChar"/>
        </w:rPr>
        <w:t>），环保投资占工程总投资的比例为</w:t>
      </w:r>
      <w:r>
        <w:rPr>
          <w:rStyle w:val="aChar"/>
        </w:rPr>
        <w:t>2.15%</w:t>
      </w:r>
      <w:r>
        <w:rPr>
          <w:rStyle w:val="aChar"/>
        </w:rPr>
        <w:t>；项目实际投资</w:t>
      </w:r>
      <w:r>
        <w:rPr>
          <w:rStyle w:val="aChar"/>
        </w:rPr>
        <w:t>47.59</w:t>
      </w:r>
      <w:r>
        <w:rPr>
          <w:rStyle w:val="aChar"/>
        </w:rPr>
        <w:t>亿元，其中环保投资</w:t>
      </w:r>
      <w:r>
        <w:rPr>
          <w:rStyle w:val="aChar"/>
        </w:rPr>
        <w:t>9500.782</w:t>
      </w:r>
      <w:r>
        <w:rPr>
          <w:rStyle w:val="aChar"/>
        </w:rPr>
        <w:t>万</w:t>
      </w:r>
      <w:r>
        <w:t>元，环保投资占工程总投资的比例为</w:t>
      </w:r>
      <w:r>
        <w:t>2%</w:t>
      </w:r>
      <w:r>
        <w:t>。</w:t>
      </w:r>
    </w:p>
    <w:p w14:paraId="6CDA61BA" w14:textId="77777777" w:rsidR="00465DEA" w:rsidRDefault="00C64CB5">
      <w:pPr>
        <w:pStyle w:val="afff7"/>
      </w:pPr>
      <w:r>
        <w:t>表</w:t>
      </w:r>
      <w:r>
        <w:t xml:space="preserve">2.6-1  </w:t>
      </w:r>
      <w:r>
        <w:t>工程环境保护环评、实际投资情况一览表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98"/>
        <w:gridCol w:w="3092"/>
        <w:gridCol w:w="1111"/>
        <w:gridCol w:w="2843"/>
        <w:gridCol w:w="1142"/>
      </w:tblGrid>
      <w:tr w:rsidR="00465DEA" w14:paraId="14C9B822" w14:textId="77777777">
        <w:trPr>
          <w:trHeight w:val="20"/>
          <w:tblHeader/>
          <w:jc w:val="center"/>
        </w:trPr>
        <w:tc>
          <w:tcPr>
            <w:tcW w:w="591" w:type="pct"/>
            <w:vMerge w:val="restart"/>
            <w:vAlign w:val="center"/>
          </w:tcPr>
          <w:p w14:paraId="10E3FDFB" w14:textId="77777777" w:rsidR="00465DEA" w:rsidRDefault="00C64CB5">
            <w:pPr>
              <w:pStyle w:val="afff8"/>
              <w:rPr>
                <w:rFonts w:cs="Times New Roman"/>
              </w:rPr>
            </w:pPr>
            <w:r>
              <w:rPr>
                <w:rFonts w:cs="Times New Roman"/>
              </w:rPr>
              <w:t>环保项目</w:t>
            </w:r>
          </w:p>
        </w:tc>
        <w:tc>
          <w:tcPr>
            <w:tcW w:w="2263" w:type="pct"/>
            <w:gridSpan w:val="2"/>
            <w:vAlign w:val="center"/>
          </w:tcPr>
          <w:p w14:paraId="15933EC2" w14:textId="77777777" w:rsidR="00465DEA" w:rsidRDefault="00C64CB5">
            <w:pPr>
              <w:pStyle w:val="afff8"/>
              <w:rPr>
                <w:rFonts w:cs="Times New Roman"/>
              </w:rPr>
            </w:pPr>
            <w:r>
              <w:rPr>
                <w:rFonts w:cs="Times New Roman"/>
              </w:rPr>
              <w:t>环评阶段</w:t>
            </w:r>
          </w:p>
        </w:tc>
        <w:tc>
          <w:tcPr>
            <w:tcW w:w="2146" w:type="pct"/>
            <w:gridSpan w:val="2"/>
            <w:vAlign w:val="center"/>
          </w:tcPr>
          <w:p w14:paraId="4CDB5146" w14:textId="77777777" w:rsidR="00465DEA" w:rsidRDefault="00C64CB5">
            <w:pPr>
              <w:pStyle w:val="afff8"/>
              <w:rPr>
                <w:rFonts w:cs="Times New Roman"/>
              </w:rPr>
            </w:pPr>
            <w:r>
              <w:rPr>
                <w:rFonts w:cs="Times New Roman"/>
              </w:rPr>
              <w:t>验收阶段</w:t>
            </w:r>
          </w:p>
        </w:tc>
      </w:tr>
      <w:tr w:rsidR="00465DEA" w14:paraId="33B6A9F6" w14:textId="77777777">
        <w:trPr>
          <w:trHeight w:val="20"/>
          <w:tblHeader/>
          <w:jc w:val="center"/>
        </w:trPr>
        <w:tc>
          <w:tcPr>
            <w:tcW w:w="591" w:type="pct"/>
            <w:vMerge/>
            <w:vAlign w:val="center"/>
          </w:tcPr>
          <w:p w14:paraId="19A9B1B1" w14:textId="77777777" w:rsidR="00465DEA" w:rsidRDefault="00465DEA">
            <w:pPr>
              <w:pStyle w:val="afff8"/>
              <w:rPr>
                <w:rFonts w:cs="Times New Roman"/>
              </w:rPr>
            </w:pPr>
          </w:p>
        </w:tc>
        <w:tc>
          <w:tcPr>
            <w:tcW w:w="1665" w:type="pct"/>
            <w:vAlign w:val="center"/>
          </w:tcPr>
          <w:p w14:paraId="1E1295C4" w14:textId="77777777" w:rsidR="00465DEA" w:rsidRDefault="00C64CB5">
            <w:pPr>
              <w:pStyle w:val="afff8"/>
              <w:rPr>
                <w:rFonts w:cs="Times New Roman"/>
              </w:rPr>
            </w:pPr>
            <w:r>
              <w:rPr>
                <w:rFonts w:cs="Times New Roman"/>
              </w:rPr>
              <w:t>环保措施</w:t>
            </w:r>
          </w:p>
        </w:tc>
        <w:tc>
          <w:tcPr>
            <w:tcW w:w="598" w:type="pct"/>
            <w:vAlign w:val="center"/>
          </w:tcPr>
          <w:p w14:paraId="4A083819" w14:textId="77777777" w:rsidR="00465DEA" w:rsidRDefault="00C64CB5">
            <w:pPr>
              <w:pStyle w:val="afff8"/>
              <w:rPr>
                <w:rFonts w:cs="Times New Roman"/>
              </w:rPr>
            </w:pPr>
            <w:r>
              <w:rPr>
                <w:rFonts w:cs="Times New Roman"/>
              </w:rPr>
              <w:t>投资</w:t>
            </w:r>
          </w:p>
        </w:tc>
        <w:tc>
          <w:tcPr>
            <w:tcW w:w="1531" w:type="pct"/>
            <w:vAlign w:val="center"/>
          </w:tcPr>
          <w:p w14:paraId="385D0441" w14:textId="77777777" w:rsidR="00465DEA" w:rsidRDefault="00C64CB5">
            <w:pPr>
              <w:pStyle w:val="afff8"/>
              <w:rPr>
                <w:rFonts w:cs="Times New Roman"/>
              </w:rPr>
            </w:pPr>
            <w:r>
              <w:rPr>
                <w:rFonts w:cs="Times New Roman"/>
              </w:rPr>
              <w:t>环保措施</w:t>
            </w:r>
          </w:p>
        </w:tc>
        <w:tc>
          <w:tcPr>
            <w:tcW w:w="615" w:type="pct"/>
            <w:vAlign w:val="center"/>
          </w:tcPr>
          <w:p w14:paraId="6378FE0A" w14:textId="77777777" w:rsidR="00465DEA" w:rsidRDefault="00C64CB5">
            <w:pPr>
              <w:pStyle w:val="afff8"/>
              <w:rPr>
                <w:rFonts w:cs="Times New Roman"/>
              </w:rPr>
            </w:pPr>
            <w:r>
              <w:rPr>
                <w:rFonts w:cs="Times New Roman"/>
              </w:rPr>
              <w:t>投资</w:t>
            </w:r>
          </w:p>
        </w:tc>
      </w:tr>
      <w:tr w:rsidR="00465DEA" w14:paraId="17864A09" w14:textId="77777777">
        <w:trPr>
          <w:trHeight w:val="20"/>
          <w:jc w:val="center"/>
        </w:trPr>
        <w:tc>
          <w:tcPr>
            <w:tcW w:w="591" w:type="pct"/>
            <w:vAlign w:val="center"/>
          </w:tcPr>
          <w:p w14:paraId="01A32487" w14:textId="77777777" w:rsidR="00465DEA" w:rsidRDefault="00C64CB5">
            <w:pPr>
              <w:pStyle w:val="afff8"/>
              <w:rPr>
                <w:rFonts w:cs="Times New Roman"/>
              </w:rPr>
            </w:pPr>
            <w:r>
              <w:rPr>
                <w:rFonts w:cs="Times New Roman"/>
              </w:rPr>
              <w:t>水环境</w:t>
            </w:r>
          </w:p>
        </w:tc>
        <w:tc>
          <w:tcPr>
            <w:tcW w:w="1665" w:type="pct"/>
            <w:vAlign w:val="center"/>
          </w:tcPr>
          <w:p w14:paraId="6ABD0091" w14:textId="77777777" w:rsidR="00465DEA" w:rsidRDefault="00C64CB5">
            <w:pPr>
              <w:pStyle w:val="afff8"/>
              <w:jc w:val="both"/>
              <w:rPr>
                <w:rFonts w:cs="Times New Roman"/>
              </w:rPr>
            </w:pPr>
            <w:r>
              <w:rPr>
                <w:rFonts w:cs="Times New Roman"/>
              </w:rPr>
              <w:t>构件预制场、施工生产生活区生产污水处理池、车辆临时保养场地的隔油沉淀池、隧道口施工场地修筑沉砂池集中收集施工废水、收费站地埋式生化处理系统、服务区综合污水处理系统</w:t>
            </w:r>
          </w:p>
        </w:tc>
        <w:tc>
          <w:tcPr>
            <w:tcW w:w="598" w:type="pct"/>
            <w:vAlign w:val="center"/>
          </w:tcPr>
          <w:p w14:paraId="6FCBBD59" w14:textId="77777777" w:rsidR="00465DEA" w:rsidRDefault="00C64CB5">
            <w:pPr>
              <w:pStyle w:val="afff8"/>
              <w:rPr>
                <w:rFonts w:cs="Times New Roman"/>
              </w:rPr>
            </w:pPr>
            <w:r>
              <w:rPr>
                <w:rFonts w:cs="Times New Roman" w:hint="eastAsia"/>
              </w:rPr>
              <w:t>78</w:t>
            </w:r>
          </w:p>
        </w:tc>
        <w:tc>
          <w:tcPr>
            <w:tcW w:w="1531" w:type="pct"/>
            <w:vAlign w:val="center"/>
          </w:tcPr>
          <w:p w14:paraId="762C029A" w14:textId="77777777" w:rsidR="00465DEA" w:rsidRDefault="00C64CB5">
            <w:pPr>
              <w:pStyle w:val="afff8"/>
              <w:jc w:val="both"/>
              <w:rPr>
                <w:rFonts w:cs="Times New Roman"/>
              </w:rPr>
            </w:pPr>
            <w:r>
              <w:rPr>
                <w:rFonts w:cs="Times New Roman"/>
              </w:rPr>
              <w:t>施工营地蒸发池、垃圾清运、设垃圾坑；通道、桥梁施工防止污染；建材堆放防雨水冲刷措施；桥梁、隧道等施工废水处理；施工现场清理；</w:t>
            </w:r>
            <w:r>
              <w:rPr>
                <w:rFonts w:cs="Times New Roman"/>
                <w:bCs/>
              </w:rPr>
              <w:t>服务区生活污水处理；养护工区和收费站污水处理；桥面径流收集系统</w:t>
            </w:r>
          </w:p>
        </w:tc>
        <w:tc>
          <w:tcPr>
            <w:tcW w:w="615" w:type="pct"/>
            <w:vAlign w:val="center"/>
          </w:tcPr>
          <w:p w14:paraId="116CD724" w14:textId="77777777" w:rsidR="00465DEA" w:rsidRDefault="00C64CB5">
            <w:pPr>
              <w:pStyle w:val="afff8"/>
              <w:rPr>
                <w:rFonts w:cs="Times New Roman"/>
              </w:rPr>
            </w:pPr>
            <w:r>
              <w:rPr>
                <w:rFonts w:cs="Times New Roman"/>
              </w:rPr>
              <w:t>2560</w:t>
            </w:r>
          </w:p>
        </w:tc>
      </w:tr>
      <w:tr w:rsidR="00465DEA" w14:paraId="2EE89F74" w14:textId="77777777">
        <w:trPr>
          <w:trHeight w:val="20"/>
          <w:jc w:val="center"/>
        </w:trPr>
        <w:tc>
          <w:tcPr>
            <w:tcW w:w="591" w:type="pct"/>
            <w:vAlign w:val="center"/>
          </w:tcPr>
          <w:p w14:paraId="15D2F977" w14:textId="77777777" w:rsidR="00465DEA" w:rsidRDefault="00C64CB5">
            <w:pPr>
              <w:pStyle w:val="afff8"/>
              <w:rPr>
                <w:rFonts w:cs="Times New Roman"/>
              </w:rPr>
            </w:pPr>
            <w:r>
              <w:rPr>
                <w:rFonts w:cs="Times New Roman"/>
              </w:rPr>
              <w:t>环境空气</w:t>
            </w:r>
          </w:p>
        </w:tc>
        <w:tc>
          <w:tcPr>
            <w:tcW w:w="1665" w:type="pct"/>
            <w:vAlign w:val="center"/>
          </w:tcPr>
          <w:p w14:paraId="59B8F490" w14:textId="77777777" w:rsidR="00465DEA" w:rsidRDefault="00C64CB5">
            <w:pPr>
              <w:pStyle w:val="afff8"/>
              <w:rPr>
                <w:rFonts w:cs="Times New Roman"/>
              </w:rPr>
            </w:pPr>
            <w:r>
              <w:rPr>
                <w:rFonts w:cs="Times New Roman" w:hint="eastAsia"/>
              </w:rPr>
              <w:t>洒水车、路面清扫车、油烟过滤</w:t>
            </w:r>
          </w:p>
        </w:tc>
        <w:tc>
          <w:tcPr>
            <w:tcW w:w="598" w:type="pct"/>
            <w:vAlign w:val="center"/>
          </w:tcPr>
          <w:p w14:paraId="278B2A35" w14:textId="77777777" w:rsidR="00465DEA" w:rsidRDefault="00C64CB5">
            <w:pPr>
              <w:pStyle w:val="afff8"/>
              <w:rPr>
                <w:rFonts w:cs="Times New Roman"/>
              </w:rPr>
            </w:pPr>
            <w:r>
              <w:rPr>
                <w:rFonts w:cs="Times New Roman" w:hint="eastAsia"/>
              </w:rPr>
              <w:t>44</w:t>
            </w:r>
          </w:p>
        </w:tc>
        <w:tc>
          <w:tcPr>
            <w:tcW w:w="1531" w:type="pct"/>
            <w:vAlign w:val="center"/>
          </w:tcPr>
          <w:p w14:paraId="20DEEA54" w14:textId="77777777" w:rsidR="00465DEA" w:rsidRDefault="00C64CB5">
            <w:pPr>
              <w:pStyle w:val="afff8"/>
              <w:jc w:val="both"/>
              <w:rPr>
                <w:rFonts w:cs="Times New Roman"/>
              </w:rPr>
            </w:pPr>
            <w:r>
              <w:rPr>
                <w:rFonts w:cs="Times New Roman"/>
              </w:rPr>
              <w:t>施工现场适时洒水；沥青搅拌站的环保设施配备；粉状材料，袋装或罐装运输，堆放设篷；土、砂、石运输不得超出车厢板高度，防止散落；服务区食堂设置油烟净化器</w:t>
            </w:r>
          </w:p>
        </w:tc>
        <w:tc>
          <w:tcPr>
            <w:tcW w:w="615" w:type="pct"/>
            <w:vAlign w:val="center"/>
          </w:tcPr>
          <w:p w14:paraId="22D05F66" w14:textId="77777777" w:rsidR="00465DEA" w:rsidRDefault="00C64CB5">
            <w:pPr>
              <w:pStyle w:val="afff8"/>
              <w:rPr>
                <w:rFonts w:cs="Times New Roman"/>
              </w:rPr>
            </w:pPr>
            <w:r>
              <w:rPr>
                <w:rFonts w:cs="Times New Roman"/>
              </w:rPr>
              <w:t>65</w:t>
            </w:r>
          </w:p>
        </w:tc>
      </w:tr>
      <w:tr w:rsidR="00465DEA" w14:paraId="1A55BE54" w14:textId="77777777">
        <w:trPr>
          <w:trHeight w:val="20"/>
          <w:jc w:val="center"/>
        </w:trPr>
        <w:tc>
          <w:tcPr>
            <w:tcW w:w="591" w:type="pct"/>
            <w:vAlign w:val="center"/>
          </w:tcPr>
          <w:p w14:paraId="2D39DEFD" w14:textId="77777777" w:rsidR="00465DEA" w:rsidRDefault="00C64CB5">
            <w:pPr>
              <w:pStyle w:val="afff8"/>
              <w:rPr>
                <w:rFonts w:cs="Times New Roman"/>
              </w:rPr>
            </w:pPr>
            <w:r>
              <w:rPr>
                <w:rFonts w:cs="Times New Roman"/>
              </w:rPr>
              <w:t>固体废物</w:t>
            </w:r>
          </w:p>
        </w:tc>
        <w:tc>
          <w:tcPr>
            <w:tcW w:w="1665" w:type="pct"/>
            <w:vAlign w:val="center"/>
          </w:tcPr>
          <w:p w14:paraId="202C4C14" w14:textId="77777777" w:rsidR="00465DEA" w:rsidRDefault="00C64CB5">
            <w:pPr>
              <w:pStyle w:val="afff8"/>
              <w:rPr>
                <w:rFonts w:cs="Times New Roman"/>
              </w:rPr>
            </w:pPr>
            <w:r>
              <w:rPr>
                <w:rFonts w:cs="Times New Roman"/>
              </w:rPr>
              <w:t>垃圾车</w:t>
            </w:r>
          </w:p>
        </w:tc>
        <w:tc>
          <w:tcPr>
            <w:tcW w:w="598" w:type="pct"/>
            <w:vAlign w:val="center"/>
          </w:tcPr>
          <w:p w14:paraId="5E6F6FA2" w14:textId="77777777" w:rsidR="00465DEA" w:rsidRDefault="00C64CB5">
            <w:pPr>
              <w:pStyle w:val="afff8"/>
              <w:rPr>
                <w:rFonts w:cs="Times New Roman"/>
              </w:rPr>
            </w:pPr>
            <w:r>
              <w:rPr>
                <w:rFonts w:cs="Times New Roman" w:hint="eastAsia"/>
              </w:rPr>
              <w:t>2</w:t>
            </w:r>
            <w:r>
              <w:rPr>
                <w:rFonts w:cs="Times New Roman"/>
              </w:rPr>
              <w:t>0</w:t>
            </w:r>
          </w:p>
        </w:tc>
        <w:tc>
          <w:tcPr>
            <w:tcW w:w="1531" w:type="pct"/>
            <w:vAlign w:val="center"/>
          </w:tcPr>
          <w:p w14:paraId="741A87EB" w14:textId="77777777" w:rsidR="00465DEA" w:rsidRDefault="00C64CB5">
            <w:pPr>
              <w:pStyle w:val="afff8"/>
              <w:jc w:val="both"/>
              <w:rPr>
                <w:rFonts w:cs="Times New Roman"/>
              </w:rPr>
            </w:pPr>
            <w:r>
              <w:rPr>
                <w:rFonts w:cs="Times New Roman"/>
                <w:bCs/>
              </w:rPr>
              <w:t>服务区、收费站等垃圾处理设</w:t>
            </w:r>
            <w:r>
              <w:rPr>
                <w:rFonts w:cs="Times New Roman"/>
                <w:bCs/>
              </w:rPr>
              <w:lastRenderedPageBreak/>
              <w:t>施及管理</w:t>
            </w:r>
          </w:p>
        </w:tc>
        <w:tc>
          <w:tcPr>
            <w:tcW w:w="615" w:type="pct"/>
            <w:vAlign w:val="center"/>
          </w:tcPr>
          <w:p w14:paraId="38DD3C0E" w14:textId="77777777" w:rsidR="00465DEA" w:rsidRDefault="00C64CB5">
            <w:pPr>
              <w:pStyle w:val="afff8"/>
              <w:rPr>
                <w:rFonts w:cs="Times New Roman"/>
              </w:rPr>
            </w:pPr>
            <w:r>
              <w:rPr>
                <w:rFonts w:cs="Times New Roman"/>
              </w:rPr>
              <w:lastRenderedPageBreak/>
              <w:t>26</w:t>
            </w:r>
          </w:p>
        </w:tc>
      </w:tr>
      <w:tr w:rsidR="00465DEA" w14:paraId="1DCE3C4F" w14:textId="77777777">
        <w:trPr>
          <w:trHeight w:val="20"/>
          <w:jc w:val="center"/>
        </w:trPr>
        <w:tc>
          <w:tcPr>
            <w:tcW w:w="591" w:type="pct"/>
            <w:vAlign w:val="center"/>
          </w:tcPr>
          <w:p w14:paraId="66735CCD" w14:textId="77777777" w:rsidR="00465DEA" w:rsidRDefault="00C64CB5">
            <w:pPr>
              <w:pStyle w:val="afff8"/>
              <w:rPr>
                <w:rFonts w:cs="Times New Roman"/>
              </w:rPr>
            </w:pPr>
            <w:r>
              <w:rPr>
                <w:rFonts w:cs="Times New Roman"/>
              </w:rPr>
              <w:t>声环境</w:t>
            </w:r>
          </w:p>
        </w:tc>
        <w:tc>
          <w:tcPr>
            <w:tcW w:w="1665" w:type="pct"/>
            <w:vAlign w:val="center"/>
          </w:tcPr>
          <w:p w14:paraId="72BC1ED4" w14:textId="77777777" w:rsidR="00465DEA" w:rsidRDefault="00C64CB5">
            <w:pPr>
              <w:pStyle w:val="afff8"/>
              <w:jc w:val="both"/>
              <w:rPr>
                <w:rFonts w:cs="Times New Roman"/>
              </w:rPr>
            </w:pPr>
            <w:r>
              <w:rPr>
                <w:rFonts w:cs="Times New Roman" w:hint="eastAsia"/>
              </w:rPr>
              <w:t>声屏障、隔声窗</w:t>
            </w:r>
          </w:p>
        </w:tc>
        <w:tc>
          <w:tcPr>
            <w:tcW w:w="598" w:type="pct"/>
            <w:vAlign w:val="center"/>
          </w:tcPr>
          <w:p w14:paraId="35F79C9C" w14:textId="77777777" w:rsidR="00465DEA" w:rsidRDefault="00C64CB5">
            <w:pPr>
              <w:pStyle w:val="afff8"/>
              <w:rPr>
                <w:rFonts w:cs="Times New Roman"/>
              </w:rPr>
            </w:pPr>
            <w:r>
              <w:rPr>
                <w:rFonts w:cs="Times New Roman" w:hint="eastAsia"/>
              </w:rPr>
              <w:t>3020</w:t>
            </w:r>
          </w:p>
        </w:tc>
        <w:tc>
          <w:tcPr>
            <w:tcW w:w="1531" w:type="pct"/>
            <w:vAlign w:val="center"/>
          </w:tcPr>
          <w:p w14:paraId="773FCE3B" w14:textId="77777777" w:rsidR="00465DEA" w:rsidRDefault="00C64CB5">
            <w:pPr>
              <w:pStyle w:val="afff8"/>
              <w:jc w:val="both"/>
              <w:rPr>
                <w:rFonts w:cs="Times New Roman"/>
              </w:rPr>
            </w:pPr>
            <w:r>
              <w:rPr>
                <w:rFonts w:cs="Times New Roman"/>
              </w:rPr>
              <w:t>施工机械操作人员现场监理人员防护；</w:t>
            </w:r>
            <w:r>
              <w:rPr>
                <w:rFonts w:cs="Times New Roman"/>
                <w:bCs/>
              </w:rPr>
              <w:t>声屏障；</w:t>
            </w:r>
            <w:r>
              <w:rPr>
                <w:rFonts w:cs="Times New Roman"/>
              </w:rPr>
              <w:t>预留噪声治理费</w:t>
            </w:r>
          </w:p>
        </w:tc>
        <w:tc>
          <w:tcPr>
            <w:tcW w:w="615" w:type="pct"/>
            <w:vAlign w:val="center"/>
          </w:tcPr>
          <w:p w14:paraId="65D7AB29" w14:textId="77777777" w:rsidR="00465DEA" w:rsidRDefault="00C64CB5">
            <w:pPr>
              <w:pStyle w:val="afff8"/>
              <w:rPr>
                <w:rFonts w:cs="Times New Roman"/>
              </w:rPr>
            </w:pPr>
            <w:r>
              <w:rPr>
                <w:rFonts w:cs="Times New Roman"/>
              </w:rPr>
              <w:t>182.1</w:t>
            </w:r>
          </w:p>
        </w:tc>
      </w:tr>
      <w:tr w:rsidR="00465DEA" w14:paraId="78DAEE9F" w14:textId="77777777">
        <w:trPr>
          <w:trHeight w:val="20"/>
          <w:jc w:val="center"/>
        </w:trPr>
        <w:tc>
          <w:tcPr>
            <w:tcW w:w="591" w:type="pct"/>
            <w:vAlign w:val="center"/>
          </w:tcPr>
          <w:p w14:paraId="0BEC5235" w14:textId="77777777" w:rsidR="00465DEA" w:rsidRDefault="00C64CB5">
            <w:pPr>
              <w:pStyle w:val="afff8"/>
              <w:rPr>
                <w:rFonts w:cs="Times New Roman"/>
              </w:rPr>
            </w:pPr>
            <w:r>
              <w:rPr>
                <w:rFonts w:cs="Times New Roman"/>
              </w:rPr>
              <w:t>其它</w:t>
            </w:r>
          </w:p>
        </w:tc>
        <w:tc>
          <w:tcPr>
            <w:tcW w:w="1665" w:type="pct"/>
            <w:vAlign w:val="center"/>
          </w:tcPr>
          <w:p w14:paraId="041A74E1" w14:textId="77777777" w:rsidR="00465DEA" w:rsidRDefault="00C64CB5">
            <w:pPr>
              <w:pStyle w:val="afff8"/>
              <w:jc w:val="both"/>
              <w:rPr>
                <w:rFonts w:cs="Times New Roman"/>
              </w:rPr>
            </w:pPr>
            <w:r>
              <w:rPr>
                <w:rFonts w:cs="Times New Roman" w:hint="eastAsia"/>
              </w:rPr>
              <w:t>环境保护标示牌</w:t>
            </w:r>
          </w:p>
        </w:tc>
        <w:tc>
          <w:tcPr>
            <w:tcW w:w="598" w:type="pct"/>
            <w:vAlign w:val="center"/>
          </w:tcPr>
          <w:p w14:paraId="06028301" w14:textId="77777777" w:rsidR="00465DEA" w:rsidRDefault="00C64CB5">
            <w:pPr>
              <w:pStyle w:val="afff8"/>
              <w:rPr>
                <w:rFonts w:cs="Times New Roman"/>
              </w:rPr>
            </w:pPr>
            <w:r>
              <w:rPr>
                <w:rFonts w:cs="Times New Roman" w:hint="eastAsia"/>
              </w:rPr>
              <w:t>7</w:t>
            </w:r>
          </w:p>
        </w:tc>
        <w:tc>
          <w:tcPr>
            <w:tcW w:w="1531" w:type="pct"/>
            <w:vAlign w:val="center"/>
          </w:tcPr>
          <w:p w14:paraId="296877BC" w14:textId="77777777" w:rsidR="00465DEA" w:rsidRDefault="00C64CB5">
            <w:pPr>
              <w:pStyle w:val="afff8"/>
              <w:jc w:val="both"/>
              <w:rPr>
                <w:rFonts w:cs="Times New Roman"/>
              </w:rPr>
            </w:pPr>
            <w:r>
              <w:rPr>
                <w:rFonts w:cs="Times New Roman"/>
              </w:rPr>
              <w:t>相关标示牌</w:t>
            </w:r>
          </w:p>
        </w:tc>
        <w:tc>
          <w:tcPr>
            <w:tcW w:w="615" w:type="pct"/>
            <w:vAlign w:val="center"/>
          </w:tcPr>
          <w:p w14:paraId="27C62DE2" w14:textId="77777777" w:rsidR="00465DEA" w:rsidRDefault="00C64CB5">
            <w:pPr>
              <w:pStyle w:val="afff8"/>
              <w:rPr>
                <w:rFonts w:cs="Times New Roman"/>
              </w:rPr>
            </w:pPr>
            <w:r>
              <w:rPr>
                <w:rFonts w:cs="Times New Roman"/>
              </w:rPr>
              <w:t>12.5</w:t>
            </w:r>
          </w:p>
        </w:tc>
      </w:tr>
      <w:tr w:rsidR="00465DEA" w14:paraId="51E8094A" w14:textId="77777777">
        <w:trPr>
          <w:trHeight w:val="20"/>
          <w:jc w:val="center"/>
        </w:trPr>
        <w:tc>
          <w:tcPr>
            <w:tcW w:w="2256" w:type="pct"/>
            <w:gridSpan w:val="2"/>
            <w:vAlign w:val="center"/>
          </w:tcPr>
          <w:p w14:paraId="02013A75" w14:textId="77777777" w:rsidR="00465DEA" w:rsidRDefault="00C64CB5">
            <w:pPr>
              <w:pStyle w:val="afff8"/>
              <w:jc w:val="both"/>
              <w:rPr>
                <w:rFonts w:cs="Times New Roman"/>
              </w:rPr>
            </w:pPr>
            <w:r>
              <w:rPr>
                <w:rFonts w:hint="eastAsia"/>
              </w:rPr>
              <w:t>新增</w:t>
            </w:r>
            <w:r>
              <w:t>水保费用，包含取弃土场、施工场地、便道防护、后期恢复措施费用，同时包含各种独立费用和水土保持设施补偿费用</w:t>
            </w:r>
          </w:p>
        </w:tc>
        <w:tc>
          <w:tcPr>
            <w:tcW w:w="598" w:type="pct"/>
            <w:vAlign w:val="center"/>
          </w:tcPr>
          <w:p w14:paraId="042C552D" w14:textId="77777777" w:rsidR="00465DEA" w:rsidRDefault="00C64CB5">
            <w:pPr>
              <w:pStyle w:val="afff8"/>
              <w:rPr>
                <w:rFonts w:cs="Times New Roman"/>
              </w:rPr>
            </w:pPr>
            <w:r>
              <w:rPr>
                <w:rFonts w:cs="Times New Roman" w:hint="eastAsia"/>
              </w:rPr>
              <w:t>4412.86</w:t>
            </w:r>
          </w:p>
        </w:tc>
        <w:tc>
          <w:tcPr>
            <w:tcW w:w="1531" w:type="pct"/>
            <w:vAlign w:val="center"/>
          </w:tcPr>
          <w:p w14:paraId="33CC5B72" w14:textId="77777777" w:rsidR="00465DEA" w:rsidRDefault="00C64CB5">
            <w:pPr>
              <w:pStyle w:val="afff8"/>
              <w:jc w:val="both"/>
              <w:rPr>
                <w:rFonts w:cs="Times New Roman"/>
              </w:rPr>
            </w:pPr>
            <w:r>
              <w:rPr>
                <w:rFonts w:cs="Times New Roman"/>
              </w:rPr>
              <w:t>弃土场及其它临时用地整治、绿化工程等生态保护与恢复措施</w:t>
            </w:r>
          </w:p>
        </w:tc>
        <w:tc>
          <w:tcPr>
            <w:tcW w:w="615" w:type="pct"/>
            <w:vAlign w:val="center"/>
          </w:tcPr>
          <w:p w14:paraId="41DCE272" w14:textId="77777777" w:rsidR="00465DEA" w:rsidRDefault="00C64CB5">
            <w:pPr>
              <w:pStyle w:val="afff8"/>
              <w:rPr>
                <w:rFonts w:cs="Times New Roman"/>
              </w:rPr>
            </w:pPr>
            <w:r>
              <w:rPr>
                <w:rFonts w:cs="Times New Roman"/>
              </w:rPr>
              <w:t>6257.872</w:t>
            </w:r>
          </w:p>
        </w:tc>
      </w:tr>
      <w:tr w:rsidR="00465DEA" w14:paraId="0408F807" w14:textId="77777777">
        <w:trPr>
          <w:trHeight w:val="20"/>
          <w:jc w:val="center"/>
        </w:trPr>
        <w:tc>
          <w:tcPr>
            <w:tcW w:w="2256" w:type="pct"/>
            <w:gridSpan w:val="2"/>
            <w:vAlign w:val="center"/>
          </w:tcPr>
          <w:p w14:paraId="4DB9442F" w14:textId="77777777" w:rsidR="00465DEA" w:rsidRDefault="00C64CB5">
            <w:pPr>
              <w:pStyle w:val="afff8"/>
              <w:rPr>
                <w:rFonts w:cs="Times New Roman"/>
              </w:rPr>
            </w:pPr>
            <w:r>
              <w:t>野生保护类</w:t>
            </w:r>
            <w:r>
              <w:rPr>
                <w:rFonts w:hint="eastAsia"/>
              </w:rPr>
              <w:t>动</w:t>
            </w:r>
            <w:r>
              <w:t>植物保护费</w:t>
            </w:r>
          </w:p>
        </w:tc>
        <w:tc>
          <w:tcPr>
            <w:tcW w:w="598" w:type="pct"/>
            <w:vAlign w:val="center"/>
          </w:tcPr>
          <w:p w14:paraId="577992EB" w14:textId="77777777" w:rsidR="00465DEA" w:rsidRDefault="00C64CB5">
            <w:pPr>
              <w:pStyle w:val="afff8"/>
              <w:rPr>
                <w:rFonts w:cs="Times New Roman"/>
              </w:rPr>
            </w:pPr>
            <w:r>
              <w:rPr>
                <w:rFonts w:cs="Times New Roman" w:hint="eastAsia"/>
              </w:rPr>
              <w:t>200</w:t>
            </w:r>
          </w:p>
        </w:tc>
        <w:tc>
          <w:tcPr>
            <w:tcW w:w="1531" w:type="pct"/>
            <w:vAlign w:val="center"/>
          </w:tcPr>
          <w:p w14:paraId="6E062506" w14:textId="77777777" w:rsidR="00465DEA" w:rsidRDefault="00C64CB5">
            <w:pPr>
              <w:pStyle w:val="afff8"/>
              <w:jc w:val="both"/>
              <w:rPr>
                <w:rFonts w:cs="Times New Roman"/>
              </w:rPr>
            </w:pPr>
            <w:r>
              <w:t>野生保护类</w:t>
            </w:r>
            <w:r>
              <w:rPr>
                <w:rFonts w:hint="eastAsia"/>
              </w:rPr>
              <w:t>动</w:t>
            </w:r>
            <w:r>
              <w:t>植物保护费</w:t>
            </w:r>
          </w:p>
        </w:tc>
        <w:tc>
          <w:tcPr>
            <w:tcW w:w="615" w:type="pct"/>
            <w:vAlign w:val="center"/>
          </w:tcPr>
          <w:p w14:paraId="7CC74758" w14:textId="77777777" w:rsidR="00465DEA" w:rsidRDefault="00C64CB5">
            <w:pPr>
              <w:pStyle w:val="afff8"/>
              <w:rPr>
                <w:rFonts w:cs="Times New Roman"/>
              </w:rPr>
            </w:pPr>
            <w:r>
              <w:rPr>
                <w:rFonts w:cs="Times New Roman"/>
              </w:rPr>
              <w:t>25</w:t>
            </w:r>
          </w:p>
        </w:tc>
      </w:tr>
      <w:tr w:rsidR="00465DEA" w14:paraId="3BE2AA0A" w14:textId="77777777">
        <w:trPr>
          <w:trHeight w:val="20"/>
          <w:jc w:val="center"/>
        </w:trPr>
        <w:tc>
          <w:tcPr>
            <w:tcW w:w="2256" w:type="pct"/>
            <w:gridSpan w:val="2"/>
            <w:vAlign w:val="center"/>
          </w:tcPr>
          <w:p w14:paraId="671FDE29" w14:textId="77777777" w:rsidR="00465DEA" w:rsidRDefault="00C64CB5">
            <w:pPr>
              <w:pStyle w:val="afff8"/>
            </w:pPr>
            <w:r>
              <w:t>文物调查</w:t>
            </w:r>
          </w:p>
        </w:tc>
        <w:tc>
          <w:tcPr>
            <w:tcW w:w="598" w:type="pct"/>
            <w:vAlign w:val="center"/>
          </w:tcPr>
          <w:p w14:paraId="4C9ABEE2" w14:textId="77777777" w:rsidR="00465DEA" w:rsidRDefault="00C64CB5">
            <w:pPr>
              <w:pStyle w:val="afff8"/>
              <w:rPr>
                <w:rFonts w:cs="Times New Roman"/>
              </w:rPr>
            </w:pPr>
            <w:r>
              <w:rPr>
                <w:rFonts w:cs="Times New Roman" w:hint="eastAsia"/>
              </w:rPr>
              <w:t>20</w:t>
            </w:r>
          </w:p>
        </w:tc>
        <w:tc>
          <w:tcPr>
            <w:tcW w:w="1531" w:type="pct"/>
            <w:vAlign w:val="center"/>
          </w:tcPr>
          <w:p w14:paraId="6799C4D5" w14:textId="77777777" w:rsidR="00465DEA" w:rsidRDefault="00C64CB5">
            <w:pPr>
              <w:pStyle w:val="afff8"/>
              <w:jc w:val="both"/>
              <w:rPr>
                <w:rFonts w:cs="Times New Roman"/>
              </w:rPr>
            </w:pPr>
            <w:r>
              <w:t>文物调查</w:t>
            </w:r>
          </w:p>
        </w:tc>
        <w:tc>
          <w:tcPr>
            <w:tcW w:w="615" w:type="pct"/>
            <w:vAlign w:val="center"/>
          </w:tcPr>
          <w:p w14:paraId="11210C54" w14:textId="77777777" w:rsidR="00465DEA" w:rsidRDefault="00C64CB5">
            <w:pPr>
              <w:pStyle w:val="afff8"/>
              <w:rPr>
                <w:rFonts w:cs="Times New Roman"/>
              </w:rPr>
            </w:pPr>
            <w:r>
              <w:rPr>
                <w:rFonts w:cs="Times New Roman" w:hint="eastAsia"/>
              </w:rPr>
              <w:t>3</w:t>
            </w:r>
          </w:p>
        </w:tc>
      </w:tr>
      <w:tr w:rsidR="00465DEA" w14:paraId="58041276" w14:textId="77777777">
        <w:trPr>
          <w:trHeight w:val="20"/>
          <w:jc w:val="center"/>
        </w:trPr>
        <w:tc>
          <w:tcPr>
            <w:tcW w:w="2256" w:type="pct"/>
            <w:gridSpan w:val="2"/>
            <w:vAlign w:val="center"/>
          </w:tcPr>
          <w:p w14:paraId="01A20BF7" w14:textId="77777777" w:rsidR="00465DEA" w:rsidRDefault="00C64CB5">
            <w:pPr>
              <w:pStyle w:val="afff8"/>
              <w:rPr>
                <w:rFonts w:cs="Times New Roman"/>
              </w:rPr>
            </w:pPr>
            <w:r>
              <w:rPr>
                <w:rFonts w:cs="Times New Roman"/>
              </w:rPr>
              <w:t>环境保护工程设计</w:t>
            </w:r>
          </w:p>
        </w:tc>
        <w:tc>
          <w:tcPr>
            <w:tcW w:w="598" w:type="pct"/>
            <w:vAlign w:val="center"/>
          </w:tcPr>
          <w:p w14:paraId="40B1BD66" w14:textId="77777777" w:rsidR="00465DEA" w:rsidRDefault="00C64CB5">
            <w:pPr>
              <w:pStyle w:val="afff8"/>
              <w:rPr>
                <w:rFonts w:cs="Times New Roman"/>
              </w:rPr>
            </w:pPr>
            <w:r>
              <w:rPr>
                <w:rFonts w:cs="Times New Roman" w:hint="eastAsia"/>
              </w:rPr>
              <w:t>60</w:t>
            </w:r>
          </w:p>
        </w:tc>
        <w:tc>
          <w:tcPr>
            <w:tcW w:w="1531" w:type="pct"/>
            <w:vAlign w:val="center"/>
          </w:tcPr>
          <w:p w14:paraId="7DBBD482" w14:textId="77777777" w:rsidR="00465DEA" w:rsidRDefault="00C64CB5">
            <w:pPr>
              <w:pStyle w:val="afff8"/>
              <w:jc w:val="both"/>
              <w:rPr>
                <w:rFonts w:cs="Times New Roman"/>
              </w:rPr>
            </w:pPr>
            <w:r>
              <w:rPr>
                <w:rFonts w:cs="Times New Roman"/>
                <w:bCs/>
              </w:rPr>
              <w:t>声屏障、桥面径流收集系统等环保工程设计</w:t>
            </w:r>
          </w:p>
        </w:tc>
        <w:tc>
          <w:tcPr>
            <w:tcW w:w="615" w:type="pct"/>
            <w:vAlign w:val="center"/>
          </w:tcPr>
          <w:p w14:paraId="29D47E75" w14:textId="77777777" w:rsidR="00465DEA" w:rsidRDefault="00C64CB5">
            <w:pPr>
              <w:pStyle w:val="afff8"/>
              <w:rPr>
                <w:rFonts w:cs="Times New Roman"/>
              </w:rPr>
            </w:pPr>
            <w:r>
              <w:rPr>
                <w:rFonts w:cs="Times New Roman"/>
              </w:rPr>
              <w:t>70</w:t>
            </w:r>
          </w:p>
        </w:tc>
      </w:tr>
      <w:tr w:rsidR="00465DEA" w14:paraId="16019DDF" w14:textId="77777777">
        <w:trPr>
          <w:trHeight w:val="20"/>
          <w:jc w:val="center"/>
        </w:trPr>
        <w:tc>
          <w:tcPr>
            <w:tcW w:w="2256" w:type="pct"/>
            <w:gridSpan w:val="2"/>
            <w:vAlign w:val="center"/>
          </w:tcPr>
          <w:p w14:paraId="2F452F68" w14:textId="77777777" w:rsidR="00465DEA" w:rsidRDefault="00C64CB5">
            <w:pPr>
              <w:pStyle w:val="afff8"/>
              <w:rPr>
                <w:rFonts w:cs="Times New Roman"/>
              </w:rPr>
            </w:pPr>
            <w:r>
              <w:rPr>
                <w:rFonts w:cs="Times New Roman"/>
              </w:rPr>
              <w:t>环境监测</w:t>
            </w:r>
          </w:p>
        </w:tc>
        <w:tc>
          <w:tcPr>
            <w:tcW w:w="598" w:type="pct"/>
            <w:vAlign w:val="center"/>
          </w:tcPr>
          <w:p w14:paraId="0C3869E6" w14:textId="77777777" w:rsidR="00465DEA" w:rsidRDefault="00C64CB5">
            <w:pPr>
              <w:pStyle w:val="afff8"/>
              <w:rPr>
                <w:rFonts w:cs="Times New Roman"/>
              </w:rPr>
            </w:pPr>
            <w:r>
              <w:rPr>
                <w:rFonts w:cs="Times New Roman"/>
              </w:rPr>
              <w:t>1</w:t>
            </w:r>
            <w:r>
              <w:rPr>
                <w:rFonts w:cs="Times New Roman" w:hint="eastAsia"/>
              </w:rPr>
              <w:t>2</w:t>
            </w:r>
            <w:r>
              <w:rPr>
                <w:rFonts w:cs="Times New Roman"/>
              </w:rPr>
              <w:t>0</w:t>
            </w:r>
          </w:p>
        </w:tc>
        <w:tc>
          <w:tcPr>
            <w:tcW w:w="1531" w:type="pct"/>
            <w:vAlign w:val="center"/>
          </w:tcPr>
          <w:p w14:paraId="6B434A1C" w14:textId="77777777" w:rsidR="00465DEA" w:rsidRDefault="00C64CB5">
            <w:pPr>
              <w:pStyle w:val="afff8"/>
              <w:jc w:val="both"/>
              <w:rPr>
                <w:rFonts w:cs="Times New Roman"/>
              </w:rPr>
            </w:pPr>
            <w:r>
              <w:rPr>
                <w:rFonts w:cs="Times New Roman"/>
              </w:rPr>
              <w:t>施工期环境监测</w:t>
            </w:r>
          </w:p>
        </w:tc>
        <w:tc>
          <w:tcPr>
            <w:tcW w:w="615" w:type="pct"/>
            <w:vAlign w:val="center"/>
          </w:tcPr>
          <w:p w14:paraId="0F7EFECC" w14:textId="77777777" w:rsidR="00465DEA" w:rsidRDefault="00C64CB5">
            <w:pPr>
              <w:pStyle w:val="afff8"/>
              <w:rPr>
                <w:rFonts w:cs="Times New Roman"/>
              </w:rPr>
            </w:pPr>
            <w:r>
              <w:rPr>
                <w:rFonts w:cs="Times New Roman"/>
              </w:rPr>
              <w:t>41.31</w:t>
            </w:r>
          </w:p>
        </w:tc>
      </w:tr>
      <w:tr w:rsidR="00465DEA" w14:paraId="56B81C0B" w14:textId="77777777">
        <w:trPr>
          <w:trHeight w:val="20"/>
          <w:jc w:val="center"/>
        </w:trPr>
        <w:tc>
          <w:tcPr>
            <w:tcW w:w="2256" w:type="pct"/>
            <w:gridSpan w:val="2"/>
            <w:vAlign w:val="center"/>
          </w:tcPr>
          <w:p w14:paraId="57122B9C" w14:textId="77777777" w:rsidR="00465DEA" w:rsidRDefault="00C64CB5">
            <w:pPr>
              <w:pStyle w:val="afff8"/>
              <w:rPr>
                <w:rFonts w:cs="Times New Roman"/>
              </w:rPr>
            </w:pPr>
            <w:r>
              <w:rPr>
                <w:rFonts w:cs="Times New Roman"/>
              </w:rPr>
              <w:t>人员培训</w:t>
            </w:r>
          </w:p>
        </w:tc>
        <w:tc>
          <w:tcPr>
            <w:tcW w:w="598" w:type="pct"/>
            <w:vAlign w:val="center"/>
          </w:tcPr>
          <w:p w14:paraId="6F1FD0F7" w14:textId="77777777" w:rsidR="00465DEA" w:rsidRDefault="00C64CB5">
            <w:pPr>
              <w:pStyle w:val="afff8"/>
              <w:rPr>
                <w:rFonts w:cs="Times New Roman"/>
              </w:rPr>
            </w:pPr>
            <w:r>
              <w:rPr>
                <w:rFonts w:cs="Times New Roman" w:hint="eastAsia"/>
              </w:rPr>
              <w:t>1</w:t>
            </w:r>
            <w:r>
              <w:rPr>
                <w:rFonts w:cs="Times New Roman"/>
              </w:rPr>
              <w:t>0</w:t>
            </w:r>
          </w:p>
        </w:tc>
        <w:tc>
          <w:tcPr>
            <w:tcW w:w="1531" w:type="pct"/>
            <w:vAlign w:val="center"/>
          </w:tcPr>
          <w:p w14:paraId="32A09702" w14:textId="77777777" w:rsidR="00465DEA" w:rsidRDefault="00C64CB5">
            <w:pPr>
              <w:pStyle w:val="afff8"/>
              <w:jc w:val="both"/>
              <w:rPr>
                <w:rFonts w:cs="Times New Roman"/>
              </w:rPr>
            </w:pPr>
            <w:r>
              <w:rPr>
                <w:rFonts w:cs="Times New Roman"/>
              </w:rPr>
              <w:t>环保人员培训费</w:t>
            </w:r>
          </w:p>
        </w:tc>
        <w:tc>
          <w:tcPr>
            <w:tcW w:w="615" w:type="pct"/>
            <w:vAlign w:val="center"/>
          </w:tcPr>
          <w:p w14:paraId="55CDE431" w14:textId="77777777" w:rsidR="00465DEA" w:rsidRDefault="00C64CB5">
            <w:pPr>
              <w:pStyle w:val="afff8"/>
              <w:rPr>
                <w:rFonts w:cs="Times New Roman"/>
              </w:rPr>
            </w:pPr>
            <w:r>
              <w:rPr>
                <w:rFonts w:cs="Times New Roman"/>
              </w:rPr>
              <w:t>12</w:t>
            </w:r>
          </w:p>
        </w:tc>
      </w:tr>
      <w:tr w:rsidR="00465DEA" w14:paraId="52C8A2CE" w14:textId="77777777">
        <w:trPr>
          <w:trHeight w:val="20"/>
          <w:jc w:val="center"/>
        </w:trPr>
        <w:tc>
          <w:tcPr>
            <w:tcW w:w="2256" w:type="pct"/>
            <w:gridSpan w:val="2"/>
            <w:vAlign w:val="center"/>
          </w:tcPr>
          <w:p w14:paraId="7018AF94" w14:textId="77777777" w:rsidR="00465DEA" w:rsidRDefault="00C64CB5">
            <w:pPr>
              <w:pStyle w:val="afff8"/>
              <w:rPr>
                <w:rFonts w:cs="Times New Roman"/>
              </w:rPr>
            </w:pPr>
            <w:r>
              <w:rPr>
                <w:rFonts w:cs="Times New Roman"/>
              </w:rPr>
              <w:t>宣传教育</w:t>
            </w:r>
          </w:p>
        </w:tc>
        <w:tc>
          <w:tcPr>
            <w:tcW w:w="598" w:type="pct"/>
            <w:vAlign w:val="center"/>
          </w:tcPr>
          <w:p w14:paraId="7E14BBF2" w14:textId="77777777" w:rsidR="00465DEA" w:rsidRDefault="00C64CB5">
            <w:pPr>
              <w:pStyle w:val="afff8"/>
              <w:rPr>
                <w:rFonts w:cs="Times New Roman"/>
              </w:rPr>
            </w:pPr>
            <w:r>
              <w:rPr>
                <w:rFonts w:cs="Times New Roman" w:hint="eastAsia"/>
              </w:rPr>
              <w:t>5</w:t>
            </w:r>
          </w:p>
        </w:tc>
        <w:tc>
          <w:tcPr>
            <w:tcW w:w="1531" w:type="pct"/>
            <w:vAlign w:val="center"/>
          </w:tcPr>
          <w:p w14:paraId="7C7B246D" w14:textId="77777777" w:rsidR="00465DEA" w:rsidRDefault="00C64CB5">
            <w:pPr>
              <w:pStyle w:val="afff8"/>
              <w:jc w:val="both"/>
              <w:rPr>
                <w:rFonts w:cs="Times New Roman"/>
              </w:rPr>
            </w:pPr>
            <w:r>
              <w:rPr>
                <w:rFonts w:cs="Times New Roman"/>
              </w:rPr>
              <w:t>对施工人员进行文明施工培训</w:t>
            </w:r>
          </w:p>
        </w:tc>
        <w:tc>
          <w:tcPr>
            <w:tcW w:w="615" w:type="pct"/>
            <w:vAlign w:val="center"/>
          </w:tcPr>
          <w:p w14:paraId="1B3170FF" w14:textId="77777777" w:rsidR="00465DEA" w:rsidRDefault="00C64CB5">
            <w:pPr>
              <w:pStyle w:val="afff8"/>
              <w:rPr>
                <w:rFonts w:cs="Times New Roman"/>
              </w:rPr>
            </w:pPr>
            <w:r>
              <w:rPr>
                <w:rFonts w:cs="Times New Roman"/>
              </w:rPr>
              <w:t>8</w:t>
            </w:r>
          </w:p>
        </w:tc>
      </w:tr>
      <w:tr w:rsidR="00465DEA" w14:paraId="2B9588C3" w14:textId="77777777">
        <w:trPr>
          <w:trHeight w:val="20"/>
          <w:jc w:val="center"/>
        </w:trPr>
        <w:tc>
          <w:tcPr>
            <w:tcW w:w="2256" w:type="pct"/>
            <w:gridSpan w:val="2"/>
            <w:vAlign w:val="center"/>
          </w:tcPr>
          <w:p w14:paraId="761A8D34" w14:textId="77777777" w:rsidR="00465DEA" w:rsidRDefault="00C64CB5">
            <w:pPr>
              <w:pStyle w:val="afff8"/>
              <w:rPr>
                <w:rFonts w:cs="Times New Roman"/>
              </w:rPr>
            </w:pPr>
            <w:r>
              <w:rPr>
                <w:rFonts w:cs="Times New Roman"/>
              </w:rPr>
              <w:t>环境保护管理</w:t>
            </w:r>
          </w:p>
        </w:tc>
        <w:tc>
          <w:tcPr>
            <w:tcW w:w="598" w:type="pct"/>
            <w:vAlign w:val="center"/>
          </w:tcPr>
          <w:p w14:paraId="73A7F1F5" w14:textId="77777777" w:rsidR="00465DEA" w:rsidRDefault="00C64CB5">
            <w:pPr>
              <w:pStyle w:val="afff8"/>
              <w:rPr>
                <w:rFonts w:cs="Times New Roman"/>
              </w:rPr>
            </w:pPr>
            <w:r>
              <w:rPr>
                <w:rFonts w:cs="Times New Roman" w:hint="eastAsia"/>
              </w:rPr>
              <w:t>100</w:t>
            </w:r>
          </w:p>
        </w:tc>
        <w:tc>
          <w:tcPr>
            <w:tcW w:w="1531" w:type="pct"/>
            <w:vAlign w:val="center"/>
          </w:tcPr>
          <w:p w14:paraId="0CFA3DC4" w14:textId="77777777" w:rsidR="00465DEA" w:rsidRDefault="00C64CB5">
            <w:pPr>
              <w:pStyle w:val="afff8"/>
              <w:jc w:val="both"/>
              <w:rPr>
                <w:rFonts w:cs="Times New Roman"/>
              </w:rPr>
            </w:pPr>
            <w:r>
              <w:rPr>
                <w:rFonts w:cs="Times New Roman"/>
              </w:rPr>
              <w:t>日常环保工作管理；环保工程维护</w:t>
            </w:r>
          </w:p>
        </w:tc>
        <w:tc>
          <w:tcPr>
            <w:tcW w:w="615" w:type="pct"/>
            <w:vAlign w:val="center"/>
          </w:tcPr>
          <w:p w14:paraId="7720421F" w14:textId="77777777" w:rsidR="00465DEA" w:rsidRDefault="00C64CB5">
            <w:pPr>
              <w:pStyle w:val="afff8"/>
              <w:rPr>
                <w:rFonts w:cs="Times New Roman"/>
              </w:rPr>
            </w:pPr>
            <w:r>
              <w:rPr>
                <w:rFonts w:cs="Times New Roman"/>
              </w:rPr>
              <w:t>80</w:t>
            </w:r>
          </w:p>
        </w:tc>
      </w:tr>
      <w:tr w:rsidR="00465DEA" w14:paraId="00D4C986" w14:textId="77777777">
        <w:trPr>
          <w:trHeight w:val="20"/>
          <w:jc w:val="center"/>
        </w:trPr>
        <w:tc>
          <w:tcPr>
            <w:tcW w:w="2256" w:type="pct"/>
            <w:gridSpan w:val="2"/>
            <w:vAlign w:val="center"/>
          </w:tcPr>
          <w:p w14:paraId="22AC7117" w14:textId="77777777" w:rsidR="00465DEA" w:rsidRDefault="00C64CB5">
            <w:pPr>
              <w:pStyle w:val="afff8"/>
              <w:rPr>
                <w:rFonts w:cs="Times New Roman"/>
              </w:rPr>
            </w:pPr>
            <w:r>
              <w:rPr>
                <w:rFonts w:cs="Times New Roman"/>
              </w:rPr>
              <w:t>环保竣工验收调查费用</w:t>
            </w:r>
          </w:p>
        </w:tc>
        <w:tc>
          <w:tcPr>
            <w:tcW w:w="598" w:type="pct"/>
            <w:vAlign w:val="center"/>
          </w:tcPr>
          <w:p w14:paraId="4C7B4770" w14:textId="77777777" w:rsidR="00465DEA" w:rsidRDefault="00C64CB5">
            <w:pPr>
              <w:pStyle w:val="afff8"/>
              <w:rPr>
                <w:rFonts w:cs="Times New Roman"/>
              </w:rPr>
            </w:pPr>
            <w:r>
              <w:rPr>
                <w:rFonts w:cs="Times New Roman" w:hint="eastAsia"/>
              </w:rPr>
              <w:t>6</w:t>
            </w:r>
            <w:r>
              <w:rPr>
                <w:rFonts w:cs="Times New Roman"/>
              </w:rPr>
              <w:t>0</w:t>
            </w:r>
          </w:p>
        </w:tc>
        <w:tc>
          <w:tcPr>
            <w:tcW w:w="1531" w:type="pct"/>
            <w:vAlign w:val="center"/>
          </w:tcPr>
          <w:p w14:paraId="3070637D" w14:textId="77777777" w:rsidR="00465DEA" w:rsidRDefault="00C64CB5">
            <w:pPr>
              <w:pStyle w:val="afff8"/>
              <w:jc w:val="both"/>
              <w:rPr>
                <w:rFonts w:cs="Times New Roman"/>
              </w:rPr>
            </w:pPr>
            <w:r>
              <w:rPr>
                <w:rFonts w:cs="Times New Roman"/>
              </w:rPr>
              <w:t>对项目进行竣工后环保验收调查</w:t>
            </w:r>
          </w:p>
        </w:tc>
        <w:tc>
          <w:tcPr>
            <w:tcW w:w="615" w:type="pct"/>
            <w:vAlign w:val="center"/>
          </w:tcPr>
          <w:p w14:paraId="62A5770B" w14:textId="77777777" w:rsidR="00465DEA" w:rsidRDefault="00C64CB5">
            <w:pPr>
              <w:pStyle w:val="afff8"/>
              <w:rPr>
                <w:rFonts w:cs="Times New Roman"/>
              </w:rPr>
            </w:pPr>
            <w:r>
              <w:rPr>
                <w:rFonts w:cs="Times New Roman"/>
              </w:rPr>
              <w:t>48</w:t>
            </w:r>
          </w:p>
        </w:tc>
      </w:tr>
      <w:tr w:rsidR="00465DEA" w14:paraId="61E36BD6" w14:textId="77777777">
        <w:trPr>
          <w:trHeight w:val="20"/>
          <w:jc w:val="center"/>
        </w:trPr>
        <w:tc>
          <w:tcPr>
            <w:tcW w:w="2256" w:type="pct"/>
            <w:gridSpan w:val="2"/>
            <w:vAlign w:val="center"/>
          </w:tcPr>
          <w:p w14:paraId="7E43DC10" w14:textId="77777777" w:rsidR="00465DEA" w:rsidRDefault="00C64CB5">
            <w:pPr>
              <w:pStyle w:val="afff8"/>
              <w:rPr>
                <w:rFonts w:cs="Times New Roman"/>
              </w:rPr>
            </w:pPr>
            <w:r>
              <w:rPr>
                <w:rFonts w:cs="Times New Roman"/>
              </w:rPr>
              <w:t>以上小计</w:t>
            </w:r>
          </w:p>
        </w:tc>
        <w:tc>
          <w:tcPr>
            <w:tcW w:w="598" w:type="pct"/>
            <w:vAlign w:val="center"/>
          </w:tcPr>
          <w:p w14:paraId="0C5E4F79" w14:textId="77777777" w:rsidR="00465DEA" w:rsidRDefault="00C64CB5">
            <w:pPr>
              <w:pStyle w:val="afff8"/>
              <w:rPr>
                <w:rFonts w:cs="Times New Roman"/>
              </w:rPr>
            </w:pPr>
            <w:r>
              <w:rPr>
                <w:rFonts w:cs="Times New Roman" w:hint="eastAsia"/>
              </w:rPr>
              <w:t>8156.86</w:t>
            </w:r>
          </w:p>
        </w:tc>
        <w:tc>
          <w:tcPr>
            <w:tcW w:w="1531" w:type="pct"/>
            <w:vAlign w:val="center"/>
          </w:tcPr>
          <w:p w14:paraId="191B8523" w14:textId="77777777" w:rsidR="00465DEA" w:rsidRDefault="00C64CB5">
            <w:pPr>
              <w:pStyle w:val="afff8"/>
              <w:rPr>
                <w:rFonts w:cs="Times New Roman"/>
              </w:rPr>
            </w:pPr>
            <w:r>
              <w:rPr>
                <w:rFonts w:cs="Times New Roman" w:hint="eastAsia"/>
              </w:rPr>
              <w:t>/</w:t>
            </w:r>
          </w:p>
        </w:tc>
        <w:tc>
          <w:tcPr>
            <w:tcW w:w="615" w:type="pct"/>
            <w:vAlign w:val="center"/>
          </w:tcPr>
          <w:p w14:paraId="4FCF61B0" w14:textId="77777777" w:rsidR="00465DEA" w:rsidRDefault="00C64CB5">
            <w:pPr>
              <w:pStyle w:val="afff8"/>
              <w:rPr>
                <w:rFonts w:cs="Times New Roman"/>
              </w:rPr>
            </w:pPr>
            <w:r>
              <w:rPr>
                <w:rFonts w:cs="Times New Roman"/>
              </w:rPr>
              <w:t>/</w:t>
            </w:r>
          </w:p>
        </w:tc>
      </w:tr>
      <w:tr w:rsidR="00465DEA" w14:paraId="6E6150C8" w14:textId="77777777">
        <w:trPr>
          <w:trHeight w:val="20"/>
          <w:jc w:val="center"/>
        </w:trPr>
        <w:tc>
          <w:tcPr>
            <w:tcW w:w="2256" w:type="pct"/>
            <w:gridSpan w:val="2"/>
            <w:vAlign w:val="center"/>
          </w:tcPr>
          <w:p w14:paraId="6CACD4D8" w14:textId="77777777" w:rsidR="00465DEA" w:rsidRDefault="00C64CB5">
            <w:pPr>
              <w:pStyle w:val="afff8"/>
              <w:rPr>
                <w:rFonts w:cs="Times New Roman"/>
              </w:rPr>
            </w:pPr>
            <w:r>
              <w:rPr>
                <w:rFonts w:cs="Times New Roman"/>
              </w:rPr>
              <w:t>不可预见费用（</w:t>
            </w:r>
            <w:r>
              <w:rPr>
                <w:rFonts w:cs="Times New Roman"/>
              </w:rPr>
              <w:t>=</w:t>
            </w:r>
            <w:r>
              <w:rPr>
                <w:rFonts w:cs="Times New Roman"/>
              </w:rPr>
              <w:t>小计</w:t>
            </w:r>
            <w:r>
              <w:rPr>
                <w:rFonts w:cs="Times New Roman"/>
              </w:rPr>
              <w:t>×5%</w:t>
            </w:r>
            <w:r>
              <w:rPr>
                <w:rFonts w:cs="Times New Roman"/>
              </w:rPr>
              <w:t>）</w:t>
            </w:r>
          </w:p>
        </w:tc>
        <w:tc>
          <w:tcPr>
            <w:tcW w:w="598" w:type="pct"/>
            <w:vAlign w:val="center"/>
          </w:tcPr>
          <w:p w14:paraId="3D6E5615" w14:textId="77777777" w:rsidR="00465DEA" w:rsidRDefault="00C64CB5">
            <w:pPr>
              <w:pStyle w:val="afff8"/>
              <w:rPr>
                <w:rFonts w:cs="Times New Roman"/>
              </w:rPr>
            </w:pPr>
            <w:r>
              <w:rPr>
                <w:rFonts w:hint="eastAsia"/>
              </w:rPr>
              <w:t>407.843</w:t>
            </w:r>
          </w:p>
        </w:tc>
        <w:tc>
          <w:tcPr>
            <w:tcW w:w="1531" w:type="pct"/>
            <w:vAlign w:val="center"/>
          </w:tcPr>
          <w:p w14:paraId="4CE947F5" w14:textId="77777777" w:rsidR="00465DEA" w:rsidRDefault="00C64CB5">
            <w:pPr>
              <w:pStyle w:val="afff8"/>
              <w:jc w:val="both"/>
              <w:rPr>
                <w:rFonts w:cs="Times New Roman"/>
              </w:rPr>
            </w:pPr>
            <w:r>
              <w:rPr>
                <w:rFonts w:cs="Times New Roman"/>
              </w:rPr>
              <w:t>验收不计此费用</w:t>
            </w:r>
          </w:p>
        </w:tc>
        <w:tc>
          <w:tcPr>
            <w:tcW w:w="615" w:type="pct"/>
            <w:vAlign w:val="center"/>
          </w:tcPr>
          <w:p w14:paraId="2C7A6429" w14:textId="77777777" w:rsidR="00465DEA" w:rsidRDefault="00C64CB5">
            <w:pPr>
              <w:pStyle w:val="afff8"/>
              <w:rPr>
                <w:rFonts w:cs="Times New Roman"/>
              </w:rPr>
            </w:pPr>
            <w:r>
              <w:rPr>
                <w:rFonts w:cs="Times New Roman"/>
              </w:rPr>
              <w:t>/</w:t>
            </w:r>
          </w:p>
        </w:tc>
      </w:tr>
      <w:tr w:rsidR="00465DEA" w14:paraId="239CD17C" w14:textId="77777777">
        <w:trPr>
          <w:trHeight w:val="20"/>
          <w:jc w:val="center"/>
        </w:trPr>
        <w:tc>
          <w:tcPr>
            <w:tcW w:w="2256" w:type="pct"/>
            <w:gridSpan w:val="2"/>
            <w:vAlign w:val="center"/>
          </w:tcPr>
          <w:p w14:paraId="26650B55" w14:textId="77777777" w:rsidR="00465DEA" w:rsidRDefault="00C64CB5">
            <w:pPr>
              <w:pStyle w:val="afff8"/>
              <w:rPr>
                <w:rFonts w:cs="Times New Roman"/>
              </w:rPr>
            </w:pPr>
            <w:r>
              <w:rPr>
                <w:rFonts w:cs="Times New Roman"/>
              </w:rPr>
              <w:t>合计</w:t>
            </w:r>
          </w:p>
        </w:tc>
        <w:tc>
          <w:tcPr>
            <w:tcW w:w="598" w:type="pct"/>
            <w:vAlign w:val="center"/>
          </w:tcPr>
          <w:p w14:paraId="0D708D54" w14:textId="77777777" w:rsidR="00465DEA" w:rsidRDefault="00C64CB5">
            <w:pPr>
              <w:pStyle w:val="afff8"/>
              <w:rPr>
                <w:rFonts w:cs="Times New Roman"/>
              </w:rPr>
            </w:pPr>
            <w:r>
              <w:rPr>
                <w:rFonts w:hint="eastAsia"/>
              </w:rPr>
              <w:t>8564.703</w:t>
            </w:r>
          </w:p>
        </w:tc>
        <w:tc>
          <w:tcPr>
            <w:tcW w:w="1531" w:type="pct"/>
            <w:vAlign w:val="center"/>
          </w:tcPr>
          <w:p w14:paraId="31EA9400" w14:textId="77777777" w:rsidR="00465DEA" w:rsidRDefault="00C64CB5">
            <w:pPr>
              <w:pStyle w:val="afff8"/>
              <w:rPr>
                <w:rFonts w:cs="Times New Roman"/>
              </w:rPr>
            </w:pPr>
            <w:r>
              <w:rPr>
                <w:rFonts w:cs="Times New Roman"/>
              </w:rPr>
              <w:t>/</w:t>
            </w:r>
          </w:p>
        </w:tc>
        <w:tc>
          <w:tcPr>
            <w:tcW w:w="615" w:type="pct"/>
            <w:vAlign w:val="center"/>
          </w:tcPr>
          <w:p w14:paraId="0F3C9E97" w14:textId="77777777" w:rsidR="00465DEA" w:rsidRDefault="00C64CB5">
            <w:pPr>
              <w:pStyle w:val="afff8"/>
            </w:pPr>
            <w:r>
              <w:rPr>
                <w:rFonts w:hint="eastAsia"/>
              </w:rPr>
              <w:t>9</w:t>
            </w:r>
            <w:r>
              <w:t>500</w:t>
            </w:r>
            <w:r>
              <w:rPr>
                <w:rFonts w:hint="eastAsia"/>
              </w:rPr>
              <w:t>.782</w:t>
            </w:r>
          </w:p>
        </w:tc>
      </w:tr>
    </w:tbl>
    <w:p w14:paraId="521D5897" w14:textId="77777777" w:rsidR="00465DEA" w:rsidRDefault="00C64CB5">
      <w:pPr>
        <w:ind w:firstLineChars="0" w:firstLine="0"/>
      </w:pPr>
      <w:r>
        <w:rPr>
          <w:rFonts w:hint="eastAsia"/>
        </w:rPr>
        <w:t>注：环评统计环保投资时计算了主体工程设计中具有环境保护功能措施的金额，本次验收环保措施投资仅考虑新增环保投资金额。</w:t>
      </w:r>
    </w:p>
    <w:p w14:paraId="4ADC6AD4" w14:textId="77777777" w:rsidR="00465DEA" w:rsidRDefault="00C64CB5">
      <w:pPr>
        <w:ind w:firstLine="480"/>
        <w:rPr>
          <w:color w:val="FF0000"/>
        </w:rPr>
      </w:pPr>
      <w:r>
        <w:t>实际环保投资金额</w:t>
      </w:r>
      <w:r>
        <w:rPr>
          <w:rFonts w:hint="eastAsia"/>
        </w:rPr>
        <w:t>增加了</w:t>
      </w:r>
      <w:r>
        <w:t>936.709</w:t>
      </w:r>
      <w:r>
        <w:t>万元，主要是因为</w:t>
      </w:r>
      <w:r>
        <w:rPr>
          <w:rFonts w:hint="eastAsia"/>
        </w:rPr>
        <w:t>建设单位在</w:t>
      </w:r>
      <w:r>
        <w:rPr>
          <w:rFonts w:hint="eastAsia"/>
        </w:rPr>
        <w:t>7</w:t>
      </w:r>
      <w:r>
        <w:rPr>
          <w:rFonts w:hint="eastAsia"/>
        </w:rPr>
        <w:t>座桥梁处设置了桥面径流收集系统及事故应急收集池导致投资增加，以及后期</w:t>
      </w:r>
      <w:r>
        <w:t>弃土场及其它临时用地整治、绿化工程等生态保护与恢复措施</w:t>
      </w:r>
      <w:r>
        <w:rPr>
          <w:rFonts w:hint="eastAsia"/>
        </w:rPr>
        <w:t>上，投资增加较多。由于工程总投资增加，环保投资比例反而下降了</w:t>
      </w:r>
      <w:r>
        <w:rPr>
          <w:rFonts w:hint="eastAsia"/>
        </w:rPr>
        <w:t>0</w:t>
      </w:r>
      <w:r>
        <w:t>.15</w:t>
      </w:r>
      <w:r>
        <w:rPr>
          <w:rFonts w:hint="eastAsia"/>
        </w:rPr>
        <w:t>%</w:t>
      </w:r>
      <w:r>
        <w:rPr>
          <w:rFonts w:hint="eastAsia"/>
        </w:rPr>
        <w:t>。</w:t>
      </w:r>
    </w:p>
    <w:p w14:paraId="04FB15EB" w14:textId="77777777" w:rsidR="00465DEA" w:rsidRDefault="00465DEA">
      <w:pPr>
        <w:spacing w:line="360" w:lineRule="auto"/>
        <w:ind w:firstLineChars="150" w:firstLine="360"/>
        <w:rPr>
          <w:color w:val="FF0000"/>
        </w:rPr>
        <w:sectPr w:rsidR="00465DEA">
          <w:headerReference w:type="default" r:id="rId26"/>
          <w:pgSz w:w="11906" w:h="16838"/>
          <w:pgMar w:top="1418" w:right="1418" w:bottom="1418" w:left="1418" w:header="992" w:footer="992" w:gutter="0"/>
          <w:cols w:space="425"/>
          <w:docGrid w:linePitch="312"/>
        </w:sectPr>
      </w:pPr>
    </w:p>
    <w:p w14:paraId="2F84961D" w14:textId="77777777" w:rsidR="00465DEA" w:rsidRDefault="00C64CB5">
      <w:pPr>
        <w:pStyle w:val="1c"/>
      </w:pPr>
      <w:bookmarkStart w:id="75" w:name="_Toc165267719"/>
      <w:bookmarkStart w:id="76" w:name="_Toc408331511"/>
      <w:bookmarkStart w:id="77" w:name="_Toc84586877"/>
      <w:r>
        <w:lastRenderedPageBreak/>
        <w:t>第</w:t>
      </w:r>
      <w:r>
        <w:t>3</w:t>
      </w:r>
      <w:r>
        <w:t>章　环境影响报告书回顾</w:t>
      </w:r>
      <w:bookmarkEnd w:id="75"/>
      <w:bookmarkEnd w:id="76"/>
      <w:bookmarkEnd w:id="77"/>
    </w:p>
    <w:p w14:paraId="0C7FA3CA" w14:textId="77777777" w:rsidR="00465DEA" w:rsidRDefault="00C64CB5">
      <w:pPr>
        <w:pStyle w:val="28"/>
      </w:pPr>
      <w:bookmarkStart w:id="78" w:name="_Toc408331512"/>
      <w:bookmarkStart w:id="79" w:name="_Toc165267720"/>
      <w:bookmarkStart w:id="80" w:name="_Toc84586878"/>
      <w:r>
        <w:t>3.1</w:t>
      </w:r>
      <w:r>
        <w:rPr>
          <w:rFonts w:hint="eastAsia"/>
        </w:rPr>
        <w:t xml:space="preserve"> </w:t>
      </w:r>
      <w:r>
        <w:t>环境影响报告书中主要评价结论</w:t>
      </w:r>
      <w:bookmarkEnd w:id="78"/>
      <w:bookmarkEnd w:id="79"/>
      <w:bookmarkEnd w:id="80"/>
    </w:p>
    <w:p w14:paraId="17BB3A47" w14:textId="77777777" w:rsidR="00465DEA" w:rsidRDefault="00C64CB5">
      <w:pPr>
        <w:ind w:firstLine="480"/>
        <w:rPr>
          <w:color w:val="FF0000"/>
        </w:rPr>
      </w:pPr>
      <w:r>
        <w:t>2011</w:t>
      </w:r>
      <w:r>
        <w:t>年</w:t>
      </w:r>
      <w:r>
        <w:t>6</w:t>
      </w:r>
      <w:r>
        <w:t>月</w:t>
      </w:r>
      <w:r>
        <w:rPr>
          <w:rFonts w:hint="eastAsia"/>
        </w:rPr>
        <w:t>交通运输部公路科学研究所</w:t>
      </w:r>
      <w:r>
        <w:t>完成了《</w:t>
      </w:r>
      <w:r>
        <w:rPr>
          <w:rFonts w:hint="eastAsia"/>
          <w:lang w:val="zh-CN"/>
        </w:rPr>
        <w:t>莆田（萩芦）至仙游县（五星）段</w:t>
      </w:r>
      <w:r>
        <w:t>环境影响报告书》</w:t>
      </w:r>
      <w:r>
        <w:t>(</w:t>
      </w:r>
      <w:r>
        <w:t>报批稿</w:t>
      </w:r>
      <w:r>
        <w:t>)</w:t>
      </w:r>
      <w:r>
        <w:t>的编制，</w:t>
      </w:r>
      <w:r>
        <w:t>2011</w:t>
      </w:r>
      <w:r>
        <w:t>年</w:t>
      </w:r>
      <w:r>
        <w:t>7</w:t>
      </w:r>
      <w:r>
        <w:t>月福建省环境保护厅以闽环保评</w:t>
      </w:r>
      <w:r>
        <w:t>[2011]73</w:t>
      </w:r>
      <w:r>
        <w:t>号文做出了批复。通过对环境影响报告书及批复文件的评价结论和预测结果进行总结分析，可以确定环境影响调查的重点，有利于调查中有针对性地查清工程在设计、施工及试运营过程中对环境影响报告书及其批复中要求的环保设施、环保措施和管理建议的落实情况。</w:t>
      </w:r>
    </w:p>
    <w:p w14:paraId="04B76A9F" w14:textId="77777777" w:rsidR="00465DEA" w:rsidRDefault="00C64CB5">
      <w:pPr>
        <w:pStyle w:val="33"/>
      </w:pPr>
      <w:bookmarkStart w:id="81" w:name="_Toc408331513"/>
      <w:r>
        <w:t xml:space="preserve">3.1.1 </w:t>
      </w:r>
      <w:r>
        <w:t>生态环境</w:t>
      </w:r>
      <w:bookmarkEnd w:id="81"/>
    </w:p>
    <w:p w14:paraId="0B820B6A" w14:textId="77777777" w:rsidR="00465DEA" w:rsidRDefault="00C64CB5">
      <w:pPr>
        <w:ind w:firstLine="480"/>
      </w:pPr>
      <w:r>
        <w:t xml:space="preserve">(1) </w:t>
      </w:r>
      <w:r>
        <w:t>工程占地合理性及节约用地可行性分析</w:t>
      </w:r>
    </w:p>
    <w:p w14:paraId="16FC9716" w14:textId="77777777" w:rsidR="00465DEA" w:rsidRDefault="00C64CB5">
      <w:pPr>
        <w:ind w:firstLine="480"/>
      </w:pPr>
      <w:r>
        <w:rPr>
          <w:rFonts w:hint="eastAsia"/>
        </w:rPr>
        <w:t>本项目永久占地总体数量合理，符合《公路建设项目用地指标》的要求。拟建公路将永久占用耕地</w:t>
      </w:r>
      <w:r>
        <w:rPr>
          <w:rFonts w:hint="eastAsia"/>
        </w:rPr>
        <w:t>60.11hm</w:t>
      </w:r>
      <w:r>
        <w:rPr>
          <w:rFonts w:hint="eastAsia"/>
          <w:vertAlign w:val="superscript"/>
        </w:rPr>
        <w:t>2</w:t>
      </w:r>
      <w:r>
        <w:rPr>
          <w:rFonts w:hint="eastAsia"/>
        </w:rPr>
        <w:t>。根据《莆田市土地利用规划》，本项目为规划中已纳入的重要交通建设项目，规划中已将拟建公路永久占地类型规划调整为建设用地。因此，本项目建设不占用基本农田。考虑项目区山多地少、耕地紧张的现状，建议下阶段进一步论证以桥代路、互通区不征地等方式的可行性，以尽量减少公路建设对耕地（主要是水田）的占用。</w:t>
      </w:r>
    </w:p>
    <w:p w14:paraId="733CD598" w14:textId="77777777" w:rsidR="00465DEA" w:rsidRDefault="00C64CB5">
      <w:pPr>
        <w:ind w:firstLine="480"/>
      </w:pPr>
      <w:r>
        <w:t>(2)</w:t>
      </w:r>
      <w:r>
        <w:t>对植被及植物资源的影响及保护</w:t>
      </w:r>
    </w:p>
    <w:p w14:paraId="7FDB27AB" w14:textId="77777777" w:rsidR="00465DEA" w:rsidRDefault="00C64CB5">
      <w:pPr>
        <w:ind w:firstLine="480"/>
      </w:pPr>
      <w:r>
        <w:rPr>
          <w:rFonts w:hint="eastAsia"/>
        </w:rPr>
        <w:t>拟建公路占用林地约</w:t>
      </w:r>
      <w:r>
        <w:rPr>
          <w:rFonts w:hint="eastAsia"/>
        </w:rPr>
        <w:t>102.42hm</w:t>
      </w:r>
      <w:r>
        <w:rPr>
          <w:rFonts w:hint="eastAsia"/>
          <w:vertAlign w:val="superscript"/>
        </w:rPr>
        <w:t>2</w:t>
      </w:r>
      <w:r>
        <w:rPr>
          <w:rFonts w:hint="eastAsia"/>
        </w:rPr>
        <w:t>（永久占用</w:t>
      </w:r>
      <w:r>
        <w:rPr>
          <w:rFonts w:hint="eastAsia"/>
        </w:rPr>
        <w:t>63.08hm</w:t>
      </w:r>
      <w:r>
        <w:rPr>
          <w:rFonts w:hint="eastAsia"/>
          <w:vertAlign w:val="superscript"/>
        </w:rPr>
        <w:t>2</w:t>
      </w:r>
      <w:r>
        <w:rPr>
          <w:rFonts w:hint="eastAsia"/>
        </w:rPr>
        <w:t>，临时占用</w:t>
      </w:r>
      <w:r>
        <w:rPr>
          <w:rFonts w:hint="eastAsia"/>
        </w:rPr>
        <w:t>39.34hm</w:t>
      </w:r>
      <w:r>
        <w:rPr>
          <w:rFonts w:hint="eastAsia"/>
          <w:vertAlign w:val="superscript"/>
        </w:rPr>
        <w:t>2</w:t>
      </w:r>
      <w:r>
        <w:rPr>
          <w:rFonts w:hint="eastAsia"/>
        </w:rPr>
        <w:t>）；占用未利用地的面积约为</w:t>
      </w:r>
      <w:r>
        <w:rPr>
          <w:rFonts w:hint="eastAsia"/>
        </w:rPr>
        <w:t>31.03hm</w:t>
      </w:r>
      <w:r>
        <w:rPr>
          <w:rFonts w:hint="eastAsia"/>
          <w:vertAlign w:val="superscript"/>
        </w:rPr>
        <w:t>2</w:t>
      </w:r>
      <w:r>
        <w:rPr>
          <w:rFonts w:hint="eastAsia"/>
        </w:rPr>
        <w:t>（永久占用</w:t>
      </w:r>
      <w:r>
        <w:rPr>
          <w:rFonts w:hint="eastAsia"/>
        </w:rPr>
        <w:t>1.47hm</w:t>
      </w:r>
      <w:r>
        <w:rPr>
          <w:rFonts w:hint="eastAsia"/>
          <w:vertAlign w:val="superscript"/>
        </w:rPr>
        <w:t>2</w:t>
      </w:r>
      <w:r>
        <w:rPr>
          <w:rFonts w:hint="eastAsia"/>
        </w:rPr>
        <w:t>，临时占用</w:t>
      </w:r>
      <w:r>
        <w:rPr>
          <w:rFonts w:hint="eastAsia"/>
        </w:rPr>
        <w:t>29.56hm</w:t>
      </w:r>
      <w:r>
        <w:rPr>
          <w:rFonts w:hint="eastAsia"/>
          <w:vertAlign w:val="superscript"/>
        </w:rPr>
        <w:t>2</w:t>
      </w:r>
      <w:r>
        <w:rPr>
          <w:rFonts w:hint="eastAsia"/>
        </w:rPr>
        <w:t>）。工程建设后，将造成评价范围内自然体系（林地）生物量损失约</w:t>
      </w:r>
      <w:r>
        <w:rPr>
          <w:kern w:val="0"/>
        </w:rPr>
        <w:t>11928.61</w:t>
      </w:r>
      <w:r>
        <w:rPr>
          <w:rFonts w:hint="eastAsia"/>
        </w:rPr>
        <w:t>t</w:t>
      </w:r>
      <w:r>
        <w:rPr>
          <w:rFonts w:hint="eastAsia"/>
        </w:rPr>
        <w:t>，生产力损失约</w:t>
      </w:r>
      <w:r>
        <w:rPr>
          <w:kern w:val="0"/>
        </w:rPr>
        <w:t>2685.22</w:t>
      </w:r>
      <w:r>
        <w:rPr>
          <w:rFonts w:hint="eastAsia"/>
        </w:rPr>
        <w:t>t/a</w:t>
      </w:r>
      <w:r>
        <w:rPr>
          <w:rFonts w:hint="eastAsia"/>
        </w:rPr>
        <w:t>，约占评价范围总生物量的</w:t>
      </w:r>
      <w:r>
        <w:rPr>
          <w:rFonts w:hint="eastAsia"/>
        </w:rPr>
        <w:t>5.4%</w:t>
      </w:r>
      <w:r>
        <w:rPr>
          <w:rFonts w:hint="eastAsia"/>
        </w:rPr>
        <w:t>、总生产力的</w:t>
      </w:r>
      <w:r>
        <w:rPr>
          <w:rFonts w:hint="eastAsia"/>
        </w:rPr>
        <w:t>5.4%</w:t>
      </w:r>
      <w:r>
        <w:rPr>
          <w:rFonts w:hint="eastAsia"/>
        </w:rPr>
        <w:t>。</w:t>
      </w:r>
      <w:r>
        <w:t>植被生物量和生产力的损失以</w:t>
      </w:r>
      <w:r>
        <w:rPr>
          <w:rFonts w:hint="eastAsia"/>
        </w:rPr>
        <w:t>针叶林</w:t>
      </w:r>
      <w:r>
        <w:t>生物量（</w:t>
      </w:r>
      <w:r>
        <w:rPr>
          <w:kern w:val="0"/>
        </w:rPr>
        <w:t>9796.89</w:t>
      </w:r>
      <w:r>
        <w:t>t</w:t>
      </w:r>
      <w:r>
        <w:t>）和生产力（</w:t>
      </w:r>
      <w:r>
        <w:rPr>
          <w:kern w:val="0"/>
        </w:rPr>
        <w:t>2131.86</w:t>
      </w:r>
      <w:r>
        <w:t>t/a</w:t>
      </w:r>
      <w:r>
        <w:t>）损失为主，分别占工程总体总损失量的</w:t>
      </w:r>
      <w:r>
        <w:rPr>
          <w:rFonts w:hint="eastAsia"/>
        </w:rPr>
        <w:t>82.1</w:t>
      </w:r>
      <w:r>
        <w:t>%</w:t>
      </w:r>
      <w:r>
        <w:t>（生物量）和</w:t>
      </w:r>
      <w:r>
        <w:rPr>
          <w:rFonts w:hint="eastAsia"/>
        </w:rPr>
        <w:t>79.4</w:t>
      </w:r>
      <w:r>
        <w:t>%</w:t>
      </w:r>
      <w:r>
        <w:t>（生产力），而其占评价范围</w:t>
      </w:r>
      <w:r>
        <w:rPr>
          <w:rFonts w:hint="eastAsia"/>
        </w:rPr>
        <w:t>针叶林</w:t>
      </w:r>
      <w:r>
        <w:t>地总生物量和总生产力的比例</w:t>
      </w:r>
      <w:r>
        <w:rPr>
          <w:rFonts w:hint="eastAsia"/>
        </w:rPr>
        <w:t>均为</w:t>
      </w:r>
      <w:r>
        <w:rPr>
          <w:rFonts w:hint="eastAsia"/>
        </w:rPr>
        <w:t>5.4%</w:t>
      </w:r>
      <w:r>
        <w:t>。总的来看，工程建设对评价范围植被的影响相对较小，对整个评价区内自然生态系统体系来说属于可以承受的范围内。</w:t>
      </w:r>
      <w:r>
        <w:rPr>
          <w:rFonts w:hint="eastAsia"/>
        </w:rPr>
        <w:t>在下阶段设计中，应结合地方生态规划建设的要求，对所有弃渣场和其他裸地提出植被恢复方案，尤其是对一些常绿阔叶林集中分布的路段应尽量采取乡土树草种进行植被恢复，从而尽量降低对环境的人为破坏及新</w:t>
      </w:r>
      <w:r>
        <w:rPr>
          <w:rFonts w:hint="eastAsia"/>
        </w:rPr>
        <w:lastRenderedPageBreak/>
        <w:t>增的水土流失危害影响。</w:t>
      </w:r>
    </w:p>
    <w:p w14:paraId="158DCA47" w14:textId="77777777" w:rsidR="00465DEA" w:rsidRDefault="00C64CB5">
      <w:pPr>
        <w:ind w:firstLine="480"/>
        <w:rPr>
          <w:color w:val="FF0000"/>
        </w:rPr>
      </w:pPr>
      <w:r>
        <w:rPr>
          <w:rFonts w:hint="eastAsia"/>
        </w:rPr>
        <w:t>根据调查，拟建公路沿线野生保护物种和古（大）树中，</w:t>
      </w:r>
      <w:r>
        <w:t>沿线</w:t>
      </w:r>
      <w:r>
        <w:t>1</w:t>
      </w:r>
      <w:r>
        <w:t>株</w:t>
      </w:r>
      <w:r>
        <w:rPr>
          <w:rFonts w:hint="eastAsia"/>
        </w:rPr>
        <w:t>福建省保护植物</w:t>
      </w:r>
      <w:r>
        <w:rPr>
          <w:rFonts w:hint="eastAsia"/>
        </w:rPr>
        <w:t>(</w:t>
      </w:r>
      <w:r>
        <w:t>油杉</w:t>
      </w:r>
      <w:r>
        <w:rPr>
          <w:rFonts w:hint="eastAsia"/>
        </w:rPr>
        <w:t>)</w:t>
      </w:r>
      <w:r>
        <w:t>位于工程征地范围内，</w:t>
      </w:r>
      <w:r>
        <w:rPr>
          <w:rFonts w:hint="eastAsia"/>
        </w:rPr>
        <w:t>公路施工可能直接造成这些保护植物被砍伐；另外</w:t>
      </w:r>
      <w:r>
        <w:t>1</w:t>
      </w:r>
      <w:r>
        <w:t>株国家二级保护植物</w:t>
      </w:r>
      <w:r>
        <w:rPr>
          <w:rFonts w:hint="eastAsia"/>
        </w:rPr>
        <w:t>(</w:t>
      </w:r>
      <w:r>
        <w:t>香樟</w:t>
      </w:r>
      <w:r>
        <w:rPr>
          <w:rFonts w:hint="eastAsia"/>
        </w:rPr>
        <w:t>)</w:t>
      </w:r>
      <w:r>
        <w:t>和</w:t>
      </w:r>
      <w:r>
        <w:t>1</w:t>
      </w:r>
      <w:r>
        <w:t>株</w:t>
      </w:r>
      <w:r>
        <w:rPr>
          <w:rFonts w:hint="eastAsia"/>
        </w:rPr>
        <w:t>古树</w:t>
      </w:r>
      <w:r>
        <w:rPr>
          <w:rFonts w:hint="eastAsia"/>
        </w:rPr>
        <w:t>(</w:t>
      </w:r>
      <w:r>
        <w:t>古榕</w:t>
      </w:r>
      <w:r>
        <w:rPr>
          <w:rFonts w:hint="eastAsia"/>
        </w:rPr>
        <w:t>)</w:t>
      </w:r>
      <w:r>
        <w:rPr>
          <w:rFonts w:hint="eastAsia"/>
        </w:rPr>
        <w:t>分别位于拟建公路中心线</w:t>
      </w:r>
      <w:r>
        <w:rPr>
          <w:rFonts w:hint="eastAsia"/>
        </w:rPr>
        <w:t>60m</w:t>
      </w:r>
      <w:r>
        <w:rPr>
          <w:rFonts w:hint="eastAsia"/>
        </w:rPr>
        <w:t>、</w:t>
      </w:r>
      <w:r>
        <w:rPr>
          <w:rFonts w:hint="eastAsia"/>
        </w:rPr>
        <w:t>65m</w:t>
      </w:r>
      <w:r>
        <w:rPr>
          <w:rFonts w:hint="eastAsia"/>
        </w:rPr>
        <w:t>如不采取保护措施，施工可能会对其生长产生影响。鉴于此，要求下阶段设计中，应对位于征地范围内的</w:t>
      </w:r>
      <w:r>
        <w:rPr>
          <w:rFonts w:hint="eastAsia"/>
        </w:rPr>
        <w:t>1</w:t>
      </w:r>
      <w:r>
        <w:rPr>
          <w:rFonts w:hint="eastAsia"/>
        </w:rPr>
        <w:t>株油杉，应与当地林业部门联系，制定施工中就地保护方案。对香樟和古榕，施工期应</w:t>
      </w:r>
      <w:r>
        <w:t>设置醒目的保护标示牌，提醒施工人员注意保护</w:t>
      </w:r>
      <w:r>
        <w:rPr>
          <w:rFonts w:hint="eastAsia"/>
        </w:rPr>
        <w:t>，并在树体四周</w:t>
      </w:r>
      <w:r>
        <w:t>设</w:t>
      </w:r>
      <w:r>
        <w:rPr>
          <w:rFonts w:hint="eastAsia"/>
        </w:rPr>
        <w:t>置钢筋</w:t>
      </w:r>
      <w:r>
        <w:t>围栏加以重点保护，围栏与树干的距离应不小于</w:t>
      </w:r>
      <w:r>
        <w:t>3m</w:t>
      </w:r>
      <w:r>
        <w:t>。如因路线方案局部调整导致需对以上</w:t>
      </w:r>
      <w:r>
        <w:rPr>
          <w:rFonts w:hint="eastAsia"/>
        </w:rPr>
        <w:t>植物进行</w:t>
      </w:r>
      <w:r>
        <w:t>移栽，应与当地林业部门联系，制定这些野生保护植物的移栽保护方案。</w:t>
      </w:r>
    </w:p>
    <w:p w14:paraId="7B95C2B5" w14:textId="77777777" w:rsidR="00465DEA" w:rsidRDefault="00C64CB5">
      <w:pPr>
        <w:ind w:firstLine="480"/>
      </w:pPr>
      <w:r>
        <w:t>(3)</w:t>
      </w:r>
      <w:r>
        <w:t>对野生保护动物的影响及保护</w:t>
      </w:r>
    </w:p>
    <w:p w14:paraId="3B5B8D72" w14:textId="77777777" w:rsidR="00465DEA" w:rsidRDefault="00C64CB5">
      <w:pPr>
        <w:ind w:firstLine="480"/>
      </w:pPr>
      <w:r>
        <w:rPr>
          <w:rFonts w:hint="eastAsia"/>
        </w:rPr>
        <w:t>拟建公路施工期对野生动物的影响主要表现为：施工人员的施工活动、生活活动对动物栖息地生境的干扰和破坏，施工机械噪声对动物的干扰，施工中对所经过的溪流的挖方和填方将对两栖、爬行类，特别是对两栖类动物小生境的破坏等，桥梁水中桥墩基础施工将对鱼类生境产生影响。</w:t>
      </w:r>
    </w:p>
    <w:p w14:paraId="424E1346" w14:textId="77777777" w:rsidR="00465DEA" w:rsidRDefault="00C64CB5">
      <w:pPr>
        <w:ind w:firstLine="480"/>
      </w:pPr>
      <w:r>
        <w:rPr>
          <w:rFonts w:hint="eastAsia"/>
        </w:rPr>
        <w:t>根据野生保护动物分布情况，评价认为拟建公路建设对沿线分布的野生保护动物影响较小。建议拟建公路通过</w:t>
      </w:r>
      <w:r>
        <w:rPr>
          <w:rFonts w:hint="eastAsia"/>
          <w:snapToGrid w:val="0"/>
        </w:rPr>
        <w:t>合理设置涵洞，使原有沟渠、小溪保持畅通，并可做为野生动物的通道，同时加强路基防护的隔离措施，防止野生动物穿越高速公路，从而降低两栖和爬行动物交通致死的几率。施工期则需通过加强施工人员教育和施工管理等方式对野生保护动物进行保护。</w:t>
      </w:r>
    </w:p>
    <w:p w14:paraId="48463B7F" w14:textId="77777777" w:rsidR="00465DEA" w:rsidRDefault="00C64CB5">
      <w:pPr>
        <w:ind w:firstLine="480"/>
      </w:pPr>
      <w:r>
        <w:t>(4)</w:t>
      </w:r>
      <w:r>
        <w:t>其它</w:t>
      </w:r>
    </w:p>
    <w:p w14:paraId="49655386" w14:textId="77777777" w:rsidR="00465DEA" w:rsidRDefault="00C64CB5">
      <w:pPr>
        <w:ind w:firstLine="480"/>
      </w:pPr>
      <w:r>
        <w:rPr>
          <w:rFonts w:hint="eastAsia"/>
        </w:rPr>
        <w:t>经土石方平衡利用后，本工程需弃方</w:t>
      </w:r>
      <w:r>
        <w:rPr>
          <w:rFonts w:hint="eastAsia"/>
        </w:rPr>
        <w:t>419.87</w:t>
      </w:r>
      <w:r>
        <w:rPr>
          <w:rFonts w:hint="eastAsia"/>
        </w:rPr>
        <w:t>万</w:t>
      </w:r>
      <w:r>
        <w:t>m</w:t>
      </w:r>
      <w:r>
        <w:rPr>
          <w:vertAlign w:val="superscript"/>
        </w:rPr>
        <w:t>3</w:t>
      </w:r>
      <w:r>
        <w:rPr>
          <w:rFonts w:hint="eastAsia"/>
        </w:rPr>
        <w:t>。沿线拟设置</w:t>
      </w:r>
      <w:r>
        <w:rPr>
          <w:rFonts w:hint="eastAsia"/>
        </w:rPr>
        <w:t>23</w:t>
      </w:r>
      <w:r>
        <w:rPr>
          <w:rFonts w:hint="eastAsia"/>
        </w:rPr>
        <w:t>处弃渣场，未有弃渣场分布在耕地（特别是水田）集中分布区，亦未有占用基本农田保护区的情况。同时各弃渣场均不涉及特殊生态敏感区，也不涉及饮用水源保护区。因此，弃渣场选址合理。另外，建议下阶段设计及施工中，应充分论证</w:t>
      </w:r>
      <w:r>
        <w:t>剩余废方</w:t>
      </w:r>
      <w:r>
        <w:rPr>
          <w:rFonts w:hint="eastAsia"/>
        </w:rPr>
        <w:t>作为路用材料、城镇规划区建设填筑材料等</w:t>
      </w:r>
      <w:r>
        <w:t>综合利用</w:t>
      </w:r>
      <w:r>
        <w:rPr>
          <w:rFonts w:hint="eastAsia"/>
        </w:rPr>
        <w:t>的可能性，一方面可以减少弃渣占地，同时</w:t>
      </w:r>
      <w:r>
        <w:t>也可以减少弃渣场的生态恢复费用。</w:t>
      </w:r>
    </w:p>
    <w:p w14:paraId="4F421418" w14:textId="77777777" w:rsidR="00465DEA" w:rsidRDefault="00C64CB5">
      <w:pPr>
        <w:ind w:firstLine="480"/>
        <w:rPr>
          <w:color w:val="FF0000"/>
        </w:rPr>
      </w:pPr>
      <w:r>
        <w:rPr>
          <w:rFonts w:hint="eastAsia"/>
        </w:rPr>
        <w:t>拟建公路共设有隧道</w:t>
      </w:r>
      <w:r>
        <w:rPr>
          <w:rFonts w:hint="eastAsia"/>
        </w:rPr>
        <w:t>14</w:t>
      </w:r>
      <w:r>
        <w:rPr>
          <w:rFonts w:hint="eastAsia"/>
        </w:rPr>
        <w:t>座，隧道施工对生态环境的影响主要表现在隧道洞口开挖直接造成的植被破坏、施工弃渣、施工废水以及施工破坏地下含水层而引起的一系列生</w:t>
      </w:r>
      <w:r>
        <w:rPr>
          <w:rFonts w:hint="eastAsia"/>
        </w:rPr>
        <w:lastRenderedPageBreak/>
        <w:t>态环境问题等。建议下阶段设计中，对于前尾一号隧道和顶厝隧道应在详细勘察的基础上，制定隧道开挖施工中地下水泄漏的防治方案。</w:t>
      </w:r>
    </w:p>
    <w:p w14:paraId="3509C372" w14:textId="77777777" w:rsidR="00465DEA" w:rsidRDefault="00C64CB5">
      <w:pPr>
        <w:pStyle w:val="33"/>
      </w:pPr>
      <w:bookmarkStart w:id="82" w:name="_Toc408331514"/>
      <w:r>
        <w:t xml:space="preserve">3.1.2 </w:t>
      </w:r>
      <w:r>
        <w:t>社会环境</w:t>
      </w:r>
      <w:bookmarkEnd w:id="82"/>
    </w:p>
    <w:p w14:paraId="529BC760" w14:textId="77777777" w:rsidR="00465DEA" w:rsidRDefault="00C64CB5">
      <w:pPr>
        <w:ind w:firstLine="480"/>
      </w:pPr>
      <w:r>
        <w:rPr>
          <w:rFonts w:hint="eastAsia"/>
        </w:rPr>
        <w:t>1.</w:t>
      </w:r>
      <w:r>
        <w:t xml:space="preserve"> </w:t>
      </w:r>
      <w:r>
        <w:t>社会环境现状及主要保护目标</w:t>
      </w:r>
    </w:p>
    <w:p w14:paraId="3D3C9B59" w14:textId="77777777" w:rsidR="00465DEA" w:rsidRDefault="00C64CB5">
      <w:pPr>
        <w:ind w:firstLine="480"/>
      </w:pPr>
      <w:r>
        <w:rPr>
          <w:rFonts w:hint="eastAsia"/>
        </w:rPr>
        <w:t xml:space="preserve">(1) </w:t>
      </w:r>
      <w:r>
        <w:t>本项目直接影响区涉及</w:t>
      </w:r>
      <w:r>
        <w:rPr>
          <w:rFonts w:hint="eastAsia"/>
        </w:rPr>
        <w:t>莆田市</w:t>
      </w:r>
      <w:r>
        <w:t>涵江区所辖萩芦镇、白沙镇、庄边镇，仙游县所辖游洋镇，共</w:t>
      </w:r>
      <w:r>
        <w:rPr>
          <w:rFonts w:hint="eastAsia"/>
        </w:rPr>
        <w:t>1</w:t>
      </w:r>
      <w:r>
        <w:rPr>
          <w:rFonts w:hint="eastAsia"/>
        </w:rPr>
        <w:t>市</w:t>
      </w:r>
      <w:r>
        <w:rPr>
          <w:rFonts w:hint="eastAsia"/>
        </w:rPr>
        <w:t>1</w:t>
      </w:r>
      <w:r>
        <w:rPr>
          <w:rFonts w:hint="eastAsia"/>
        </w:rPr>
        <w:t>区</w:t>
      </w:r>
      <w:r>
        <w:rPr>
          <w:rFonts w:hint="eastAsia"/>
        </w:rPr>
        <w:t>1</w:t>
      </w:r>
      <w:r>
        <w:rPr>
          <w:rFonts w:hint="eastAsia"/>
        </w:rPr>
        <w:t>县</w:t>
      </w:r>
      <w:r>
        <w:rPr>
          <w:rFonts w:hint="eastAsia"/>
        </w:rPr>
        <w:t>4</w:t>
      </w:r>
      <w:r>
        <w:rPr>
          <w:rFonts w:hint="eastAsia"/>
        </w:rPr>
        <w:t>个</w:t>
      </w:r>
      <w:r>
        <w:t>乡镇</w:t>
      </w:r>
      <w:r>
        <w:rPr>
          <w:rFonts w:hint="eastAsia"/>
        </w:rPr>
        <w:t>。</w:t>
      </w:r>
    </w:p>
    <w:p w14:paraId="59206745" w14:textId="77777777" w:rsidR="00465DEA" w:rsidRDefault="00C64CB5">
      <w:pPr>
        <w:ind w:firstLine="480"/>
      </w:pPr>
      <w:r>
        <w:rPr>
          <w:rFonts w:hint="eastAsia"/>
        </w:rPr>
        <w:t xml:space="preserve">(2) </w:t>
      </w:r>
      <w:r>
        <w:rPr>
          <w:rFonts w:hint="eastAsia"/>
        </w:rPr>
        <w:t>本项目</w:t>
      </w:r>
      <w:r>
        <w:t>所经</w:t>
      </w:r>
      <w:r>
        <w:rPr>
          <w:rFonts w:hint="eastAsia"/>
        </w:rPr>
        <w:t>涵江区、仙游县</w:t>
      </w:r>
      <w:r>
        <w:t>经济较为发达。项目区综合运输以公路为主，水运为辅，铁路较少，尚无民航运输。拟建项目走廊带内干线公路主要是</w:t>
      </w:r>
      <w:r>
        <w:t>S20</w:t>
      </w:r>
      <w:r>
        <w:rPr>
          <w:rFonts w:hint="eastAsia"/>
        </w:rPr>
        <w:t>2</w:t>
      </w:r>
      <w:r>
        <w:t>，存在技术标准偏低，断头路多，街道化严重等缺点。</w:t>
      </w:r>
    </w:p>
    <w:p w14:paraId="4B2695E9" w14:textId="77777777" w:rsidR="00465DEA" w:rsidRDefault="00C64CB5">
      <w:pPr>
        <w:ind w:firstLine="480"/>
      </w:pPr>
      <w:r>
        <w:rPr>
          <w:rFonts w:hint="eastAsia"/>
        </w:rPr>
        <w:t xml:space="preserve">(3) </w:t>
      </w:r>
      <w:r>
        <w:rPr>
          <w:rFonts w:hint="eastAsia"/>
        </w:rPr>
        <w:t>本项目未进入沿线各城镇规划区。</w:t>
      </w:r>
    </w:p>
    <w:p w14:paraId="2251EF4D" w14:textId="77777777" w:rsidR="00465DEA" w:rsidRDefault="00C64CB5">
      <w:pPr>
        <w:ind w:firstLine="480"/>
      </w:pPr>
      <w:r>
        <w:rPr>
          <w:rFonts w:hint="eastAsia"/>
        </w:rPr>
        <w:t xml:space="preserve">(4) </w:t>
      </w:r>
      <w:r>
        <w:rPr>
          <w:rFonts w:hint="eastAsia"/>
        </w:rPr>
        <w:t>项目区内旅游资源及矿产资源丰富，莆田是著名的历史文化名城</w:t>
      </w:r>
      <w:r>
        <w:t>，文化底蕴深厚，</w:t>
      </w:r>
      <w:r>
        <w:rPr>
          <w:rFonts w:hint="eastAsia"/>
        </w:rPr>
        <w:t>名胜</w:t>
      </w:r>
      <w:r>
        <w:t>古迹众多。</w:t>
      </w:r>
      <w:r>
        <w:rPr>
          <w:rFonts w:hint="eastAsia"/>
        </w:rPr>
        <w:t>本项目沿线</w:t>
      </w:r>
      <w:r>
        <w:rPr>
          <w:rFonts w:hint="eastAsia"/>
        </w:rPr>
        <w:t>300m</w:t>
      </w:r>
      <w:r>
        <w:rPr>
          <w:rFonts w:hint="eastAsia"/>
        </w:rPr>
        <w:t>之内涉及的</w:t>
      </w:r>
      <w:r>
        <w:t>文物保护单位</w:t>
      </w:r>
      <w:r>
        <w:rPr>
          <w:rFonts w:hint="eastAsia"/>
        </w:rPr>
        <w:t>有</w:t>
      </w:r>
      <w:r>
        <w:rPr>
          <w:rFonts w:hint="eastAsia"/>
        </w:rPr>
        <w:t>6</w:t>
      </w:r>
      <w:r>
        <w:rPr>
          <w:rFonts w:hint="eastAsia"/>
        </w:rPr>
        <w:t>处，</w:t>
      </w:r>
      <w:r>
        <w:rPr>
          <w:rFonts w:hint="eastAsia"/>
        </w:rPr>
        <w:t>1</w:t>
      </w:r>
      <w:r>
        <w:rPr>
          <w:rFonts w:hint="eastAsia"/>
        </w:rPr>
        <w:t>处省级文物（</w:t>
      </w:r>
      <w:r>
        <w:t>郑樵墓</w:t>
      </w:r>
      <w:r>
        <w:rPr>
          <w:rFonts w:hint="eastAsia"/>
        </w:rPr>
        <w:t>）、</w:t>
      </w:r>
      <w:r>
        <w:rPr>
          <w:rFonts w:hint="eastAsia"/>
        </w:rPr>
        <w:t>1</w:t>
      </w:r>
      <w:r>
        <w:rPr>
          <w:rFonts w:hint="eastAsia"/>
        </w:rPr>
        <w:t>处市级文物（</w:t>
      </w:r>
      <w:r>
        <w:t>岐山开福寺</w:t>
      </w:r>
      <w:r>
        <w:rPr>
          <w:rFonts w:hint="eastAsia"/>
        </w:rPr>
        <w:t>）、</w:t>
      </w:r>
      <w:r>
        <w:rPr>
          <w:rFonts w:hint="eastAsia"/>
        </w:rPr>
        <w:t>4</w:t>
      </w:r>
      <w:r>
        <w:rPr>
          <w:rFonts w:hint="eastAsia"/>
        </w:rPr>
        <w:t>处县级文物（</w:t>
      </w:r>
      <w:r>
        <w:t>萩芦溪桥</w:t>
      </w:r>
      <w:r>
        <w:rPr>
          <w:rFonts w:hint="eastAsia"/>
        </w:rPr>
        <w:t>、</w:t>
      </w:r>
      <w:r>
        <w:t>太平陂</w:t>
      </w:r>
      <w:r>
        <w:rPr>
          <w:rFonts w:hint="eastAsia"/>
        </w:rPr>
        <w:t>、</w:t>
      </w:r>
      <w:r>
        <w:t>如嵩桥</w:t>
      </w:r>
      <w:r>
        <w:rPr>
          <w:rFonts w:hint="eastAsia"/>
        </w:rPr>
        <w:t>、</w:t>
      </w:r>
      <w:r>
        <w:t>白沙祖宫</w:t>
      </w:r>
      <w:r>
        <w:rPr>
          <w:rFonts w:hint="eastAsia"/>
        </w:rPr>
        <w:t>）。</w:t>
      </w:r>
    </w:p>
    <w:p w14:paraId="3C5626C7" w14:textId="77777777" w:rsidR="00465DEA" w:rsidRDefault="00C64CB5">
      <w:pPr>
        <w:ind w:firstLine="480"/>
      </w:pPr>
      <w:r>
        <w:rPr>
          <w:rFonts w:hint="eastAsia"/>
        </w:rPr>
        <w:t>2.</w:t>
      </w:r>
      <w:r>
        <w:t xml:space="preserve"> </w:t>
      </w:r>
      <w:r>
        <w:t>主要环境影响及环境保护措施</w:t>
      </w:r>
    </w:p>
    <w:p w14:paraId="501A76E9" w14:textId="77777777" w:rsidR="00465DEA" w:rsidRDefault="00C64CB5">
      <w:pPr>
        <w:ind w:firstLine="480"/>
      </w:pPr>
      <w:r>
        <w:rPr>
          <w:rFonts w:hint="eastAsia"/>
        </w:rPr>
        <w:t xml:space="preserve">(1) </w:t>
      </w:r>
      <w:r>
        <w:rPr>
          <w:rFonts w:hint="eastAsia"/>
        </w:rPr>
        <w:t>本项目是《海峡西岸经济区高速公路网布局规划（修编）》中“</w:t>
      </w:r>
      <w:r>
        <w:rPr>
          <w:rFonts w:hint="eastAsia"/>
        </w:rPr>
        <w:t>3</w:t>
      </w:r>
      <w:r>
        <w:rPr>
          <w:rFonts w:hint="eastAsia"/>
        </w:rPr>
        <w:t>纵</w:t>
      </w:r>
      <w:r>
        <w:rPr>
          <w:rFonts w:hint="eastAsia"/>
        </w:rPr>
        <w:t>8</w:t>
      </w:r>
      <w:r>
        <w:rPr>
          <w:rFonts w:hint="eastAsia"/>
        </w:rPr>
        <w:t>横</w:t>
      </w:r>
      <w:r>
        <w:rPr>
          <w:rFonts w:hint="eastAsia"/>
        </w:rPr>
        <w:t>33</w:t>
      </w:r>
      <w:r>
        <w:rPr>
          <w:rFonts w:hint="eastAsia"/>
        </w:rPr>
        <w:t>联”的一联——兴化湾至尤溪联络线中的一段，</w:t>
      </w:r>
      <w:r>
        <w:t>符合海峡西岸经济区高速公路网规划</w:t>
      </w:r>
      <w:r>
        <w:rPr>
          <w:rFonts w:hint="eastAsia"/>
        </w:rPr>
        <w:t>。</w:t>
      </w:r>
    </w:p>
    <w:p w14:paraId="2250A196" w14:textId="77777777" w:rsidR="00465DEA" w:rsidRDefault="00C64CB5">
      <w:pPr>
        <w:ind w:firstLine="480"/>
      </w:pPr>
      <w:r>
        <w:rPr>
          <w:rFonts w:hint="eastAsia"/>
        </w:rPr>
        <w:t xml:space="preserve">(2) </w:t>
      </w:r>
      <w:r>
        <w:rPr>
          <w:rFonts w:hint="eastAsia"/>
        </w:rPr>
        <w:t>本项目未穿越沿线城镇规划区，</w:t>
      </w:r>
      <w:r>
        <w:t>与沿线城镇规划</w:t>
      </w:r>
      <w:r>
        <w:rPr>
          <w:rFonts w:hint="eastAsia"/>
        </w:rPr>
        <w:t>是</w:t>
      </w:r>
      <w:r>
        <w:t>相协调</w:t>
      </w:r>
      <w:r>
        <w:rPr>
          <w:rFonts w:hint="eastAsia"/>
        </w:rPr>
        <w:t>的。</w:t>
      </w:r>
    </w:p>
    <w:p w14:paraId="0A53C246" w14:textId="77777777" w:rsidR="00465DEA" w:rsidRDefault="00C64CB5">
      <w:pPr>
        <w:ind w:firstLine="480"/>
      </w:pPr>
      <w:r>
        <w:rPr>
          <w:rFonts w:hint="eastAsia"/>
        </w:rPr>
        <w:t xml:space="preserve">(3) </w:t>
      </w:r>
      <w:r>
        <w:rPr>
          <w:rFonts w:hint="eastAsia"/>
        </w:rPr>
        <w:t>本项目</w:t>
      </w:r>
      <w:r>
        <w:t>位于</w:t>
      </w:r>
      <w:r>
        <w:rPr>
          <w:rFonts w:hint="eastAsia"/>
        </w:rPr>
        <w:t>评价范围内</w:t>
      </w:r>
      <w:r>
        <w:rPr>
          <w:rFonts w:hint="eastAsia"/>
        </w:rPr>
        <w:t>6</w:t>
      </w:r>
      <w:r>
        <w:rPr>
          <w:rFonts w:hint="eastAsia"/>
        </w:rPr>
        <w:t>处</w:t>
      </w:r>
      <w:r>
        <w:t>文物保护单位</w:t>
      </w:r>
      <w:r>
        <w:rPr>
          <w:rFonts w:hint="eastAsia"/>
        </w:rPr>
        <w:t>的</w:t>
      </w:r>
      <w:r>
        <w:t>保护范围之外，不会对</w:t>
      </w:r>
      <w:r>
        <w:rPr>
          <w:rFonts w:hint="eastAsia"/>
        </w:rPr>
        <w:t>文物</w:t>
      </w:r>
      <w:r>
        <w:t>保护构成威胁</w:t>
      </w:r>
      <w:r>
        <w:rPr>
          <w:rFonts w:hint="eastAsia"/>
        </w:rPr>
        <w:t>。</w:t>
      </w:r>
      <w:r>
        <w:t>但施工过程中，</w:t>
      </w:r>
      <w:r>
        <w:rPr>
          <w:rFonts w:hint="eastAsia"/>
        </w:rPr>
        <w:t>应尽量减少扰动，避免对文物周边景观风貌产生不利影响；对距离拟建公路较近的文物，应在施工前核实其位置，进行隔离防护。</w:t>
      </w:r>
      <w:r>
        <w:t>另外，为保护地下未知文物，建议建设单位在工程开工前委托当地文物保护主管部门开展公路沿线的文物勘察工作，同时，应加强施工期的文物保护工作，一旦遇到疑似文物，应马上通知当地文物管理部门进行发掘和进一步保护。</w:t>
      </w:r>
    </w:p>
    <w:p w14:paraId="4A50B58C" w14:textId="77777777" w:rsidR="00465DEA" w:rsidRDefault="00C64CB5">
      <w:pPr>
        <w:ind w:firstLine="480"/>
      </w:pPr>
      <w:r>
        <w:rPr>
          <w:rFonts w:hint="eastAsia"/>
        </w:rPr>
        <w:t>(4)</w:t>
      </w:r>
      <w:r>
        <w:t xml:space="preserve"> </w:t>
      </w:r>
      <w:r>
        <w:rPr>
          <w:rFonts w:hint="eastAsia"/>
        </w:rPr>
        <w:t>本项目</w:t>
      </w:r>
      <w:r>
        <w:t>不直接穿越任何景区（点），</w:t>
      </w:r>
      <w:r>
        <w:rPr>
          <w:rFonts w:hint="eastAsia"/>
        </w:rPr>
        <w:t>其建成后有利于促进项目区旅游业的发展，</w:t>
      </w:r>
      <w:r>
        <w:t>实现周边市县旅游资源良性互补与互融共进</w:t>
      </w:r>
      <w:r>
        <w:rPr>
          <w:rFonts w:hint="eastAsia"/>
        </w:rPr>
        <w:t>。</w:t>
      </w:r>
    </w:p>
    <w:p w14:paraId="15518597" w14:textId="77777777" w:rsidR="00465DEA" w:rsidRDefault="00C64CB5">
      <w:pPr>
        <w:ind w:firstLine="480"/>
      </w:pPr>
      <w:r>
        <w:rPr>
          <w:rFonts w:hint="eastAsia"/>
        </w:rPr>
        <w:t xml:space="preserve">(5) </w:t>
      </w:r>
      <w:r>
        <w:rPr>
          <w:rFonts w:hint="eastAsia"/>
        </w:rPr>
        <w:t>本项目</w:t>
      </w:r>
      <w:r>
        <w:t>沿线</w:t>
      </w:r>
      <w:r>
        <w:rPr>
          <w:rFonts w:hint="eastAsia"/>
        </w:rPr>
        <w:t>评价范围内</w:t>
      </w:r>
      <w:r>
        <w:t>不存在压覆矿产资源问题</w:t>
      </w:r>
      <w:r>
        <w:rPr>
          <w:rFonts w:hint="eastAsia"/>
        </w:rPr>
        <w:t>，</w:t>
      </w:r>
      <w:r>
        <w:t>其建成后将有利于区域矿产</w:t>
      </w:r>
      <w:r>
        <w:lastRenderedPageBreak/>
        <w:t>资源的开发利用</w:t>
      </w:r>
      <w:r>
        <w:rPr>
          <w:rFonts w:hint="eastAsia"/>
        </w:rPr>
        <w:t>。</w:t>
      </w:r>
    </w:p>
    <w:p w14:paraId="737EC180" w14:textId="77777777" w:rsidR="00465DEA" w:rsidRDefault="00C64CB5">
      <w:pPr>
        <w:ind w:firstLine="480"/>
        <w:rPr>
          <w:color w:val="FF0000"/>
        </w:rPr>
      </w:pPr>
      <w:r>
        <w:rPr>
          <w:rFonts w:hint="eastAsia"/>
        </w:rPr>
        <w:t xml:space="preserve">(6) </w:t>
      </w:r>
      <w:r>
        <w:t>公路建设的主要环境影响是征地、拆迁对沿线群众的影响。拟建公路建设征用土地将对区域耕地资源保护</w:t>
      </w:r>
      <w:r>
        <w:rPr>
          <w:rFonts w:hint="eastAsia"/>
        </w:rPr>
        <w:t>、</w:t>
      </w:r>
      <w:r>
        <w:t>农业生产</w:t>
      </w:r>
      <w:r>
        <w:rPr>
          <w:rFonts w:hint="eastAsia"/>
        </w:rPr>
        <w:t>和居民生产生活</w:t>
      </w:r>
      <w:r>
        <w:t>产生一定影响，建议建设单位应按照福建省公路建设项目征地拆迁安置的有关补偿政策，协助各级地方政府根据当地实际情况做好征地拆迁影响户和居民的重新安置和补偿工作。通过合理补偿和产业结构调整可降低工程征地所带来的负面影响；拆迁安置采取就地后靠方式，未改变拆迁户原居住地点，对其生产和生活影响不大。</w:t>
      </w:r>
    </w:p>
    <w:p w14:paraId="60D24EEC" w14:textId="77777777" w:rsidR="00465DEA" w:rsidRDefault="00C64CB5">
      <w:pPr>
        <w:pStyle w:val="33"/>
      </w:pPr>
      <w:bookmarkStart w:id="83" w:name="_Toc408331515"/>
      <w:r>
        <w:t xml:space="preserve">3.1.3 </w:t>
      </w:r>
      <w:r>
        <w:t>水环境</w:t>
      </w:r>
      <w:bookmarkEnd w:id="83"/>
    </w:p>
    <w:p w14:paraId="7F2AA4A6" w14:textId="77777777" w:rsidR="00465DEA" w:rsidRDefault="00C64CB5">
      <w:pPr>
        <w:ind w:firstLine="480"/>
      </w:pPr>
      <w:bookmarkStart w:id="84" w:name="_Toc203546343"/>
      <w:r>
        <w:rPr>
          <w:rFonts w:hint="eastAsia"/>
        </w:rPr>
        <w:t>1</w:t>
      </w:r>
      <w:r>
        <w:rPr>
          <w:rFonts w:hint="eastAsia"/>
        </w:rPr>
        <w:t>．水环境现状及主要保护目标</w:t>
      </w:r>
    </w:p>
    <w:p w14:paraId="21FB6A3E" w14:textId="77777777" w:rsidR="00465DEA" w:rsidRDefault="00C64CB5">
      <w:pPr>
        <w:ind w:firstLine="480"/>
        <w:rPr>
          <w:szCs w:val="21"/>
        </w:rPr>
      </w:pPr>
      <w:r>
        <w:rPr>
          <w:rFonts w:hAnsi="宋体" w:hint="eastAsia"/>
        </w:rPr>
        <w:t>本项目</w:t>
      </w:r>
      <w:r>
        <w:rPr>
          <w:rFonts w:hint="eastAsia"/>
        </w:rPr>
        <w:t>沿线评价范围内的地表水体为</w:t>
      </w:r>
      <w:r>
        <w:rPr>
          <w:rFonts w:hint="eastAsia"/>
          <w:kern w:val="0"/>
        </w:rPr>
        <w:t>萩芦溪、外度水库</w:t>
      </w:r>
      <w:r>
        <w:rPr>
          <w:rFonts w:hint="eastAsia"/>
        </w:rPr>
        <w:t>，</w:t>
      </w:r>
      <w:r>
        <w:rPr>
          <w:rFonts w:hint="eastAsia"/>
          <w:kern w:val="0"/>
        </w:rPr>
        <w:t>划定为</w:t>
      </w:r>
      <w:r>
        <w:rPr>
          <w:rFonts w:hint="eastAsia"/>
        </w:rPr>
        <w:t>饮用</w:t>
      </w:r>
      <w:r>
        <w:rPr>
          <w:rFonts w:hint="eastAsia"/>
          <w:kern w:val="0"/>
        </w:rPr>
        <w:t>水源保护区。根据《福建省人民政府关于莆田市生活饮用水地表水源保护区划分方案的批复》，本项目</w:t>
      </w:r>
      <w:r>
        <w:rPr>
          <w:kern w:val="0"/>
        </w:rPr>
        <w:t>K55+500-K6</w:t>
      </w:r>
      <w:r>
        <w:rPr>
          <w:rFonts w:hint="eastAsia"/>
          <w:kern w:val="0"/>
        </w:rPr>
        <w:t>3</w:t>
      </w:r>
      <w:r>
        <w:rPr>
          <w:kern w:val="0"/>
        </w:rPr>
        <w:t>+</w:t>
      </w:r>
      <w:r>
        <w:rPr>
          <w:rFonts w:hint="eastAsia"/>
          <w:kern w:val="0"/>
        </w:rPr>
        <w:t>5</w:t>
      </w:r>
      <w:r>
        <w:rPr>
          <w:kern w:val="0"/>
        </w:rPr>
        <w:t>00</w:t>
      </w:r>
      <w:r>
        <w:rPr>
          <w:kern w:val="0"/>
        </w:rPr>
        <w:t>段穿越萩芦溪水源保护区二级保护区。其中，萩芦溪有水源</w:t>
      </w:r>
      <w:r>
        <w:rPr>
          <w:szCs w:val="21"/>
        </w:rPr>
        <w:t>取水口</w:t>
      </w:r>
      <w:r>
        <w:rPr>
          <w:szCs w:val="21"/>
        </w:rPr>
        <w:t>1</w:t>
      </w:r>
      <w:r>
        <w:rPr>
          <w:szCs w:val="21"/>
        </w:rPr>
        <w:t>处（</w:t>
      </w:r>
      <w:r>
        <w:rPr>
          <w:kern w:val="0"/>
        </w:rPr>
        <w:t>外度水电站取水口</w:t>
      </w:r>
      <w:r>
        <w:rPr>
          <w:szCs w:val="21"/>
        </w:rPr>
        <w:t>），位于</w:t>
      </w:r>
      <w:r>
        <w:rPr>
          <w:szCs w:val="21"/>
        </w:rPr>
        <w:t>K49+400</w:t>
      </w:r>
      <w:r>
        <w:rPr>
          <w:szCs w:val="21"/>
        </w:rPr>
        <w:t>路左</w:t>
      </w:r>
      <w:r>
        <w:rPr>
          <w:szCs w:val="21"/>
        </w:rPr>
        <w:t>300m</w:t>
      </w:r>
      <w:r>
        <w:rPr>
          <w:szCs w:val="21"/>
        </w:rPr>
        <w:t>，该处主要供涵江区萩芦镇</w:t>
      </w:r>
      <w:r>
        <w:t>用水；</w:t>
      </w:r>
      <w:r>
        <w:rPr>
          <w:rFonts w:hAnsi="宋体"/>
        </w:rPr>
        <w:t>外度水库位于位于涵江区白沙镇境内，是涵江区</w:t>
      </w:r>
      <w:r>
        <w:rPr>
          <w:rFonts w:hAnsi="宋体" w:hint="eastAsia"/>
        </w:rPr>
        <w:t>及西天尾镇</w:t>
      </w:r>
      <w:r>
        <w:rPr>
          <w:rFonts w:hAnsi="宋体"/>
        </w:rPr>
        <w:t>城镇工业和生活用水水源地，外度水库及取水口距离本项目约</w:t>
      </w:r>
      <w:r>
        <w:t>1.5km</w:t>
      </w:r>
      <w:r>
        <w:rPr>
          <w:rFonts w:hAnsi="宋体"/>
        </w:rPr>
        <w:t>。</w:t>
      </w:r>
    </w:p>
    <w:p w14:paraId="4527A2C4" w14:textId="77777777" w:rsidR="00465DEA" w:rsidRDefault="00C64CB5">
      <w:pPr>
        <w:ind w:firstLine="480"/>
      </w:pPr>
      <w:r>
        <w:t>根据现状调查和监测，萩</w:t>
      </w:r>
      <w:r>
        <w:rPr>
          <w:rFonts w:hint="eastAsia"/>
        </w:rPr>
        <w:t>芦溪除</w:t>
      </w:r>
      <w:r>
        <w:rPr>
          <w:rFonts w:hint="eastAsia"/>
        </w:rPr>
        <w:t>BOD</w:t>
      </w:r>
      <w:r>
        <w:rPr>
          <w:rFonts w:hint="eastAsia"/>
          <w:vertAlign w:val="subscript"/>
        </w:rPr>
        <w:t>5</w:t>
      </w:r>
      <w:r>
        <w:rPr>
          <w:rFonts w:hint="eastAsia"/>
        </w:rPr>
        <w:t>略有超标之外，其余均能达到</w:t>
      </w:r>
      <w:r>
        <w:t>《地表水环境质量标准》</w:t>
      </w:r>
      <w:r>
        <w:rPr>
          <w:rFonts w:hint="eastAsia"/>
        </w:rPr>
        <w:t>的</w:t>
      </w:r>
      <w:r>
        <w:rPr>
          <w:rFonts w:hint="eastAsia"/>
        </w:rPr>
        <w:t>III</w:t>
      </w:r>
      <w:r>
        <w:rPr>
          <w:rFonts w:hint="eastAsia"/>
        </w:rPr>
        <w:t>类标准要求，水体水质较好，超标原因主要为附近乡镇、村民的生活直接排入附近沟渠或萩芦溪所致。根据莆田市环</w:t>
      </w:r>
      <w:r>
        <w:rPr>
          <w:rFonts w:hAnsi="宋体"/>
        </w:rPr>
        <w:t>境监测站</w:t>
      </w:r>
      <w:r>
        <w:rPr>
          <w:rFonts w:hAnsi="宋体" w:hint="eastAsia"/>
        </w:rPr>
        <w:t>2009</w:t>
      </w:r>
      <w:r>
        <w:rPr>
          <w:rFonts w:hAnsi="宋体" w:hint="eastAsia"/>
        </w:rPr>
        <w:t>年</w:t>
      </w:r>
      <w:r>
        <w:rPr>
          <w:rFonts w:hint="eastAsia"/>
        </w:rPr>
        <w:t>常规监测</w:t>
      </w:r>
      <w:r>
        <w:t>结果</w:t>
      </w:r>
      <w:r>
        <w:rPr>
          <w:rFonts w:hint="eastAsia"/>
        </w:rPr>
        <w:t>分析表明，萩芦溪、外度水库各项指标均能达到</w:t>
      </w:r>
      <w:r>
        <w:t>《地表水环境质量标准》</w:t>
      </w:r>
      <w:r>
        <w:rPr>
          <w:rFonts w:hint="eastAsia"/>
        </w:rPr>
        <w:t>的</w:t>
      </w:r>
      <w:r>
        <w:rPr>
          <w:rFonts w:hint="eastAsia"/>
        </w:rPr>
        <w:t>III</w:t>
      </w:r>
      <w:r>
        <w:rPr>
          <w:rFonts w:hint="eastAsia"/>
        </w:rPr>
        <w:t>类标准要求，水体水质良好。</w:t>
      </w:r>
    </w:p>
    <w:p w14:paraId="1C9C15AB" w14:textId="77777777" w:rsidR="00465DEA" w:rsidRDefault="00C64CB5">
      <w:pPr>
        <w:ind w:firstLine="480"/>
      </w:pPr>
      <w:r>
        <w:rPr>
          <w:rFonts w:hint="eastAsia"/>
        </w:rPr>
        <w:t>2</w:t>
      </w:r>
      <w:r>
        <w:rPr>
          <w:rFonts w:hint="eastAsia"/>
        </w:rPr>
        <w:t>．主要环境影响及环境保护措施</w:t>
      </w:r>
    </w:p>
    <w:p w14:paraId="2AF7FA25" w14:textId="77777777" w:rsidR="00465DEA" w:rsidRDefault="00C64CB5">
      <w:pPr>
        <w:ind w:firstLine="480"/>
        <w:rPr>
          <w:snapToGrid w:val="0"/>
        </w:rPr>
      </w:pPr>
      <w:r>
        <w:rPr>
          <w:rFonts w:hint="eastAsia"/>
        </w:rPr>
        <w:t xml:space="preserve">(1) </w:t>
      </w:r>
      <w:r>
        <w:rPr>
          <w:rFonts w:hAnsi="宋体" w:hint="eastAsia"/>
        </w:rPr>
        <w:t>本项目</w:t>
      </w:r>
      <w:r>
        <w:rPr>
          <w:rFonts w:hint="eastAsia"/>
        </w:rPr>
        <w:t>工程施工不可避免地会对沿线水环境产生一定的影响，主要包括</w:t>
      </w:r>
      <w:r>
        <w:rPr>
          <w:snapToGrid w:val="0"/>
        </w:rPr>
        <w:t>跨河桥梁</w:t>
      </w:r>
      <w:r>
        <w:rPr>
          <w:rFonts w:hint="eastAsia"/>
          <w:snapToGrid w:val="0"/>
        </w:rPr>
        <w:t>基础</w:t>
      </w:r>
      <w:r>
        <w:rPr>
          <w:snapToGrid w:val="0"/>
        </w:rPr>
        <w:t>施工</w:t>
      </w:r>
      <w:r>
        <w:rPr>
          <w:rFonts w:hint="eastAsia"/>
          <w:snapToGrid w:val="0"/>
        </w:rPr>
        <w:t>中河床扰动和钻渣（泥浆）泄漏对水体水质的影响，</w:t>
      </w:r>
      <w:r>
        <w:rPr>
          <w:snapToGrid w:val="0"/>
        </w:rPr>
        <w:t>施工营地生活污水</w:t>
      </w:r>
      <w:r>
        <w:rPr>
          <w:rFonts w:hint="eastAsia"/>
          <w:snapToGrid w:val="0"/>
        </w:rPr>
        <w:t>排放对周边环境的影响，隧道施工废水对周边环境的影响，</w:t>
      </w:r>
      <w:r>
        <w:rPr>
          <w:snapToGrid w:val="0"/>
        </w:rPr>
        <w:t>预制厂及施工生产生活区生产废水排放以及建筑材料运输与堆放对水体的影响等。</w:t>
      </w:r>
      <w:r>
        <w:rPr>
          <w:rFonts w:hint="eastAsia"/>
          <w:snapToGrid w:val="0"/>
        </w:rPr>
        <w:t>建议采取设置化粪池、沉淀池分别对施工生活污水和生产废水进行处理，并应加强施工管理，以减小对地表水环境的污染。</w:t>
      </w:r>
    </w:p>
    <w:p w14:paraId="064419B0" w14:textId="77777777" w:rsidR="00465DEA" w:rsidRDefault="00C64CB5">
      <w:pPr>
        <w:ind w:firstLine="480"/>
      </w:pPr>
      <w:r>
        <w:rPr>
          <w:rFonts w:hint="eastAsia"/>
        </w:rPr>
        <w:t xml:space="preserve">(2) </w:t>
      </w:r>
      <w:r>
        <w:rPr>
          <w:rFonts w:hint="eastAsia"/>
        </w:rPr>
        <w:t>对萩芦溪水源保护区及取水口的影响及保护措施：</w:t>
      </w:r>
    </w:p>
    <w:p w14:paraId="7D9A29E9" w14:textId="77777777" w:rsidR="00465DEA" w:rsidRDefault="00C64CB5">
      <w:pPr>
        <w:ind w:firstLine="480"/>
      </w:pPr>
      <w:r>
        <w:rPr>
          <w:rFonts w:hint="eastAsia"/>
        </w:rPr>
        <w:lastRenderedPageBreak/>
        <w:t>工程情况本项目</w:t>
      </w:r>
      <w:r>
        <w:t>K55+500-K6</w:t>
      </w:r>
      <w:r>
        <w:rPr>
          <w:rFonts w:hint="eastAsia"/>
        </w:rPr>
        <w:t>3</w:t>
      </w:r>
      <w:r>
        <w:t>+</w:t>
      </w:r>
      <w:r>
        <w:rPr>
          <w:rFonts w:hint="eastAsia"/>
        </w:rPr>
        <w:t>5</w:t>
      </w:r>
      <w:r>
        <w:t>00</w:t>
      </w:r>
      <w:r>
        <w:t>段</w:t>
      </w:r>
      <w:r>
        <w:rPr>
          <w:rFonts w:hint="eastAsia"/>
        </w:rPr>
        <w:t>穿越萩芦溪水源保护区</w:t>
      </w:r>
      <w:r>
        <w:t>二级保护区</w:t>
      </w:r>
      <w:r>
        <w:rPr>
          <w:rFonts w:hint="eastAsia"/>
        </w:rPr>
        <w:t>，主要工程情况为：顶厝隧道、长兴村特大桥（旱桥）、田厝特大桥（跨萩芦溪）、白沙服务区、庄边匝道收费站，其余为路基工程。</w:t>
      </w:r>
    </w:p>
    <w:p w14:paraId="1E46B998" w14:textId="77777777" w:rsidR="00465DEA" w:rsidRDefault="00C64CB5">
      <w:pPr>
        <w:ind w:firstLine="480"/>
      </w:pPr>
      <w:r>
        <w:rPr>
          <w:rFonts w:hint="eastAsia"/>
        </w:rPr>
        <w:t>环境影响主要包括施工期</w:t>
      </w:r>
      <w:r>
        <w:t>桥梁</w:t>
      </w:r>
      <w:r>
        <w:rPr>
          <w:rFonts w:hint="eastAsia"/>
        </w:rPr>
        <w:t>基础</w:t>
      </w:r>
      <w:r>
        <w:t>施工</w:t>
      </w:r>
      <w:r>
        <w:rPr>
          <w:rFonts w:hint="eastAsia"/>
        </w:rPr>
        <w:t>废水、隧道施工废水、</w:t>
      </w:r>
      <w:r>
        <w:t>施工营地</w:t>
      </w:r>
      <w:r>
        <w:rPr>
          <w:rFonts w:hint="eastAsia"/>
        </w:rPr>
        <w:t>排放</w:t>
      </w:r>
      <w:r>
        <w:t>生活污水</w:t>
      </w:r>
      <w:r>
        <w:rPr>
          <w:rFonts w:hint="eastAsia"/>
        </w:rPr>
        <w:t>及施工场地施工污水带来的影响。营运期</w:t>
      </w:r>
      <w:r>
        <w:t>初期</w:t>
      </w:r>
      <w:r>
        <w:rPr>
          <w:rFonts w:hint="eastAsia"/>
        </w:rPr>
        <w:t>路桥面</w:t>
      </w:r>
      <w:r>
        <w:t>径流</w:t>
      </w:r>
      <w:r>
        <w:rPr>
          <w:rFonts w:hint="eastAsia"/>
        </w:rPr>
        <w:t>影响、服务设施污水影响及</w:t>
      </w:r>
      <w:r>
        <w:t>危险品运输事故风险。桥梁</w:t>
      </w:r>
      <w:r>
        <w:rPr>
          <w:rFonts w:hint="eastAsia"/>
        </w:rPr>
        <w:t>基础</w:t>
      </w:r>
      <w:r>
        <w:t>施工</w:t>
      </w:r>
      <w:r>
        <w:rPr>
          <w:rFonts w:hint="eastAsia"/>
        </w:rPr>
        <w:t>废水</w:t>
      </w:r>
      <w:r>
        <w:t>在围堰沉水、着床的几个小时内，可能会扰动河床，使少量底泥发生悬浮，在一定范围内将导致水质泥沙含量增大</w:t>
      </w:r>
      <w:r>
        <w:rPr>
          <w:rFonts w:hint="eastAsia"/>
        </w:rPr>
        <w:t>，</w:t>
      </w:r>
      <w:r>
        <w:t>预测</w:t>
      </w:r>
      <w:r>
        <w:rPr>
          <w:rFonts w:hint="eastAsia"/>
        </w:rPr>
        <w:t>围堰或钢套筒着床可能</w:t>
      </w:r>
      <w:r>
        <w:t>造成</w:t>
      </w:r>
      <w:r>
        <w:t>SS</w:t>
      </w:r>
      <w:r>
        <w:t>影响范围为河流下游</w:t>
      </w:r>
      <w:r>
        <w:t>500m</w:t>
      </w:r>
      <w:r>
        <w:t>。</w:t>
      </w:r>
      <w:r>
        <w:rPr>
          <w:rFonts w:hint="eastAsia"/>
        </w:rPr>
        <w:t>本项目跨萩芦溪桥梁为田厝特大桥，桥梁基础施工产生的施工废水若随意排放将对萩芦溪及水源保护区水质带来一定影响。</w:t>
      </w:r>
      <w:r>
        <w:t>隧道施工废水</w:t>
      </w:r>
      <w:r>
        <w:rPr>
          <w:rFonts w:hint="eastAsia"/>
        </w:rPr>
        <w:t>，若</w:t>
      </w:r>
      <w:r>
        <w:t>任其排放，</w:t>
      </w:r>
      <w:r>
        <w:rPr>
          <w:rFonts w:hint="eastAsia"/>
        </w:rPr>
        <w:t>对萩芦溪</w:t>
      </w:r>
      <w:r>
        <w:t>等地表水体</w:t>
      </w:r>
      <w:r>
        <w:rPr>
          <w:rFonts w:hint="eastAsia"/>
        </w:rPr>
        <w:t>产生污染</w:t>
      </w:r>
      <w:r>
        <w:t>。</w:t>
      </w:r>
      <w:r>
        <w:rPr>
          <w:rFonts w:hint="eastAsia"/>
        </w:rPr>
        <w:t>隧道施工过程中的大量</w:t>
      </w:r>
      <w:r>
        <w:t>废渣</w:t>
      </w:r>
      <w:r>
        <w:rPr>
          <w:rFonts w:hint="eastAsia"/>
        </w:rPr>
        <w:t>，</w:t>
      </w:r>
      <w:r>
        <w:t>如果处置不当，极易引起水土流失，</w:t>
      </w:r>
      <w:r>
        <w:rPr>
          <w:rFonts w:hint="eastAsia"/>
        </w:rPr>
        <w:t>对附近萩芦溪水体产生一定影响。</w:t>
      </w:r>
    </w:p>
    <w:p w14:paraId="1A4AD011" w14:textId="77777777" w:rsidR="00465DEA" w:rsidRDefault="00C64CB5">
      <w:pPr>
        <w:ind w:firstLine="480"/>
      </w:pPr>
      <w:r>
        <w:rPr>
          <w:rFonts w:hint="eastAsia"/>
        </w:rPr>
        <w:t>考虑田厝特大桥跨萩芦溪，且位于萩芦溪水源保护区</w:t>
      </w:r>
      <w:r>
        <w:t>二级保护区</w:t>
      </w:r>
      <w:r>
        <w:rPr>
          <w:rFonts w:hint="eastAsia"/>
        </w:rPr>
        <w:t>内，建议该桥梁采取一跨过溪的形式，水中不设桥墩。为防止桥梁、隧道施工废水、弃渣对萩芦溪及水源保护区带来负面影响，保护区内的长兴村特大桥、田厝特大桥、顶厝隧道施工期间，</w:t>
      </w:r>
      <w:r>
        <w:rPr>
          <w:snapToGrid w:val="0"/>
        </w:rPr>
        <w:t>施工废水不得直接排入水体，</w:t>
      </w:r>
      <w:r>
        <w:rPr>
          <w:rFonts w:hint="eastAsia"/>
        </w:rPr>
        <w:t>桥梁两端及</w:t>
      </w:r>
      <w:r>
        <w:rPr>
          <w:snapToGrid w:val="0"/>
        </w:rPr>
        <w:t>隧道进出口处应设置临时沉淀池，将悬浮物质沉淀</w:t>
      </w:r>
      <w:r>
        <w:rPr>
          <w:rFonts w:hint="eastAsia"/>
          <w:snapToGrid w:val="0"/>
        </w:rPr>
        <w:t>，</w:t>
      </w:r>
      <w:r>
        <w:rPr>
          <w:snapToGrid w:val="0"/>
        </w:rPr>
        <w:t>沉淀的底泥泥浆定时清运至</w:t>
      </w:r>
      <w:r>
        <w:rPr>
          <w:rFonts w:hint="eastAsia"/>
          <w:snapToGrid w:val="0"/>
        </w:rPr>
        <w:t>保护区外最近的</w:t>
      </w:r>
      <w:r>
        <w:rPr>
          <w:snapToGrid w:val="0"/>
        </w:rPr>
        <w:t>弃渣场，上清液再利用</w:t>
      </w:r>
      <w:r>
        <w:rPr>
          <w:rFonts w:hint="eastAsia"/>
          <w:snapToGrid w:val="0"/>
        </w:rPr>
        <w:t>或</w:t>
      </w:r>
      <w:r>
        <w:rPr>
          <w:snapToGrid w:val="0"/>
        </w:rPr>
        <w:t>临时存放在沉淀池中供临时用地植被恢复绿化用水。</w:t>
      </w:r>
      <w:r>
        <w:rPr>
          <w:rFonts w:hint="eastAsia"/>
        </w:rPr>
        <w:t>长兴村特大桥、田厝特大桥桥梁基础施工</w:t>
      </w:r>
      <w:r>
        <w:t>钻渣</w:t>
      </w:r>
      <w:r>
        <w:rPr>
          <w:rFonts w:hint="eastAsia"/>
        </w:rPr>
        <w:t>及顶厝隧道施工钻渣，除了项目本省利用外，可</w:t>
      </w:r>
      <w:r>
        <w:t>运至</w:t>
      </w:r>
      <w:r>
        <w:rPr>
          <w:rFonts w:hint="eastAsia"/>
        </w:rPr>
        <w:t>保护区外的白沙服务区场地冲填，剩余部分</w:t>
      </w:r>
      <w:r>
        <w:t>必须严格按照有关规范规定，</w:t>
      </w:r>
      <w:r>
        <w:rPr>
          <w:rFonts w:hint="eastAsia"/>
        </w:rPr>
        <w:t>运至最近的</w:t>
      </w:r>
      <w:r>
        <w:t>弃渣场存放</w:t>
      </w:r>
      <w:r>
        <w:rPr>
          <w:rFonts w:hint="eastAsia"/>
        </w:rPr>
        <w:t>，</w:t>
      </w:r>
      <w:r>
        <w:t>并采取一定的</w:t>
      </w:r>
      <w:r>
        <w:rPr>
          <w:rFonts w:hint="eastAsia"/>
        </w:rPr>
        <w:t>拦挡</w:t>
      </w:r>
      <w:r>
        <w:t>措施</w:t>
      </w:r>
      <w:r>
        <w:rPr>
          <w:rFonts w:hint="eastAsia"/>
        </w:rPr>
        <w:t>，不得在萩芦溪水源保护区路段及萩芦溪两岸随意堆弃</w:t>
      </w:r>
      <w:r>
        <w:t>。</w:t>
      </w:r>
      <w:r>
        <w:rPr>
          <w:rFonts w:hint="eastAsia"/>
        </w:rPr>
        <w:t>另外，保护区路段施工期间应设应急处理池，防止施工不慎造成的污染，施工营地应禁止设置取弃土场、施工营地等临时设施。</w:t>
      </w:r>
    </w:p>
    <w:bookmarkEnd w:id="84"/>
    <w:p w14:paraId="431CD978" w14:textId="77777777" w:rsidR="00465DEA" w:rsidRDefault="00C64CB5">
      <w:pPr>
        <w:ind w:firstLine="480"/>
      </w:pPr>
      <w:r>
        <w:rPr>
          <w:rFonts w:hint="eastAsia"/>
        </w:rPr>
        <w:t>营运期</w:t>
      </w:r>
      <w:r>
        <w:t>路面、桥面径流中的污染物如</w:t>
      </w:r>
      <w:r>
        <w:t>SS</w:t>
      </w:r>
      <w:r>
        <w:t>、石油类等，这些污染物一旦随降水径流进入水体，</w:t>
      </w:r>
      <w:r>
        <w:rPr>
          <w:rFonts w:hint="eastAsia"/>
        </w:rPr>
        <w:t>将对</w:t>
      </w:r>
      <w:r>
        <w:t>水质将会产生一定的影响。</w:t>
      </w:r>
      <w:r>
        <w:t>K55+500-K6</w:t>
      </w:r>
      <w:r>
        <w:rPr>
          <w:rFonts w:hint="eastAsia"/>
        </w:rPr>
        <w:t>3</w:t>
      </w:r>
      <w:r>
        <w:t>+</w:t>
      </w:r>
      <w:r>
        <w:rPr>
          <w:rFonts w:hint="eastAsia"/>
        </w:rPr>
        <w:t>5</w:t>
      </w:r>
      <w:r>
        <w:t>00</w:t>
      </w:r>
      <w:r>
        <w:rPr>
          <w:rFonts w:hint="eastAsia"/>
        </w:rPr>
        <w:t>穿越萩芦溪水源保护区</w:t>
      </w:r>
      <w:r>
        <w:t>二级保护区</w:t>
      </w:r>
      <w:r>
        <w:rPr>
          <w:rFonts w:hint="eastAsia"/>
        </w:rPr>
        <w:t>路段营运期存在危险品运输事故风险，该路段应</w:t>
      </w:r>
      <w:r>
        <w:t>并做好应急救援措施。</w:t>
      </w:r>
    </w:p>
    <w:p w14:paraId="44CF9A66" w14:textId="77777777" w:rsidR="00465DEA" w:rsidRDefault="00C64CB5">
      <w:pPr>
        <w:ind w:firstLine="480"/>
      </w:pPr>
      <w:r>
        <w:rPr>
          <w:rFonts w:hint="eastAsia"/>
        </w:rPr>
        <w:t xml:space="preserve">(3) </w:t>
      </w:r>
      <w:r>
        <w:rPr>
          <w:rFonts w:hAnsi="宋体" w:hint="eastAsia"/>
        </w:rPr>
        <w:t>本项目</w:t>
      </w:r>
      <w:r>
        <w:t>沿线</w:t>
      </w:r>
      <w:r>
        <w:rPr>
          <w:snapToGrid w:val="0"/>
        </w:rPr>
        <w:t>设有服务区</w:t>
      </w:r>
      <w:r>
        <w:rPr>
          <w:rFonts w:hint="eastAsia"/>
        </w:rPr>
        <w:t>1</w:t>
      </w:r>
      <w:r>
        <w:rPr>
          <w:snapToGrid w:val="0"/>
        </w:rPr>
        <w:t>处</w:t>
      </w:r>
      <w:r>
        <w:rPr>
          <w:rFonts w:hint="eastAsia"/>
          <w:snapToGrid w:val="0"/>
        </w:rPr>
        <w:t>（白沙</w:t>
      </w:r>
      <w:r>
        <w:rPr>
          <w:snapToGrid w:val="0"/>
        </w:rPr>
        <w:t>服务</w:t>
      </w:r>
      <w:r>
        <w:rPr>
          <w:rFonts w:hint="eastAsia"/>
          <w:snapToGrid w:val="0"/>
        </w:rPr>
        <w:t>区）、</w:t>
      </w:r>
      <w:r>
        <w:rPr>
          <w:snapToGrid w:val="0"/>
        </w:rPr>
        <w:t>匝道收费站</w:t>
      </w:r>
      <w:r>
        <w:rPr>
          <w:rFonts w:hint="eastAsia"/>
          <w:snapToGrid w:val="0"/>
        </w:rPr>
        <w:t>1</w:t>
      </w:r>
      <w:r>
        <w:rPr>
          <w:rFonts w:hint="eastAsia"/>
          <w:snapToGrid w:val="0"/>
        </w:rPr>
        <w:t>处（庄边匝道收费站），</w:t>
      </w:r>
      <w:r>
        <w:rPr>
          <w:snapToGrid w:val="0"/>
        </w:rPr>
        <w:t>共计</w:t>
      </w:r>
      <w:r>
        <w:rPr>
          <w:rFonts w:hint="eastAsia"/>
          <w:snapToGrid w:val="0"/>
        </w:rPr>
        <w:t>2</w:t>
      </w:r>
      <w:r>
        <w:rPr>
          <w:snapToGrid w:val="0"/>
        </w:rPr>
        <w:t>处站点。</w:t>
      </w:r>
      <w:r>
        <w:t>所设</w:t>
      </w:r>
      <w:r>
        <w:rPr>
          <w:rFonts w:hint="eastAsia"/>
          <w:snapToGrid w:val="0"/>
        </w:rPr>
        <w:t>白沙</w:t>
      </w:r>
      <w:r>
        <w:rPr>
          <w:rFonts w:hint="eastAsia"/>
        </w:rPr>
        <w:t>服务区</w:t>
      </w:r>
      <w:r>
        <w:t>每日产生的污水量</w:t>
      </w:r>
      <w:r>
        <w:rPr>
          <w:rFonts w:hint="eastAsia"/>
        </w:rPr>
        <w:t>为</w:t>
      </w:r>
      <w:r>
        <w:t>生活污水</w:t>
      </w:r>
      <w:r>
        <w:rPr>
          <w:rFonts w:hint="eastAsia"/>
        </w:rPr>
        <w:t>26.2</w:t>
      </w:r>
      <w:r>
        <w:t>t</w:t>
      </w:r>
      <w:r>
        <w:rPr>
          <w:rFonts w:hint="eastAsia"/>
        </w:rPr>
        <w:t>和洗车污水</w:t>
      </w:r>
      <w:r>
        <w:rPr>
          <w:rFonts w:hint="eastAsia"/>
        </w:rPr>
        <w:t>4.92</w:t>
      </w:r>
      <w:r>
        <w:rPr>
          <w:rFonts w:hint="eastAsia"/>
        </w:rPr>
        <w:t>～</w:t>
      </w:r>
      <w:r>
        <w:rPr>
          <w:rFonts w:hint="eastAsia"/>
        </w:rPr>
        <w:t>12.33t</w:t>
      </w:r>
      <w:r>
        <w:rPr>
          <w:rFonts w:hint="eastAsia"/>
        </w:rPr>
        <w:t>；</w:t>
      </w:r>
      <w:r>
        <w:rPr>
          <w:rFonts w:hint="eastAsia"/>
          <w:snapToGrid w:val="0"/>
        </w:rPr>
        <w:t>庄边匝道收费站</w:t>
      </w:r>
      <w:r>
        <w:t>每日产生的污水量</w:t>
      </w:r>
      <w:r>
        <w:rPr>
          <w:rFonts w:hint="eastAsia"/>
        </w:rPr>
        <w:t>为</w:t>
      </w:r>
      <w:r>
        <w:t>生活污水</w:t>
      </w:r>
      <w:r>
        <w:rPr>
          <w:rFonts w:hint="eastAsia"/>
        </w:rPr>
        <w:t>3.24t</w:t>
      </w:r>
      <w:r>
        <w:rPr>
          <w:rFonts w:hint="eastAsia"/>
        </w:rPr>
        <w:t>。对两处设施生活污水采用</w:t>
      </w:r>
      <w:r>
        <w:rPr>
          <w:rFonts w:hint="eastAsia"/>
        </w:rPr>
        <w:lastRenderedPageBreak/>
        <w:t>二级生化处理设施处理，出水应达《污水综合排放标准》一级排放标准。</w:t>
      </w:r>
    </w:p>
    <w:p w14:paraId="6B6311AB" w14:textId="77777777" w:rsidR="00465DEA" w:rsidRDefault="00C64CB5">
      <w:pPr>
        <w:ind w:firstLine="480"/>
        <w:rPr>
          <w:color w:val="FF0000"/>
        </w:rPr>
      </w:pPr>
      <w:r>
        <w:rPr>
          <w:rFonts w:hint="eastAsia"/>
        </w:rPr>
        <w:t>考虑庄边匝道收费站及白沙服务区位于萩芦溪水源保护区之内，营运期产生的生活污水尤其在雨季难以回用，建议两处设施调至保护区之外（庄边匝道收费站可调至</w:t>
      </w:r>
      <w:r>
        <w:rPr>
          <w:rFonts w:hint="eastAsia"/>
        </w:rPr>
        <w:t>K63+500</w:t>
      </w:r>
      <w:r>
        <w:rPr>
          <w:rFonts w:hint="eastAsia"/>
        </w:rPr>
        <w:t>以后路段、白沙服务区可调至</w:t>
      </w:r>
      <w:r>
        <w:rPr>
          <w:rFonts w:hint="eastAsia"/>
        </w:rPr>
        <w:t>K55</w:t>
      </w:r>
      <w:r>
        <w:rPr>
          <w:rFonts w:hint="eastAsia"/>
        </w:rPr>
        <w:t>之前路段）。</w:t>
      </w:r>
      <w:r>
        <w:rPr>
          <w:rFonts w:hint="eastAsia"/>
          <w:snapToGrid w:val="0"/>
        </w:rPr>
        <w:t>调至保护区外后，两处站点出水排至路边边沟。</w:t>
      </w:r>
    </w:p>
    <w:p w14:paraId="52A9CC6C" w14:textId="77777777" w:rsidR="00465DEA" w:rsidRDefault="00C64CB5">
      <w:pPr>
        <w:pStyle w:val="33"/>
      </w:pPr>
      <w:bookmarkStart w:id="85" w:name="_Toc408331516"/>
      <w:r>
        <w:t xml:space="preserve">3.1.4 </w:t>
      </w:r>
      <w:r>
        <w:t>声环境</w:t>
      </w:r>
      <w:bookmarkEnd w:id="85"/>
    </w:p>
    <w:p w14:paraId="57143C73" w14:textId="77777777" w:rsidR="00465DEA" w:rsidRDefault="00C64CB5">
      <w:pPr>
        <w:ind w:firstLine="480"/>
      </w:pPr>
      <w:r>
        <w:rPr>
          <w:rFonts w:hint="eastAsia"/>
        </w:rPr>
        <w:t xml:space="preserve">1. </w:t>
      </w:r>
      <w:r>
        <w:rPr>
          <w:rFonts w:hint="eastAsia"/>
        </w:rPr>
        <w:t>声环境现状及主要保护目标</w:t>
      </w:r>
    </w:p>
    <w:p w14:paraId="3E5FF33A" w14:textId="77777777" w:rsidR="00465DEA" w:rsidRDefault="00C64CB5">
      <w:pPr>
        <w:ind w:firstLine="480"/>
      </w:pPr>
      <w:r>
        <w:rPr>
          <w:rFonts w:hint="eastAsia"/>
        </w:rPr>
        <w:t>拟建项目沿线地区为山区和农村地区，目前沿线主要噪声源为现有公路交通噪声和居民生活噪声。工程推荐方案全线评价范围内共有声环境敏感点</w:t>
      </w:r>
      <w:r>
        <w:rPr>
          <w:rFonts w:hint="eastAsia"/>
        </w:rPr>
        <w:t>41</w:t>
      </w:r>
      <w:r>
        <w:rPr>
          <w:rFonts w:hint="eastAsia"/>
        </w:rPr>
        <w:t>处，包括</w:t>
      </w:r>
      <w:r>
        <w:rPr>
          <w:rFonts w:hint="eastAsia"/>
        </w:rPr>
        <w:t>35</w:t>
      </w:r>
      <w:r>
        <w:rPr>
          <w:rFonts w:hint="eastAsia"/>
        </w:rPr>
        <w:t>处村庄，</w:t>
      </w:r>
      <w:r>
        <w:rPr>
          <w:rFonts w:hint="eastAsia"/>
        </w:rPr>
        <w:t>6</w:t>
      </w:r>
      <w:r>
        <w:rPr>
          <w:rFonts w:hint="eastAsia"/>
        </w:rPr>
        <w:t>处小学。</w:t>
      </w:r>
    </w:p>
    <w:p w14:paraId="0202BDAF" w14:textId="77777777" w:rsidR="00465DEA" w:rsidRDefault="00C64CB5">
      <w:pPr>
        <w:ind w:firstLine="480"/>
      </w:pPr>
      <w:r>
        <w:rPr>
          <w:rFonts w:hint="eastAsia"/>
        </w:rPr>
        <w:t>拟建公路沿线声环境质量良好，沿线所布设的</w:t>
      </w:r>
      <w:r>
        <w:rPr>
          <w:rFonts w:hint="eastAsia"/>
        </w:rPr>
        <w:t>19</w:t>
      </w:r>
      <w:r>
        <w:rPr>
          <w:rFonts w:hint="eastAsia"/>
        </w:rPr>
        <w:t>个监测点的环境噪声，均可以达到规划功能的要求。</w:t>
      </w:r>
    </w:p>
    <w:p w14:paraId="3E338C3C" w14:textId="77777777" w:rsidR="00465DEA" w:rsidRDefault="00C64CB5">
      <w:pPr>
        <w:ind w:firstLine="480"/>
      </w:pPr>
      <w:r>
        <w:rPr>
          <w:rFonts w:hint="eastAsia"/>
        </w:rPr>
        <w:t xml:space="preserve">2. </w:t>
      </w:r>
      <w:r>
        <w:rPr>
          <w:rFonts w:hint="eastAsia"/>
        </w:rPr>
        <w:t>主要环境影响及环境保护措施</w:t>
      </w:r>
    </w:p>
    <w:p w14:paraId="5A97B356" w14:textId="77777777" w:rsidR="00465DEA" w:rsidRDefault="00C64CB5">
      <w:pPr>
        <w:ind w:firstLine="480"/>
      </w:pPr>
      <w:r>
        <w:rPr>
          <w:rFonts w:hint="eastAsia"/>
        </w:rPr>
        <w:t>施工噪声将对沿线声环境质量产生一定的影响，这种噪声影响的范围白天最大可能达到距施工场地</w:t>
      </w:r>
      <w:r>
        <w:rPr>
          <w:rFonts w:hint="eastAsia"/>
        </w:rPr>
        <w:t>130m</w:t>
      </w:r>
      <w:r>
        <w:rPr>
          <w:rFonts w:hint="eastAsia"/>
        </w:rPr>
        <w:t>的区域，而夜间则可能达到距施工场地</w:t>
      </w:r>
      <w:r>
        <w:rPr>
          <w:rFonts w:hint="eastAsia"/>
        </w:rPr>
        <w:t>480m</w:t>
      </w:r>
      <w:r>
        <w:rPr>
          <w:rFonts w:hint="eastAsia"/>
        </w:rPr>
        <w:t>范围。建议施工期间合理安排各种施工机械操作的时间，同时应文明施工，并与当地政府沟通，以取得村民的理解。</w:t>
      </w:r>
    </w:p>
    <w:p w14:paraId="08C7DD69" w14:textId="77777777" w:rsidR="00465DEA" w:rsidRDefault="00C64CB5">
      <w:pPr>
        <w:ind w:firstLine="480"/>
      </w:pPr>
      <w:r>
        <w:rPr>
          <w:rFonts w:hint="eastAsia"/>
        </w:rPr>
        <w:t>拟建公路沿线</w:t>
      </w:r>
      <w:r>
        <w:rPr>
          <w:rFonts w:hint="eastAsia"/>
        </w:rPr>
        <w:t>35</w:t>
      </w:r>
      <w:r>
        <w:rPr>
          <w:rFonts w:hint="eastAsia"/>
        </w:rPr>
        <w:t>处村庄中，昼间营运近、中、远期分别有</w:t>
      </w:r>
      <w:r>
        <w:rPr>
          <w:rFonts w:hint="eastAsia"/>
        </w:rPr>
        <w:t>8</w:t>
      </w:r>
      <w:r>
        <w:rPr>
          <w:rFonts w:hint="eastAsia"/>
        </w:rPr>
        <w:t>处、</w:t>
      </w:r>
      <w:r>
        <w:rPr>
          <w:rFonts w:hint="eastAsia"/>
        </w:rPr>
        <w:t>12</w:t>
      </w:r>
      <w:r>
        <w:rPr>
          <w:rFonts w:hint="eastAsia"/>
        </w:rPr>
        <w:t>处和</w:t>
      </w:r>
      <w:r>
        <w:rPr>
          <w:rFonts w:hint="eastAsia"/>
        </w:rPr>
        <w:t>17</w:t>
      </w:r>
      <w:r>
        <w:rPr>
          <w:rFonts w:hint="eastAsia"/>
        </w:rPr>
        <w:t>处超标，超标量分别为</w:t>
      </w:r>
      <w:r>
        <w:rPr>
          <w:rFonts w:hint="eastAsia"/>
        </w:rPr>
        <w:t>0.3</w:t>
      </w:r>
      <w:r>
        <w:rPr>
          <w:rFonts w:hint="eastAsia"/>
        </w:rPr>
        <w:t>～</w:t>
      </w:r>
      <w:r>
        <w:rPr>
          <w:rFonts w:hint="eastAsia"/>
        </w:rPr>
        <w:t>4.6dB</w:t>
      </w:r>
      <w:r>
        <w:rPr>
          <w:rFonts w:hint="eastAsia"/>
        </w:rPr>
        <w:t>、</w:t>
      </w:r>
      <w:r>
        <w:rPr>
          <w:rFonts w:hint="eastAsia"/>
        </w:rPr>
        <w:t>0.1</w:t>
      </w:r>
      <w:r>
        <w:rPr>
          <w:rFonts w:hint="eastAsia"/>
        </w:rPr>
        <w:t>～</w:t>
      </w:r>
      <w:r>
        <w:rPr>
          <w:rFonts w:hint="eastAsia"/>
        </w:rPr>
        <w:t>6.2dB</w:t>
      </w:r>
      <w:r>
        <w:rPr>
          <w:rFonts w:hint="eastAsia"/>
        </w:rPr>
        <w:t>和</w:t>
      </w:r>
      <w:r>
        <w:rPr>
          <w:rFonts w:hint="eastAsia"/>
        </w:rPr>
        <w:t>0.1</w:t>
      </w:r>
      <w:r>
        <w:rPr>
          <w:rFonts w:hint="eastAsia"/>
        </w:rPr>
        <w:t>～</w:t>
      </w:r>
      <w:r>
        <w:rPr>
          <w:rFonts w:hint="eastAsia"/>
        </w:rPr>
        <w:t>8.4dB</w:t>
      </w:r>
      <w:r>
        <w:rPr>
          <w:rFonts w:hint="eastAsia"/>
        </w:rPr>
        <w:t>；夜间营运近、中、远期分别有</w:t>
      </w:r>
      <w:r>
        <w:rPr>
          <w:rFonts w:hint="eastAsia"/>
        </w:rPr>
        <w:t>25</w:t>
      </w:r>
      <w:r>
        <w:rPr>
          <w:rFonts w:hint="eastAsia"/>
        </w:rPr>
        <w:t>处、</w:t>
      </w:r>
      <w:r>
        <w:rPr>
          <w:rFonts w:hint="eastAsia"/>
        </w:rPr>
        <w:t>26</w:t>
      </w:r>
      <w:r>
        <w:rPr>
          <w:rFonts w:hint="eastAsia"/>
        </w:rPr>
        <w:t>处、</w:t>
      </w:r>
      <w:r>
        <w:rPr>
          <w:rFonts w:hint="eastAsia"/>
        </w:rPr>
        <w:t>27</w:t>
      </w:r>
      <w:r>
        <w:rPr>
          <w:rFonts w:hint="eastAsia"/>
        </w:rPr>
        <w:t>处超标，超标量分别为：</w:t>
      </w:r>
      <w:r>
        <w:rPr>
          <w:rFonts w:hint="eastAsia"/>
        </w:rPr>
        <w:t>0.1</w:t>
      </w:r>
      <w:r>
        <w:rPr>
          <w:rFonts w:hint="eastAsia"/>
        </w:rPr>
        <w:t>～</w:t>
      </w:r>
      <w:r>
        <w:rPr>
          <w:rFonts w:hint="eastAsia"/>
        </w:rPr>
        <w:t>12.6dB</w:t>
      </w:r>
      <w:r>
        <w:rPr>
          <w:rFonts w:hint="eastAsia"/>
        </w:rPr>
        <w:t>、</w:t>
      </w:r>
      <w:r>
        <w:rPr>
          <w:rFonts w:hint="eastAsia"/>
        </w:rPr>
        <w:t>0.2</w:t>
      </w:r>
      <w:r>
        <w:rPr>
          <w:rFonts w:hint="eastAsia"/>
        </w:rPr>
        <w:t>～</w:t>
      </w:r>
      <w:r>
        <w:rPr>
          <w:rFonts w:hint="eastAsia"/>
        </w:rPr>
        <w:t>14.3dB</w:t>
      </w:r>
      <w:r>
        <w:rPr>
          <w:rFonts w:hint="eastAsia"/>
        </w:rPr>
        <w:t>、</w:t>
      </w:r>
      <w:r>
        <w:rPr>
          <w:rFonts w:hint="eastAsia"/>
        </w:rPr>
        <w:t>0.1</w:t>
      </w:r>
      <w:r>
        <w:rPr>
          <w:rFonts w:hint="eastAsia"/>
        </w:rPr>
        <w:t>～</w:t>
      </w:r>
      <w:r>
        <w:rPr>
          <w:rFonts w:hint="eastAsia"/>
        </w:rPr>
        <w:t>16.7dB</w:t>
      </w:r>
      <w:r>
        <w:rPr>
          <w:rFonts w:hint="eastAsia"/>
        </w:rPr>
        <w:t>；拟建公路沿线</w:t>
      </w:r>
      <w:r>
        <w:rPr>
          <w:rFonts w:hint="eastAsia"/>
        </w:rPr>
        <w:t>6</w:t>
      </w:r>
      <w:r>
        <w:rPr>
          <w:rFonts w:hint="eastAsia"/>
        </w:rPr>
        <w:t>处学校中，昼间除龙东小学有超标现象外（营运中期昼间超标</w:t>
      </w:r>
      <w:r>
        <w:rPr>
          <w:rFonts w:hint="eastAsia"/>
        </w:rPr>
        <w:t>1.1</w:t>
      </w:r>
      <w:r>
        <w:rPr>
          <w:rFonts w:hint="eastAsia"/>
        </w:rPr>
        <w:t>～</w:t>
      </w:r>
      <w:r>
        <w:rPr>
          <w:rFonts w:hint="eastAsia"/>
        </w:rPr>
        <w:t>2.0dB</w:t>
      </w:r>
      <w:r>
        <w:rPr>
          <w:rFonts w:hint="eastAsia"/>
        </w:rPr>
        <w:t>），其余</w:t>
      </w:r>
      <w:r>
        <w:rPr>
          <w:rFonts w:hint="eastAsia"/>
        </w:rPr>
        <w:t>5</w:t>
      </w:r>
      <w:r>
        <w:rPr>
          <w:rFonts w:hint="eastAsia"/>
        </w:rPr>
        <w:t>所学校营运各期昼间均不超标。白沙中心小学夜间有住宿，营运中期夜间超标</w:t>
      </w:r>
      <w:r>
        <w:rPr>
          <w:rFonts w:hint="eastAsia"/>
        </w:rPr>
        <w:t>1.8</w:t>
      </w:r>
      <w:r>
        <w:rPr>
          <w:rFonts w:hint="eastAsia"/>
        </w:rPr>
        <w:t>～</w:t>
      </w:r>
      <w:r>
        <w:rPr>
          <w:rFonts w:hint="eastAsia"/>
        </w:rPr>
        <w:t>4.8dB</w:t>
      </w:r>
      <w:r>
        <w:rPr>
          <w:rFonts w:hint="eastAsia"/>
        </w:rPr>
        <w:t>。</w:t>
      </w:r>
    </w:p>
    <w:p w14:paraId="7685BF96" w14:textId="77777777" w:rsidR="00465DEA" w:rsidRDefault="00C64CB5">
      <w:pPr>
        <w:ind w:firstLine="480"/>
      </w:pPr>
      <w:r>
        <w:rPr>
          <w:rFonts w:hint="eastAsia"/>
        </w:rPr>
        <w:t>根据预测及沿线调查结果，对沿线</w:t>
      </w:r>
      <w:r>
        <w:rPr>
          <w:rFonts w:hint="eastAsia"/>
        </w:rPr>
        <w:t>28</w:t>
      </w:r>
      <w:r>
        <w:rPr>
          <w:rFonts w:hint="eastAsia"/>
        </w:rPr>
        <w:t>处营运中期超标的敏感点提出降噪措施，其中采用声屏障措施的有</w:t>
      </w:r>
      <w:r>
        <w:rPr>
          <w:rFonts w:hint="eastAsia"/>
        </w:rPr>
        <w:t>10</w:t>
      </w:r>
      <w:r>
        <w:rPr>
          <w:rFonts w:hint="eastAsia"/>
        </w:rPr>
        <w:t>处，采用声屏障</w:t>
      </w:r>
      <w:r>
        <w:rPr>
          <w:rFonts w:hint="eastAsia"/>
        </w:rPr>
        <w:t>+</w:t>
      </w:r>
      <w:r>
        <w:rPr>
          <w:rFonts w:hint="eastAsia"/>
        </w:rPr>
        <w:t>通风隔声窗措施的有</w:t>
      </w:r>
      <w:r>
        <w:rPr>
          <w:rFonts w:hint="eastAsia"/>
        </w:rPr>
        <w:t>9</w:t>
      </w:r>
      <w:r>
        <w:rPr>
          <w:rFonts w:hint="eastAsia"/>
        </w:rPr>
        <w:t>处，采用通风隔声窗措施的有</w:t>
      </w:r>
      <w:r>
        <w:rPr>
          <w:rFonts w:hint="eastAsia"/>
        </w:rPr>
        <w:t>9</w:t>
      </w:r>
      <w:r>
        <w:rPr>
          <w:rFonts w:hint="eastAsia"/>
        </w:rPr>
        <w:t>处。本项目声环境降噪措施共投资</w:t>
      </w:r>
      <w:r>
        <w:rPr>
          <w:rFonts w:hint="eastAsia"/>
        </w:rPr>
        <w:t>3020</w:t>
      </w:r>
      <w:r>
        <w:rPr>
          <w:rFonts w:hint="eastAsia"/>
        </w:rPr>
        <w:t>万元，其中声屏障投资</w:t>
      </w:r>
      <w:r>
        <w:rPr>
          <w:rFonts w:hint="eastAsia"/>
        </w:rPr>
        <w:t>2290</w:t>
      </w:r>
      <w:r>
        <w:rPr>
          <w:rFonts w:hint="eastAsia"/>
        </w:rPr>
        <w:t>万元，通风隔声窗投资</w:t>
      </w:r>
      <w:r>
        <w:rPr>
          <w:rFonts w:hint="eastAsia"/>
        </w:rPr>
        <w:t>730</w:t>
      </w:r>
      <w:r>
        <w:rPr>
          <w:rFonts w:hint="eastAsia"/>
        </w:rPr>
        <w:t>万元。建议建设单位在施工图设计阶段委托有资质的单位进行专门</w:t>
      </w:r>
      <w:r>
        <w:rPr>
          <w:rFonts w:hint="eastAsia"/>
        </w:rPr>
        <w:lastRenderedPageBreak/>
        <w:t>的降噪设计，并应加强营运期沿线敏感点噪声监测工作。</w:t>
      </w:r>
    </w:p>
    <w:p w14:paraId="0413D169" w14:textId="77777777" w:rsidR="00465DEA" w:rsidRDefault="00C64CB5">
      <w:pPr>
        <w:ind w:firstLine="480"/>
      </w:pPr>
      <w:r>
        <w:rPr>
          <w:rFonts w:hint="eastAsia"/>
        </w:rPr>
        <w:t>另外，根据交通噪声预测结果，拟建公路全线的噪声防护控制距离确定为</w:t>
      </w:r>
      <w:r>
        <w:rPr>
          <w:rFonts w:hint="eastAsia"/>
        </w:rPr>
        <w:t>318m</w:t>
      </w:r>
      <w:r>
        <w:rPr>
          <w:rFonts w:hint="eastAsia"/>
        </w:rPr>
        <w:t>。各路段的声环境规划控制距离分析结果为：在沿线地区制定村镇发展规划时，应预留一定的防护距离，起点～庄边互通路段营运中期</w:t>
      </w:r>
      <w:r>
        <w:rPr>
          <w:rFonts w:hint="eastAsia"/>
        </w:rPr>
        <w:t>4a</w:t>
      </w:r>
      <w:r>
        <w:rPr>
          <w:rFonts w:hint="eastAsia"/>
        </w:rPr>
        <w:t>类区达标距离</w:t>
      </w:r>
      <w:r>
        <w:rPr>
          <w:rFonts w:hint="eastAsia"/>
        </w:rPr>
        <w:t>139m</w:t>
      </w:r>
      <w:r>
        <w:rPr>
          <w:rFonts w:hint="eastAsia"/>
        </w:rPr>
        <w:t>，</w:t>
      </w:r>
      <w:r>
        <w:rPr>
          <w:rFonts w:hint="eastAsia"/>
        </w:rPr>
        <w:t>2</w:t>
      </w:r>
      <w:r>
        <w:rPr>
          <w:rFonts w:hint="eastAsia"/>
        </w:rPr>
        <w:t>类区达标距离为</w:t>
      </w:r>
      <w:r>
        <w:rPr>
          <w:rFonts w:hint="eastAsia"/>
        </w:rPr>
        <w:t>257m</w:t>
      </w:r>
      <w:r>
        <w:rPr>
          <w:rFonts w:hint="eastAsia"/>
        </w:rPr>
        <w:t>；庄边互通～五星互通路段营运中期</w:t>
      </w:r>
      <w:r>
        <w:rPr>
          <w:rFonts w:hint="eastAsia"/>
        </w:rPr>
        <w:t>4a</w:t>
      </w:r>
      <w:r>
        <w:rPr>
          <w:rFonts w:hint="eastAsia"/>
        </w:rPr>
        <w:t>类区达标距离</w:t>
      </w:r>
      <w:r>
        <w:rPr>
          <w:rFonts w:hint="eastAsia"/>
        </w:rPr>
        <w:t>138m</w:t>
      </w:r>
      <w:r>
        <w:rPr>
          <w:rFonts w:hint="eastAsia"/>
        </w:rPr>
        <w:t>，</w:t>
      </w:r>
      <w:r>
        <w:rPr>
          <w:rFonts w:hint="eastAsia"/>
        </w:rPr>
        <w:t>2</w:t>
      </w:r>
      <w:r>
        <w:rPr>
          <w:rFonts w:hint="eastAsia"/>
        </w:rPr>
        <w:t>类区达标距离为</w:t>
      </w:r>
      <w:r>
        <w:rPr>
          <w:rFonts w:hint="eastAsia"/>
        </w:rPr>
        <w:t>255m</w:t>
      </w:r>
      <w:r>
        <w:rPr>
          <w:rFonts w:hint="eastAsia"/>
        </w:rPr>
        <w:t>。</w:t>
      </w:r>
    </w:p>
    <w:p w14:paraId="07555CA0" w14:textId="77777777" w:rsidR="00465DEA" w:rsidRDefault="00C64CB5">
      <w:pPr>
        <w:pStyle w:val="33"/>
      </w:pPr>
      <w:bookmarkStart w:id="86" w:name="_Toc408331518"/>
      <w:r>
        <w:t>3.1.6</w:t>
      </w:r>
      <w:bookmarkEnd w:id="86"/>
      <w:r>
        <w:t xml:space="preserve"> </w:t>
      </w:r>
      <w:r>
        <w:t>环境风险</w:t>
      </w:r>
    </w:p>
    <w:p w14:paraId="70CF116E" w14:textId="77777777" w:rsidR="00465DEA" w:rsidRDefault="00C64CB5">
      <w:pPr>
        <w:ind w:firstLine="480"/>
      </w:pPr>
      <w:r>
        <w:rPr>
          <w:rFonts w:hint="eastAsia"/>
        </w:rPr>
        <w:t xml:space="preserve">1. </w:t>
      </w:r>
      <w:r>
        <w:t>当</w:t>
      </w:r>
      <w:r>
        <w:rPr>
          <w:rFonts w:hint="eastAsia"/>
        </w:rPr>
        <w:t>公路</w:t>
      </w:r>
      <w:r>
        <w:t>通车后，全路段</w:t>
      </w:r>
      <w:r>
        <w:rPr>
          <w:rFonts w:hint="eastAsia"/>
        </w:rPr>
        <w:t>营运各</w:t>
      </w:r>
      <w:r>
        <w:t>期</w:t>
      </w:r>
      <w:r>
        <w:rPr>
          <w:rFonts w:hint="eastAsia"/>
        </w:rPr>
        <w:t>的</w:t>
      </w:r>
      <w:r>
        <w:t>危险品运输事故</w:t>
      </w:r>
      <w:r>
        <w:rPr>
          <w:rFonts w:hint="eastAsia"/>
        </w:rPr>
        <w:t>概率</w:t>
      </w:r>
      <w:r>
        <w:t>均小于</w:t>
      </w:r>
      <w:r>
        <w:t>1</w:t>
      </w:r>
      <w:r>
        <w:t>起</w:t>
      </w:r>
      <w:r>
        <w:t>/</w:t>
      </w:r>
      <w:r>
        <w:t>年</w:t>
      </w:r>
      <w:r>
        <w:rPr>
          <w:rFonts w:hint="eastAsia"/>
        </w:rPr>
        <w:t>，最大仅</w:t>
      </w:r>
      <w:r>
        <w:rPr>
          <w:rFonts w:hint="eastAsia"/>
        </w:rPr>
        <w:t>0.01</w:t>
      </w:r>
      <w:r>
        <w:t>起</w:t>
      </w:r>
      <w:r>
        <w:t>/</w:t>
      </w:r>
      <w:r>
        <w:t>年。</w:t>
      </w:r>
      <w:r>
        <w:rPr>
          <w:rFonts w:hint="eastAsia"/>
        </w:rPr>
        <w:t>跨河</w:t>
      </w:r>
      <w:r>
        <w:t>桥梁路段</w:t>
      </w:r>
      <w:r>
        <w:rPr>
          <w:rFonts w:hint="eastAsia"/>
        </w:rPr>
        <w:t>和</w:t>
      </w:r>
      <w:r>
        <w:rPr>
          <w:rFonts w:hAnsi="宋体" w:hint="eastAsia"/>
          <w:bCs/>
        </w:rPr>
        <w:t>敏感</w:t>
      </w:r>
      <w:r>
        <w:rPr>
          <w:rFonts w:hint="eastAsia"/>
        </w:rPr>
        <w:t>路段的</w:t>
      </w:r>
      <w:r>
        <w:t>危险品运输事故发生率更低</w:t>
      </w:r>
      <w:r>
        <w:rPr>
          <w:rFonts w:hint="eastAsia"/>
        </w:rPr>
        <w:t>，其中，</w:t>
      </w:r>
      <w:r>
        <w:rPr>
          <w:rFonts w:hint="eastAsia"/>
          <w:szCs w:val="21"/>
        </w:rPr>
        <w:t>田厝特</w:t>
      </w:r>
      <w:r>
        <w:rPr>
          <w:szCs w:val="21"/>
        </w:rPr>
        <w:t>大桥</w:t>
      </w:r>
      <w:r>
        <w:t>危险品运输事故</w:t>
      </w:r>
      <w:r>
        <w:rPr>
          <w:rFonts w:hint="eastAsia"/>
        </w:rPr>
        <w:t>概率最大为</w:t>
      </w:r>
      <w:r>
        <w:rPr>
          <w:rFonts w:hint="eastAsia"/>
        </w:rPr>
        <w:t>0.0012</w:t>
      </w:r>
      <w:r>
        <w:t>起</w:t>
      </w:r>
      <w:r>
        <w:t>/</w:t>
      </w:r>
      <w:r>
        <w:t>年</w:t>
      </w:r>
      <w:r>
        <w:rPr>
          <w:rFonts w:hint="eastAsia"/>
        </w:rPr>
        <w:t>，</w:t>
      </w:r>
      <w:r>
        <w:t>K55+500-K6</w:t>
      </w:r>
      <w:r>
        <w:rPr>
          <w:rFonts w:hint="eastAsia"/>
        </w:rPr>
        <w:t>3</w:t>
      </w:r>
      <w:r>
        <w:t>+</w:t>
      </w:r>
      <w:r>
        <w:rPr>
          <w:rFonts w:hint="eastAsia"/>
        </w:rPr>
        <w:t>5</w:t>
      </w:r>
      <w:r>
        <w:t>00</w:t>
      </w:r>
      <w:r>
        <w:t>段</w:t>
      </w:r>
      <w:r>
        <w:rPr>
          <w:rFonts w:hint="eastAsia"/>
        </w:rPr>
        <w:t>最大为</w:t>
      </w:r>
      <w:r>
        <w:rPr>
          <w:rFonts w:hint="eastAsia"/>
        </w:rPr>
        <w:t>0.008</w:t>
      </w:r>
      <w:r>
        <w:t>起</w:t>
      </w:r>
      <w:r>
        <w:t>/</w:t>
      </w:r>
      <w:r>
        <w:t>年</w:t>
      </w:r>
      <w:r>
        <w:rPr>
          <w:rFonts w:hint="eastAsia"/>
        </w:rPr>
        <w:t>。</w:t>
      </w:r>
    </w:p>
    <w:p w14:paraId="52DCA8B6" w14:textId="77777777" w:rsidR="00465DEA" w:rsidRDefault="00C64CB5">
      <w:pPr>
        <w:ind w:firstLine="480"/>
      </w:pPr>
      <w:r>
        <w:rPr>
          <w:rFonts w:hint="eastAsia"/>
        </w:rPr>
        <w:t xml:space="preserve">2. </w:t>
      </w:r>
      <w:r>
        <w:rPr>
          <w:rFonts w:hint="eastAsia"/>
        </w:rPr>
        <w:t>为防止万一发生的危险品运输的污染风险，必需采取有效的预防和应急措施，防范重点路段为</w:t>
      </w:r>
      <w:r>
        <w:t>K55+500-K6</w:t>
      </w:r>
      <w:r>
        <w:rPr>
          <w:rFonts w:hint="eastAsia"/>
        </w:rPr>
        <w:t>3</w:t>
      </w:r>
      <w:r>
        <w:t>+</w:t>
      </w:r>
      <w:r>
        <w:rPr>
          <w:rFonts w:hint="eastAsia"/>
        </w:rPr>
        <w:t>5</w:t>
      </w:r>
      <w:r>
        <w:t>00</w:t>
      </w:r>
      <w:r>
        <w:rPr>
          <w:rFonts w:hint="eastAsia"/>
        </w:rPr>
        <w:t>（穿越萩芦溪水源保护区</w:t>
      </w:r>
      <w:r>
        <w:t>二级保护区</w:t>
      </w:r>
      <w:r>
        <w:rPr>
          <w:rFonts w:hint="eastAsia"/>
        </w:rPr>
        <w:t>）。</w:t>
      </w:r>
    </w:p>
    <w:p w14:paraId="764142C7" w14:textId="77777777" w:rsidR="00465DEA" w:rsidRDefault="00C64CB5">
      <w:pPr>
        <w:ind w:firstLine="480"/>
        <w:rPr>
          <w:color w:val="FF0000"/>
        </w:rPr>
      </w:pPr>
      <w:r>
        <w:rPr>
          <w:rFonts w:hint="eastAsia"/>
        </w:rPr>
        <w:t xml:space="preserve">3. </w:t>
      </w:r>
      <w:r>
        <w:rPr>
          <w:rFonts w:hint="eastAsia"/>
        </w:rPr>
        <w:t>建议下阶段设计中，对</w:t>
      </w:r>
      <w:r>
        <w:t>K55+500-K63+500</w:t>
      </w:r>
      <w:r>
        <w:t>段</w:t>
      </w:r>
      <w:r>
        <w:rPr>
          <w:rFonts w:hint="eastAsia"/>
        </w:rPr>
        <w:t>两侧护栏进行加固；</w:t>
      </w:r>
      <w:r>
        <w:t>在</w:t>
      </w:r>
      <w:r>
        <w:t>K55+500-K6</w:t>
      </w:r>
      <w:r>
        <w:rPr>
          <w:rFonts w:hint="eastAsia"/>
        </w:rPr>
        <w:t>3</w:t>
      </w:r>
      <w:r>
        <w:t>+</w:t>
      </w:r>
      <w:r>
        <w:rPr>
          <w:rFonts w:hint="eastAsia"/>
        </w:rPr>
        <w:t>5</w:t>
      </w:r>
      <w:r>
        <w:t>00</w:t>
      </w:r>
      <w:r>
        <w:t>段上下行</w:t>
      </w:r>
      <w:r>
        <w:rPr>
          <w:rFonts w:hint="eastAsia"/>
        </w:rPr>
        <w:t>处</w:t>
      </w:r>
      <w:r>
        <w:t>设置</w:t>
      </w:r>
      <w:r>
        <w:rPr>
          <w:rFonts w:hint="eastAsia"/>
        </w:rPr>
        <w:t>“进入萩芦溪水源保护区</w:t>
      </w:r>
      <w:r>
        <w:t>二级保护区</w:t>
      </w:r>
      <w:r>
        <w:rPr>
          <w:rFonts w:hint="eastAsia"/>
        </w:rPr>
        <w:t>，</w:t>
      </w:r>
      <w:r>
        <w:t>谨慎驾驶</w:t>
      </w:r>
      <w:r>
        <w:rPr>
          <w:rFonts w:hint="eastAsia"/>
        </w:rPr>
        <w:t>”</w:t>
      </w:r>
      <w:r>
        <w:t>警示牌</w:t>
      </w:r>
      <w:r>
        <w:rPr>
          <w:rFonts w:hint="eastAsia"/>
        </w:rPr>
        <w:t>；</w:t>
      </w:r>
      <w:r>
        <w:t>K55+500-K6</w:t>
      </w:r>
      <w:r>
        <w:rPr>
          <w:rFonts w:hint="eastAsia"/>
        </w:rPr>
        <w:t>3</w:t>
      </w:r>
      <w:r>
        <w:t>+</w:t>
      </w:r>
      <w:r>
        <w:rPr>
          <w:rFonts w:hint="eastAsia"/>
        </w:rPr>
        <w:t>5</w:t>
      </w:r>
      <w:r>
        <w:t>00</w:t>
      </w:r>
      <w:r>
        <w:rPr>
          <w:rFonts w:hint="eastAsia"/>
        </w:rPr>
        <w:t>（穿越萩芦溪水源保护区</w:t>
      </w:r>
      <w:r>
        <w:t>二级保护区</w:t>
      </w:r>
      <w:r>
        <w:rPr>
          <w:rFonts w:hint="eastAsia"/>
        </w:rPr>
        <w:t>）内的桥梁及路基增设危险品运输事故应急收集系统，在桥梁两侧翼缘安装径流收集管道，桥端设置收集池，在该路段路基边沟末端也应设置收集池；</w:t>
      </w:r>
      <w:r>
        <w:t>公路沿线各级地方政府</w:t>
      </w:r>
      <w:r>
        <w:rPr>
          <w:rFonts w:hint="eastAsia"/>
        </w:rPr>
        <w:t>应将</w:t>
      </w:r>
      <w:r>
        <w:t>K55+500-K6</w:t>
      </w:r>
      <w:r>
        <w:rPr>
          <w:rFonts w:hint="eastAsia"/>
        </w:rPr>
        <w:t>3</w:t>
      </w:r>
      <w:r>
        <w:t>+</w:t>
      </w:r>
      <w:r>
        <w:rPr>
          <w:rFonts w:hint="eastAsia"/>
        </w:rPr>
        <w:t>5</w:t>
      </w:r>
      <w:r>
        <w:t>00</w:t>
      </w:r>
      <w:r>
        <w:rPr>
          <w:rFonts w:hint="eastAsia"/>
        </w:rPr>
        <w:t>段</w:t>
      </w:r>
      <w:r>
        <w:t>运输风险的应急救援问题纳入到当地道路化学危险货物运输事故应急预案</w:t>
      </w:r>
      <w:r>
        <w:rPr>
          <w:rFonts w:hint="eastAsia"/>
        </w:rPr>
        <w:t>及供水安全</w:t>
      </w:r>
      <w:r>
        <w:t>应急预案</w:t>
      </w:r>
      <w:r>
        <w:rPr>
          <w:rFonts w:hint="eastAsia"/>
        </w:rPr>
        <w:t>之中，并严格遵照本报告制定的</w:t>
      </w:r>
      <w:r>
        <w:t>突发性环境污染事故</w:t>
      </w:r>
      <w:r>
        <w:rPr>
          <w:rFonts w:hint="eastAsia"/>
        </w:rPr>
        <w:t>应急</w:t>
      </w:r>
      <w:r>
        <w:t>预案</w:t>
      </w:r>
      <w:r>
        <w:rPr>
          <w:rFonts w:hint="eastAsia"/>
        </w:rPr>
        <w:t>。</w:t>
      </w:r>
    </w:p>
    <w:p w14:paraId="40ABC561" w14:textId="77777777" w:rsidR="00465DEA" w:rsidRDefault="00C64CB5">
      <w:pPr>
        <w:pStyle w:val="33"/>
      </w:pPr>
      <w:bookmarkStart w:id="87" w:name="_Toc408331520"/>
      <w:r>
        <w:t>3.1.7</w:t>
      </w:r>
      <w:bookmarkEnd w:id="87"/>
      <w:r>
        <w:t xml:space="preserve"> </w:t>
      </w:r>
      <w:r>
        <w:t>景观环境</w:t>
      </w:r>
    </w:p>
    <w:p w14:paraId="18BFE219" w14:textId="77777777" w:rsidR="00465DEA" w:rsidRDefault="00C64CB5">
      <w:pPr>
        <w:ind w:firstLine="480"/>
        <w:rPr>
          <w:color w:val="FF0000"/>
        </w:rPr>
      </w:pPr>
      <w:r>
        <w:rPr>
          <w:rFonts w:hint="eastAsia"/>
        </w:rPr>
        <w:t>本项目</w:t>
      </w:r>
      <w:r>
        <w:t>沿线各类景观中，河流谷地</w:t>
      </w:r>
      <w:r>
        <w:rPr>
          <w:rFonts w:hint="eastAsia"/>
        </w:rPr>
        <w:t>景观</w:t>
      </w:r>
      <w:r>
        <w:t>的的敏感性较高，</w:t>
      </w:r>
      <w:r>
        <w:rPr>
          <w:rFonts w:hint="eastAsia"/>
        </w:rPr>
        <w:t>受到</w:t>
      </w:r>
      <w:r>
        <w:t>干扰会对视觉造成较大冲击。因此，为了在营运期给司乘人员创造美好的景观环境，公路建设过程中应注重对沿线景观环境资源的保护，并做好施工结束后的景观恢复与创造工作，使公路外部景观保存完整，公路内部景观流畅，内部景观融入外部景观，协调一致</w:t>
      </w:r>
      <w:r>
        <w:rPr>
          <w:rFonts w:hint="eastAsia"/>
        </w:rPr>
        <w:t>。</w:t>
      </w:r>
    </w:p>
    <w:p w14:paraId="145193FB" w14:textId="77777777" w:rsidR="00465DEA" w:rsidRDefault="00C64CB5">
      <w:pPr>
        <w:pStyle w:val="33"/>
      </w:pPr>
      <w:bookmarkStart w:id="88" w:name="_Toc408331521"/>
      <w:r>
        <w:t xml:space="preserve">3.1.8 </w:t>
      </w:r>
      <w:r>
        <w:t>公众参与</w:t>
      </w:r>
      <w:bookmarkEnd w:id="88"/>
    </w:p>
    <w:p w14:paraId="18A6AED2" w14:textId="77777777" w:rsidR="00465DEA" w:rsidRDefault="00C64CB5">
      <w:pPr>
        <w:ind w:firstLine="480"/>
      </w:pPr>
      <w:r>
        <w:rPr>
          <w:rFonts w:hint="eastAsia"/>
        </w:rPr>
        <w:t>根据公众参与调查，可以得出以下基本结论：</w:t>
      </w:r>
    </w:p>
    <w:p w14:paraId="4D8D6F54" w14:textId="77777777" w:rsidR="00465DEA" w:rsidRDefault="00C64CB5">
      <w:pPr>
        <w:ind w:firstLine="480"/>
      </w:pPr>
      <w:r>
        <w:rPr>
          <w:rFonts w:hint="eastAsia"/>
        </w:rPr>
        <w:t>1.</w:t>
      </w:r>
      <w:r>
        <w:t xml:space="preserve"> </w:t>
      </w:r>
      <w:r>
        <w:rPr>
          <w:rFonts w:hint="eastAsia"/>
        </w:rPr>
        <w:t>项目沿线群众绝大多数</w:t>
      </w:r>
      <w:r>
        <w:t>支持本项目建设，</w:t>
      </w:r>
      <w:r>
        <w:rPr>
          <w:rFonts w:hint="eastAsia"/>
        </w:rPr>
        <w:t>沿线绝大</w:t>
      </w:r>
      <w:r>
        <w:t>多数</w:t>
      </w:r>
      <w:r>
        <w:rPr>
          <w:rFonts w:hint="eastAsia"/>
        </w:rPr>
        <w:t>村民</w:t>
      </w:r>
      <w:r>
        <w:t>认为高速公路对自身</w:t>
      </w:r>
      <w:r>
        <w:rPr>
          <w:rFonts w:hint="eastAsia"/>
        </w:rPr>
        <w:lastRenderedPageBreak/>
        <w:t>的生产生活</w:t>
      </w:r>
      <w:r>
        <w:t>具有正面效应。</w:t>
      </w:r>
    </w:p>
    <w:p w14:paraId="45F4B678" w14:textId="77777777" w:rsidR="00465DEA" w:rsidRDefault="00C64CB5">
      <w:pPr>
        <w:ind w:firstLine="480"/>
        <w:rPr>
          <w:color w:val="FF0000"/>
        </w:rPr>
      </w:pPr>
      <w:r>
        <w:rPr>
          <w:rFonts w:hint="eastAsia"/>
        </w:rPr>
        <w:t>2.</w:t>
      </w:r>
      <w:r>
        <w:t xml:space="preserve"> </w:t>
      </w:r>
      <w:r>
        <w:t>沿线群众和政府比较关心的环境问题</w:t>
      </w:r>
      <w:r>
        <w:rPr>
          <w:rFonts w:hint="eastAsia"/>
        </w:rPr>
        <w:t>包括噪声污染、农业生产、植被损失、施工期扬尘及营运期噪声污染等，并认</w:t>
      </w:r>
      <w:r>
        <w:t>为应在施工期采取储藏粉状料库、易起尘设施</w:t>
      </w:r>
      <w:r>
        <w:rPr>
          <w:rFonts w:hint="eastAsia"/>
        </w:rPr>
        <w:t>等</w:t>
      </w:r>
      <w:r>
        <w:t>环节的管理</w:t>
      </w:r>
      <w:r>
        <w:rPr>
          <w:rFonts w:hint="eastAsia"/>
        </w:rPr>
        <w:t>、</w:t>
      </w:r>
      <w:r>
        <w:t>施工场地</w:t>
      </w:r>
      <w:r>
        <w:rPr>
          <w:rFonts w:hint="eastAsia"/>
        </w:rPr>
        <w:t>便道</w:t>
      </w:r>
      <w:r>
        <w:t>尽量远离村庄</w:t>
      </w:r>
      <w:r>
        <w:rPr>
          <w:rFonts w:hint="eastAsia"/>
        </w:rPr>
        <w:t>，并要求</w:t>
      </w:r>
      <w:r>
        <w:t>深夜禁止施工、施工便道洒</w:t>
      </w:r>
      <w:r>
        <w:rPr>
          <w:rFonts w:hint="eastAsia"/>
        </w:rPr>
        <w:t>水</w:t>
      </w:r>
      <w:r>
        <w:t>等措施</w:t>
      </w:r>
      <w:r>
        <w:rPr>
          <w:rFonts w:hint="eastAsia"/>
        </w:rPr>
        <w:t>及营运期</w:t>
      </w:r>
      <w:r>
        <w:t>采取公路绿化</w:t>
      </w:r>
      <w:r>
        <w:rPr>
          <w:rFonts w:hint="eastAsia"/>
        </w:rPr>
        <w:t>、修建隔声屏障、搬迁、</w:t>
      </w:r>
      <w:r>
        <w:t>隔声窗</w:t>
      </w:r>
      <w:r>
        <w:rPr>
          <w:rFonts w:hint="eastAsia"/>
          <w:szCs w:val="21"/>
        </w:rPr>
        <w:t>、远离村庄</w:t>
      </w:r>
      <w:r>
        <w:t>和</w:t>
      </w:r>
      <w:r>
        <w:rPr>
          <w:rFonts w:hint="eastAsia"/>
        </w:rPr>
        <w:t>其它降噪</w:t>
      </w:r>
      <w:r>
        <w:t>措施</w:t>
      </w:r>
      <w:r>
        <w:rPr>
          <w:rFonts w:hint="eastAsia"/>
        </w:rPr>
        <w:t>来减缓公路建设带来的环境影响。</w:t>
      </w:r>
    </w:p>
    <w:p w14:paraId="5808E1F9" w14:textId="77777777" w:rsidR="00465DEA" w:rsidRDefault="00C64CB5">
      <w:pPr>
        <w:pStyle w:val="28"/>
      </w:pPr>
      <w:bookmarkStart w:id="89" w:name="_Toc350499332"/>
      <w:bookmarkStart w:id="90" w:name="_Toc408331528"/>
      <w:bookmarkStart w:id="91" w:name="_Toc84586879"/>
      <w:r>
        <w:t xml:space="preserve">3.2 </w:t>
      </w:r>
      <w:r>
        <w:t>福建省环保厅关于环境影响评价报告书的批复</w:t>
      </w:r>
      <w:bookmarkEnd w:id="89"/>
      <w:bookmarkEnd w:id="90"/>
      <w:bookmarkEnd w:id="91"/>
    </w:p>
    <w:p w14:paraId="67D1F920" w14:textId="77777777" w:rsidR="00465DEA" w:rsidRDefault="00C64CB5">
      <w:pPr>
        <w:ind w:firstLine="480"/>
      </w:pPr>
      <w:r>
        <w:t>2011</w:t>
      </w:r>
      <w:r>
        <w:t>年</w:t>
      </w:r>
      <w:r>
        <w:t>7</w:t>
      </w:r>
      <w:r>
        <w:t>月福建省环境保护厅以闽环保评</w:t>
      </w:r>
      <w:r>
        <w:t>[2011]73</w:t>
      </w:r>
      <w:r>
        <w:t>号文对《</w:t>
      </w:r>
      <w:r>
        <w:rPr>
          <w:rFonts w:hint="eastAsia"/>
          <w:lang w:val="zh-CN"/>
        </w:rPr>
        <w:t>莆田（萩芦）至仙游县（五星）</w:t>
      </w:r>
      <w:r>
        <w:t>段高速公路环境影响报告书》做出了批复，意见如下：</w:t>
      </w:r>
    </w:p>
    <w:p w14:paraId="7D4F4180" w14:textId="77777777" w:rsidR="00465DEA" w:rsidRDefault="00C64CB5">
      <w:pPr>
        <w:ind w:firstLine="480"/>
      </w:pPr>
      <w:r>
        <w:rPr>
          <w:rFonts w:hint="eastAsia"/>
        </w:rPr>
        <w:t>莆田市高速公路有限责任公司你单位报送的《莆田（萩芦）至仙游县（五星）段高速公路环境影响报告书》（以下筒称“报告书”）和要求审批的函收悉。经研究，现批复如下：</w:t>
      </w:r>
    </w:p>
    <w:p w14:paraId="6490B586" w14:textId="77777777" w:rsidR="00465DEA" w:rsidRDefault="00C64CB5">
      <w:pPr>
        <w:ind w:firstLine="480"/>
      </w:pPr>
      <w:r>
        <w:rPr>
          <w:rFonts w:hint="eastAsia"/>
        </w:rPr>
        <w:t>一、该工程位于福建省莆田市境内，线路起于莆田市涵江区萩芦镇崇福村（</w:t>
      </w:r>
      <w:r>
        <w:rPr>
          <w:rFonts w:hint="eastAsia"/>
        </w:rPr>
        <w:t>K49+020</w:t>
      </w:r>
      <w:r>
        <w:rPr>
          <w:rFonts w:hint="eastAsia"/>
        </w:rPr>
        <w:t>），起点与莆田（萩芦）至五星段高速公路相接，经涵江区、仙游县，终于仙游县游洋镇五星村（</w:t>
      </w:r>
      <w:r>
        <w:rPr>
          <w:rFonts w:hint="eastAsia"/>
        </w:rPr>
        <w:t>K92+168</w:t>
      </w:r>
      <w:r>
        <w:rPr>
          <w:rFonts w:hint="eastAsia"/>
        </w:rPr>
        <w:t>）。线路全长</w:t>
      </w:r>
      <w:r>
        <w:rPr>
          <w:rFonts w:hint="eastAsia"/>
        </w:rPr>
        <w:t>43.148</w:t>
      </w:r>
      <w:r>
        <w:rPr>
          <w:rFonts w:hint="eastAsia"/>
        </w:rPr>
        <w:t>公里，其中，实际建设里程</w:t>
      </w:r>
      <w:r>
        <w:rPr>
          <w:rFonts w:hint="eastAsia"/>
        </w:rPr>
        <w:t>41.771</w:t>
      </w:r>
      <w:r>
        <w:rPr>
          <w:rFonts w:hint="eastAsia"/>
        </w:rPr>
        <w:t>公里，利用沈海高速</w:t>
      </w:r>
      <w:r>
        <w:rPr>
          <w:rFonts w:hint="eastAsia"/>
        </w:rPr>
        <w:t>1.377</w:t>
      </w:r>
      <w:r>
        <w:rPr>
          <w:rFonts w:hint="eastAsia"/>
        </w:rPr>
        <w:t>公里。全线按双向六车道设计车速</w:t>
      </w:r>
      <w:r>
        <w:rPr>
          <w:rFonts w:hint="eastAsia"/>
        </w:rPr>
        <w:t>100</w:t>
      </w:r>
      <w:r>
        <w:rPr>
          <w:rFonts w:hint="eastAsia"/>
        </w:rPr>
        <w:t>公里</w:t>
      </w:r>
      <w:r>
        <w:rPr>
          <w:rFonts w:hint="eastAsia"/>
        </w:rPr>
        <w:t>/</w:t>
      </w:r>
      <w:r>
        <w:rPr>
          <w:rFonts w:hint="eastAsia"/>
        </w:rPr>
        <w:t>小时的标准建设，共设桥梁</w:t>
      </w:r>
      <w:r>
        <w:rPr>
          <w:rFonts w:hint="eastAsia"/>
        </w:rPr>
        <w:t>17</w:t>
      </w:r>
      <w:r>
        <w:rPr>
          <w:rFonts w:hint="eastAsia"/>
        </w:rPr>
        <w:t>座、涵洞</w:t>
      </w:r>
      <w:r>
        <w:rPr>
          <w:rFonts w:hint="eastAsia"/>
        </w:rPr>
        <w:t>46</w:t>
      </w:r>
      <w:r>
        <w:rPr>
          <w:rFonts w:hint="eastAsia"/>
        </w:rPr>
        <w:t>道、隧道</w:t>
      </w:r>
      <w:r>
        <w:rPr>
          <w:rFonts w:hint="eastAsia"/>
        </w:rPr>
        <w:t>12</w:t>
      </w:r>
      <w:r>
        <w:rPr>
          <w:rFonts w:hint="eastAsia"/>
        </w:rPr>
        <w:t>座、互通式立交</w:t>
      </w:r>
      <w:r>
        <w:rPr>
          <w:rFonts w:hint="eastAsia"/>
        </w:rPr>
        <w:t>2</w:t>
      </w:r>
      <w:r>
        <w:rPr>
          <w:rFonts w:hint="eastAsia"/>
        </w:rPr>
        <w:t>处，分离式交叉</w:t>
      </w:r>
      <w:r>
        <w:rPr>
          <w:rFonts w:hint="eastAsia"/>
        </w:rPr>
        <w:t>2</w:t>
      </w:r>
      <w:r>
        <w:rPr>
          <w:rFonts w:hint="eastAsia"/>
        </w:rPr>
        <w:t>处、通道</w:t>
      </w:r>
      <w:r>
        <w:rPr>
          <w:rFonts w:hint="eastAsia"/>
        </w:rPr>
        <w:t>6</w:t>
      </w:r>
      <w:r>
        <w:rPr>
          <w:rFonts w:hint="eastAsia"/>
        </w:rPr>
        <w:t>处、服务区</w:t>
      </w:r>
      <w:r>
        <w:rPr>
          <w:rFonts w:hint="eastAsia"/>
        </w:rPr>
        <w:t>1</w:t>
      </w:r>
      <w:r>
        <w:rPr>
          <w:rFonts w:hint="eastAsia"/>
        </w:rPr>
        <w:t>处、收费站</w:t>
      </w:r>
      <w:r>
        <w:rPr>
          <w:rFonts w:hint="eastAsia"/>
        </w:rPr>
        <w:t>1</w:t>
      </w:r>
      <w:r>
        <w:rPr>
          <w:rFonts w:hint="eastAsia"/>
        </w:rPr>
        <w:t>处。</w:t>
      </w:r>
    </w:p>
    <w:p w14:paraId="1E90B06C" w14:textId="77777777" w:rsidR="00465DEA" w:rsidRDefault="00C64CB5">
      <w:pPr>
        <w:ind w:firstLine="480"/>
      </w:pPr>
      <w:r>
        <w:rPr>
          <w:rFonts w:hint="eastAsia"/>
        </w:rPr>
        <w:t>项目符合海峡西岸经济区高速公路网布局规划及规划环评要求，根据报告书评价结论和省环境影响评价技术中心的技术评估意见，在落实报告书提出的环保对策措施的前提下，同意莆田（萩芦）至仙游县（五星）段高速公路工程按照报告书中所列建设项目的地点、性质、规模进行项目建设在项目建设和投入运行中，应落实环评报告书提出的各项生态环境保护和污染防治措施，并着重做好以下工作：</w:t>
      </w:r>
    </w:p>
    <w:p w14:paraId="2FCCD170" w14:textId="77777777" w:rsidR="00465DEA" w:rsidRDefault="00C64CB5">
      <w:pPr>
        <w:ind w:firstLine="480"/>
      </w:pPr>
      <w:r>
        <w:rPr>
          <w:rFonts w:hint="eastAsia"/>
        </w:rPr>
        <w:t>（一）生态环境保护</w:t>
      </w:r>
    </w:p>
    <w:p w14:paraId="5F8B83FC" w14:textId="77777777" w:rsidR="00465DEA" w:rsidRDefault="00C64CB5">
      <w:pPr>
        <w:ind w:firstLine="480"/>
      </w:pPr>
      <w:r>
        <w:rPr>
          <w:rFonts w:hint="eastAsia"/>
        </w:rPr>
        <w:t>1.</w:t>
      </w:r>
      <w:r>
        <w:rPr>
          <w:rFonts w:hint="eastAsia"/>
        </w:rPr>
        <w:t>根据地形地貌进一步优化工程设计和施工方案，最大程度地做到填挖平衡，避免高填深挖，减少占用耕地和林地。占用基本农田及林地应按有关规定依法履行报批手续。</w:t>
      </w:r>
    </w:p>
    <w:p w14:paraId="065353A3" w14:textId="77777777" w:rsidR="00465DEA" w:rsidRDefault="00C64CB5">
      <w:pPr>
        <w:ind w:firstLine="480"/>
      </w:pPr>
      <w:r>
        <w:rPr>
          <w:rFonts w:hint="eastAsia"/>
        </w:rPr>
        <w:t>2.</w:t>
      </w:r>
      <w:r>
        <w:rPr>
          <w:rFonts w:hint="eastAsia"/>
        </w:rPr>
        <w:t>按照水土保持行政主管部门同意的水土保持方案做好水土保持工作。路基挖方、</w:t>
      </w:r>
      <w:r>
        <w:rPr>
          <w:rFonts w:hint="eastAsia"/>
        </w:rPr>
        <w:lastRenderedPageBreak/>
        <w:t>隧道洞渣应充分回用于本工程施工场地平整、道路回填等，多余的弃渣应送到指定弃渣场唯放，施工结束后及时进行复垦和植被恢复。施工区域开挖的表层腐殖土和基本农田表士另行妥善堆放，用于土地复垦或劣质地改良。</w:t>
      </w:r>
    </w:p>
    <w:p w14:paraId="45BC35B5" w14:textId="77777777" w:rsidR="00465DEA" w:rsidRDefault="00C64CB5">
      <w:pPr>
        <w:ind w:firstLine="480"/>
      </w:pPr>
      <w:r>
        <w:rPr>
          <w:rFonts w:hint="eastAsia"/>
        </w:rPr>
        <w:t>3.</w:t>
      </w:r>
      <w:r>
        <w:rPr>
          <w:rFonts w:hint="eastAsia"/>
        </w:rPr>
        <w:t>加强生态环境保护，严格控制施工红线，做好施工人野生动物保护教育，以减小施工对野生动物的影响。对线征地范围内和沿线涉及的油杉、香樟、古榕树等保护植物应采取挂牌和围栏等措施予以妥善保护。</w:t>
      </w:r>
    </w:p>
    <w:p w14:paraId="60654202" w14:textId="77777777" w:rsidR="00465DEA" w:rsidRDefault="00C64CB5">
      <w:pPr>
        <w:ind w:firstLine="480"/>
      </w:pPr>
      <w:r>
        <w:t>二、在项目建设和投入运行中</w:t>
      </w:r>
      <w:r>
        <w:t>,</w:t>
      </w:r>
      <w:r>
        <w:t>应落实环评报告书提出的各项生态环境保护和污染防治措施</w:t>
      </w:r>
      <w:r>
        <w:t>,</w:t>
      </w:r>
      <w:r>
        <w:t>并着重做好以下工作：</w:t>
      </w:r>
    </w:p>
    <w:p w14:paraId="27A23E17" w14:textId="77777777" w:rsidR="00465DEA" w:rsidRDefault="00C64CB5">
      <w:pPr>
        <w:ind w:firstLine="480"/>
      </w:pPr>
      <w:r>
        <w:t>(</w:t>
      </w:r>
      <w:r>
        <w:t>一</w:t>
      </w:r>
      <w:r>
        <w:t>)</w:t>
      </w:r>
      <w:r>
        <w:t>生态环境保护</w:t>
      </w:r>
    </w:p>
    <w:p w14:paraId="1634B965" w14:textId="77777777" w:rsidR="00465DEA" w:rsidRDefault="00C64CB5">
      <w:pPr>
        <w:ind w:firstLine="480"/>
      </w:pPr>
      <w:r>
        <w:t>1.</w:t>
      </w:r>
      <w:r>
        <w:t>根据地形地貌进一步优化工程设计和施工方案</w:t>
      </w:r>
      <w:r>
        <w:t>,</w:t>
      </w:r>
      <w:r>
        <w:t>最大程度地做到填挖平衡</w:t>
      </w:r>
      <w:r>
        <w:t>,</w:t>
      </w:r>
      <w:r>
        <w:t>避免高塙深挖</w:t>
      </w:r>
      <w:r>
        <w:t>,</w:t>
      </w:r>
      <w:r>
        <w:t>减少占用耕地和林地占用基本农田及林地应按有关规定依法履行报批手续。</w:t>
      </w:r>
    </w:p>
    <w:p w14:paraId="7FB924A4" w14:textId="77777777" w:rsidR="00465DEA" w:rsidRDefault="00C64CB5">
      <w:pPr>
        <w:ind w:firstLine="480"/>
      </w:pPr>
      <w:r>
        <w:t>2.</w:t>
      </w:r>
      <w:r>
        <w:t>按照水土保持行政主管部门同意的水土保持方案做好水土保持工作。路基挖方、隧道洞渣应充分回用于本工程施工场地平整、道路回填等</w:t>
      </w:r>
      <w:r>
        <w:t>,</w:t>
      </w:r>
      <w:r>
        <w:t>多余的弃渣应送到指定弃渣场堆放</w:t>
      </w:r>
      <w:r>
        <w:t>,</w:t>
      </w:r>
      <w:r>
        <w:t>施工结束后及时进行复垦和植被恢复。施工区域开挖的表层腐殖土和基本农田表土另行妥善堆放</w:t>
      </w:r>
      <w:r>
        <w:t>,</w:t>
      </w:r>
      <w:r>
        <w:t>用于土地复垦或劣质地改良。</w:t>
      </w:r>
    </w:p>
    <w:p w14:paraId="7CBF9652" w14:textId="77777777" w:rsidR="00465DEA" w:rsidRDefault="00C64CB5">
      <w:pPr>
        <w:ind w:firstLine="480"/>
      </w:pPr>
      <w:r>
        <w:t>3.</w:t>
      </w:r>
      <w:r>
        <w:t>加强生态环境保护，严格控制施工红线，做好施工人员野生动物保护教育，以减小施工对野生动物的影响。施工期应对线路沿线的</w:t>
      </w:r>
      <w:r>
        <w:t>3</w:t>
      </w:r>
      <w:r>
        <w:t>株古榕树采取挂牌和围栏等保护措施。</w:t>
      </w:r>
    </w:p>
    <w:p w14:paraId="5CF6B39C" w14:textId="77777777" w:rsidR="00465DEA" w:rsidRDefault="00C64CB5">
      <w:pPr>
        <w:ind w:firstLine="480"/>
      </w:pPr>
      <w:r>
        <w:t>4.</w:t>
      </w:r>
      <w:r>
        <w:t>隧道施工应做好水文地质勘察工作，爆破尽量采用</w:t>
      </w:r>
      <w:r>
        <w:t>“</w:t>
      </w:r>
      <w:r>
        <w:t>小药量</w:t>
      </w:r>
      <w:r>
        <w:t>”</w:t>
      </w:r>
      <w:r>
        <w:t>或静态爆破，并加强隧道涌水的观测和预报工作</w:t>
      </w:r>
      <w:r>
        <w:t>,</w:t>
      </w:r>
      <w:r>
        <w:t>根据探明的不同水文地质条件，釆用防、截、堵等工程措施</w:t>
      </w:r>
      <w:r>
        <w:t>,</w:t>
      </w:r>
      <w:r>
        <w:t>防止隧道渗水，避免对原有水文地质条件和生态环境造成重大破坏。制定施工期应急预案，发现异常及时处理并报告有关部门。</w:t>
      </w:r>
    </w:p>
    <w:p w14:paraId="7F555031" w14:textId="77777777" w:rsidR="00465DEA" w:rsidRDefault="00C64CB5">
      <w:pPr>
        <w:ind w:firstLine="480"/>
      </w:pPr>
      <w:r>
        <w:t>（二）噪声污染防治</w:t>
      </w:r>
    </w:p>
    <w:p w14:paraId="06F276EB" w14:textId="77777777" w:rsidR="00465DEA" w:rsidRDefault="00C64CB5">
      <w:pPr>
        <w:spacing w:line="460" w:lineRule="exact"/>
        <w:ind w:firstLine="480"/>
      </w:pPr>
      <w:r>
        <w:t>1.</w:t>
      </w:r>
      <w:r>
        <w:t>加强施工期噪声管理，特别是爆破过程噪声和振动的控制，将其对周边环境的影响降低到最小程度。施工场地布设应远离居民居住区、学校等声敏感目标，合理安排施工时间和采取降噪措施，确保施工噪声达到《建筑施工场界噪声限值》（</w:t>
      </w:r>
      <w:r>
        <w:t>GB12523—90)</w:t>
      </w:r>
      <w:r>
        <w:t>要求，防止噪声扰民。经过学校附近的路段，在教学期间禁止釆用高噪声设备进行施工。</w:t>
      </w:r>
    </w:p>
    <w:p w14:paraId="1EC8C674" w14:textId="77777777" w:rsidR="00465DEA" w:rsidRDefault="00C64CB5">
      <w:pPr>
        <w:spacing w:line="460" w:lineRule="exact"/>
        <w:ind w:firstLine="480"/>
      </w:pPr>
      <w:r>
        <w:t>2.</w:t>
      </w:r>
      <w:r>
        <w:t>根据声环境预测结果，对运营期噪声超标的中山村等</w:t>
      </w:r>
      <w:r>
        <w:t>26</w:t>
      </w:r>
      <w:r>
        <w:t>处村庄敏感点和东洋中学，</w:t>
      </w:r>
      <w:r>
        <w:lastRenderedPageBreak/>
        <w:t>应针对不同情况，釆取设置声屏障、安装隔声窗等措施，以确保各环境敏感目标达到声环境功能区要求。同时，建设单位应预留噪声污染防治资金，做好运营期公路沿线声敏感目标的跟踪监测，并根据监测结果和当地实际采取噪声污染控制措施。</w:t>
      </w:r>
    </w:p>
    <w:p w14:paraId="177202A5" w14:textId="77777777" w:rsidR="00465DEA" w:rsidRDefault="00C64CB5">
      <w:pPr>
        <w:spacing w:line="460" w:lineRule="exact"/>
        <w:ind w:firstLine="480"/>
      </w:pPr>
      <w:r>
        <w:t>3.</w:t>
      </w:r>
      <w:r>
        <w:t>积极配合当地政府根据环评报告书的声环境预测结果，合理规划公路两侧土地功能和建设布局。在线路两侧噪声超标范围内，严格控制新建居民区、学校、医院、敬老院等声敏感建筑物。</w:t>
      </w:r>
    </w:p>
    <w:p w14:paraId="0BDC37C1" w14:textId="77777777" w:rsidR="00465DEA" w:rsidRDefault="00C64CB5">
      <w:pPr>
        <w:spacing w:line="460" w:lineRule="exact"/>
        <w:ind w:firstLine="480"/>
      </w:pPr>
      <w:r>
        <w:t>（三）水污染防治</w:t>
      </w:r>
    </w:p>
    <w:p w14:paraId="1A53A95A" w14:textId="77777777" w:rsidR="00465DEA" w:rsidRDefault="00C64CB5">
      <w:pPr>
        <w:spacing w:line="460" w:lineRule="exact"/>
        <w:ind w:firstLine="480"/>
      </w:pPr>
      <w:r>
        <w:t>1.</w:t>
      </w:r>
      <w:r>
        <w:t>施工场地应尽量远离水体，配备沉砂池、隔油池、化粪池等临时污水处理设施，生活污水和砂石料冲洗废水、混凝土系统废水、施工机械冲洗废水等均应经处理达标后排放或回用。</w:t>
      </w:r>
    </w:p>
    <w:p w14:paraId="1694AB0E" w14:textId="77777777" w:rsidR="00465DEA" w:rsidRDefault="00C64CB5">
      <w:pPr>
        <w:spacing w:line="460" w:lineRule="exact"/>
        <w:ind w:firstLine="480"/>
      </w:pPr>
      <w:r>
        <w:t>2.</w:t>
      </w:r>
      <w:r>
        <w:t>桥墩施工应采用围堰灌桩，并尽量安排在枯水期间进行。产生的钻渣、泥沙及其它废弃物应清运到岸上指定地点处置，灌桩出浆经沉淀后循环使用，不得直接排入水体。</w:t>
      </w:r>
    </w:p>
    <w:p w14:paraId="6072E4E4" w14:textId="77777777" w:rsidR="00465DEA" w:rsidRDefault="00C64CB5">
      <w:pPr>
        <w:spacing w:line="460" w:lineRule="exact"/>
        <w:ind w:firstLine="480"/>
      </w:pPr>
      <w:r>
        <w:t>3.</w:t>
      </w:r>
      <w:r>
        <w:t>沿线服务区、收费站、养护工区等服务设施的污水经处理达《污水综合排放标准》（</w:t>
      </w:r>
      <w:r>
        <w:t>GB8978—1996)—</w:t>
      </w:r>
      <w:r>
        <w:t>级标准后排放。</w:t>
      </w:r>
    </w:p>
    <w:p w14:paraId="32C3F07F" w14:textId="77777777" w:rsidR="00465DEA" w:rsidRDefault="00C64CB5">
      <w:pPr>
        <w:spacing w:line="460" w:lineRule="exact"/>
        <w:ind w:firstLine="480"/>
      </w:pPr>
      <w:r>
        <w:t>4.</w:t>
      </w:r>
      <w:r>
        <w:t>制定有毒有害化学品、危险品运输事故处理应急预案，强化跨河桥梁防撞设计，并与当地政府的突发环境事故应急预案对接及联动。发生突发事故污染环境时，要按照应急预案的要求妥善进行处置。</w:t>
      </w:r>
    </w:p>
    <w:p w14:paraId="21EE00AB" w14:textId="77777777" w:rsidR="00465DEA" w:rsidRDefault="00C64CB5">
      <w:pPr>
        <w:spacing w:line="460" w:lineRule="exact"/>
        <w:ind w:firstLine="480"/>
      </w:pPr>
      <w:r>
        <w:t>(</w:t>
      </w:r>
      <w:r>
        <w:t>四）其他要求</w:t>
      </w:r>
    </w:p>
    <w:p w14:paraId="429C735E" w14:textId="77777777" w:rsidR="00465DEA" w:rsidRDefault="00C64CB5">
      <w:pPr>
        <w:spacing w:line="460" w:lineRule="exact"/>
        <w:ind w:firstLine="480"/>
      </w:pPr>
      <w:r>
        <w:t>1.</w:t>
      </w:r>
      <w:r>
        <w:t>施工现场、施工材料运输应釆取防风降尘、洒水等措施，防止施工和运输过程中产生的扬尘对周围环境造成影响。物料堆放场应设围挡和加蓬布覆盖等防雨水冲刷措施。</w:t>
      </w:r>
    </w:p>
    <w:p w14:paraId="0702AF6C" w14:textId="77777777" w:rsidR="00465DEA" w:rsidRDefault="00C64CB5">
      <w:pPr>
        <w:spacing w:line="460" w:lineRule="exact"/>
        <w:ind w:firstLine="480"/>
      </w:pPr>
      <w:r>
        <w:t>2.</w:t>
      </w:r>
      <w:r>
        <w:t>料场、水泥砼拌和站、沥青搅拌站应远离居民区、学校等，水泥砼拌和设备应进行封闭除尘。</w:t>
      </w:r>
    </w:p>
    <w:p w14:paraId="0D1086A6" w14:textId="77777777" w:rsidR="00465DEA" w:rsidRDefault="00C64CB5">
      <w:pPr>
        <w:spacing w:line="460" w:lineRule="exact"/>
        <w:ind w:firstLine="480"/>
      </w:pPr>
      <w:r>
        <w:t>3.</w:t>
      </w:r>
      <w:r>
        <w:t>建设单位应认真落实各项环境保护要求，及时提请当地政府对公众调查过程中群众反应的其他问题加以认真的协调解决，并做好公路沿线拆迁户的安置、补偿工作，维护社会安定稳定。拆迁建筑垃圾应及时清理，妥善处置。</w:t>
      </w:r>
    </w:p>
    <w:p w14:paraId="4E0A3B90" w14:textId="77777777" w:rsidR="00465DEA" w:rsidRDefault="00C64CB5">
      <w:pPr>
        <w:spacing w:line="460" w:lineRule="exact"/>
        <w:ind w:firstLine="480"/>
      </w:pPr>
      <w:r>
        <w:t>三、初步设计阶段应进一步优化细化环境保护设施，在环保篇章中落实防治生态破坏和环境污染的各项措施及投资。在施工招标文件、施工合同和工程监理招标文件中明确环保条款和责任，委托有资质的单位开展项目施工期环境监测和环境监理工作，并定期向当地环保部门提交监测报告和工程环境监理报告，环境监测和监理报告作为项目竣工环境保护验收的依据之一。</w:t>
      </w:r>
    </w:p>
    <w:p w14:paraId="799BD20F" w14:textId="77777777" w:rsidR="00465DEA" w:rsidRDefault="00C64CB5">
      <w:pPr>
        <w:spacing w:line="460" w:lineRule="exact"/>
        <w:ind w:firstLine="480"/>
      </w:pPr>
      <w:r>
        <w:lastRenderedPageBreak/>
        <w:t>四、项目建设必须严格执行配套的环境保护设施与主体工程同时设计、同时施工、同时投入使用的环境保护</w:t>
      </w:r>
      <w:r>
        <w:t>“</w:t>
      </w:r>
      <w:r>
        <w:t>三同时</w:t>
      </w:r>
      <w:r>
        <w:t>”</w:t>
      </w:r>
      <w:r>
        <w:t>制度。在项目投入试运行前，应向我厅书面申报备案，并在三个月内向我厅申办竣工环保验收手续。验收合格后，工程方能投入运营。</w:t>
      </w:r>
    </w:p>
    <w:p w14:paraId="69D685FA" w14:textId="77777777" w:rsidR="00465DEA" w:rsidRDefault="00C64CB5">
      <w:pPr>
        <w:spacing w:line="460" w:lineRule="exact"/>
        <w:ind w:firstLine="480"/>
      </w:pPr>
      <w:r>
        <w:t>五、项目的环境影响报告书经批准后，如工程的性质、规模、地点或者防治污染、防止生态破坏的措施发生重大变化的，你单位应重新报批工程的环境影响报告书。</w:t>
      </w:r>
    </w:p>
    <w:p w14:paraId="65DEC3D3" w14:textId="77777777" w:rsidR="00465DEA" w:rsidRDefault="00C64CB5">
      <w:pPr>
        <w:spacing w:line="460" w:lineRule="exact"/>
        <w:ind w:firstLine="480"/>
        <w:sectPr w:rsidR="00465DEA">
          <w:headerReference w:type="default" r:id="rId27"/>
          <w:pgSz w:w="11906" w:h="16838"/>
          <w:pgMar w:top="1418" w:right="1418" w:bottom="1418" w:left="1418" w:header="992" w:footer="992" w:gutter="0"/>
          <w:cols w:space="425"/>
          <w:docGrid w:linePitch="312"/>
        </w:sectPr>
      </w:pPr>
      <w:r>
        <w:t>六、我厅委托省环境监察总队组织开展该工程</w:t>
      </w:r>
      <w:r>
        <w:t>“</w:t>
      </w:r>
      <w:r>
        <w:t>三同时</w:t>
      </w:r>
      <w:r>
        <w:t>”</w:t>
      </w:r>
      <w:r>
        <w:t>监督检查，委托莆田市环保局和秀屿区、荔城区、涵江区环保局组织开展该工程日常监督管理工作。你单位应在工程开工前</w:t>
      </w:r>
      <w:r>
        <w:t>1</w:t>
      </w:r>
      <w:r>
        <w:t>个月内将相关环境保护措施与计划报省环境监察总队备案。</w:t>
      </w:r>
    </w:p>
    <w:p w14:paraId="2E0B6718" w14:textId="77777777" w:rsidR="00465DEA" w:rsidRDefault="00C64CB5">
      <w:pPr>
        <w:pStyle w:val="1c"/>
      </w:pPr>
      <w:bookmarkStart w:id="92" w:name="_Toc408331531"/>
      <w:bookmarkStart w:id="93" w:name="_Toc84586880"/>
      <w:r>
        <w:lastRenderedPageBreak/>
        <w:t>第</w:t>
      </w:r>
      <w:r>
        <w:t>4</w:t>
      </w:r>
      <w:r>
        <w:t>章　环境保护措施落实情况调查</w:t>
      </w:r>
      <w:bookmarkEnd w:id="92"/>
      <w:bookmarkEnd w:id="93"/>
    </w:p>
    <w:p w14:paraId="067EDDB6" w14:textId="77777777" w:rsidR="00465DEA" w:rsidRDefault="00C64CB5">
      <w:pPr>
        <w:pStyle w:val="28"/>
      </w:pPr>
      <w:bookmarkStart w:id="94" w:name="_Toc408331532"/>
      <w:bookmarkStart w:id="95" w:name="_Toc84586881"/>
      <w:r>
        <w:t xml:space="preserve">4.1 </w:t>
      </w:r>
      <w:r>
        <w:t>环保部门批复意见执行情况</w:t>
      </w:r>
      <w:bookmarkEnd w:id="94"/>
      <w:bookmarkEnd w:id="95"/>
    </w:p>
    <w:p w14:paraId="4C0C485D" w14:textId="77777777" w:rsidR="00465DEA" w:rsidRDefault="00C64CB5">
      <w:pPr>
        <w:pStyle w:val="29"/>
      </w:pPr>
      <w:r>
        <w:t>本工程对福建省环保厅批复意见的执行情况列于表</w:t>
      </w:r>
      <w:r>
        <w:t>4.1-1</w:t>
      </w:r>
      <w:r>
        <w:t>，从表中可以看出，工程基本上执行了环保部门批复提出的环保要求。</w:t>
      </w:r>
    </w:p>
    <w:p w14:paraId="0E40E8F0" w14:textId="77777777" w:rsidR="00465DEA" w:rsidRDefault="00C64CB5">
      <w:pPr>
        <w:pStyle w:val="28"/>
      </w:pPr>
      <w:bookmarkStart w:id="96" w:name="_Toc408331533"/>
      <w:bookmarkStart w:id="97" w:name="_Toc84586882"/>
      <w:r>
        <w:t xml:space="preserve">4.2 </w:t>
      </w:r>
      <w:r>
        <w:t>环评报告书环保措施执行情况</w:t>
      </w:r>
      <w:bookmarkEnd w:id="96"/>
      <w:bookmarkEnd w:id="97"/>
    </w:p>
    <w:p w14:paraId="6B34E7CC" w14:textId="77777777" w:rsidR="00465DEA" w:rsidRDefault="00C64CB5">
      <w:pPr>
        <w:pStyle w:val="29"/>
      </w:pPr>
      <w:r>
        <w:rPr>
          <w:rFonts w:hint="eastAsia"/>
        </w:rPr>
        <w:t>萩五</w:t>
      </w:r>
      <w:r>
        <w:t>高速公路环境影响报告书提出的环境保护措施，具体落实情况见表</w:t>
      </w:r>
      <w:r>
        <w:t>4.2-1</w:t>
      </w:r>
      <w:r>
        <w:t>。</w:t>
      </w:r>
    </w:p>
    <w:p w14:paraId="67AD682E" w14:textId="77777777" w:rsidR="00465DEA" w:rsidRDefault="00C64CB5">
      <w:pPr>
        <w:pStyle w:val="29"/>
      </w:pPr>
      <w:r>
        <w:t>由上表可以看出，工程在环评报告书和设计文件中提出了较为全面、详细的环境保护措施，绝大部分措施在工程实际建设和运营初期已基本落实。对环评报告提出营运期的声环境保护措施，部分没有落实，具体见表</w:t>
      </w:r>
      <w:r>
        <w:t>4.2-3</w:t>
      </w:r>
      <w:r>
        <w:t>的声环境部分，将根据营运期的噪声监测结果，采取补救措施。</w:t>
      </w:r>
    </w:p>
    <w:p w14:paraId="02829C49" w14:textId="77777777" w:rsidR="00465DEA" w:rsidRDefault="00465DEA">
      <w:pPr>
        <w:pStyle w:val="29"/>
        <w:rPr>
          <w:color w:val="FF0000"/>
        </w:rPr>
        <w:sectPr w:rsidR="00465DEA">
          <w:headerReference w:type="default" r:id="rId28"/>
          <w:pgSz w:w="11906" w:h="16838"/>
          <w:pgMar w:top="1418" w:right="1418" w:bottom="1418" w:left="1418" w:header="992" w:footer="992" w:gutter="0"/>
          <w:cols w:space="425"/>
          <w:docGrid w:linePitch="312"/>
        </w:sectPr>
      </w:pPr>
    </w:p>
    <w:p w14:paraId="67B23B63" w14:textId="77777777" w:rsidR="00465DEA" w:rsidRDefault="00C64CB5">
      <w:pPr>
        <w:pStyle w:val="afff7"/>
      </w:pPr>
      <w:r>
        <w:lastRenderedPageBreak/>
        <w:t>表</w:t>
      </w:r>
      <w:r>
        <w:t xml:space="preserve">4.1-1  </w:t>
      </w:r>
      <w:r>
        <w:t>福建省环保厅批复意见执行情况</w:t>
      </w:r>
    </w:p>
    <w:tbl>
      <w:tblPr>
        <w:tblW w:w="1421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40"/>
        <w:gridCol w:w="6955"/>
        <w:gridCol w:w="6523"/>
      </w:tblGrid>
      <w:tr w:rsidR="00465DEA" w14:paraId="0E20D8D8" w14:textId="77777777">
        <w:trPr>
          <w:trHeight w:val="20"/>
          <w:tblHeader/>
        </w:trPr>
        <w:tc>
          <w:tcPr>
            <w:tcW w:w="740" w:type="dxa"/>
            <w:vAlign w:val="center"/>
          </w:tcPr>
          <w:p w14:paraId="3B9D3EE0" w14:textId="77777777" w:rsidR="00465DEA" w:rsidRDefault="00C64CB5">
            <w:pPr>
              <w:pStyle w:val="afff8"/>
              <w:rPr>
                <w:rFonts w:cs="Times New Roman"/>
              </w:rPr>
            </w:pPr>
            <w:r>
              <w:rPr>
                <w:rFonts w:cs="Times New Roman"/>
              </w:rPr>
              <w:t>类别</w:t>
            </w:r>
          </w:p>
        </w:tc>
        <w:tc>
          <w:tcPr>
            <w:tcW w:w="6955" w:type="dxa"/>
            <w:shd w:val="clear" w:color="auto" w:fill="auto"/>
            <w:vAlign w:val="center"/>
          </w:tcPr>
          <w:p w14:paraId="1A81F629" w14:textId="77777777" w:rsidR="00465DEA" w:rsidRDefault="00C64CB5">
            <w:pPr>
              <w:pStyle w:val="afff8"/>
              <w:rPr>
                <w:rFonts w:cs="Times New Roman"/>
              </w:rPr>
            </w:pPr>
            <w:r>
              <w:rPr>
                <w:rFonts w:cs="Times New Roman"/>
              </w:rPr>
              <w:t>批复提出的环保措施</w:t>
            </w:r>
          </w:p>
        </w:tc>
        <w:tc>
          <w:tcPr>
            <w:tcW w:w="6523" w:type="dxa"/>
            <w:shd w:val="clear" w:color="auto" w:fill="auto"/>
            <w:vAlign w:val="center"/>
          </w:tcPr>
          <w:p w14:paraId="06CD541F" w14:textId="77777777" w:rsidR="00465DEA" w:rsidRDefault="00C64CB5">
            <w:pPr>
              <w:pStyle w:val="afff8"/>
              <w:rPr>
                <w:rFonts w:cs="Times New Roman"/>
              </w:rPr>
            </w:pPr>
            <w:r>
              <w:rPr>
                <w:rFonts w:cs="Times New Roman"/>
              </w:rPr>
              <w:t>工程实际采取的环保措施及结果</w:t>
            </w:r>
          </w:p>
        </w:tc>
      </w:tr>
      <w:tr w:rsidR="00465DEA" w14:paraId="0E6F270A" w14:textId="77777777">
        <w:trPr>
          <w:trHeight w:val="20"/>
        </w:trPr>
        <w:tc>
          <w:tcPr>
            <w:tcW w:w="740" w:type="dxa"/>
            <w:shd w:val="clear" w:color="auto" w:fill="auto"/>
            <w:vAlign w:val="center"/>
          </w:tcPr>
          <w:p w14:paraId="1D2B970F" w14:textId="77777777" w:rsidR="00465DEA" w:rsidRDefault="00C64CB5">
            <w:pPr>
              <w:pStyle w:val="afff8"/>
              <w:rPr>
                <w:rFonts w:cs="Times New Roman"/>
              </w:rPr>
            </w:pPr>
            <w:r>
              <w:rPr>
                <w:rFonts w:cs="Times New Roman"/>
              </w:rPr>
              <w:t>生态环境保护</w:t>
            </w:r>
          </w:p>
        </w:tc>
        <w:tc>
          <w:tcPr>
            <w:tcW w:w="6955" w:type="dxa"/>
            <w:shd w:val="clear" w:color="auto" w:fill="auto"/>
            <w:vAlign w:val="center"/>
          </w:tcPr>
          <w:p w14:paraId="2C4EE3F5" w14:textId="77777777" w:rsidR="00465DEA" w:rsidRDefault="00C64CB5">
            <w:pPr>
              <w:pStyle w:val="afff8"/>
              <w:jc w:val="both"/>
              <w:rPr>
                <w:rFonts w:cs="Times New Roman"/>
              </w:rPr>
            </w:pPr>
            <w:r>
              <w:rPr>
                <w:rFonts w:ascii="宋体" w:hAnsi="宋体" w:hint="eastAsia"/>
              </w:rPr>
              <w:t>⑴</w:t>
            </w:r>
            <w:r>
              <w:rPr>
                <w:rFonts w:cs="Times New Roman"/>
              </w:rPr>
              <w:t>根据地形地貌进一步优化工程设计和施工方案</w:t>
            </w:r>
            <w:r>
              <w:rPr>
                <w:rFonts w:cs="Times New Roman"/>
              </w:rPr>
              <w:t>,</w:t>
            </w:r>
            <w:r>
              <w:rPr>
                <w:rFonts w:cs="Times New Roman"/>
              </w:rPr>
              <w:t>最大程度地做到填挖平衡</w:t>
            </w:r>
            <w:r>
              <w:rPr>
                <w:rFonts w:cs="Times New Roman"/>
              </w:rPr>
              <w:t>,</w:t>
            </w:r>
            <w:r>
              <w:rPr>
                <w:rFonts w:cs="Times New Roman"/>
              </w:rPr>
              <w:t>避免高塙深挖</w:t>
            </w:r>
            <w:r>
              <w:rPr>
                <w:rFonts w:cs="Times New Roman"/>
              </w:rPr>
              <w:t>,</w:t>
            </w:r>
            <w:r>
              <w:rPr>
                <w:rFonts w:cs="Times New Roman"/>
              </w:rPr>
              <w:t>减少占用耕地和林地占用基本农田及林地应按有关规定依法履行报批手续。</w:t>
            </w:r>
          </w:p>
          <w:p w14:paraId="698BE8BF" w14:textId="77777777" w:rsidR="00465DEA" w:rsidRDefault="00C64CB5">
            <w:pPr>
              <w:pStyle w:val="afff8"/>
              <w:jc w:val="both"/>
              <w:rPr>
                <w:rFonts w:cs="Times New Roman"/>
              </w:rPr>
            </w:pPr>
            <w:r>
              <w:rPr>
                <w:rFonts w:ascii="宋体" w:hAnsi="宋体" w:hint="eastAsia"/>
              </w:rPr>
              <w:t>⑵</w:t>
            </w:r>
            <w:r>
              <w:rPr>
                <w:rFonts w:cs="Times New Roman"/>
              </w:rPr>
              <w:t>按照水土保持行政主管部门同意的水土保持方案做好水土保持工作。路基挖方、隧道洞渣应充分回用于本工程施工场地平整、道路回填等</w:t>
            </w:r>
            <w:r>
              <w:rPr>
                <w:rFonts w:cs="Times New Roman"/>
              </w:rPr>
              <w:t>,</w:t>
            </w:r>
            <w:r>
              <w:rPr>
                <w:rFonts w:cs="Times New Roman"/>
              </w:rPr>
              <w:t>多余的弃渣应送到指定弃渣场堆放</w:t>
            </w:r>
            <w:r>
              <w:rPr>
                <w:rFonts w:cs="Times New Roman"/>
              </w:rPr>
              <w:t>,</w:t>
            </w:r>
            <w:r>
              <w:rPr>
                <w:rFonts w:cs="Times New Roman"/>
              </w:rPr>
              <w:t>施工结束后及时进行复垦和植被恢复。施工区域开挖的表层腐殖土和基本农田表土另行妥善堆放</w:t>
            </w:r>
            <w:r>
              <w:rPr>
                <w:rFonts w:cs="Times New Roman"/>
              </w:rPr>
              <w:t>,</w:t>
            </w:r>
            <w:r>
              <w:rPr>
                <w:rFonts w:cs="Times New Roman"/>
              </w:rPr>
              <w:t>用于土地复垦或劣质地改良。</w:t>
            </w:r>
          </w:p>
          <w:p w14:paraId="376CD0D0" w14:textId="77777777" w:rsidR="00465DEA" w:rsidRDefault="00C64CB5">
            <w:pPr>
              <w:pStyle w:val="afff8"/>
              <w:jc w:val="both"/>
              <w:rPr>
                <w:rFonts w:cs="Times New Roman"/>
              </w:rPr>
            </w:pPr>
            <w:r>
              <w:rPr>
                <w:rFonts w:ascii="宋体" w:hAnsi="宋体" w:hint="eastAsia"/>
              </w:rPr>
              <w:t>⑶</w:t>
            </w:r>
            <w:r>
              <w:rPr>
                <w:rFonts w:cs="Times New Roman"/>
              </w:rPr>
              <w:t>加强生态环境保护，严格控制施工红线，做好施工人员野生动物保护教育，以减小施工对野生动物的影响。对线路征地范围内和沿线涉及的油杉、香樟、古榕树等保护植物应采取挂牌和围栏等措施予以妥善保护。</w:t>
            </w:r>
          </w:p>
          <w:p w14:paraId="649384D7" w14:textId="77777777" w:rsidR="00465DEA" w:rsidRDefault="00C64CB5">
            <w:pPr>
              <w:pStyle w:val="afff8"/>
              <w:jc w:val="both"/>
              <w:rPr>
                <w:rFonts w:cs="Times New Roman"/>
              </w:rPr>
            </w:pPr>
            <w:r>
              <w:rPr>
                <w:rFonts w:ascii="宋体" w:hAnsi="宋体" w:hint="eastAsia"/>
              </w:rPr>
              <w:t>⑷</w:t>
            </w:r>
            <w:r>
              <w:rPr>
                <w:rFonts w:cs="Times New Roman"/>
              </w:rPr>
              <w:t>隧道施工应做好水文地质勘察工作，爆破尽量采用</w:t>
            </w:r>
            <w:r>
              <w:rPr>
                <w:rFonts w:cs="Times New Roman"/>
              </w:rPr>
              <w:t>“</w:t>
            </w:r>
            <w:r>
              <w:rPr>
                <w:rFonts w:cs="Times New Roman"/>
              </w:rPr>
              <w:t>小药量</w:t>
            </w:r>
            <w:r>
              <w:rPr>
                <w:rFonts w:cs="Times New Roman"/>
              </w:rPr>
              <w:t>”</w:t>
            </w:r>
            <w:r>
              <w:rPr>
                <w:rFonts w:cs="Times New Roman"/>
              </w:rPr>
              <w:t>或静态爆破，并加强隧道涌水的观测和预报工作</w:t>
            </w:r>
            <w:r>
              <w:rPr>
                <w:rFonts w:cs="Times New Roman"/>
              </w:rPr>
              <w:t>,</w:t>
            </w:r>
            <w:r>
              <w:rPr>
                <w:rFonts w:cs="Times New Roman"/>
              </w:rPr>
              <w:t>根据探明的不同水文地质条件，釆用防、截、堵等工程措施</w:t>
            </w:r>
            <w:r>
              <w:rPr>
                <w:rFonts w:cs="Times New Roman"/>
              </w:rPr>
              <w:t>,</w:t>
            </w:r>
            <w:r>
              <w:rPr>
                <w:rFonts w:cs="Times New Roman"/>
              </w:rPr>
              <w:t>防止隧道渗水，避免对原有水文地质条件和生态环境造成重大破坏。制定施工期应急预案，发现异常及时处理并报告有关部门。</w:t>
            </w:r>
          </w:p>
        </w:tc>
        <w:tc>
          <w:tcPr>
            <w:tcW w:w="6523" w:type="dxa"/>
            <w:shd w:val="clear" w:color="auto" w:fill="auto"/>
            <w:vAlign w:val="center"/>
          </w:tcPr>
          <w:p w14:paraId="0A5C1EAD" w14:textId="77777777" w:rsidR="00465DEA" w:rsidRDefault="00C64CB5">
            <w:pPr>
              <w:pStyle w:val="afff8"/>
              <w:jc w:val="both"/>
              <w:rPr>
                <w:rFonts w:cs="Times New Roman"/>
              </w:rPr>
            </w:pPr>
            <w:r>
              <w:rPr>
                <w:rFonts w:ascii="宋体" w:hAnsi="宋体" w:hint="eastAsia"/>
              </w:rPr>
              <w:t>⑴</w:t>
            </w:r>
            <w:r>
              <w:rPr>
                <w:rFonts w:cs="Times New Roman"/>
              </w:rPr>
              <w:t>已落实。工程设计和施工充分利用自然地形地貌，减少了高填深挖路段，减少了耕地占用量和工程土石方量，降低了项目建设对生态环境影响，保护土地资源，施工结束后及时对施工用地和弃渣场进行整治复耕或植被恢复。</w:t>
            </w:r>
          </w:p>
          <w:p w14:paraId="0B117BE9" w14:textId="77777777" w:rsidR="00465DEA" w:rsidRDefault="00C64CB5">
            <w:pPr>
              <w:pStyle w:val="afff8"/>
              <w:jc w:val="both"/>
              <w:rPr>
                <w:rFonts w:cs="Times New Roman"/>
              </w:rPr>
            </w:pPr>
            <w:r>
              <w:rPr>
                <w:rFonts w:ascii="宋体" w:hAnsi="宋体" w:hint="eastAsia"/>
              </w:rPr>
              <w:t>⑵</w:t>
            </w:r>
            <w:r>
              <w:rPr>
                <w:rFonts w:cs="Times New Roman"/>
              </w:rPr>
              <w:t>已落实。工可阶段，建设单位委托有资质的单位编制了水土保持方案，并评审通过；施工阶段，施工单位严格按照水保方案要求施工，对土石方进行合理调配，对于可用的路基挖方及隧道洞渣充分回用于本工程施工场地平整、修建道路回填及轧制砂石料，多余部分或不可用部分送往指定渣场堆放；充分利用荒山、劣地等作为取料场，减少临时用地，施工结束及时恢复了植被。</w:t>
            </w:r>
          </w:p>
          <w:p w14:paraId="38CB61CD" w14:textId="77777777" w:rsidR="00465DEA" w:rsidRDefault="00C64CB5">
            <w:pPr>
              <w:pStyle w:val="afff8"/>
              <w:jc w:val="both"/>
              <w:rPr>
                <w:rFonts w:cs="Times New Roman"/>
                <w:color w:val="FF0000"/>
              </w:rPr>
            </w:pPr>
            <w:r>
              <w:rPr>
                <w:rFonts w:ascii="宋体" w:hAnsi="宋体" w:hint="eastAsia"/>
              </w:rPr>
              <w:t>⑶</w:t>
            </w:r>
            <w:r>
              <w:rPr>
                <w:rFonts w:eastAsiaTheme="minorEastAsia" w:cs="Times New Roman"/>
              </w:rPr>
              <w:t>已落实。按照批复要求，</w:t>
            </w:r>
            <w:r>
              <w:rPr>
                <w:rFonts w:eastAsiaTheme="minorEastAsia" w:cs="Times New Roman" w:hint="eastAsia"/>
              </w:rPr>
              <w:t>施工行为均控制在施工作业带内；施工期间未发生捕杀野生动物的行为。通过本次环保验收现场踏勘调查情况，施工过程中未对</w:t>
            </w:r>
            <w:r>
              <w:rPr>
                <w:rFonts w:eastAsiaTheme="minorEastAsia" w:cs="Times New Roman" w:hint="eastAsia"/>
              </w:rPr>
              <w:t>3</w:t>
            </w:r>
            <w:r>
              <w:rPr>
                <w:rFonts w:eastAsiaTheme="minorEastAsia" w:cs="Times New Roman" w:hint="eastAsia"/>
              </w:rPr>
              <w:t>株保护植物造成影响，古树长势良好。</w:t>
            </w:r>
          </w:p>
          <w:p w14:paraId="6D73CC3D" w14:textId="77777777" w:rsidR="00465DEA" w:rsidRDefault="00C64CB5">
            <w:pPr>
              <w:pStyle w:val="afff8"/>
              <w:jc w:val="both"/>
              <w:rPr>
                <w:rFonts w:cs="Times New Roman"/>
                <w:color w:val="FF0000"/>
              </w:rPr>
            </w:pPr>
            <w:r>
              <w:rPr>
                <w:rFonts w:ascii="宋体" w:hAnsi="宋体" w:hint="eastAsia"/>
              </w:rPr>
              <w:t>⑷</w:t>
            </w:r>
            <w:r>
              <w:rPr>
                <w:rFonts w:cs="Times New Roman"/>
              </w:rPr>
              <w:t>已落实。本工程的隧道施工严格按环评批复执行，在爆破时采用了</w:t>
            </w:r>
            <w:r>
              <w:rPr>
                <w:rFonts w:cs="Times New Roman"/>
              </w:rPr>
              <w:t>“</w:t>
            </w:r>
            <w:r>
              <w:rPr>
                <w:rFonts w:cs="Times New Roman"/>
              </w:rPr>
              <w:t>小药量</w:t>
            </w:r>
            <w:r>
              <w:rPr>
                <w:rFonts w:cs="Times New Roman"/>
              </w:rPr>
              <w:t>”</w:t>
            </w:r>
            <w:r>
              <w:rPr>
                <w:rFonts w:cs="Times New Roman"/>
              </w:rPr>
              <w:t>爆破；建设单位委托相关单位进行了地质勘查，根据探明的不同水文地质条件，采用防、截、堵等工程措施，防止隧道渗水，避免了对原有水文地质条件和自然环境造成重大破坏。</w:t>
            </w:r>
          </w:p>
        </w:tc>
      </w:tr>
      <w:tr w:rsidR="00465DEA" w14:paraId="240DFC2C" w14:textId="77777777">
        <w:trPr>
          <w:trHeight w:val="20"/>
        </w:trPr>
        <w:tc>
          <w:tcPr>
            <w:tcW w:w="740" w:type="dxa"/>
            <w:shd w:val="clear" w:color="auto" w:fill="auto"/>
            <w:vAlign w:val="center"/>
          </w:tcPr>
          <w:p w14:paraId="59396D3E" w14:textId="77777777" w:rsidR="00465DEA" w:rsidRDefault="00C64CB5">
            <w:pPr>
              <w:pStyle w:val="afff8"/>
              <w:rPr>
                <w:rFonts w:cs="Times New Roman"/>
              </w:rPr>
            </w:pPr>
            <w:r>
              <w:rPr>
                <w:rFonts w:cs="Times New Roman"/>
              </w:rPr>
              <w:t>噪声污染防治</w:t>
            </w:r>
          </w:p>
        </w:tc>
        <w:tc>
          <w:tcPr>
            <w:tcW w:w="6955" w:type="dxa"/>
            <w:shd w:val="clear" w:color="auto" w:fill="auto"/>
            <w:vAlign w:val="center"/>
          </w:tcPr>
          <w:p w14:paraId="0B20CFB9" w14:textId="77777777" w:rsidR="00465DEA" w:rsidRDefault="00C64CB5">
            <w:pPr>
              <w:pStyle w:val="afff8"/>
              <w:jc w:val="both"/>
              <w:rPr>
                <w:rFonts w:cs="Times New Roman"/>
              </w:rPr>
            </w:pPr>
            <w:r>
              <w:rPr>
                <w:rFonts w:ascii="宋体" w:hAnsi="宋体" w:hint="eastAsia"/>
              </w:rPr>
              <w:t>⑴</w:t>
            </w:r>
            <w:r>
              <w:rPr>
                <w:rFonts w:cs="Times New Roman"/>
              </w:rPr>
              <w:t>加强施工期噪声管理，特别是爆破过程噪声和振动的控制，将其对周边环境的影响降低到最小程度。施工场地布设应远离居民居住区、学校等声敏感目标，合理安排施工时间和采取降噪措施，确保施工噪声达到《建筑施工场界噪声限值》（</w:t>
            </w:r>
            <w:r>
              <w:rPr>
                <w:rFonts w:cs="Times New Roman"/>
              </w:rPr>
              <w:t>GB12523—90)</w:t>
            </w:r>
            <w:r>
              <w:rPr>
                <w:rFonts w:cs="Times New Roman"/>
              </w:rPr>
              <w:t>要求，防止噪声扰民。经过学校附近的路段，在教学期间禁止釆用高噪声设备进行施工。</w:t>
            </w:r>
          </w:p>
          <w:p w14:paraId="04CDAAC7" w14:textId="77777777" w:rsidR="00465DEA" w:rsidRDefault="00C64CB5">
            <w:pPr>
              <w:pStyle w:val="afff8"/>
              <w:jc w:val="both"/>
              <w:rPr>
                <w:rFonts w:cs="Times New Roman"/>
              </w:rPr>
            </w:pPr>
            <w:r>
              <w:rPr>
                <w:rFonts w:ascii="宋体" w:hAnsi="宋体" w:hint="eastAsia"/>
              </w:rPr>
              <w:t>⑵</w:t>
            </w:r>
            <w:r>
              <w:rPr>
                <w:rFonts w:cs="Times New Roman"/>
              </w:rPr>
              <w:t>根据声环境预测结果，对运营期噪声超标的溪尾村等</w:t>
            </w:r>
            <w:r>
              <w:rPr>
                <w:rFonts w:cs="Times New Roman"/>
              </w:rPr>
              <w:t>26</w:t>
            </w:r>
            <w:r>
              <w:rPr>
                <w:rFonts w:cs="Times New Roman"/>
              </w:rPr>
              <w:t>处村庄敏感点和龙东小学、白沙中心小学，应针对不同情况，采取设置声屏障、安装隔声窗等措施，以确保各环境敏感目标达到声环境功能区要求。同时，建设单位应预留噪声污染防治资金，做好运营期公路沿线声敏感目标的跟踪监测，并根据监测结果和当地实际采取噪声污染控制措施。</w:t>
            </w:r>
          </w:p>
          <w:p w14:paraId="611D3B1B" w14:textId="77777777" w:rsidR="00465DEA" w:rsidRDefault="00C64CB5">
            <w:pPr>
              <w:pStyle w:val="afff8"/>
              <w:jc w:val="both"/>
              <w:rPr>
                <w:rFonts w:cs="Times New Roman"/>
              </w:rPr>
            </w:pPr>
            <w:r>
              <w:rPr>
                <w:rFonts w:ascii="宋体" w:hAnsi="宋体" w:hint="eastAsia"/>
              </w:rPr>
              <w:t>⑶</w:t>
            </w:r>
            <w:r>
              <w:rPr>
                <w:rFonts w:cs="Times New Roman"/>
              </w:rPr>
              <w:t>积极配合当地政府根据环评报告书的声环境预测结果，合理规划公路两侧土地功能和建设布局。在线路两侧噪声超标范围内，严格控制新建居民区、学校、医院、敬老院等声敏感建筑物。</w:t>
            </w:r>
          </w:p>
        </w:tc>
        <w:tc>
          <w:tcPr>
            <w:tcW w:w="6523" w:type="dxa"/>
            <w:shd w:val="clear" w:color="auto" w:fill="auto"/>
            <w:vAlign w:val="center"/>
          </w:tcPr>
          <w:p w14:paraId="39715818" w14:textId="77777777" w:rsidR="00465DEA" w:rsidRDefault="00C64CB5">
            <w:pPr>
              <w:pStyle w:val="afff8"/>
              <w:jc w:val="both"/>
              <w:rPr>
                <w:rFonts w:cs="Times New Roman"/>
              </w:rPr>
            </w:pPr>
            <w:r>
              <w:rPr>
                <w:rFonts w:ascii="宋体" w:hAnsi="宋体" w:hint="eastAsia"/>
              </w:rPr>
              <w:t>⑴</w:t>
            </w:r>
            <w:r>
              <w:rPr>
                <w:rFonts w:cs="Times New Roman"/>
              </w:rPr>
              <w:t>已落实。根据现场调查及走访，本项目施工场地均布设在远离居民居住区、学校等敏感目标的地方，根据施工期监测结果，施工噪声可以达到《建筑施工场界噪声限值》</w:t>
            </w:r>
            <w:r>
              <w:rPr>
                <w:rFonts w:cs="Times New Roman"/>
              </w:rPr>
              <w:t>(GB12523-90)</w:t>
            </w:r>
            <w:r>
              <w:rPr>
                <w:rFonts w:cs="Times New Roman"/>
              </w:rPr>
              <w:t>要求。</w:t>
            </w:r>
          </w:p>
          <w:p w14:paraId="4C4D7007" w14:textId="77777777" w:rsidR="00465DEA" w:rsidRDefault="00C64CB5">
            <w:pPr>
              <w:pStyle w:val="afff8"/>
              <w:jc w:val="both"/>
              <w:rPr>
                <w:rFonts w:cs="Times New Roman"/>
                <w:color w:val="FF0000"/>
              </w:rPr>
            </w:pPr>
            <w:r>
              <w:rPr>
                <w:rFonts w:ascii="宋体" w:hAnsi="宋体" w:hint="eastAsia"/>
              </w:rPr>
              <w:t>⑵</w:t>
            </w:r>
            <w:r>
              <w:rPr>
                <w:rFonts w:cs="Times New Roman"/>
              </w:rPr>
              <w:t>根据实际情况落实。</w:t>
            </w:r>
            <w:r>
              <w:rPr>
                <w:rFonts w:cs="Times New Roman" w:hint="eastAsia"/>
              </w:rPr>
              <w:t>由于路线微调，部分敏感点已不在本次验收调查范围内。本次验收对沿线</w:t>
            </w:r>
            <w:r>
              <w:rPr>
                <w:rFonts w:cs="Times New Roman" w:hint="eastAsia"/>
              </w:rPr>
              <w:t>2</w:t>
            </w:r>
            <w:r>
              <w:rPr>
                <w:rFonts w:cs="Times New Roman"/>
              </w:rPr>
              <w:t>4</w:t>
            </w:r>
            <w:r>
              <w:rPr>
                <w:rFonts w:cs="Times New Roman" w:hint="eastAsia"/>
              </w:rPr>
              <w:t>处敏感点进行了现状噪声监测，监测结果显示均可达到相应功能区要求，同时通过类比，未监测的敏感点也可达到相应功能区要求，建设单位按实际情况对</w:t>
            </w:r>
            <w:r>
              <w:rPr>
                <w:rFonts w:cs="Times New Roman" w:hint="eastAsia"/>
              </w:rPr>
              <w:t>1</w:t>
            </w:r>
            <w:r>
              <w:rPr>
                <w:rFonts w:cs="Times New Roman"/>
              </w:rPr>
              <w:t>6</w:t>
            </w:r>
            <w:r>
              <w:rPr>
                <w:rFonts w:cs="Times New Roman" w:hint="eastAsia"/>
              </w:rPr>
              <w:t>处敏感点设置了声屏障的降噪措施；根据中期校核结果，全线将有</w:t>
            </w:r>
            <w:r>
              <w:rPr>
                <w:rFonts w:cs="Times New Roman" w:hint="eastAsia"/>
              </w:rPr>
              <w:t>2</w:t>
            </w:r>
            <w:r>
              <w:rPr>
                <w:rFonts w:cs="Times New Roman"/>
              </w:rPr>
              <w:t>4</w:t>
            </w:r>
            <w:r>
              <w:rPr>
                <w:rFonts w:cs="Times New Roman" w:hint="eastAsia"/>
              </w:rPr>
              <w:t>处敏感点噪声超标，建议业主</w:t>
            </w:r>
            <w:r>
              <w:rPr>
                <w:rFonts w:cs="Times New Roman"/>
              </w:rPr>
              <w:t>做好运营期公路沿线声敏感目标的跟踪监测</w:t>
            </w:r>
            <w:r>
              <w:rPr>
                <w:rFonts w:cs="Times New Roman" w:hint="eastAsia"/>
              </w:rPr>
              <w:t>，预留降噪措施资金约</w:t>
            </w:r>
            <w:r>
              <w:rPr>
                <w:rFonts w:cs="Times New Roman"/>
              </w:rPr>
              <w:t>10</w:t>
            </w:r>
            <w:r>
              <w:rPr>
                <w:rFonts w:cs="Times New Roman" w:hint="eastAsia"/>
              </w:rPr>
              <w:t>万元。</w:t>
            </w:r>
          </w:p>
          <w:p w14:paraId="51CF982E" w14:textId="77777777" w:rsidR="00465DEA" w:rsidRDefault="00C64CB5">
            <w:pPr>
              <w:pStyle w:val="afff8"/>
              <w:jc w:val="both"/>
              <w:rPr>
                <w:rFonts w:cs="Times New Roman"/>
                <w:color w:val="FF0000"/>
              </w:rPr>
            </w:pPr>
            <w:r>
              <w:rPr>
                <w:rFonts w:ascii="宋体" w:hAnsi="宋体" w:hint="eastAsia"/>
              </w:rPr>
              <w:t>⑶</w:t>
            </w:r>
            <w:r>
              <w:rPr>
                <w:rFonts w:cs="Times New Roman"/>
              </w:rPr>
              <w:t>已落实。建设单位积极配合当地政府，已将环评报告提供给沿线相关政府部门，提出了明确的噪声达标距离供其参考，但现场调查时发现仍有部分新建房屋，本次调查已将其纳入验收范围。</w:t>
            </w:r>
          </w:p>
        </w:tc>
      </w:tr>
      <w:tr w:rsidR="00465DEA" w14:paraId="27ACF328" w14:textId="77777777">
        <w:trPr>
          <w:trHeight w:val="20"/>
        </w:trPr>
        <w:tc>
          <w:tcPr>
            <w:tcW w:w="740" w:type="dxa"/>
            <w:shd w:val="clear" w:color="auto" w:fill="auto"/>
            <w:vAlign w:val="center"/>
          </w:tcPr>
          <w:p w14:paraId="478FE732" w14:textId="77777777" w:rsidR="00465DEA" w:rsidRDefault="00C64CB5">
            <w:pPr>
              <w:pStyle w:val="afff8"/>
              <w:rPr>
                <w:rFonts w:cs="Times New Roman"/>
              </w:rPr>
            </w:pPr>
            <w:r>
              <w:rPr>
                <w:rFonts w:cs="Times New Roman"/>
              </w:rPr>
              <w:lastRenderedPageBreak/>
              <w:t>水污染防治</w:t>
            </w:r>
          </w:p>
        </w:tc>
        <w:tc>
          <w:tcPr>
            <w:tcW w:w="6955" w:type="dxa"/>
            <w:shd w:val="clear" w:color="auto" w:fill="auto"/>
            <w:vAlign w:val="center"/>
          </w:tcPr>
          <w:p w14:paraId="76A54061" w14:textId="77777777" w:rsidR="00465DEA" w:rsidRDefault="00C64CB5">
            <w:pPr>
              <w:pStyle w:val="afff8"/>
              <w:jc w:val="both"/>
              <w:rPr>
                <w:rFonts w:cs="Times New Roman"/>
              </w:rPr>
            </w:pPr>
            <w:r>
              <w:rPr>
                <w:rFonts w:ascii="宋体" w:hAnsi="宋体" w:hint="eastAsia"/>
              </w:rPr>
              <w:t>⑴</w:t>
            </w:r>
            <w:r>
              <w:rPr>
                <w:rFonts w:cs="Times New Roman"/>
              </w:rPr>
              <w:t>鉴于本公路经过萩芦溪饮用水源二级保护区，为此在项目建设和运营中，要高度重视对萩芦溪水源保护区的保护工作，严格落实环评报告提出的各项水污染防治措施。不得在萩芦溪饮用水源保护区内设置施工营地，禁止向保护区内排放污水、弃渣；田厝特大桥采用一跨过溪的形式，水中不设桥墩；顶厝隧道施工应从饮用水源保护区外单向掘进；庄边匝道收费站及白沙服务区必须设置在水源保护区之外。</w:t>
            </w:r>
          </w:p>
          <w:p w14:paraId="3CA3B390" w14:textId="77777777" w:rsidR="00465DEA" w:rsidRDefault="00C64CB5">
            <w:pPr>
              <w:pStyle w:val="afff8"/>
              <w:jc w:val="both"/>
              <w:rPr>
                <w:rFonts w:cs="Times New Roman"/>
              </w:rPr>
            </w:pPr>
            <w:r>
              <w:rPr>
                <w:rFonts w:cs="Times New Roman"/>
              </w:rPr>
              <w:fldChar w:fldCharType="begin"/>
            </w:r>
            <w:r>
              <w:rPr>
                <w:rFonts w:cs="Times New Roman"/>
              </w:rPr>
              <w:instrText xml:space="preserve"> = 2 \* GB2 </w:instrText>
            </w:r>
            <w:r>
              <w:rPr>
                <w:rFonts w:cs="Times New Roman"/>
              </w:rPr>
              <w:fldChar w:fldCharType="separate"/>
            </w:r>
            <w:r>
              <w:rPr>
                <w:rFonts w:ascii="宋体" w:hAnsi="宋体" w:hint="eastAsia"/>
              </w:rPr>
              <w:t>⑵</w:t>
            </w:r>
            <w:r>
              <w:rPr>
                <w:rFonts w:cs="Times New Roman"/>
              </w:rPr>
              <w:fldChar w:fldCharType="end"/>
            </w:r>
            <w:r>
              <w:rPr>
                <w:rFonts w:cs="Times New Roman"/>
              </w:rPr>
              <w:t>在穿越萩芦溪水源保护区路段施工前，建设单位应向当地环保部门申报并接受监督。在施工期间，要与涵江区自来水厂加强联系，建立信息互通机制，防止污染水源。同时，要委托当地环境监测站加强对水源保护区的水质监测，发现问题及时处理和报告。</w:t>
            </w:r>
          </w:p>
          <w:p w14:paraId="6F2C6B8F" w14:textId="77777777" w:rsidR="00465DEA" w:rsidRDefault="00C64CB5">
            <w:pPr>
              <w:pStyle w:val="afff8"/>
              <w:jc w:val="both"/>
              <w:rPr>
                <w:rFonts w:cs="Times New Roman"/>
              </w:rPr>
            </w:pPr>
            <w:r>
              <w:rPr>
                <w:rFonts w:cs="Times New Roman"/>
              </w:rPr>
              <w:fldChar w:fldCharType="begin"/>
            </w:r>
            <w:r>
              <w:rPr>
                <w:rFonts w:cs="Times New Roman"/>
              </w:rPr>
              <w:instrText xml:space="preserve"> = 3 \* GB2 </w:instrText>
            </w:r>
            <w:r>
              <w:rPr>
                <w:rFonts w:cs="Times New Roman"/>
              </w:rPr>
              <w:fldChar w:fldCharType="separate"/>
            </w:r>
            <w:r>
              <w:rPr>
                <w:rFonts w:ascii="宋体" w:hAnsi="宋体" w:hint="eastAsia"/>
              </w:rPr>
              <w:t>⑶</w:t>
            </w:r>
            <w:r>
              <w:rPr>
                <w:rFonts w:cs="Times New Roman"/>
              </w:rPr>
              <w:fldChar w:fldCharType="end"/>
            </w:r>
            <w:r>
              <w:rPr>
                <w:rFonts w:cs="Times New Roman"/>
              </w:rPr>
              <w:t>施工场地应配备沉砂池、隔油池、化粪池等临时污水处理设施，生活污水和砂石料冲洗废水、混凝土系统废水、施工机械冲洗废水等均应经处理达标后排放或回用。桥墩施工应采用围堰灌桩，并尽量安排在枯水期间进行。产生的钻渣、泥沙及其它废弃物应清运到岸上指定地点处置，灌桩出浆经沉淀后循环使用，不得直接排入水体。</w:t>
            </w:r>
          </w:p>
          <w:p w14:paraId="16273B65" w14:textId="77777777" w:rsidR="00465DEA" w:rsidRDefault="00C64CB5">
            <w:pPr>
              <w:pStyle w:val="afff8"/>
              <w:jc w:val="both"/>
              <w:rPr>
                <w:rFonts w:cs="Times New Roman"/>
              </w:rPr>
            </w:pPr>
            <w:r>
              <w:rPr>
                <w:rFonts w:cs="Times New Roman"/>
              </w:rPr>
              <w:fldChar w:fldCharType="begin"/>
            </w:r>
            <w:r>
              <w:rPr>
                <w:rFonts w:cs="Times New Roman"/>
              </w:rPr>
              <w:instrText xml:space="preserve"> = 4 \* GB2 </w:instrText>
            </w:r>
            <w:r>
              <w:rPr>
                <w:rFonts w:cs="Times New Roman"/>
              </w:rPr>
              <w:fldChar w:fldCharType="separate"/>
            </w:r>
            <w:r>
              <w:rPr>
                <w:rFonts w:ascii="宋体" w:hAnsi="宋体" w:hint="eastAsia"/>
              </w:rPr>
              <w:t>⑷</w:t>
            </w:r>
            <w:r>
              <w:rPr>
                <w:rFonts w:cs="Times New Roman"/>
              </w:rPr>
              <w:fldChar w:fldCharType="end"/>
            </w:r>
            <w:r>
              <w:rPr>
                <w:rFonts w:cs="Times New Roman"/>
              </w:rPr>
              <w:t>沿线服务区、收费站等服务设施的污水经处理达《污水综合排放准标》（</w:t>
            </w:r>
            <w:r>
              <w:rPr>
                <w:rFonts w:cs="Times New Roman"/>
              </w:rPr>
              <w:t>GB8978-1996</w:t>
            </w:r>
            <w:r>
              <w:rPr>
                <w:rFonts w:cs="Times New Roman"/>
              </w:rPr>
              <w:t>）一级标准后排放。</w:t>
            </w:r>
          </w:p>
          <w:p w14:paraId="7A1E61A3" w14:textId="77777777" w:rsidR="00465DEA" w:rsidRDefault="00C64CB5">
            <w:pPr>
              <w:pStyle w:val="afff8"/>
              <w:jc w:val="both"/>
              <w:rPr>
                <w:rFonts w:cs="Times New Roman"/>
              </w:rPr>
            </w:pPr>
            <w:r>
              <w:rPr>
                <w:rFonts w:cs="Times New Roman"/>
              </w:rPr>
              <w:fldChar w:fldCharType="begin"/>
            </w:r>
            <w:r>
              <w:rPr>
                <w:rFonts w:cs="Times New Roman"/>
              </w:rPr>
              <w:instrText xml:space="preserve"> = 5 \* GB2 </w:instrText>
            </w:r>
            <w:r>
              <w:rPr>
                <w:rFonts w:cs="Times New Roman"/>
              </w:rPr>
              <w:fldChar w:fldCharType="separate"/>
            </w:r>
            <w:r>
              <w:rPr>
                <w:rFonts w:ascii="宋体" w:hAnsi="宋体" w:hint="eastAsia"/>
              </w:rPr>
              <w:t>⑸</w:t>
            </w:r>
            <w:r>
              <w:rPr>
                <w:rFonts w:cs="Times New Roman"/>
              </w:rPr>
              <w:fldChar w:fldCharType="end"/>
            </w:r>
            <w:r>
              <w:rPr>
                <w:rFonts w:cs="Times New Roman"/>
              </w:rPr>
              <w:t>制定有毒有害化学品、危险品运输事故处理应急预案，强化穿越萩芦溪水源保护区路段（</w:t>
            </w:r>
            <w:r>
              <w:rPr>
                <w:rFonts w:cs="Times New Roman"/>
              </w:rPr>
              <w:t>K55+500-K63+500</w:t>
            </w:r>
            <w:r>
              <w:rPr>
                <w:rFonts w:cs="Times New Roman"/>
              </w:rPr>
              <w:t>）两侧护栏防撞设计，设立警示标识，建设路面（桥面）径流收集系统，设置足够数量和容积的事故池。加强应急设施的日常维护和管理，做好与当地政府的突发环境事故应急预案对接及联动。发生突发事故污染环境时，要按照应急预案的要求妥善进行处置。</w:t>
            </w:r>
          </w:p>
        </w:tc>
        <w:tc>
          <w:tcPr>
            <w:tcW w:w="6523" w:type="dxa"/>
            <w:shd w:val="clear" w:color="auto" w:fill="auto"/>
            <w:vAlign w:val="center"/>
          </w:tcPr>
          <w:p w14:paraId="7A94A325" w14:textId="77777777" w:rsidR="00465DEA" w:rsidRDefault="00C64CB5">
            <w:pPr>
              <w:pStyle w:val="afff8"/>
              <w:jc w:val="both"/>
              <w:rPr>
                <w:rFonts w:cs="Times New Roman"/>
              </w:rPr>
            </w:pPr>
            <w:r>
              <w:rPr>
                <w:rFonts w:ascii="宋体" w:hAnsi="宋体" w:hint="eastAsia"/>
              </w:rPr>
              <w:t>⑴</w:t>
            </w:r>
            <w:r>
              <w:rPr>
                <w:rFonts w:cs="Times New Roman" w:hint="eastAsia"/>
              </w:rPr>
              <w:t>基本</w:t>
            </w:r>
            <w:r>
              <w:rPr>
                <w:rFonts w:cs="Times New Roman"/>
              </w:rPr>
              <w:t>落实。经现场调查及查阅监理报告可知，施工场地未设置在饮用水源保护区内设置施工场地。其它地方设置的施工场地配备了沉砂池、隔油池、化粪池等临时污水处理设施，生活污水和砂石料冲洗废水、混凝土系统废水、施工机械冲洗废水经处理后排放或回用、绿化灌溉。</w:t>
            </w:r>
            <w:r>
              <w:rPr>
                <w:rFonts w:cs="Times New Roman" w:hint="eastAsia"/>
              </w:rPr>
              <w:t>庄边收费站已移出原水源保护区，但庄边收费站仍在环评批复后新划外度水库二级水源保护区范围之内，白沙服务区位置调整至萩芦溪下游，靠近外度水库二级水源保护区东侧边缘。建设单位在</w:t>
            </w:r>
            <w:r>
              <w:rPr>
                <w:rFonts w:cs="Times New Roman" w:hint="eastAsia"/>
              </w:rPr>
              <w:t>2</w:t>
            </w:r>
            <w:r>
              <w:rPr>
                <w:rFonts w:cs="Times New Roman" w:hint="eastAsia"/>
              </w:rPr>
              <w:t>处公路小区内设置了污水处理设施，处理后的污水不外排，用于本场地的绿化及洒水。</w:t>
            </w:r>
          </w:p>
          <w:p w14:paraId="3343C93D" w14:textId="77777777" w:rsidR="00465DEA" w:rsidRDefault="00C64CB5">
            <w:pPr>
              <w:pStyle w:val="afff8"/>
              <w:jc w:val="both"/>
              <w:rPr>
                <w:rFonts w:cs="Times New Roman"/>
              </w:rPr>
            </w:pPr>
            <w:r>
              <w:rPr>
                <w:rFonts w:ascii="宋体" w:hAnsi="宋体" w:hint="eastAsia"/>
              </w:rPr>
              <w:t>⑵</w:t>
            </w:r>
            <w:r>
              <w:rPr>
                <w:rFonts w:cs="Times New Roman"/>
              </w:rPr>
              <w:t>已落实。本项目桥梁建设严格按照交通部相关规范进行施工，合理安排施工时间，避开汛期施工，最大限度减小了对水体的扰动。围堰内产生的沙土及其它废弃物与围堰所用材料按要求清运到岸上指定地点处置，灌桩出浆经沉淀后泥浆循环使用，均未排入水体。</w:t>
            </w:r>
            <w:r>
              <w:rPr>
                <w:rFonts w:cs="Times New Roman" w:hint="eastAsia"/>
              </w:rPr>
              <w:t>在施工期间，建设单位与涵江区自来水厂就施工等相关问题进行了事先沟通，防止对水源造成污染。同时，委托了当地环境监测单位在施工期进行了水质监测，施工过程中未发现相关影响水质等问题。</w:t>
            </w:r>
          </w:p>
          <w:p w14:paraId="4A8BFA4F" w14:textId="77777777" w:rsidR="00465DEA" w:rsidRDefault="00C64CB5">
            <w:pPr>
              <w:pStyle w:val="afff8"/>
              <w:jc w:val="both"/>
              <w:rPr>
                <w:rFonts w:cs="Times New Roman"/>
                <w:color w:val="FF0000"/>
              </w:rPr>
            </w:pPr>
            <w:r>
              <w:rPr>
                <w:rFonts w:ascii="宋体" w:hAnsi="宋体" w:hint="eastAsia"/>
              </w:rPr>
              <w:t>⑶</w:t>
            </w:r>
            <w:r>
              <w:rPr>
                <w:rFonts w:cs="Times New Roman"/>
              </w:rPr>
              <w:t>已落实。建设单位在</w:t>
            </w:r>
            <w:r>
              <w:rPr>
                <w:rFonts w:hint="eastAsia"/>
              </w:rPr>
              <w:t>龙西大桥、田厝大桥、长兴村大桥、狮亭中桥、庄边</w:t>
            </w:r>
            <w:r>
              <w:rPr>
                <w:rFonts w:hint="eastAsia"/>
              </w:rPr>
              <w:t>1</w:t>
            </w:r>
            <w:r>
              <w:rPr>
                <w:rFonts w:hint="eastAsia"/>
              </w:rPr>
              <w:t>号桥、庄边</w:t>
            </w:r>
            <w:r>
              <w:rPr>
                <w:rFonts w:hint="eastAsia"/>
              </w:rPr>
              <w:t>2</w:t>
            </w:r>
            <w:r>
              <w:rPr>
                <w:rFonts w:hint="eastAsia"/>
              </w:rPr>
              <w:t>号桥及溪岑大桥共计</w:t>
            </w:r>
            <w:r>
              <w:rPr>
                <w:rFonts w:hint="eastAsia"/>
              </w:rPr>
              <w:t>7</w:t>
            </w:r>
            <w:r>
              <w:rPr>
                <w:rFonts w:hint="eastAsia"/>
              </w:rPr>
              <w:t>座桥梁处均设置了桥面径流收集系统及事故应急收集池，同时在桥面设置了加强型水泥砼防撞护栏。</w:t>
            </w:r>
          </w:p>
          <w:p w14:paraId="770E77AC" w14:textId="77777777" w:rsidR="00465DEA" w:rsidRDefault="00C64CB5">
            <w:pPr>
              <w:pStyle w:val="afff8"/>
              <w:jc w:val="both"/>
              <w:rPr>
                <w:rFonts w:cs="Times New Roman"/>
                <w:color w:val="FF0000"/>
              </w:rPr>
            </w:pPr>
            <w:r>
              <w:rPr>
                <w:rFonts w:ascii="宋体" w:hAnsi="宋体" w:hint="eastAsia"/>
              </w:rPr>
              <w:t>⑷</w:t>
            </w:r>
            <w:r>
              <w:rPr>
                <w:rFonts w:cs="Times New Roman"/>
              </w:rPr>
              <w:t>沿线的所有公路小区均配套建设了污水处理设施，本次环保验收按规范要求对部分污水处理设施进行了监测，监测结果显示均可达到</w:t>
            </w:r>
            <w:r>
              <w:rPr>
                <w:rFonts w:cs="Times New Roman"/>
              </w:rPr>
              <w:t>GB8978-1996</w:t>
            </w:r>
            <w:r>
              <w:rPr>
                <w:rFonts w:cs="Times New Roman"/>
              </w:rPr>
              <w:t>一级标准。</w:t>
            </w:r>
          </w:p>
          <w:p w14:paraId="0111EC90" w14:textId="77777777" w:rsidR="00465DEA" w:rsidRDefault="00C64CB5">
            <w:pPr>
              <w:pStyle w:val="afff8"/>
              <w:jc w:val="both"/>
              <w:rPr>
                <w:rFonts w:cs="Times New Roman"/>
                <w:color w:val="FF0000"/>
              </w:rPr>
            </w:pPr>
            <w:r>
              <w:rPr>
                <w:rFonts w:cs="Times New Roman"/>
              </w:rPr>
              <w:fldChar w:fldCharType="begin"/>
            </w:r>
            <w:r>
              <w:rPr>
                <w:rFonts w:cs="Times New Roman"/>
              </w:rPr>
              <w:instrText xml:space="preserve"> = 5 \* GB2 </w:instrText>
            </w:r>
            <w:r>
              <w:rPr>
                <w:rFonts w:cs="Times New Roman"/>
              </w:rPr>
              <w:fldChar w:fldCharType="separate"/>
            </w:r>
            <w:r>
              <w:rPr>
                <w:rFonts w:ascii="宋体" w:hAnsi="宋体" w:hint="eastAsia"/>
              </w:rPr>
              <w:t>⑸</w:t>
            </w:r>
            <w:r>
              <w:rPr>
                <w:rFonts w:cs="Times New Roman"/>
              </w:rPr>
              <w:fldChar w:fldCharType="end"/>
            </w:r>
            <w:r>
              <w:rPr>
                <w:rFonts w:cs="Times New Roman"/>
              </w:rPr>
              <w:t>已落实。设单位编制了项目的突发环境事件应急预案，在预案中对有毒有害化学品、危险品运输事故的处理作出了规定，切实防止发生突发性事故对周围环境造成污染，并已向当地相关部门进行了报备。</w:t>
            </w:r>
          </w:p>
        </w:tc>
      </w:tr>
      <w:tr w:rsidR="00465DEA" w14:paraId="4D581B5F" w14:textId="77777777">
        <w:trPr>
          <w:trHeight w:val="20"/>
        </w:trPr>
        <w:tc>
          <w:tcPr>
            <w:tcW w:w="740" w:type="dxa"/>
            <w:shd w:val="clear" w:color="auto" w:fill="auto"/>
            <w:vAlign w:val="center"/>
          </w:tcPr>
          <w:p w14:paraId="30F90AC4" w14:textId="77777777" w:rsidR="00465DEA" w:rsidRDefault="00C64CB5">
            <w:pPr>
              <w:pStyle w:val="afff8"/>
              <w:rPr>
                <w:rFonts w:cs="Times New Roman"/>
              </w:rPr>
            </w:pPr>
            <w:r>
              <w:rPr>
                <w:rFonts w:cs="Times New Roman"/>
              </w:rPr>
              <w:t>其他要求</w:t>
            </w:r>
          </w:p>
        </w:tc>
        <w:tc>
          <w:tcPr>
            <w:tcW w:w="6955" w:type="dxa"/>
            <w:shd w:val="clear" w:color="auto" w:fill="auto"/>
            <w:vAlign w:val="center"/>
          </w:tcPr>
          <w:p w14:paraId="5D1EE040" w14:textId="77777777" w:rsidR="00465DEA" w:rsidRDefault="00C64CB5">
            <w:pPr>
              <w:pStyle w:val="afff8"/>
              <w:jc w:val="both"/>
              <w:rPr>
                <w:rFonts w:cs="Times New Roman"/>
              </w:rPr>
            </w:pPr>
            <w:r>
              <w:rPr>
                <w:rFonts w:ascii="宋体" w:hAnsi="宋体" w:hint="eastAsia"/>
              </w:rPr>
              <w:t>⑴</w:t>
            </w:r>
            <w:r>
              <w:rPr>
                <w:rFonts w:cs="Times New Roman"/>
              </w:rPr>
              <w:t>施工现场、储料场、施工材料运输公路及便道应采取定时洒水等措施，防止施工和运输过程中产生的扬尘对居民区等造成污染，料场、沥青拌和站的设置应远离居民、学校等环境敏感目标。</w:t>
            </w:r>
          </w:p>
          <w:p w14:paraId="048DCDAF" w14:textId="77777777" w:rsidR="00465DEA" w:rsidRDefault="00C64CB5">
            <w:pPr>
              <w:pStyle w:val="afff8"/>
              <w:jc w:val="both"/>
              <w:rPr>
                <w:rFonts w:cs="Times New Roman"/>
              </w:rPr>
            </w:pPr>
            <w:r>
              <w:rPr>
                <w:rFonts w:ascii="宋体" w:hAnsi="宋体" w:hint="eastAsia"/>
              </w:rPr>
              <w:t>⑵</w:t>
            </w:r>
            <w:r>
              <w:rPr>
                <w:rFonts w:cs="Times New Roman"/>
              </w:rPr>
              <w:t>落实报告书中施工期、运营期环境保护监测和管理计划，做好噪声、水质、废气等的监测工作，发现问题及时整改和报告。</w:t>
            </w:r>
          </w:p>
          <w:p w14:paraId="4F1866E0" w14:textId="77777777" w:rsidR="00465DEA" w:rsidRDefault="00C64CB5">
            <w:pPr>
              <w:pStyle w:val="afff8"/>
              <w:jc w:val="both"/>
              <w:rPr>
                <w:rFonts w:cs="Times New Roman"/>
              </w:rPr>
            </w:pPr>
            <w:r>
              <w:rPr>
                <w:rFonts w:ascii="宋体" w:hAnsi="宋体" w:hint="eastAsia"/>
              </w:rPr>
              <w:lastRenderedPageBreak/>
              <w:t>⑶</w:t>
            </w:r>
            <w:r>
              <w:rPr>
                <w:rFonts w:cs="Times New Roman"/>
              </w:rPr>
              <w:t>做好公路沿线拆迁户的安置、补偿工作，拆迁建筑垃圾应及时清理，妥善处置。</w:t>
            </w:r>
          </w:p>
        </w:tc>
        <w:tc>
          <w:tcPr>
            <w:tcW w:w="6523" w:type="dxa"/>
            <w:shd w:val="clear" w:color="auto" w:fill="auto"/>
            <w:vAlign w:val="center"/>
          </w:tcPr>
          <w:p w14:paraId="762F70F8" w14:textId="77777777" w:rsidR="00465DEA" w:rsidRDefault="00C64CB5">
            <w:pPr>
              <w:pStyle w:val="afff8"/>
              <w:jc w:val="both"/>
              <w:rPr>
                <w:rFonts w:cs="Times New Roman"/>
              </w:rPr>
            </w:pPr>
            <w:r>
              <w:rPr>
                <w:rFonts w:cs="Times New Roman"/>
              </w:rPr>
              <w:lastRenderedPageBreak/>
              <w:fldChar w:fldCharType="begin"/>
            </w:r>
            <w:r>
              <w:rPr>
                <w:rFonts w:cs="Times New Roman"/>
              </w:rPr>
              <w:instrText xml:space="preserve"> = 1 \* GB2 </w:instrText>
            </w:r>
            <w:r>
              <w:rPr>
                <w:rFonts w:cs="Times New Roman"/>
              </w:rPr>
              <w:fldChar w:fldCharType="separate"/>
            </w:r>
            <w:r>
              <w:rPr>
                <w:rFonts w:ascii="宋体" w:hAnsi="宋体" w:hint="eastAsia"/>
              </w:rPr>
              <w:t>⑴</w:t>
            </w:r>
            <w:r>
              <w:rPr>
                <w:rFonts w:cs="Times New Roman"/>
              </w:rPr>
              <w:fldChar w:fldCharType="end"/>
            </w:r>
            <w:r>
              <w:rPr>
                <w:rFonts w:cs="Times New Roman"/>
              </w:rPr>
              <w:t>已落实。经现场调查及查阅监理资料，施工时，施工单位对施工现场、储料场、施工材料运输公路及便道采取了定时洒水等措施，利用汽车运输物料时采取了篷布覆盖等措施，减少了扬尘对居民区等造成的污染。料场、沥青拌和站与居民、学校等环境敏感目标较远。</w:t>
            </w:r>
          </w:p>
          <w:p w14:paraId="150DD2E2" w14:textId="77777777" w:rsidR="00465DEA" w:rsidRDefault="00C64CB5">
            <w:pPr>
              <w:pStyle w:val="afff8"/>
              <w:jc w:val="both"/>
              <w:rPr>
                <w:rFonts w:cs="Times New Roman"/>
              </w:rPr>
            </w:pPr>
            <w:r>
              <w:rPr>
                <w:rFonts w:cs="Times New Roman"/>
              </w:rPr>
              <w:fldChar w:fldCharType="begin"/>
            </w:r>
            <w:r>
              <w:rPr>
                <w:rFonts w:cs="Times New Roman"/>
              </w:rPr>
              <w:instrText xml:space="preserve"> = 2 \* GB2 </w:instrText>
            </w:r>
            <w:r>
              <w:rPr>
                <w:rFonts w:cs="Times New Roman"/>
              </w:rPr>
              <w:fldChar w:fldCharType="separate"/>
            </w:r>
            <w:r>
              <w:rPr>
                <w:rFonts w:ascii="宋体" w:hAnsi="宋体" w:hint="eastAsia"/>
              </w:rPr>
              <w:t>⑵</w:t>
            </w:r>
            <w:r>
              <w:rPr>
                <w:rFonts w:cs="Times New Roman"/>
              </w:rPr>
              <w:fldChar w:fldCharType="end"/>
            </w:r>
            <w:r>
              <w:rPr>
                <w:rFonts w:cs="Times New Roman"/>
              </w:rPr>
              <w:t>已落实。建设单位施工期间委托福建省交通环境监测中心进行了噪</w:t>
            </w:r>
            <w:r>
              <w:rPr>
                <w:rFonts w:cs="Times New Roman"/>
              </w:rPr>
              <w:lastRenderedPageBreak/>
              <w:t>声、地表水和废气的监测，试运营期环保验收期间，进行了噪声和污水水质监测工作。</w:t>
            </w:r>
          </w:p>
          <w:p w14:paraId="4E5FD415" w14:textId="77777777" w:rsidR="00465DEA" w:rsidRDefault="00C64CB5">
            <w:pPr>
              <w:pStyle w:val="afff8"/>
              <w:jc w:val="both"/>
              <w:rPr>
                <w:rFonts w:cs="Times New Roman"/>
              </w:rPr>
            </w:pPr>
            <w:r>
              <w:rPr>
                <w:rFonts w:cs="Times New Roman"/>
              </w:rPr>
              <w:fldChar w:fldCharType="begin"/>
            </w:r>
            <w:r>
              <w:rPr>
                <w:rFonts w:cs="Times New Roman"/>
              </w:rPr>
              <w:instrText xml:space="preserve"> = 3 \* GB2 </w:instrText>
            </w:r>
            <w:r>
              <w:rPr>
                <w:rFonts w:cs="Times New Roman"/>
              </w:rPr>
              <w:fldChar w:fldCharType="separate"/>
            </w:r>
            <w:r>
              <w:rPr>
                <w:rFonts w:ascii="宋体" w:hAnsi="宋体" w:hint="eastAsia"/>
              </w:rPr>
              <w:t>⑶</w:t>
            </w:r>
            <w:r>
              <w:rPr>
                <w:rFonts w:cs="Times New Roman"/>
              </w:rPr>
              <w:fldChar w:fldCharType="end"/>
            </w:r>
            <w:r>
              <w:rPr>
                <w:rFonts w:cs="Times New Roman"/>
              </w:rPr>
              <w:t>本项目的拆迁安置工作已委托沿线政府进行，建设单位积极配合相关政府部门工作；对施工时产生的建筑垃圾，已进行了清除。</w:t>
            </w:r>
          </w:p>
        </w:tc>
      </w:tr>
    </w:tbl>
    <w:p w14:paraId="481EDB03" w14:textId="77777777" w:rsidR="00465DEA" w:rsidRDefault="00C64CB5">
      <w:pPr>
        <w:pStyle w:val="afff7"/>
      </w:pPr>
      <w:r>
        <w:lastRenderedPageBreak/>
        <w:t>表</w:t>
      </w:r>
      <w:r>
        <w:t xml:space="preserve">4.2-1  </w:t>
      </w:r>
      <w:r>
        <w:t>工程对环评报告书环保措施的执行情况表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40"/>
        <w:gridCol w:w="7137"/>
        <w:gridCol w:w="6341"/>
      </w:tblGrid>
      <w:tr w:rsidR="00465DEA" w14:paraId="2560AA41" w14:textId="77777777">
        <w:trPr>
          <w:trHeight w:val="255"/>
          <w:tblHeader/>
        </w:trPr>
        <w:tc>
          <w:tcPr>
            <w:tcW w:w="260" w:type="pct"/>
            <w:shd w:val="clear" w:color="auto" w:fill="auto"/>
            <w:vAlign w:val="center"/>
          </w:tcPr>
          <w:p w14:paraId="62C4D136" w14:textId="77777777" w:rsidR="00465DEA" w:rsidRDefault="00C64CB5">
            <w:pPr>
              <w:pStyle w:val="afff8"/>
              <w:rPr>
                <w:rFonts w:cs="Times New Roman"/>
              </w:rPr>
            </w:pPr>
            <w:r>
              <w:rPr>
                <w:rFonts w:cs="Times New Roman"/>
              </w:rPr>
              <w:t>项目</w:t>
            </w:r>
          </w:p>
        </w:tc>
        <w:tc>
          <w:tcPr>
            <w:tcW w:w="2510" w:type="pct"/>
            <w:shd w:val="clear" w:color="auto" w:fill="auto"/>
          </w:tcPr>
          <w:p w14:paraId="339AFDA1" w14:textId="77777777" w:rsidR="00465DEA" w:rsidRDefault="00C64CB5">
            <w:pPr>
              <w:pStyle w:val="afff8"/>
              <w:rPr>
                <w:rFonts w:cs="Times New Roman"/>
              </w:rPr>
            </w:pPr>
            <w:r>
              <w:rPr>
                <w:rFonts w:cs="Times New Roman"/>
              </w:rPr>
              <w:t>环评报告书提出的环保措施</w:t>
            </w:r>
          </w:p>
        </w:tc>
        <w:tc>
          <w:tcPr>
            <w:tcW w:w="2230" w:type="pct"/>
            <w:shd w:val="clear" w:color="auto" w:fill="auto"/>
            <w:vAlign w:val="center"/>
          </w:tcPr>
          <w:p w14:paraId="5C00CA60" w14:textId="77777777" w:rsidR="00465DEA" w:rsidRDefault="00C64CB5">
            <w:pPr>
              <w:pStyle w:val="afff8"/>
              <w:rPr>
                <w:rFonts w:cs="Times New Roman"/>
              </w:rPr>
            </w:pPr>
            <w:r>
              <w:rPr>
                <w:rFonts w:cs="Times New Roman"/>
              </w:rPr>
              <w:t>工程实际采取的环保措施及结果</w:t>
            </w:r>
          </w:p>
        </w:tc>
      </w:tr>
      <w:tr w:rsidR="00465DEA" w14:paraId="7197338C" w14:textId="77777777">
        <w:trPr>
          <w:trHeight w:val="255"/>
        </w:trPr>
        <w:tc>
          <w:tcPr>
            <w:tcW w:w="260" w:type="pct"/>
            <w:shd w:val="clear" w:color="auto" w:fill="auto"/>
            <w:vAlign w:val="center"/>
          </w:tcPr>
          <w:p w14:paraId="0870503D" w14:textId="77777777" w:rsidR="00465DEA" w:rsidRDefault="00C64CB5">
            <w:pPr>
              <w:pStyle w:val="afff8"/>
              <w:rPr>
                <w:rFonts w:cs="Times New Roman"/>
              </w:rPr>
            </w:pPr>
            <w:r>
              <w:rPr>
                <w:rFonts w:cs="Times New Roman"/>
              </w:rPr>
              <w:t>生态环境</w:t>
            </w:r>
          </w:p>
        </w:tc>
        <w:tc>
          <w:tcPr>
            <w:tcW w:w="2510" w:type="pct"/>
            <w:shd w:val="clear" w:color="auto" w:fill="auto"/>
            <w:vAlign w:val="center"/>
          </w:tcPr>
          <w:p w14:paraId="57C2F8B8" w14:textId="77777777" w:rsidR="00465DEA" w:rsidRDefault="00C64CB5">
            <w:pPr>
              <w:pStyle w:val="afff8"/>
              <w:jc w:val="both"/>
              <w:rPr>
                <w:rFonts w:cs="Times New Roman"/>
              </w:rPr>
            </w:pPr>
            <w:r>
              <w:rPr>
                <w:rFonts w:cs="Times New Roman"/>
              </w:rPr>
              <w:fldChar w:fldCharType="begin"/>
            </w:r>
            <w:r>
              <w:rPr>
                <w:rFonts w:cs="Times New Roman"/>
              </w:rPr>
              <w:instrText xml:space="preserve"> = 1 \* GB2 </w:instrText>
            </w:r>
            <w:r>
              <w:rPr>
                <w:rFonts w:cs="Times New Roman"/>
              </w:rPr>
              <w:fldChar w:fldCharType="separate"/>
            </w:r>
            <w:r>
              <w:rPr>
                <w:rFonts w:ascii="宋体" w:hAnsi="宋体" w:hint="eastAsia"/>
              </w:rPr>
              <w:t>⑴</w:t>
            </w:r>
            <w:r>
              <w:rPr>
                <w:rFonts w:cs="Times New Roman"/>
              </w:rPr>
              <w:fldChar w:fldCharType="end"/>
            </w:r>
            <w:r>
              <w:rPr>
                <w:rFonts w:cs="Times New Roman"/>
              </w:rPr>
              <w:t>工程永久占地对沿线乡镇土地资源利用压力仍较大，因此，建议在下一阶段设计时，进一步优化路线平纵面布设，减少工程占地，节约占用耕地。</w:t>
            </w:r>
          </w:p>
          <w:p w14:paraId="6DCC8C66" w14:textId="77777777" w:rsidR="00465DEA" w:rsidRDefault="00C64CB5">
            <w:pPr>
              <w:pStyle w:val="afff8"/>
              <w:jc w:val="both"/>
              <w:rPr>
                <w:rFonts w:cs="Times New Roman"/>
              </w:rPr>
            </w:pPr>
            <w:r>
              <w:rPr>
                <w:rFonts w:cs="Times New Roman"/>
              </w:rPr>
              <w:fldChar w:fldCharType="begin"/>
            </w:r>
            <w:r>
              <w:rPr>
                <w:rFonts w:cs="Times New Roman"/>
              </w:rPr>
              <w:instrText xml:space="preserve"> = 2 \* GB2 </w:instrText>
            </w:r>
            <w:r>
              <w:rPr>
                <w:rFonts w:cs="Times New Roman"/>
              </w:rPr>
              <w:fldChar w:fldCharType="separate"/>
            </w:r>
            <w:r>
              <w:rPr>
                <w:rFonts w:ascii="宋体" w:hAnsi="宋体" w:hint="eastAsia"/>
              </w:rPr>
              <w:t>⑵</w:t>
            </w:r>
            <w:r>
              <w:rPr>
                <w:rFonts w:cs="Times New Roman"/>
              </w:rPr>
              <w:fldChar w:fldCharType="end"/>
            </w:r>
            <w:r>
              <w:rPr>
                <w:rFonts w:cs="Times New Roman"/>
              </w:rPr>
              <w:t>施工前对有肥力原始表上层进行剥离，就近临时堆置于各渣场或公路用地范围内，并采取临时拦挡和覆盖措施，防止雨淋造成养分流失和水土流失，以便用于后期的绿化和土地复垦。</w:t>
            </w:r>
          </w:p>
          <w:p w14:paraId="5B3311ED" w14:textId="77777777" w:rsidR="00465DEA" w:rsidRDefault="00C64CB5">
            <w:pPr>
              <w:pStyle w:val="afff8"/>
              <w:jc w:val="both"/>
              <w:rPr>
                <w:rFonts w:cs="Times New Roman"/>
              </w:rPr>
            </w:pPr>
            <w:r>
              <w:rPr>
                <w:rFonts w:cs="Times New Roman"/>
              </w:rPr>
              <w:fldChar w:fldCharType="begin"/>
            </w:r>
            <w:r>
              <w:rPr>
                <w:rFonts w:cs="Times New Roman"/>
              </w:rPr>
              <w:instrText xml:space="preserve"> = 3 \* GB2 </w:instrText>
            </w:r>
            <w:r>
              <w:rPr>
                <w:rFonts w:cs="Times New Roman"/>
              </w:rPr>
              <w:fldChar w:fldCharType="separate"/>
            </w:r>
            <w:r>
              <w:rPr>
                <w:rFonts w:ascii="宋体" w:hAnsi="宋体" w:hint="eastAsia"/>
              </w:rPr>
              <w:t>⑶</w:t>
            </w:r>
            <w:r>
              <w:rPr>
                <w:rFonts w:cs="Times New Roman"/>
              </w:rPr>
              <w:fldChar w:fldCharType="end"/>
            </w:r>
            <w:r>
              <w:rPr>
                <w:rFonts w:cs="Times New Roman"/>
              </w:rPr>
              <w:t>开工前，对施工范围内临时设施的规划要进行严格的审查，既少占农田</w:t>
            </w:r>
            <w:r>
              <w:rPr>
                <w:rFonts w:cs="Times New Roman"/>
              </w:rPr>
              <w:t>(</w:t>
            </w:r>
            <w:r>
              <w:rPr>
                <w:rFonts w:cs="Times New Roman"/>
              </w:rPr>
              <w:t>尤其是水田</w:t>
            </w:r>
            <w:r>
              <w:rPr>
                <w:rFonts w:cs="Times New Roman"/>
              </w:rPr>
              <w:t>)</w:t>
            </w:r>
            <w:r>
              <w:rPr>
                <w:rFonts w:cs="Times New Roman"/>
              </w:rPr>
              <w:t>、林地，又方便施工。严格按照设计文件确定征占土地范围，严格控制路基开挖、隧道洞口开挖施工作业面，决不允许随意扩大施工范围，避免超挖破坏周围植被。</w:t>
            </w:r>
          </w:p>
          <w:p w14:paraId="51438817" w14:textId="77777777" w:rsidR="00465DEA" w:rsidRDefault="00C64CB5">
            <w:pPr>
              <w:pStyle w:val="afff8"/>
              <w:jc w:val="both"/>
              <w:rPr>
                <w:rFonts w:cs="Times New Roman"/>
              </w:rPr>
            </w:pPr>
            <w:r>
              <w:rPr>
                <w:rFonts w:cs="Times New Roman"/>
              </w:rPr>
              <w:fldChar w:fldCharType="begin"/>
            </w:r>
            <w:r>
              <w:rPr>
                <w:rFonts w:cs="Times New Roman"/>
              </w:rPr>
              <w:instrText xml:space="preserve"> = 4 \* GB2 </w:instrText>
            </w:r>
            <w:r>
              <w:rPr>
                <w:rFonts w:cs="Times New Roman"/>
              </w:rPr>
              <w:fldChar w:fldCharType="separate"/>
            </w:r>
            <w:r>
              <w:rPr>
                <w:rFonts w:ascii="宋体" w:hAnsi="宋体" w:hint="eastAsia"/>
              </w:rPr>
              <w:t>⑷</w:t>
            </w:r>
            <w:r>
              <w:rPr>
                <w:rFonts w:cs="Times New Roman"/>
              </w:rPr>
              <w:fldChar w:fldCharType="end"/>
            </w:r>
            <w:r>
              <w:rPr>
                <w:rFonts w:cs="Times New Roman"/>
              </w:rPr>
              <w:t>严禁在基本农田内设置各类临时工程。施工场地应尽量布设在工程永久占地内，减少土地临时占用量。施工场地应尽量远离沿线居民生活区和学校设置，施工场地应避免设在耕地集中区内，施工便道亦应避让耕地</w:t>
            </w:r>
            <w:r>
              <w:rPr>
                <w:rFonts w:cs="Times New Roman"/>
              </w:rPr>
              <w:t>(</w:t>
            </w:r>
            <w:r>
              <w:rPr>
                <w:rFonts w:cs="Times New Roman"/>
              </w:rPr>
              <w:t>水田</w:t>
            </w:r>
            <w:r>
              <w:rPr>
                <w:rFonts w:cs="Times New Roman"/>
              </w:rPr>
              <w:t>)</w:t>
            </w:r>
            <w:r>
              <w:rPr>
                <w:rFonts w:cs="Times New Roman"/>
              </w:rPr>
              <w:t>集中区，禁止从中间穿越。根据《基本农田保护管理条例》，工程占用基本农田的，建设单位应向当地土地行政主管部门提出申请，并由当地人民政府或上级人民政府制订用地涉及的基本农田调整补划方案。</w:t>
            </w:r>
          </w:p>
          <w:p w14:paraId="26C8AFC7" w14:textId="77777777" w:rsidR="00465DEA" w:rsidRDefault="00C64CB5">
            <w:pPr>
              <w:pStyle w:val="afff8"/>
              <w:jc w:val="both"/>
              <w:rPr>
                <w:rFonts w:cs="Times New Roman"/>
              </w:rPr>
            </w:pPr>
            <w:r>
              <w:rPr>
                <w:rFonts w:cs="Times New Roman"/>
              </w:rPr>
              <w:fldChar w:fldCharType="begin"/>
            </w:r>
            <w:r>
              <w:rPr>
                <w:rFonts w:cs="Times New Roman"/>
              </w:rPr>
              <w:instrText xml:space="preserve"> = 5 \* GB2 </w:instrText>
            </w:r>
            <w:r>
              <w:rPr>
                <w:rFonts w:cs="Times New Roman"/>
              </w:rPr>
              <w:fldChar w:fldCharType="separate"/>
            </w:r>
            <w:r>
              <w:rPr>
                <w:rFonts w:ascii="宋体" w:hAnsi="宋体" w:hint="eastAsia"/>
              </w:rPr>
              <w:t>⑸</w:t>
            </w:r>
            <w:r>
              <w:rPr>
                <w:rFonts w:cs="Times New Roman"/>
              </w:rPr>
              <w:fldChar w:fldCharType="end"/>
            </w:r>
            <w:r>
              <w:rPr>
                <w:rFonts w:cs="Times New Roman"/>
              </w:rPr>
              <w:t>施工便道设计中应合理利用现有村道、山道，以降低施工便道对周围环境的影响。弃渣场应尽量选择荒地、沟坳地带，严禁占用基本农田，严禁设置在沿线河流、水库汇水区范围内，不得在易引发崩塌滑坡的地区设置弃渣场</w:t>
            </w:r>
            <w:r>
              <w:rPr>
                <w:rFonts w:cs="Times New Roman"/>
              </w:rPr>
              <w:t>;</w:t>
            </w:r>
            <w:r>
              <w:rPr>
                <w:rFonts w:cs="Times New Roman"/>
              </w:rPr>
              <w:t>弃渣后应及时对弃方进行压实，在其表面进行植被恢复。</w:t>
            </w:r>
          </w:p>
          <w:p w14:paraId="7C0C1B76" w14:textId="77777777" w:rsidR="00465DEA" w:rsidRDefault="00C64CB5">
            <w:pPr>
              <w:pStyle w:val="afff8"/>
              <w:jc w:val="both"/>
              <w:rPr>
                <w:rFonts w:cs="Times New Roman"/>
              </w:rPr>
            </w:pPr>
            <w:r>
              <w:rPr>
                <w:rFonts w:cs="Times New Roman"/>
              </w:rPr>
              <w:fldChar w:fldCharType="begin"/>
            </w:r>
            <w:r>
              <w:rPr>
                <w:rFonts w:cs="Times New Roman"/>
              </w:rPr>
              <w:instrText xml:space="preserve"> = 6 \* GB2 </w:instrText>
            </w:r>
            <w:r>
              <w:rPr>
                <w:rFonts w:cs="Times New Roman"/>
              </w:rPr>
              <w:fldChar w:fldCharType="separate"/>
            </w:r>
            <w:r>
              <w:rPr>
                <w:rFonts w:ascii="宋体" w:hAnsi="宋体" w:hint="eastAsia"/>
              </w:rPr>
              <w:t>⑹</w:t>
            </w:r>
            <w:r>
              <w:rPr>
                <w:rFonts w:cs="Times New Roman"/>
              </w:rPr>
              <w:fldChar w:fldCharType="end"/>
            </w:r>
            <w:r>
              <w:rPr>
                <w:rFonts w:cs="Times New Roman"/>
              </w:rPr>
              <w:t>凡因公路施工破坏植被而裸露的土地</w:t>
            </w:r>
            <w:r>
              <w:rPr>
                <w:rFonts w:cs="Times New Roman"/>
              </w:rPr>
              <w:t>(</w:t>
            </w:r>
            <w:r>
              <w:rPr>
                <w:rFonts w:cs="Times New Roman"/>
              </w:rPr>
              <w:t>包括路界内外</w:t>
            </w:r>
            <w:r>
              <w:rPr>
                <w:rFonts w:cs="Times New Roman"/>
              </w:rPr>
              <w:t>)</w:t>
            </w:r>
            <w:r>
              <w:rPr>
                <w:rFonts w:cs="Times New Roman"/>
              </w:rPr>
              <w:t>，除部分施工便道留给地方作为农用便道外，其余应在施工结束后立即整治利用，恢复植被或造田还耕。</w:t>
            </w:r>
          </w:p>
          <w:p w14:paraId="77868A94" w14:textId="77777777" w:rsidR="00465DEA" w:rsidRDefault="00C64CB5">
            <w:pPr>
              <w:pStyle w:val="afff8"/>
              <w:jc w:val="both"/>
              <w:rPr>
                <w:rFonts w:cs="Times New Roman"/>
              </w:rPr>
            </w:pPr>
            <w:r>
              <w:rPr>
                <w:rFonts w:cs="Times New Roman"/>
              </w:rPr>
              <w:fldChar w:fldCharType="begin"/>
            </w:r>
            <w:r>
              <w:rPr>
                <w:rFonts w:cs="Times New Roman"/>
              </w:rPr>
              <w:instrText xml:space="preserve"> = 7 \* GB2 </w:instrText>
            </w:r>
            <w:r>
              <w:rPr>
                <w:rFonts w:cs="Times New Roman"/>
              </w:rPr>
              <w:fldChar w:fldCharType="separate"/>
            </w:r>
            <w:r>
              <w:rPr>
                <w:rFonts w:ascii="宋体" w:hAnsi="宋体" w:hint="eastAsia"/>
              </w:rPr>
              <w:t>⑺</w:t>
            </w:r>
            <w:r>
              <w:rPr>
                <w:rFonts w:cs="Times New Roman"/>
              </w:rPr>
              <w:fldChar w:fldCharType="end"/>
            </w:r>
            <w:r>
              <w:rPr>
                <w:rFonts w:cs="Times New Roman"/>
              </w:rPr>
              <w:t>施工前详细勘察该地区的水文地质情况，包括地下水的分布、类型、贮存、补给、径流和排泄条件等，进而根据勘察结果，研究合理方法，谨慎进行开</w:t>
            </w:r>
            <w:r>
              <w:rPr>
                <w:rFonts w:cs="Times New Roman"/>
              </w:rPr>
              <w:lastRenderedPageBreak/>
              <w:t>挖作业。通过压气、化学注浆等辅助施工方法挡水，不仅可保持地下水位，且可防止未预料到的地下水对新线路的渗透。</w:t>
            </w:r>
          </w:p>
          <w:p w14:paraId="7F7F54C3" w14:textId="77777777" w:rsidR="00465DEA" w:rsidRDefault="00C64CB5">
            <w:pPr>
              <w:pStyle w:val="afff8"/>
              <w:jc w:val="both"/>
              <w:rPr>
                <w:rFonts w:cs="Times New Roman"/>
              </w:rPr>
            </w:pPr>
            <w:r>
              <w:rPr>
                <w:rFonts w:cs="Times New Roman"/>
              </w:rPr>
              <w:fldChar w:fldCharType="begin"/>
            </w:r>
            <w:r>
              <w:rPr>
                <w:rFonts w:cs="Times New Roman"/>
              </w:rPr>
              <w:instrText xml:space="preserve"> = 8 \* GB2 </w:instrText>
            </w:r>
            <w:r>
              <w:rPr>
                <w:rFonts w:cs="Times New Roman"/>
              </w:rPr>
              <w:fldChar w:fldCharType="separate"/>
            </w:r>
            <w:r>
              <w:rPr>
                <w:rFonts w:ascii="宋体" w:hAnsi="宋体" w:hint="eastAsia"/>
              </w:rPr>
              <w:t>⑻</w:t>
            </w:r>
            <w:r>
              <w:rPr>
                <w:rFonts w:cs="Times New Roman"/>
              </w:rPr>
              <w:fldChar w:fldCharType="end"/>
            </w:r>
            <w:r>
              <w:rPr>
                <w:rFonts w:cs="Times New Roman"/>
              </w:rPr>
              <w:t>建议施工单位与林业部门配合在施工营地内张贴项目区野生保护动植物宣传画及材料，禁止施工人员随意破坏植被和猎捕野生动物。做好爆破方式、数量和时间的计划，力求避免在晨昏和正午开山放炮。减少工程施工噪声对鸟类的惊扰。</w:t>
            </w:r>
          </w:p>
          <w:p w14:paraId="52E3A690" w14:textId="77777777" w:rsidR="00465DEA" w:rsidRDefault="00C64CB5">
            <w:pPr>
              <w:pStyle w:val="afff8"/>
              <w:jc w:val="both"/>
              <w:rPr>
                <w:rFonts w:cs="Times New Roman"/>
              </w:rPr>
            </w:pPr>
            <w:r>
              <w:rPr>
                <w:rFonts w:cs="Times New Roman"/>
              </w:rPr>
              <w:fldChar w:fldCharType="begin"/>
            </w:r>
            <w:r>
              <w:rPr>
                <w:rFonts w:cs="Times New Roman"/>
              </w:rPr>
              <w:instrText xml:space="preserve"> = 9 \* GB2 </w:instrText>
            </w:r>
            <w:r>
              <w:rPr>
                <w:rFonts w:cs="Times New Roman"/>
              </w:rPr>
              <w:fldChar w:fldCharType="separate"/>
            </w:r>
            <w:r>
              <w:rPr>
                <w:rFonts w:ascii="宋体" w:hAnsi="宋体" w:hint="eastAsia"/>
              </w:rPr>
              <w:t>⑼</w:t>
            </w:r>
            <w:r>
              <w:rPr>
                <w:rFonts w:cs="Times New Roman"/>
              </w:rPr>
              <w:fldChar w:fldCharType="end"/>
            </w:r>
            <w:r>
              <w:rPr>
                <w:rFonts w:cs="Times New Roman"/>
              </w:rPr>
              <w:t>隧道施工时间长，弃渣量较大，因而在施工中应严格控制弃渣的收集和弃放。尽量对弃渣进行再利用或经改良后作为工业原料，对于不可用的弃渣，根据下阶段设计的弃渣场位置进行倾倒，严禁随意堆置。</w:t>
            </w:r>
          </w:p>
        </w:tc>
        <w:tc>
          <w:tcPr>
            <w:tcW w:w="2230" w:type="pct"/>
            <w:shd w:val="clear" w:color="auto" w:fill="auto"/>
            <w:vAlign w:val="center"/>
          </w:tcPr>
          <w:p w14:paraId="0279C78B" w14:textId="77777777" w:rsidR="00465DEA" w:rsidRDefault="00C64CB5">
            <w:pPr>
              <w:pStyle w:val="afff8"/>
              <w:jc w:val="both"/>
              <w:rPr>
                <w:rFonts w:cs="Times New Roman"/>
              </w:rPr>
            </w:pPr>
            <w:r>
              <w:rPr>
                <w:rFonts w:cs="Times New Roman"/>
              </w:rPr>
              <w:lastRenderedPageBreak/>
              <w:fldChar w:fldCharType="begin"/>
            </w:r>
            <w:r>
              <w:rPr>
                <w:rFonts w:cs="Times New Roman"/>
              </w:rPr>
              <w:instrText xml:space="preserve"> = 1 \* GB2 </w:instrText>
            </w:r>
            <w:r>
              <w:rPr>
                <w:rFonts w:cs="Times New Roman"/>
              </w:rPr>
              <w:fldChar w:fldCharType="separate"/>
            </w:r>
            <w:r>
              <w:rPr>
                <w:rFonts w:ascii="宋体" w:hAnsi="宋体" w:hint="eastAsia"/>
              </w:rPr>
              <w:t>⑴</w:t>
            </w:r>
            <w:r>
              <w:rPr>
                <w:rFonts w:cs="Times New Roman"/>
              </w:rPr>
              <w:fldChar w:fldCharType="end"/>
            </w:r>
            <w:r>
              <w:rPr>
                <w:rFonts w:cs="Times New Roman"/>
              </w:rPr>
              <w:t>已落实。建设单位根据实际情况对路线进行了优化，对部分线位进行了调整，严格将工程占地控制在审批的数量之内，工程施工时将作业带控制在用地范围内，减少了工程占地，节约了耕地；</w:t>
            </w:r>
          </w:p>
          <w:p w14:paraId="14E8E22F" w14:textId="77777777" w:rsidR="00465DEA" w:rsidRDefault="00C64CB5">
            <w:pPr>
              <w:pStyle w:val="afff8"/>
              <w:jc w:val="both"/>
              <w:rPr>
                <w:rFonts w:cs="Times New Roman"/>
              </w:rPr>
            </w:pPr>
            <w:r>
              <w:rPr>
                <w:rFonts w:cs="Times New Roman"/>
              </w:rPr>
              <w:fldChar w:fldCharType="begin"/>
            </w:r>
            <w:r>
              <w:rPr>
                <w:rFonts w:cs="Times New Roman"/>
              </w:rPr>
              <w:instrText xml:space="preserve"> = 2 \* GB2 </w:instrText>
            </w:r>
            <w:r>
              <w:rPr>
                <w:rFonts w:cs="Times New Roman"/>
              </w:rPr>
              <w:fldChar w:fldCharType="separate"/>
            </w:r>
            <w:r>
              <w:rPr>
                <w:rFonts w:ascii="宋体" w:hAnsi="宋体" w:hint="eastAsia"/>
              </w:rPr>
              <w:t>⑵</w:t>
            </w:r>
            <w:r>
              <w:rPr>
                <w:rFonts w:cs="Times New Roman"/>
              </w:rPr>
              <w:fldChar w:fldCharType="end"/>
            </w:r>
            <w:r>
              <w:rPr>
                <w:rFonts w:cs="Times New Roman"/>
              </w:rPr>
              <w:t>已落实。施工前对表土进行了收集，就近临时堆置于公路用地范围之内，同时采取了临时拦挡和覆盖等措施。施工结束后，将其用于临时占地、路基、互通等单元的绿化；</w:t>
            </w:r>
          </w:p>
          <w:p w14:paraId="4539F1E1" w14:textId="77777777" w:rsidR="00465DEA" w:rsidRDefault="00C64CB5">
            <w:pPr>
              <w:pStyle w:val="afff8"/>
              <w:jc w:val="both"/>
              <w:rPr>
                <w:rFonts w:cs="Times New Roman"/>
              </w:rPr>
            </w:pPr>
            <w:r>
              <w:rPr>
                <w:rFonts w:cs="Times New Roman"/>
              </w:rPr>
              <w:fldChar w:fldCharType="begin"/>
            </w:r>
            <w:r>
              <w:rPr>
                <w:rFonts w:cs="Times New Roman"/>
              </w:rPr>
              <w:instrText xml:space="preserve"> = 3 \* GB2 </w:instrText>
            </w:r>
            <w:r>
              <w:rPr>
                <w:rFonts w:cs="Times New Roman"/>
              </w:rPr>
              <w:fldChar w:fldCharType="separate"/>
            </w:r>
            <w:r>
              <w:rPr>
                <w:rFonts w:ascii="宋体" w:hAnsi="宋体" w:hint="eastAsia"/>
              </w:rPr>
              <w:t>⑶</w:t>
            </w:r>
            <w:r>
              <w:rPr>
                <w:rFonts w:cs="Times New Roman"/>
              </w:rPr>
              <w:fldChar w:fldCharType="end"/>
            </w:r>
            <w:r>
              <w:rPr>
                <w:rFonts w:cs="Times New Roman"/>
              </w:rPr>
              <w:t>已落实。开工前，建设单位对施工范围内临时设施的规划进行了审查。本项目严格按照设计文件确定征占土地范围，严格控制路基开挖、隧道洞口开挖的施工作业面，严格将施工范围控制在公路红线范围内，未对其外的植被造成破环。</w:t>
            </w:r>
          </w:p>
          <w:p w14:paraId="5B01162F" w14:textId="77777777" w:rsidR="00465DEA" w:rsidRDefault="00C64CB5">
            <w:pPr>
              <w:pStyle w:val="afff8"/>
              <w:jc w:val="both"/>
              <w:rPr>
                <w:rFonts w:cs="Times New Roman"/>
              </w:rPr>
            </w:pPr>
            <w:r>
              <w:rPr>
                <w:rFonts w:cs="Times New Roman"/>
              </w:rPr>
              <w:fldChar w:fldCharType="begin"/>
            </w:r>
            <w:r>
              <w:rPr>
                <w:rFonts w:cs="Times New Roman"/>
              </w:rPr>
              <w:instrText xml:space="preserve"> = 4 \* GB2 </w:instrText>
            </w:r>
            <w:r>
              <w:rPr>
                <w:rFonts w:cs="Times New Roman"/>
              </w:rPr>
              <w:fldChar w:fldCharType="separate"/>
            </w:r>
            <w:r>
              <w:rPr>
                <w:rFonts w:ascii="宋体" w:hAnsi="宋体" w:hint="eastAsia"/>
              </w:rPr>
              <w:t>⑷</w:t>
            </w:r>
            <w:r>
              <w:rPr>
                <w:rFonts w:cs="Times New Roman"/>
              </w:rPr>
              <w:fldChar w:fldCharType="end"/>
            </w:r>
            <w:r>
              <w:rPr>
                <w:rFonts w:cs="Times New Roman"/>
              </w:rPr>
              <w:t>已落实。根据现场调查及查阅工程监理报告等资料，本项目实际临时占地</w:t>
            </w:r>
            <w:r>
              <w:t>9.56hm</w:t>
            </w:r>
            <w:r>
              <w:rPr>
                <w:vertAlign w:val="superscript"/>
              </w:rPr>
              <w:t>2</w:t>
            </w:r>
            <w:r>
              <w:t>，其中弃渣场占地</w:t>
            </w:r>
            <w:r>
              <w:t>4.15hm</w:t>
            </w:r>
            <w:r>
              <w:rPr>
                <w:vertAlign w:val="superscript"/>
              </w:rPr>
              <w:t>2</w:t>
            </w:r>
            <w:r>
              <w:t>，施工生产生活区占地</w:t>
            </w:r>
            <w:r>
              <w:t>2.71hm</w:t>
            </w:r>
            <w:r>
              <w:rPr>
                <w:vertAlign w:val="superscript"/>
              </w:rPr>
              <w:t>2</w:t>
            </w:r>
            <w:r>
              <w:t>，施工便道占地</w:t>
            </w:r>
            <w:r>
              <w:t>2.7hm</w:t>
            </w:r>
            <w:r>
              <w:rPr>
                <w:vertAlign w:val="superscript"/>
              </w:rPr>
              <w:t>2</w:t>
            </w:r>
            <w:r>
              <w:t>。验收阶段比环评阶段减少</w:t>
            </w:r>
            <w:r>
              <w:t>81.91hm</w:t>
            </w:r>
            <w:r>
              <w:rPr>
                <w:vertAlign w:val="superscript"/>
              </w:rPr>
              <w:t>2</w:t>
            </w:r>
            <w:r>
              <w:rPr>
                <w:rFonts w:cs="Times New Roman"/>
              </w:rPr>
              <w:t>，符合当地政府及人民的要求，保护了耕地资源。工程用地严格按照</w:t>
            </w:r>
            <w:r>
              <w:rPr>
                <w:rFonts w:cs="Times New Roman" w:hint="eastAsia"/>
              </w:rPr>
              <w:t>国家级地方要求</w:t>
            </w:r>
            <w:r>
              <w:rPr>
                <w:rFonts w:cs="Times New Roman"/>
              </w:rPr>
              <w:t>执行，基本农田划补工作由莆田当地政府执行。</w:t>
            </w:r>
          </w:p>
          <w:p w14:paraId="53BCF3EC" w14:textId="77777777" w:rsidR="00465DEA" w:rsidRDefault="00C64CB5">
            <w:pPr>
              <w:pStyle w:val="afff8"/>
              <w:jc w:val="both"/>
              <w:rPr>
                <w:rFonts w:cs="Times New Roman"/>
              </w:rPr>
            </w:pPr>
            <w:r>
              <w:rPr>
                <w:rFonts w:cs="Times New Roman"/>
              </w:rPr>
              <w:fldChar w:fldCharType="begin"/>
            </w:r>
            <w:r>
              <w:rPr>
                <w:rFonts w:cs="Times New Roman"/>
              </w:rPr>
              <w:instrText xml:space="preserve"> = 5 \* GB2 </w:instrText>
            </w:r>
            <w:r>
              <w:rPr>
                <w:rFonts w:cs="Times New Roman"/>
              </w:rPr>
              <w:fldChar w:fldCharType="separate"/>
            </w:r>
            <w:r>
              <w:rPr>
                <w:rFonts w:ascii="宋体" w:hAnsi="宋体" w:hint="eastAsia"/>
              </w:rPr>
              <w:t>⑸</w:t>
            </w:r>
            <w:r>
              <w:rPr>
                <w:rFonts w:cs="Times New Roman"/>
              </w:rPr>
              <w:fldChar w:fldCharType="end"/>
            </w:r>
            <w:r>
              <w:rPr>
                <w:rFonts w:cs="Times New Roman"/>
              </w:rPr>
              <w:t>已落实。经现场调查可知，</w:t>
            </w:r>
            <w:r>
              <w:rPr>
                <w:rFonts w:cs="Times New Roman" w:hint="eastAsia"/>
              </w:rPr>
              <w:t>本项目临时便道除新建便道外，亦利用当地已有道路，最大程度新建便道，降低对环境影响；弃渣场未设置在</w:t>
            </w:r>
            <w:r>
              <w:rPr>
                <w:rFonts w:cs="Times New Roman"/>
              </w:rPr>
              <w:t>沿线河流、水库汇水区范围内，</w:t>
            </w:r>
            <w:r>
              <w:rPr>
                <w:rFonts w:cs="Times New Roman" w:hint="eastAsia"/>
              </w:rPr>
              <w:t>及</w:t>
            </w:r>
            <w:r>
              <w:rPr>
                <w:rFonts w:cs="Times New Roman"/>
              </w:rPr>
              <w:t>易引发崩塌滑坡的地区</w:t>
            </w:r>
            <w:r>
              <w:rPr>
                <w:rFonts w:cs="Times New Roman"/>
              </w:rPr>
              <w:t>;</w:t>
            </w:r>
            <w:r>
              <w:rPr>
                <w:rFonts w:cs="Times New Roman"/>
              </w:rPr>
              <w:t>弃渣后及时</w:t>
            </w:r>
            <w:r>
              <w:rPr>
                <w:rFonts w:cs="Times New Roman" w:hint="eastAsia"/>
              </w:rPr>
              <w:t>按水保方案</w:t>
            </w:r>
            <w:r>
              <w:rPr>
                <w:rFonts w:cs="Times New Roman"/>
              </w:rPr>
              <w:t>对弃方进行</w:t>
            </w:r>
            <w:r>
              <w:rPr>
                <w:rFonts w:cs="Times New Roman" w:hint="eastAsia"/>
              </w:rPr>
              <w:t>了</w:t>
            </w:r>
            <w:r>
              <w:rPr>
                <w:rFonts w:cs="Times New Roman"/>
              </w:rPr>
              <w:t>压实，</w:t>
            </w:r>
            <w:r>
              <w:rPr>
                <w:rFonts w:cs="Times New Roman" w:hint="eastAsia"/>
              </w:rPr>
              <w:t>并</w:t>
            </w:r>
            <w:r>
              <w:rPr>
                <w:rFonts w:cs="Times New Roman"/>
              </w:rPr>
              <w:t>在其表面进行植被恢复。</w:t>
            </w:r>
          </w:p>
          <w:p w14:paraId="12E67F53" w14:textId="77777777" w:rsidR="00465DEA" w:rsidRDefault="00C64CB5">
            <w:pPr>
              <w:pStyle w:val="afff8"/>
              <w:jc w:val="both"/>
              <w:rPr>
                <w:rFonts w:cs="Times New Roman"/>
              </w:rPr>
            </w:pPr>
            <w:r>
              <w:rPr>
                <w:rFonts w:cs="Times New Roman"/>
              </w:rPr>
              <w:fldChar w:fldCharType="begin"/>
            </w:r>
            <w:r>
              <w:rPr>
                <w:rFonts w:cs="Times New Roman"/>
              </w:rPr>
              <w:instrText xml:space="preserve"> = 6 \* GB2 </w:instrText>
            </w:r>
            <w:r>
              <w:rPr>
                <w:rFonts w:cs="Times New Roman"/>
              </w:rPr>
              <w:fldChar w:fldCharType="separate"/>
            </w:r>
            <w:r>
              <w:rPr>
                <w:rFonts w:ascii="宋体" w:hAnsi="宋体" w:hint="eastAsia"/>
              </w:rPr>
              <w:t>⑹</w:t>
            </w:r>
            <w:r>
              <w:rPr>
                <w:rFonts w:cs="Times New Roman"/>
              </w:rPr>
              <w:fldChar w:fldCharType="end"/>
            </w:r>
            <w:r>
              <w:rPr>
                <w:rFonts w:cs="Times New Roman"/>
              </w:rPr>
              <w:t>已落实。本项目新建便道占地类型主要为林地、荒草地。施工结束后，新建的施工便道经改建后作为机耕道；利用地方道路的部分对其进行了整修，保证其正常使用。</w:t>
            </w:r>
          </w:p>
          <w:p w14:paraId="2FAF5DC8" w14:textId="77777777" w:rsidR="00465DEA" w:rsidRDefault="00C64CB5">
            <w:pPr>
              <w:pStyle w:val="afff8"/>
              <w:jc w:val="both"/>
              <w:rPr>
                <w:rFonts w:cs="Times New Roman"/>
              </w:rPr>
            </w:pPr>
            <w:r>
              <w:rPr>
                <w:rFonts w:cs="Times New Roman"/>
              </w:rPr>
              <w:fldChar w:fldCharType="begin"/>
            </w:r>
            <w:r>
              <w:rPr>
                <w:rFonts w:cs="Times New Roman"/>
              </w:rPr>
              <w:instrText xml:space="preserve"> = 7 \* GB2 </w:instrText>
            </w:r>
            <w:r>
              <w:rPr>
                <w:rFonts w:cs="Times New Roman"/>
              </w:rPr>
              <w:fldChar w:fldCharType="separate"/>
            </w:r>
            <w:r>
              <w:rPr>
                <w:rFonts w:ascii="宋体" w:hAnsi="宋体" w:hint="eastAsia"/>
              </w:rPr>
              <w:t>⑺</w:t>
            </w:r>
            <w:r>
              <w:rPr>
                <w:rFonts w:cs="Times New Roman"/>
              </w:rPr>
              <w:fldChar w:fldCharType="end"/>
            </w:r>
            <w:r>
              <w:rPr>
                <w:rFonts w:cs="Times New Roman"/>
              </w:rPr>
              <w:t>已落实。在项目施工前，建设单位组织编制了地勘报告，对地下水的分布、类型、贮存、补给、径流和排泄条件等进行了勘察。隧</w:t>
            </w:r>
            <w:r>
              <w:rPr>
                <w:rFonts w:cs="Times New Roman"/>
              </w:rPr>
              <w:lastRenderedPageBreak/>
              <w:t>道施工时未出现涌水现象，未影响地下水的补径排条件。</w:t>
            </w:r>
          </w:p>
          <w:p w14:paraId="75AD9832" w14:textId="77777777" w:rsidR="00465DEA" w:rsidRDefault="00C64CB5">
            <w:pPr>
              <w:pStyle w:val="afff8"/>
              <w:jc w:val="both"/>
              <w:rPr>
                <w:rFonts w:cs="Times New Roman"/>
              </w:rPr>
            </w:pPr>
            <w:r>
              <w:rPr>
                <w:rFonts w:cs="Times New Roman"/>
              </w:rPr>
              <w:fldChar w:fldCharType="begin"/>
            </w:r>
            <w:r>
              <w:rPr>
                <w:rFonts w:cs="Times New Roman"/>
              </w:rPr>
              <w:instrText xml:space="preserve"> = 8 \* GB2 </w:instrText>
            </w:r>
            <w:r>
              <w:rPr>
                <w:rFonts w:cs="Times New Roman"/>
              </w:rPr>
              <w:fldChar w:fldCharType="separate"/>
            </w:r>
            <w:r>
              <w:rPr>
                <w:rFonts w:ascii="宋体" w:hAnsi="宋体" w:hint="eastAsia"/>
              </w:rPr>
              <w:t>⑻</w:t>
            </w:r>
            <w:r>
              <w:rPr>
                <w:rFonts w:cs="Times New Roman"/>
              </w:rPr>
              <w:fldChar w:fldCharType="end"/>
            </w:r>
            <w:r>
              <w:rPr>
                <w:rFonts w:cs="Times New Roman"/>
              </w:rPr>
              <w:t>已落实。施工单位在施工前组织施工人员对其进行了野生动植物保护的相关宣传，施工过程中未出现破坏植被和猎捕野生动物的情况。隧道施工时合理安排作业时间，未在晨昏和正午放炮，减少了对鸟类的惊扰。</w:t>
            </w:r>
          </w:p>
          <w:p w14:paraId="1FB4AE80" w14:textId="77777777" w:rsidR="00465DEA" w:rsidRDefault="00C64CB5">
            <w:pPr>
              <w:pStyle w:val="afff8"/>
              <w:jc w:val="both"/>
              <w:rPr>
                <w:rFonts w:cs="Times New Roman"/>
              </w:rPr>
            </w:pPr>
            <w:r>
              <w:rPr>
                <w:rFonts w:cs="Times New Roman"/>
              </w:rPr>
              <w:fldChar w:fldCharType="begin"/>
            </w:r>
            <w:r>
              <w:rPr>
                <w:rFonts w:cs="Times New Roman"/>
              </w:rPr>
              <w:instrText xml:space="preserve"> = 9 \* GB2 </w:instrText>
            </w:r>
            <w:r>
              <w:rPr>
                <w:rFonts w:cs="Times New Roman"/>
              </w:rPr>
              <w:fldChar w:fldCharType="separate"/>
            </w:r>
            <w:r>
              <w:rPr>
                <w:rFonts w:ascii="宋体" w:hAnsi="宋体" w:hint="eastAsia"/>
              </w:rPr>
              <w:t>⑼</w:t>
            </w:r>
            <w:r>
              <w:rPr>
                <w:rFonts w:cs="Times New Roman"/>
              </w:rPr>
              <w:fldChar w:fldCharType="end"/>
            </w:r>
            <w:r>
              <w:rPr>
                <w:rFonts w:cs="Times New Roman"/>
              </w:rPr>
              <w:t>已落实。本项目的隧道出渣部分用作路基填筑，无法利用的部分就近运至弃渣场进行填埋，未随意堆置。</w:t>
            </w:r>
          </w:p>
        </w:tc>
      </w:tr>
      <w:tr w:rsidR="00465DEA" w14:paraId="7756E35E" w14:textId="77777777">
        <w:trPr>
          <w:trHeight w:val="735"/>
        </w:trPr>
        <w:tc>
          <w:tcPr>
            <w:tcW w:w="260" w:type="pct"/>
            <w:shd w:val="clear" w:color="auto" w:fill="auto"/>
            <w:vAlign w:val="center"/>
          </w:tcPr>
          <w:p w14:paraId="50A173E6" w14:textId="77777777" w:rsidR="00465DEA" w:rsidRDefault="00C64CB5">
            <w:pPr>
              <w:pStyle w:val="afff8"/>
              <w:rPr>
                <w:rFonts w:cs="Times New Roman"/>
              </w:rPr>
            </w:pPr>
            <w:r>
              <w:rPr>
                <w:rFonts w:cs="Times New Roman"/>
              </w:rPr>
              <w:lastRenderedPageBreak/>
              <w:t>社会环境</w:t>
            </w:r>
          </w:p>
        </w:tc>
        <w:tc>
          <w:tcPr>
            <w:tcW w:w="2510" w:type="pct"/>
            <w:shd w:val="clear" w:color="auto" w:fill="auto"/>
            <w:vAlign w:val="center"/>
          </w:tcPr>
          <w:p w14:paraId="5CE82A13" w14:textId="77777777" w:rsidR="00465DEA" w:rsidRDefault="00C64CB5">
            <w:pPr>
              <w:pStyle w:val="afff8"/>
              <w:jc w:val="both"/>
              <w:rPr>
                <w:rFonts w:cs="Times New Roman"/>
              </w:rPr>
            </w:pPr>
            <w:r>
              <w:rPr>
                <w:rFonts w:cs="Times New Roman"/>
              </w:rPr>
              <w:t>建议建设单位根据《中华人民共和国土地管理法》及福建省人民政府有关土地管理规定、土地征用管理办法、房屋拆迁管理条例等政策法规制定移民安置计划。由于本工程所在地的特殊性，拆迁工作涉及农民的切身利益问题，因此建议建设单位专门成立征地拆迁办公室，本着</w:t>
            </w:r>
            <w:r>
              <w:rPr>
                <w:rFonts w:cs="Times New Roman"/>
              </w:rPr>
              <w:t>“</w:t>
            </w:r>
            <w:r>
              <w:rPr>
                <w:rFonts w:cs="Times New Roman"/>
              </w:rPr>
              <w:t>以人为本</w:t>
            </w:r>
            <w:r>
              <w:rPr>
                <w:rFonts w:cs="Times New Roman"/>
              </w:rPr>
              <w:t>”</w:t>
            </w:r>
            <w:r>
              <w:rPr>
                <w:rFonts w:cs="Times New Roman"/>
              </w:rPr>
              <w:t>的原则制定合理的安置计划，根据福建省人民政府有关征地拆迁的政策给予相应合理的补偿。</w:t>
            </w:r>
          </w:p>
        </w:tc>
        <w:tc>
          <w:tcPr>
            <w:tcW w:w="2230" w:type="pct"/>
            <w:shd w:val="clear" w:color="auto" w:fill="auto"/>
            <w:vAlign w:val="center"/>
          </w:tcPr>
          <w:p w14:paraId="51A30DD7" w14:textId="77777777" w:rsidR="00465DEA" w:rsidRDefault="00C64CB5">
            <w:pPr>
              <w:pStyle w:val="afff8"/>
              <w:jc w:val="both"/>
              <w:rPr>
                <w:rFonts w:cs="Times New Roman"/>
              </w:rPr>
            </w:pPr>
            <w:r>
              <w:rPr>
                <w:rFonts w:cs="Times New Roman"/>
              </w:rPr>
              <w:t>已落实。</w:t>
            </w:r>
            <w:r>
              <w:rPr>
                <w:rFonts w:cs="Times New Roman" w:hint="eastAsia"/>
              </w:rPr>
              <w:t>萩五</w:t>
            </w:r>
            <w:r>
              <w:rPr>
                <w:rFonts w:cs="Times New Roman"/>
              </w:rPr>
              <w:t>高速公路的征地拆迁安置由当地政府负责。建设单位设立了专门的拆迁办，积极配合当地政府，采纳被征地户的意见，从工程建设的整体利益出发，统筹安排、充分协调、妥善安置、不留后患，根据福建省人民政府有关征地拆迁的政策给予相应补偿，保证了受影响居民生活的稳定。</w:t>
            </w:r>
          </w:p>
        </w:tc>
      </w:tr>
      <w:tr w:rsidR="00465DEA" w14:paraId="194B38B7" w14:textId="77777777">
        <w:trPr>
          <w:trHeight w:val="735"/>
        </w:trPr>
        <w:tc>
          <w:tcPr>
            <w:tcW w:w="260" w:type="pct"/>
            <w:shd w:val="clear" w:color="auto" w:fill="auto"/>
            <w:vAlign w:val="center"/>
          </w:tcPr>
          <w:p w14:paraId="5B5D8D6D" w14:textId="77777777" w:rsidR="00465DEA" w:rsidRDefault="00C64CB5">
            <w:pPr>
              <w:pStyle w:val="afff8"/>
              <w:rPr>
                <w:rFonts w:cs="Times New Roman"/>
              </w:rPr>
            </w:pPr>
            <w:r>
              <w:rPr>
                <w:rFonts w:cs="Times New Roman"/>
              </w:rPr>
              <w:t>水环境</w:t>
            </w:r>
          </w:p>
        </w:tc>
        <w:tc>
          <w:tcPr>
            <w:tcW w:w="2510" w:type="pct"/>
            <w:shd w:val="clear" w:color="auto" w:fill="auto"/>
            <w:vAlign w:val="center"/>
          </w:tcPr>
          <w:p w14:paraId="2F07673D" w14:textId="77777777" w:rsidR="00465DEA" w:rsidRDefault="00C64CB5">
            <w:pPr>
              <w:pStyle w:val="afff8"/>
              <w:jc w:val="both"/>
              <w:rPr>
                <w:rFonts w:cs="Times New Roman"/>
              </w:rPr>
            </w:pPr>
            <w:r>
              <w:rPr>
                <w:rFonts w:cs="Times New Roman"/>
              </w:rPr>
              <w:fldChar w:fldCharType="begin"/>
            </w:r>
            <w:r>
              <w:rPr>
                <w:rFonts w:cs="Times New Roman"/>
              </w:rPr>
              <w:instrText xml:space="preserve"> = 1 \* GB2 </w:instrText>
            </w:r>
            <w:r>
              <w:rPr>
                <w:rFonts w:cs="Times New Roman"/>
              </w:rPr>
              <w:fldChar w:fldCharType="separate"/>
            </w:r>
            <w:r>
              <w:rPr>
                <w:rFonts w:ascii="宋体" w:hAnsi="宋体" w:hint="eastAsia"/>
              </w:rPr>
              <w:t>⑴</w:t>
            </w:r>
            <w:r>
              <w:rPr>
                <w:rFonts w:cs="Times New Roman"/>
              </w:rPr>
              <w:fldChar w:fldCharType="end"/>
            </w:r>
            <w:r>
              <w:rPr>
                <w:rFonts w:cs="Times New Roman"/>
              </w:rPr>
              <w:t>对采用钻孔桩基础施工的跨河桥梁，严禁将桥梁下部结构施工过程中产生的泥浆、钻渣及施工废弃物排入地表水体，桥墩施工区附近设置必要的排水沟用以疏导施工废水，排水沟土质边坡及时夯实。</w:t>
            </w:r>
          </w:p>
          <w:p w14:paraId="4A10646E" w14:textId="77777777" w:rsidR="00465DEA" w:rsidRDefault="00C64CB5">
            <w:pPr>
              <w:pStyle w:val="afff8"/>
              <w:jc w:val="both"/>
              <w:rPr>
                <w:rFonts w:cs="Times New Roman"/>
              </w:rPr>
            </w:pPr>
            <w:r>
              <w:rPr>
                <w:rFonts w:cs="Times New Roman"/>
              </w:rPr>
              <w:fldChar w:fldCharType="begin"/>
            </w:r>
            <w:r>
              <w:rPr>
                <w:rFonts w:cs="Times New Roman"/>
              </w:rPr>
              <w:instrText xml:space="preserve"> = 2 \* GB2 </w:instrText>
            </w:r>
            <w:r>
              <w:rPr>
                <w:rFonts w:cs="Times New Roman"/>
              </w:rPr>
              <w:fldChar w:fldCharType="separate"/>
            </w:r>
            <w:r>
              <w:rPr>
                <w:rFonts w:ascii="宋体" w:hAnsi="宋体" w:hint="eastAsia"/>
              </w:rPr>
              <w:t>⑵</w:t>
            </w:r>
            <w:r>
              <w:rPr>
                <w:rFonts w:cs="Times New Roman"/>
              </w:rPr>
              <w:fldChar w:fldCharType="end"/>
            </w:r>
            <w:r>
              <w:rPr>
                <w:rFonts w:cs="Times New Roman"/>
              </w:rPr>
              <w:t>本工程施工生产废水处理达到《污水综合排放标准》</w:t>
            </w:r>
            <w:r>
              <w:rPr>
                <w:rFonts w:cs="Times New Roman"/>
              </w:rPr>
              <w:t>(GB8978-1996)</w:t>
            </w:r>
            <w:r>
              <w:rPr>
                <w:rFonts w:cs="Times New Roman"/>
              </w:rPr>
              <w:t>表</w:t>
            </w:r>
            <w:r>
              <w:rPr>
                <w:rFonts w:cs="Times New Roman"/>
              </w:rPr>
              <w:t>4</w:t>
            </w:r>
            <w:r>
              <w:rPr>
                <w:rFonts w:cs="Times New Roman"/>
              </w:rPr>
              <w:t>中一级标准后方可排放。</w:t>
            </w:r>
          </w:p>
          <w:p w14:paraId="71E99E8F" w14:textId="77777777" w:rsidR="00465DEA" w:rsidRDefault="00C64CB5">
            <w:pPr>
              <w:pStyle w:val="afff8"/>
              <w:jc w:val="both"/>
              <w:rPr>
                <w:rFonts w:cs="Times New Roman"/>
              </w:rPr>
            </w:pPr>
            <w:r>
              <w:rPr>
                <w:rFonts w:cs="Times New Roman"/>
              </w:rPr>
              <w:fldChar w:fldCharType="begin"/>
            </w:r>
            <w:r>
              <w:rPr>
                <w:rFonts w:cs="Times New Roman"/>
              </w:rPr>
              <w:instrText xml:space="preserve"> = 3 \* GB2 </w:instrText>
            </w:r>
            <w:r>
              <w:rPr>
                <w:rFonts w:cs="Times New Roman"/>
              </w:rPr>
              <w:fldChar w:fldCharType="separate"/>
            </w:r>
            <w:r>
              <w:rPr>
                <w:rFonts w:ascii="宋体" w:hAnsi="宋体" w:hint="eastAsia"/>
              </w:rPr>
              <w:t>⑶</w:t>
            </w:r>
            <w:r>
              <w:rPr>
                <w:rFonts w:cs="Times New Roman"/>
              </w:rPr>
              <w:fldChar w:fldCharType="end"/>
            </w:r>
            <w:r>
              <w:rPr>
                <w:rFonts w:cs="Times New Roman"/>
              </w:rPr>
              <w:t>对于含油废水，每个施工段的车辆临时保养场地均应配置隔油沉淀池，按《小型排水构筑物》</w:t>
            </w:r>
            <w:r>
              <w:rPr>
                <w:rFonts w:cs="Times New Roman"/>
              </w:rPr>
              <w:t>(04S519)</w:t>
            </w:r>
            <w:r>
              <w:rPr>
                <w:rFonts w:cs="Times New Roman"/>
              </w:rPr>
              <w:t>推荐的汽车洗车污水隔油沉淀池中</w:t>
            </w:r>
            <w:r>
              <w:rPr>
                <w:rFonts w:cs="Times New Roman"/>
              </w:rPr>
              <w:t>1</w:t>
            </w:r>
            <w:r>
              <w:rPr>
                <w:rFonts w:cs="Times New Roman"/>
              </w:rPr>
              <w:t>型砖砌池要求建设。考虑到汽车冲洗水对水质要求较低，该类含油废水车辆废水经过隔油沉淀池处理后可回用作汽车冲洗水，尽量不外排。</w:t>
            </w:r>
          </w:p>
        </w:tc>
        <w:tc>
          <w:tcPr>
            <w:tcW w:w="2230" w:type="pct"/>
            <w:shd w:val="clear" w:color="auto" w:fill="auto"/>
            <w:vAlign w:val="center"/>
          </w:tcPr>
          <w:p w14:paraId="2A74C28C" w14:textId="77777777" w:rsidR="00465DEA" w:rsidRDefault="00C64CB5">
            <w:pPr>
              <w:pStyle w:val="afff8"/>
              <w:jc w:val="both"/>
              <w:rPr>
                <w:rFonts w:cs="Times New Roman"/>
              </w:rPr>
            </w:pPr>
            <w:r>
              <w:rPr>
                <w:rFonts w:cs="Times New Roman"/>
              </w:rPr>
              <w:fldChar w:fldCharType="begin"/>
            </w:r>
            <w:r>
              <w:rPr>
                <w:rFonts w:cs="Times New Roman"/>
              </w:rPr>
              <w:instrText xml:space="preserve"> = 1 \* GB2 </w:instrText>
            </w:r>
            <w:r>
              <w:rPr>
                <w:rFonts w:cs="Times New Roman"/>
              </w:rPr>
              <w:fldChar w:fldCharType="separate"/>
            </w:r>
            <w:r>
              <w:rPr>
                <w:rFonts w:ascii="宋体" w:hAnsi="宋体" w:hint="eastAsia"/>
              </w:rPr>
              <w:t>⑴</w:t>
            </w:r>
            <w:r>
              <w:rPr>
                <w:rFonts w:cs="Times New Roman"/>
              </w:rPr>
              <w:fldChar w:fldCharType="end"/>
            </w:r>
            <w:r>
              <w:rPr>
                <w:rFonts w:cs="Times New Roman"/>
              </w:rPr>
              <w:t>已落实。施工过程中产生的泥浆、钻渣及施工废弃物未排入地表水体，经简单沉淀后，部分泥浆回用，无法利用的钻渣及施工废弃物就近运至附近弃渣场进行填埋。桥墩施工区设置了排水沟，并对其边坡进行了夯实处理。</w:t>
            </w:r>
          </w:p>
          <w:p w14:paraId="5C582C3B" w14:textId="77777777" w:rsidR="00465DEA" w:rsidRDefault="00C64CB5">
            <w:pPr>
              <w:pStyle w:val="afff8"/>
              <w:jc w:val="both"/>
              <w:rPr>
                <w:rFonts w:cs="Times New Roman"/>
              </w:rPr>
            </w:pPr>
            <w:r>
              <w:rPr>
                <w:rFonts w:cs="Times New Roman"/>
              </w:rPr>
              <w:fldChar w:fldCharType="begin"/>
            </w:r>
            <w:r>
              <w:rPr>
                <w:rFonts w:cs="Times New Roman"/>
              </w:rPr>
              <w:instrText xml:space="preserve"> = 2 \* GB2 </w:instrText>
            </w:r>
            <w:r>
              <w:rPr>
                <w:rFonts w:cs="Times New Roman"/>
              </w:rPr>
              <w:fldChar w:fldCharType="separate"/>
            </w:r>
            <w:r>
              <w:rPr>
                <w:rFonts w:ascii="宋体" w:hAnsi="宋体" w:hint="eastAsia"/>
              </w:rPr>
              <w:t>⑵</w:t>
            </w:r>
            <w:r>
              <w:rPr>
                <w:rFonts w:cs="Times New Roman"/>
              </w:rPr>
              <w:fldChar w:fldCharType="end"/>
            </w:r>
            <w:r>
              <w:rPr>
                <w:rFonts w:cs="Times New Roman"/>
              </w:rPr>
              <w:t>已落实。通过查阅施工期监测资料，本工程施工生产废水经处理后均可达到《污水综合排放标准》</w:t>
            </w:r>
            <w:r>
              <w:rPr>
                <w:rFonts w:cs="Times New Roman"/>
              </w:rPr>
              <w:t>(GB8978-1996)</w:t>
            </w:r>
            <w:r>
              <w:rPr>
                <w:rFonts w:cs="Times New Roman"/>
              </w:rPr>
              <w:t>表</w:t>
            </w:r>
            <w:r>
              <w:rPr>
                <w:rFonts w:cs="Times New Roman"/>
              </w:rPr>
              <w:t>4</w:t>
            </w:r>
            <w:r>
              <w:rPr>
                <w:rFonts w:cs="Times New Roman"/>
              </w:rPr>
              <w:t>中的一级标准。</w:t>
            </w:r>
          </w:p>
          <w:p w14:paraId="3DA5B631" w14:textId="77777777" w:rsidR="00465DEA" w:rsidRDefault="00C64CB5">
            <w:pPr>
              <w:pStyle w:val="afff8"/>
              <w:jc w:val="both"/>
              <w:rPr>
                <w:rFonts w:cs="Times New Roman"/>
                <w:color w:val="FF0000"/>
              </w:rPr>
            </w:pPr>
            <w:r>
              <w:rPr>
                <w:rFonts w:cs="Times New Roman"/>
              </w:rPr>
              <w:fldChar w:fldCharType="begin"/>
            </w:r>
            <w:r>
              <w:rPr>
                <w:rFonts w:cs="Times New Roman"/>
              </w:rPr>
              <w:instrText xml:space="preserve"> = 3 \* GB2 </w:instrText>
            </w:r>
            <w:r>
              <w:rPr>
                <w:rFonts w:cs="Times New Roman"/>
              </w:rPr>
              <w:fldChar w:fldCharType="separate"/>
            </w:r>
            <w:r>
              <w:rPr>
                <w:rFonts w:ascii="宋体" w:hAnsi="宋体" w:hint="eastAsia"/>
              </w:rPr>
              <w:t>⑶</w:t>
            </w:r>
            <w:r>
              <w:rPr>
                <w:rFonts w:cs="Times New Roman"/>
              </w:rPr>
              <w:fldChar w:fldCharType="end"/>
            </w:r>
            <w:r>
              <w:rPr>
                <w:rFonts w:cs="Times New Roman"/>
              </w:rPr>
              <w:t>已落实。通过现场调查及查阅工程监理报告可知，每个施工场地均设置有隔油池，隔油池按照要求建设。经简单隔油后，废水用作汽车清洗水使用。</w:t>
            </w:r>
          </w:p>
        </w:tc>
      </w:tr>
      <w:tr w:rsidR="00465DEA" w14:paraId="1A0140BA" w14:textId="77777777">
        <w:trPr>
          <w:trHeight w:val="735"/>
        </w:trPr>
        <w:tc>
          <w:tcPr>
            <w:tcW w:w="260" w:type="pct"/>
            <w:shd w:val="clear" w:color="auto" w:fill="auto"/>
            <w:vAlign w:val="center"/>
          </w:tcPr>
          <w:p w14:paraId="75CB7FD2" w14:textId="77777777" w:rsidR="00465DEA" w:rsidRDefault="00C64CB5">
            <w:pPr>
              <w:pStyle w:val="afff8"/>
              <w:rPr>
                <w:rFonts w:cs="Times New Roman"/>
              </w:rPr>
            </w:pPr>
            <w:r>
              <w:rPr>
                <w:rFonts w:cs="Times New Roman"/>
              </w:rPr>
              <w:t>声环境</w:t>
            </w:r>
          </w:p>
        </w:tc>
        <w:tc>
          <w:tcPr>
            <w:tcW w:w="2510" w:type="pct"/>
            <w:shd w:val="clear" w:color="auto" w:fill="auto"/>
            <w:vAlign w:val="center"/>
          </w:tcPr>
          <w:p w14:paraId="1AF39619" w14:textId="77777777" w:rsidR="00465DEA" w:rsidRDefault="00C64CB5">
            <w:pPr>
              <w:pStyle w:val="afff8"/>
              <w:jc w:val="both"/>
              <w:rPr>
                <w:rFonts w:cs="Times New Roman"/>
              </w:rPr>
            </w:pPr>
            <w:r>
              <w:rPr>
                <w:rFonts w:cs="Times New Roman"/>
              </w:rPr>
              <w:fldChar w:fldCharType="begin"/>
            </w:r>
            <w:r>
              <w:rPr>
                <w:rFonts w:cs="Times New Roman"/>
              </w:rPr>
              <w:instrText xml:space="preserve"> = 1 \* GB2 </w:instrText>
            </w:r>
            <w:r>
              <w:rPr>
                <w:rFonts w:cs="Times New Roman"/>
              </w:rPr>
              <w:fldChar w:fldCharType="separate"/>
            </w:r>
            <w:r>
              <w:rPr>
                <w:rFonts w:ascii="宋体" w:hAnsi="宋体" w:hint="eastAsia"/>
              </w:rPr>
              <w:t>⑴</w:t>
            </w:r>
            <w:r>
              <w:rPr>
                <w:rFonts w:cs="Times New Roman"/>
              </w:rPr>
              <w:fldChar w:fldCharType="end"/>
            </w:r>
            <w:r>
              <w:rPr>
                <w:rFonts w:cs="Times New Roman"/>
              </w:rPr>
              <w:t>施工期</w:t>
            </w:r>
          </w:p>
          <w:p w14:paraId="0DD20BD6" w14:textId="77777777" w:rsidR="00465DEA" w:rsidRDefault="00C64CB5">
            <w:pPr>
              <w:pStyle w:val="afff8"/>
              <w:jc w:val="both"/>
              <w:rPr>
                <w:rFonts w:cs="Times New Roman"/>
              </w:rPr>
            </w:pPr>
            <w:r>
              <w:rPr>
                <w:rFonts w:ascii="宋体" w:hAnsi="宋体" w:hint="eastAsia"/>
              </w:rPr>
              <w:t>①</w:t>
            </w:r>
            <w:r>
              <w:rPr>
                <w:rFonts w:cs="Times New Roman"/>
              </w:rPr>
              <w:t>选用效率高、噪声低的机械，并注意对机械的维护保养和正确操作，保证在良好的条件下使用，减少运行噪声；一些高噪声设备如发电机组、混凝土搅拌机应避免靠近和直对邻近居民点。</w:t>
            </w:r>
          </w:p>
          <w:p w14:paraId="4E1CC08C" w14:textId="77777777" w:rsidR="00465DEA" w:rsidRDefault="00C64CB5">
            <w:pPr>
              <w:pStyle w:val="afff8"/>
              <w:jc w:val="both"/>
              <w:rPr>
                <w:rFonts w:cs="Times New Roman"/>
              </w:rPr>
            </w:pPr>
            <w:r>
              <w:rPr>
                <w:rFonts w:ascii="宋体" w:hAnsi="宋体" w:hint="eastAsia"/>
              </w:rPr>
              <w:t>②</w:t>
            </w:r>
            <w:r>
              <w:rPr>
                <w:rFonts w:cs="Times New Roman"/>
              </w:rPr>
              <w:t>施工时应选用低噪声低振动的施工工艺，如用钻孔灌注桩或静压桩代替冲击桩，用多点少量炸药代替大剂量爆破，用挖掘机代替爆破等。</w:t>
            </w:r>
          </w:p>
          <w:p w14:paraId="4013905A" w14:textId="77777777" w:rsidR="00465DEA" w:rsidRDefault="00C64CB5">
            <w:pPr>
              <w:pStyle w:val="afff8"/>
              <w:jc w:val="both"/>
              <w:rPr>
                <w:rFonts w:cs="Times New Roman"/>
              </w:rPr>
            </w:pPr>
            <w:r>
              <w:rPr>
                <w:rFonts w:ascii="宋体" w:hAnsi="宋体" w:hint="eastAsia"/>
              </w:rPr>
              <w:t>③</w:t>
            </w:r>
            <w:r>
              <w:rPr>
                <w:rFonts w:cs="Times New Roman"/>
              </w:rPr>
              <w:t>在敏感目标的范围内的施工工地，要严格禁止夜间施工作业；其余路段也</w:t>
            </w:r>
            <w:r>
              <w:rPr>
                <w:rFonts w:cs="Times New Roman"/>
              </w:rPr>
              <w:lastRenderedPageBreak/>
              <w:t>要避免夜间</w:t>
            </w:r>
            <w:r>
              <w:rPr>
                <w:rFonts w:cs="Times New Roman"/>
              </w:rPr>
              <w:t>22:00</w:t>
            </w:r>
            <w:r>
              <w:rPr>
                <w:rFonts w:cs="Times New Roman"/>
              </w:rPr>
              <w:t>至</w:t>
            </w:r>
            <w:r>
              <w:rPr>
                <w:rFonts w:cs="Times New Roman"/>
              </w:rPr>
              <w:t>8:00</w:t>
            </w:r>
            <w:r>
              <w:rPr>
                <w:rFonts w:cs="Times New Roman"/>
              </w:rPr>
              <w:t>和中午</w:t>
            </w:r>
            <w:r>
              <w:rPr>
                <w:rFonts w:cs="Times New Roman"/>
              </w:rPr>
              <w:t>12:00</w:t>
            </w:r>
            <w:r>
              <w:rPr>
                <w:rFonts w:cs="Times New Roman"/>
              </w:rPr>
              <w:t>至</w:t>
            </w:r>
            <w:r>
              <w:rPr>
                <w:rFonts w:cs="Times New Roman"/>
              </w:rPr>
              <w:t>14:00</w:t>
            </w:r>
            <w:r>
              <w:rPr>
                <w:rFonts w:cs="Times New Roman"/>
              </w:rPr>
              <w:t>居民休息时段施工的，确需连续高噪声</w:t>
            </w:r>
            <w:r>
              <w:rPr>
                <w:rFonts w:cs="Times New Roman"/>
              </w:rPr>
              <w:t>(</w:t>
            </w:r>
            <w:r>
              <w:rPr>
                <w:rFonts w:cs="Times New Roman"/>
              </w:rPr>
              <w:t>高振动</w:t>
            </w:r>
            <w:r>
              <w:rPr>
                <w:rFonts w:cs="Times New Roman"/>
              </w:rPr>
              <w:t>)</w:t>
            </w:r>
            <w:r>
              <w:rPr>
                <w:rFonts w:cs="Times New Roman"/>
              </w:rPr>
              <w:t>作业的，应报当地环保行政主管部门批准，并公告居民最大限度地争取民众支持，尽可能减少噪声产生的影响。</w:t>
            </w:r>
          </w:p>
          <w:p w14:paraId="4995B033" w14:textId="77777777" w:rsidR="00465DEA" w:rsidRDefault="00C64CB5">
            <w:pPr>
              <w:pStyle w:val="afff8"/>
              <w:jc w:val="both"/>
              <w:rPr>
                <w:rFonts w:cs="Times New Roman"/>
              </w:rPr>
            </w:pPr>
            <w:r>
              <w:rPr>
                <w:rFonts w:ascii="宋体" w:hAnsi="宋体" w:hint="eastAsia"/>
              </w:rPr>
              <w:t>④</w:t>
            </w:r>
            <w:r>
              <w:rPr>
                <w:rFonts w:cs="Times New Roman"/>
              </w:rPr>
              <w:t>为减少施工期间的材料运输、文明施工、加强有效管理加以缓解。敲击、人的喊叫等施工活动声源，要求承包商通过文明施工、加强有效管理加以缓解。</w:t>
            </w:r>
          </w:p>
          <w:p w14:paraId="0E9576C3" w14:textId="77777777" w:rsidR="00465DEA" w:rsidRDefault="00C64CB5">
            <w:pPr>
              <w:pStyle w:val="afff8"/>
              <w:jc w:val="both"/>
              <w:rPr>
                <w:rFonts w:cs="Times New Roman"/>
              </w:rPr>
            </w:pPr>
            <w:r>
              <w:rPr>
                <w:rFonts w:ascii="宋体" w:hAnsi="宋体" w:hint="eastAsia"/>
              </w:rPr>
              <w:t>⑤</w:t>
            </w:r>
            <w:r>
              <w:rPr>
                <w:rFonts w:cs="Times New Roman"/>
              </w:rPr>
              <w:t>施工中注重连接线两侧的居民生活环境的保护，做好拆迁、安置和协调工作，保证施工现场住户全部搬迁完毕，文明施工，避免和减小在施工期建设方与当地居民产生环境矛盾和纠纷，使施工噪声的不利影响减少到最小。</w:t>
            </w:r>
          </w:p>
          <w:p w14:paraId="16F9CF57" w14:textId="77777777" w:rsidR="00465DEA" w:rsidRDefault="00C64CB5">
            <w:pPr>
              <w:pStyle w:val="afff8"/>
              <w:jc w:val="both"/>
              <w:rPr>
                <w:rFonts w:cs="Times New Roman"/>
              </w:rPr>
            </w:pPr>
            <w:r>
              <w:rPr>
                <w:rFonts w:cs="Times New Roman"/>
              </w:rPr>
              <w:fldChar w:fldCharType="begin"/>
            </w:r>
            <w:r>
              <w:rPr>
                <w:rFonts w:cs="Times New Roman"/>
              </w:rPr>
              <w:instrText xml:space="preserve"> = 2 \* GB2 </w:instrText>
            </w:r>
            <w:r>
              <w:rPr>
                <w:rFonts w:cs="Times New Roman"/>
              </w:rPr>
              <w:fldChar w:fldCharType="separate"/>
            </w:r>
            <w:r>
              <w:rPr>
                <w:rFonts w:ascii="宋体" w:hAnsi="宋体" w:hint="eastAsia"/>
              </w:rPr>
              <w:t>⑵</w:t>
            </w:r>
            <w:r>
              <w:rPr>
                <w:rFonts w:cs="Times New Roman"/>
              </w:rPr>
              <w:fldChar w:fldCharType="end"/>
            </w:r>
            <w:r>
              <w:rPr>
                <w:rFonts w:cs="Times New Roman"/>
              </w:rPr>
              <w:t>运营期</w:t>
            </w:r>
          </w:p>
          <w:p w14:paraId="0893EE70" w14:textId="77777777" w:rsidR="00465DEA" w:rsidRDefault="00C64CB5">
            <w:pPr>
              <w:pStyle w:val="afff8"/>
              <w:jc w:val="both"/>
              <w:rPr>
                <w:rFonts w:cs="Times New Roman"/>
              </w:rPr>
            </w:pPr>
            <w:r>
              <w:rPr>
                <w:rFonts w:cs="Times New Roman"/>
              </w:rPr>
              <w:t>根据本评价交通噪声预测结果，建议划定拟建公路路中心线两侧</w:t>
            </w:r>
            <w:r>
              <w:rPr>
                <w:rFonts w:cs="Times New Roman"/>
              </w:rPr>
              <w:t>120m</w:t>
            </w:r>
            <w:r>
              <w:rPr>
                <w:rFonts w:cs="Times New Roman"/>
              </w:rPr>
              <w:t>范围为噪声防护控制距离，该噪声防护控制距离可作为城市建筑规划参考依据，在该距离内的区域不宜作为居住用地，特别是不采取降噪措施的学校、医院、疗养院等特殊敏感建筑。如确需建设上述敏感建筑物时，应自行采取降噪措施。</w:t>
            </w:r>
          </w:p>
        </w:tc>
        <w:tc>
          <w:tcPr>
            <w:tcW w:w="2230" w:type="pct"/>
            <w:shd w:val="clear" w:color="auto" w:fill="auto"/>
            <w:vAlign w:val="center"/>
          </w:tcPr>
          <w:p w14:paraId="2E2EEA26" w14:textId="77777777" w:rsidR="00465DEA" w:rsidRDefault="00C64CB5">
            <w:pPr>
              <w:pStyle w:val="afff8"/>
              <w:jc w:val="both"/>
              <w:rPr>
                <w:rFonts w:cs="Times New Roman"/>
              </w:rPr>
            </w:pPr>
            <w:r>
              <w:rPr>
                <w:rFonts w:cs="Times New Roman"/>
              </w:rPr>
              <w:lastRenderedPageBreak/>
              <w:fldChar w:fldCharType="begin"/>
            </w:r>
            <w:r>
              <w:rPr>
                <w:rFonts w:cs="Times New Roman"/>
              </w:rPr>
              <w:instrText xml:space="preserve"> = 1 \* GB2 </w:instrText>
            </w:r>
            <w:r>
              <w:rPr>
                <w:rFonts w:cs="Times New Roman"/>
              </w:rPr>
              <w:fldChar w:fldCharType="separate"/>
            </w:r>
            <w:r>
              <w:rPr>
                <w:rFonts w:ascii="宋体" w:hAnsi="宋体" w:hint="eastAsia"/>
              </w:rPr>
              <w:t>⑴</w:t>
            </w:r>
            <w:r>
              <w:rPr>
                <w:rFonts w:cs="Times New Roman"/>
              </w:rPr>
              <w:fldChar w:fldCharType="end"/>
            </w:r>
            <w:r>
              <w:rPr>
                <w:rFonts w:cs="Times New Roman"/>
              </w:rPr>
              <w:t>已落实。施工期间，采用了低噪声机械，禁止超过国家标准的机械入场施工；合理安排施工场地，远离村庄等声敏感点；施工前张贴了相关通告，与受到影响的居民点或单位进行了沟通，合理安排施工时间，尽量减少对沿线群众的干扰。施工前对施工人员进行了相关施工教育，保证文明施工。在施工过程中，未与沿线村民发生矛盾和纠纷。</w:t>
            </w:r>
          </w:p>
          <w:p w14:paraId="58D974C4" w14:textId="77777777" w:rsidR="00465DEA" w:rsidRDefault="00C64CB5">
            <w:pPr>
              <w:pStyle w:val="afff8"/>
              <w:jc w:val="both"/>
              <w:rPr>
                <w:rFonts w:cs="Times New Roman"/>
              </w:rPr>
            </w:pPr>
            <w:r>
              <w:rPr>
                <w:rFonts w:cs="Times New Roman"/>
              </w:rPr>
              <w:fldChar w:fldCharType="begin"/>
            </w:r>
            <w:r>
              <w:rPr>
                <w:rFonts w:cs="Times New Roman"/>
              </w:rPr>
              <w:instrText xml:space="preserve"> = 2 \* GB2 </w:instrText>
            </w:r>
            <w:r>
              <w:rPr>
                <w:rFonts w:cs="Times New Roman"/>
              </w:rPr>
              <w:fldChar w:fldCharType="separate"/>
            </w:r>
            <w:r>
              <w:rPr>
                <w:rFonts w:ascii="宋体" w:hAnsi="宋体" w:hint="eastAsia"/>
              </w:rPr>
              <w:t>⑵</w:t>
            </w:r>
            <w:r>
              <w:rPr>
                <w:rFonts w:cs="Times New Roman"/>
              </w:rPr>
              <w:fldChar w:fldCharType="end"/>
            </w:r>
            <w:r>
              <w:rPr>
                <w:rFonts w:cs="Times New Roman"/>
              </w:rPr>
              <w:t>已落实。</w:t>
            </w:r>
          </w:p>
          <w:p w14:paraId="29616F8D" w14:textId="77777777" w:rsidR="00465DEA" w:rsidRDefault="00C64CB5">
            <w:pPr>
              <w:pStyle w:val="afff8"/>
              <w:jc w:val="both"/>
              <w:rPr>
                <w:rFonts w:cs="Times New Roman"/>
              </w:rPr>
            </w:pPr>
            <w:r>
              <w:rPr>
                <w:rFonts w:cs="Times New Roman"/>
              </w:rPr>
              <w:lastRenderedPageBreak/>
              <w:t>环评批复后，建设单位已将环评文件报送至沿线环保、规划等部门，建议在噪声防护控制距离内不再新建居住区，特别是学校、医院、疗养院等特殊敏感建筑。</w:t>
            </w:r>
          </w:p>
        </w:tc>
      </w:tr>
      <w:tr w:rsidR="00465DEA" w14:paraId="7F430C50" w14:textId="77777777">
        <w:trPr>
          <w:trHeight w:val="735"/>
        </w:trPr>
        <w:tc>
          <w:tcPr>
            <w:tcW w:w="260" w:type="pct"/>
            <w:shd w:val="clear" w:color="auto" w:fill="auto"/>
            <w:vAlign w:val="center"/>
          </w:tcPr>
          <w:p w14:paraId="3D1CE481" w14:textId="77777777" w:rsidR="00465DEA" w:rsidRDefault="00C64CB5">
            <w:pPr>
              <w:pStyle w:val="afff8"/>
              <w:rPr>
                <w:rFonts w:cs="Times New Roman"/>
              </w:rPr>
            </w:pPr>
            <w:r>
              <w:rPr>
                <w:rFonts w:cs="Times New Roman"/>
              </w:rPr>
              <w:lastRenderedPageBreak/>
              <w:t>环境空气</w:t>
            </w:r>
          </w:p>
        </w:tc>
        <w:tc>
          <w:tcPr>
            <w:tcW w:w="2510" w:type="pct"/>
            <w:shd w:val="clear" w:color="auto" w:fill="auto"/>
            <w:vAlign w:val="center"/>
          </w:tcPr>
          <w:p w14:paraId="187706E7" w14:textId="77777777" w:rsidR="00465DEA" w:rsidRDefault="00C64CB5">
            <w:pPr>
              <w:pStyle w:val="afff8"/>
              <w:jc w:val="both"/>
              <w:rPr>
                <w:rFonts w:cs="Times New Roman"/>
              </w:rPr>
            </w:pPr>
            <w:r>
              <w:rPr>
                <w:rFonts w:cs="Times New Roman"/>
              </w:rPr>
              <w:t>施工期要求对施工场地定期洒水，对施工便道进行定期养护、清扫，合理确定拌和场站的位置，采用先进的拌和设备等适当的防护措施。沥青混凝土搅拌站的位置必须设在离居民区下风向</w:t>
            </w:r>
            <w:r>
              <w:rPr>
                <w:rFonts w:cs="Times New Roman"/>
              </w:rPr>
              <w:t>(</w:t>
            </w:r>
            <w:r>
              <w:rPr>
                <w:rFonts w:cs="Times New Roman"/>
              </w:rPr>
              <w:t>按施工期的主导风向考虑</w:t>
            </w:r>
            <w:r>
              <w:rPr>
                <w:rFonts w:cs="Times New Roman"/>
              </w:rPr>
              <w:t>)300m</w:t>
            </w:r>
            <w:r>
              <w:rPr>
                <w:rFonts w:cs="Times New Roman"/>
              </w:rPr>
              <w:t>以外，搅拌机应按规范配置排气筒，不能采用开敞半封闭式沥青熬化作业工艺。土方、水泥和石灰等散装物料运输、临时存放和装卸过程中，应采取防风遮挡措施或降尘措施；拌和设备应进行较好的密封，并加装二级除尘装置。铺浇沥青混凝土路面时，应避开风向针对附近居民区、学校等环境空气敏感点的时段。</w:t>
            </w:r>
          </w:p>
          <w:p w14:paraId="29507DD2" w14:textId="77777777" w:rsidR="00465DEA" w:rsidRDefault="00C64CB5">
            <w:pPr>
              <w:pStyle w:val="afff8"/>
              <w:jc w:val="both"/>
              <w:rPr>
                <w:rFonts w:cs="Times New Roman"/>
              </w:rPr>
            </w:pPr>
            <w:r>
              <w:rPr>
                <w:rFonts w:cs="Times New Roman"/>
              </w:rPr>
              <w:t>拟建公路营运期汽车尾气将对周边环境空气质量产生一定的影响，建议加强路域及桥梁护栏的绿化，路域绿化可采取乔灌草结合的方式，并适当选择树草种，桥梁护栏绿化美化可采用花卉或攀爬类绿色植物，从而使汽车尾气的影响得以缓解。建议规划部门在制定和审批城镇建设规划时，对在公路附近建设住宅、学校等加以限制。建议实施上路车辆的达标管理制度，对于排放不达标的车辆不允许其上路。</w:t>
            </w:r>
          </w:p>
        </w:tc>
        <w:tc>
          <w:tcPr>
            <w:tcW w:w="2230" w:type="pct"/>
            <w:shd w:val="clear" w:color="auto" w:fill="auto"/>
            <w:vAlign w:val="center"/>
          </w:tcPr>
          <w:p w14:paraId="0FF7BA15" w14:textId="77777777" w:rsidR="00465DEA" w:rsidRDefault="00C64CB5">
            <w:pPr>
              <w:pStyle w:val="afff8"/>
              <w:jc w:val="both"/>
              <w:rPr>
                <w:rFonts w:cs="Times New Roman"/>
              </w:rPr>
            </w:pPr>
            <w:bookmarkStart w:id="98" w:name="OLE_LINK4"/>
            <w:bookmarkStart w:id="99" w:name="OLE_LINK2"/>
            <w:r>
              <w:rPr>
                <w:rFonts w:cs="Times New Roman"/>
              </w:rPr>
              <w:t>已落实。</w:t>
            </w:r>
            <w:bookmarkEnd w:id="98"/>
            <w:bookmarkEnd w:id="99"/>
            <w:r>
              <w:rPr>
                <w:rFonts w:cs="Times New Roman"/>
              </w:rPr>
              <w:t>施工期对施工场地、施工便道进行了定期洒水、清扫及养护，防止路面扬尘；根据实际情况结合周边村庄分布合理确定了拌合场站位置，同时采用了符合国家标准要求的拌合设备，将对环境空气的影响降到最小。根据现场调查及采访沿线民众可知，建设期土方、水泥基石灰等材料的运输、存放过程中，施工单位采取了篷布遮挡、洒水喷淋等措施，在一定程度上降低了工程建设对环境空气质量的影响。</w:t>
            </w:r>
          </w:p>
          <w:p w14:paraId="2DAA7479" w14:textId="77777777" w:rsidR="00465DEA" w:rsidRDefault="00C64CB5">
            <w:pPr>
              <w:pStyle w:val="afff8"/>
              <w:jc w:val="both"/>
              <w:rPr>
                <w:rFonts w:cs="Times New Roman"/>
              </w:rPr>
            </w:pPr>
            <w:r>
              <w:rPr>
                <w:rFonts w:cs="Times New Roman"/>
              </w:rPr>
              <w:t>已落实。</w:t>
            </w:r>
            <w:r>
              <w:rPr>
                <w:rFonts w:cs="Times New Roman" w:hint="eastAsia"/>
              </w:rPr>
              <w:t>萩五</w:t>
            </w:r>
            <w:r>
              <w:rPr>
                <w:rFonts w:cs="Times New Roman"/>
              </w:rPr>
              <w:t>高速采用乔灌草相结合的方式，在路基边坡、中央隔离带、互通区及沿线服务设施等地均进行了绿化工程，降低了对环境空气质量的影响。</w:t>
            </w:r>
          </w:p>
        </w:tc>
      </w:tr>
      <w:tr w:rsidR="00465DEA" w14:paraId="446169BF" w14:textId="77777777">
        <w:trPr>
          <w:trHeight w:val="735"/>
        </w:trPr>
        <w:tc>
          <w:tcPr>
            <w:tcW w:w="260" w:type="pct"/>
            <w:shd w:val="clear" w:color="auto" w:fill="auto"/>
            <w:vAlign w:val="center"/>
          </w:tcPr>
          <w:p w14:paraId="4A3C4868" w14:textId="77777777" w:rsidR="00465DEA" w:rsidRDefault="00C64CB5">
            <w:pPr>
              <w:pStyle w:val="afff8"/>
              <w:rPr>
                <w:rFonts w:cs="Times New Roman"/>
              </w:rPr>
            </w:pPr>
            <w:r>
              <w:rPr>
                <w:rFonts w:cs="Times New Roman"/>
              </w:rPr>
              <w:t>固体废物</w:t>
            </w:r>
          </w:p>
        </w:tc>
        <w:tc>
          <w:tcPr>
            <w:tcW w:w="2510" w:type="pct"/>
            <w:shd w:val="clear" w:color="auto" w:fill="auto"/>
            <w:vAlign w:val="center"/>
          </w:tcPr>
          <w:p w14:paraId="05B294A1" w14:textId="77777777" w:rsidR="00465DEA" w:rsidRDefault="00C64CB5">
            <w:pPr>
              <w:pStyle w:val="afff8"/>
              <w:jc w:val="both"/>
              <w:rPr>
                <w:rFonts w:cs="Times New Roman"/>
              </w:rPr>
            </w:pPr>
            <w:r>
              <w:rPr>
                <w:rFonts w:cs="Times New Roman"/>
              </w:rPr>
              <w:t>施工期间产生的建筑、生活垃圾在分检回收可利用部分后，不得随意堆放和抛弃，应定点堆放收集、及时清运。禁止向周边河道、岸边、沟道、农田、</w:t>
            </w:r>
            <w:r>
              <w:rPr>
                <w:rFonts w:cs="Times New Roman"/>
              </w:rPr>
              <w:lastRenderedPageBreak/>
              <w:t>生态林地等随意倾倒垃圾和弃土、弃渣。施工期在人员生活驻地附近设置垃圾临时收集点，充分利用原乡镇、村庄的环卫垃圾处理设施，特别在施工高峰期应适当增加保洁容器和保洁人员。</w:t>
            </w:r>
          </w:p>
          <w:p w14:paraId="2EFC859C" w14:textId="77777777" w:rsidR="00465DEA" w:rsidRDefault="00C64CB5">
            <w:pPr>
              <w:pStyle w:val="afff8"/>
              <w:jc w:val="both"/>
              <w:rPr>
                <w:rFonts w:cs="Times New Roman"/>
              </w:rPr>
            </w:pPr>
            <w:r>
              <w:rPr>
                <w:rFonts w:cs="Times New Roman"/>
              </w:rPr>
              <w:t>运营期，应有专人负责道路、隧道、涵洞、桥梁的常规养护：包括道路巡视、道路清扫、路基边坡及绿化带整治、事故的清障整理等，保持路况良好，维护公路的正常使用功能。服务区和收费区应设置保洁容器，有专人负责垃圾容器的维修、更换及定期清洗消毒。在节假日客流高峰期和疫情预警期必须增加流动保洁员和保洁车，随时清扫，并及时将垃圾清运至附近的垃圾处理场。</w:t>
            </w:r>
          </w:p>
        </w:tc>
        <w:tc>
          <w:tcPr>
            <w:tcW w:w="2230" w:type="pct"/>
            <w:shd w:val="clear" w:color="auto" w:fill="auto"/>
            <w:vAlign w:val="center"/>
          </w:tcPr>
          <w:p w14:paraId="289E7017" w14:textId="77777777" w:rsidR="00465DEA" w:rsidRDefault="00C64CB5">
            <w:pPr>
              <w:pStyle w:val="afff8"/>
              <w:jc w:val="both"/>
              <w:rPr>
                <w:rFonts w:cs="Times New Roman"/>
              </w:rPr>
            </w:pPr>
            <w:r>
              <w:rPr>
                <w:rFonts w:cs="Times New Roman"/>
              </w:rPr>
              <w:lastRenderedPageBreak/>
              <w:t>已落实。施工期间产生的固体废物未随意堆放或抛弃，在施工营地均设置了简易垃圾收集设施，集中收集后及时清运至指定地点。未</w:t>
            </w:r>
            <w:r>
              <w:rPr>
                <w:rFonts w:cs="Times New Roman"/>
              </w:rPr>
              <w:lastRenderedPageBreak/>
              <w:t>向路线周边河道、河岸、沟渠、农田等倾倒垃圾及弃土、弃渣，集中收集后及时清运至指定地点或弃渣场。</w:t>
            </w:r>
          </w:p>
          <w:p w14:paraId="613EE198" w14:textId="77777777" w:rsidR="00465DEA" w:rsidRDefault="00C64CB5">
            <w:pPr>
              <w:pStyle w:val="afff8"/>
              <w:jc w:val="both"/>
              <w:rPr>
                <w:rFonts w:cs="Times New Roman"/>
              </w:rPr>
            </w:pPr>
            <w:r>
              <w:rPr>
                <w:rFonts w:cs="Times New Roman"/>
              </w:rPr>
              <w:t>已落实。运营期由专人负责各路段的清洁及保养，现阶段路况良好，功能正常。</w:t>
            </w:r>
            <w:r>
              <w:rPr>
                <w:rFonts w:cs="Times New Roman" w:hint="eastAsia"/>
              </w:rPr>
              <w:t>沿线各公路小区</w:t>
            </w:r>
            <w:r>
              <w:rPr>
                <w:rFonts w:cs="Times New Roman"/>
              </w:rPr>
              <w:t>均设置有垃圾收集设施，同时签有垃圾处理协议，定期由专人进行清运。</w:t>
            </w:r>
          </w:p>
        </w:tc>
      </w:tr>
    </w:tbl>
    <w:p w14:paraId="6822A2F2" w14:textId="77777777" w:rsidR="00465DEA" w:rsidRDefault="00465DEA">
      <w:pPr>
        <w:spacing w:line="400" w:lineRule="exact"/>
        <w:ind w:firstLine="480"/>
        <w:rPr>
          <w:color w:val="FF0000"/>
        </w:rPr>
        <w:sectPr w:rsidR="00465DEA">
          <w:headerReference w:type="default" r:id="rId29"/>
          <w:footerReference w:type="default" r:id="rId30"/>
          <w:pgSz w:w="16838" w:h="11906" w:orient="landscape"/>
          <w:pgMar w:top="1418" w:right="1418" w:bottom="1418" w:left="1418" w:header="992" w:footer="992" w:gutter="0"/>
          <w:cols w:space="425"/>
          <w:docGrid w:linePitch="326"/>
        </w:sectPr>
      </w:pPr>
    </w:p>
    <w:p w14:paraId="13D20099" w14:textId="77777777" w:rsidR="00465DEA" w:rsidRDefault="00C64CB5">
      <w:pPr>
        <w:pStyle w:val="28"/>
      </w:pPr>
      <w:bookmarkStart w:id="100" w:name="_Toc408331534"/>
      <w:bookmarkStart w:id="101" w:name="_Toc84586883"/>
      <w:r>
        <w:lastRenderedPageBreak/>
        <w:t xml:space="preserve">4.3 </w:t>
      </w:r>
      <w:r>
        <w:t>环评报告书环境监测计划的执行情况</w:t>
      </w:r>
      <w:bookmarkEnd w:id="100"/>
      <w:bookmarkEnd w:id="101"/>
    </w:p>
    <w:p w14:paraId="7A6DA985" w14:textId="77777777" w:rsidR="00465DEA" w:rsidRDefault="00C64CB5">
      <w:pPr>
        <w:ind w:firstLine="480"/>
      </w:pPr>
      <w:r>
        <w:t>本项目环评报告中制定了该项目施工期与营运期的环境监测计划，施工期环境监测工作由福建省交通环境监测中心承担，营运期环境监测计划未执行。环境监测计划的执行情况见表</w:t>
      </w:r>
      <w:r>
        <w:t>4.3-1</w:t>
      </w:r>
      <w:r>
        <w:t>。</w:t>
      </w:r>
    </w:p>
    <w:p w14:paraId="5C0D5F81" w14:textId="77777777" w:rsidR="00465DEA" w:rsidRDefault="00C64CB5">
      <w:pPr>
        <w:pStyle w:val="afff7"/>
      </w:pPr>
      <w:r>
        <w:t>表</w:t>
      </w:r>
      <w:r>
        <w:t xml:space="preserve">4.3-1 </w:t>
      </w:r>
      <w:r>
        <w:t>环境空气监测计划</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689"/>
        <w:gridCol w:w="2033"/>
        <w:gridCol w:w="1479"/>
        <w:gridCol w:w="1725"/>
        <w:gridCol w:w="2097"/>
        <w:gridCol w:w="1104"/>
      </w:tblGrid>
      <w:tr w:rsidR="00465DEA" w14:paraId="7831C609" w14:textId="77777777">
        <w:trPr>
          <w:jc w:val="center"/>
        </w:trPr>
        <w:tc>
          <w:tcPr>
            <w:tcW w:w="377" w:type="pct"/>
            <w:vAlign w:val="center"/>
          </w:tcPr>
          <w:p w14:paraId="0815D260" w14:textId="77777777" w:rsidR="00465DEA" w:rsidRDefault="00C64CB5">
            <w:pPr>
              <w:pStyle w:val="afff8"/>
            </w:pPr>
            <w:r>
              <w:t>阶段</w:t>
            </w:r>
          </w:p>
        </w:tc>
        <w:tc>
          <w:tcPr>
            <w:tcW w:w="1114" w:type="pct"/>
            <w:vAlign w:val="center"/>
          </w:tcPr>
          <w:p w14:paraId="48345FAD" w14:textId="77777777" w:rsidR="00465DEA" w:rsidRDefault="00C64CB5">
            <w:pPr>
              <w:pStyle w:val="afff8"/>
            </w:pPr>
            <w:r>
              <w:t>监测地点</w:t>
            </w:r>
          </w:p>
        </w:tc>
        <w:tc>
          <w:tcPr>
            <w:tcW w:w="810" w:type="pct"/>
            <w:vAlign w:val="center"/>
          </w:tcPr>
          <w:p w14:paraId="1C474F89" w14:textId="77777777" w:rsidR="00465DEA" w:rsidRDefault="00C64CB5">
            <w:pPr>
              <w:pStyle w:val="afff8"/>
            </w:pPr>
            <w:r>
              <w:t>监测项目</w:t>
            </w:r>
          </w:p>
        </w:tc>
        <w:tc>
          <w:tcPr>
            <w:tcW w:w="945" w:type="pct"/>
            <w:vAlign w:val="center"/>
          </w:tcPr>
          <w:p w14:paraId="76C2EC85" w14:textId="77777777" w:rsidR="00465DEA" w:rsidRDefault="00C64CB5">
            <w:pPr>
              <w:pStyle w:val="afff8"/>
            </w:pPr>
            <w:r>
              <w:t>监测频次</w:t>
            </w:r>
          </w:p>
        </w:tc>
        <w:tc>
          <w:tcPr>
            <w:tcW w:w="1149" w:type="pct"/>
            <w:vAlign w:val="center"/>
          </w:tcPr>
          <w:p w14:paraId="2EF89B89" w14:textId="77777777" w:rsidR="00465DEA" w:rsidRDefault="00C64CB5">
            <w:pPr>
              <w:pStyle w:val="afff8"/>
            </w:pPr>
            <w:r>
              <w:t>监测时间</w:t>
            </w:r>
          </w:p>
        </w:tc>
        <w:tc>
          <w:tcPr>
            <w:tcW w:w="605" w:type="pct"/>
            <w:vAlign w:val="center"/>
          </w:tcPr>
          <w:p w14:paraId="12739BEE" w14:textId="77777777" w:rsidR="00465DEA" w:rsidRDefault="00C64CB5">
            <w:pPr>
              <w:pStyle w:val="afff8"/>
            </w:pPr>
            <w:r>
              <w:rPr>
                <w:rFonts w:hint="eastAsia"/>
              </w:rPr>
              <w:t>执行情况</w:t>
            </w:r>
          </w:p>
        </w:tc>
      </w:tr>
      <w:tr w:rsidR="00465DEA" w14:paraId="57D551B8" w14:textId="77777777">
        <w:trPr>
          <w:trHeight w:val="785"/>
          <w:jc w:val="center"/>
        </w:trPr>
        <w:tc>
          <w:tcPr>
            <w:tcW w:w="377" w:type="pct"/>
            <w:vAlign w:val="center"/>
          </w:tcPr>
          <w:p w14:paraId="28873989" w14:textId="77777777" w:rsidR="00465DEA" w:rsidRDefault="00C64CB5">
            <w:pPr>
              <w:pStyle w:val="afff8"/>
            </w:pPr>
            <w:r>
              <w:t>施工期</w:t>
            </w:r>
          </w:p>
        </w:tc>
        <w:tc>
          <w:tcPr>
            <w:tcW w:w="1114" w:type="pct"/>
            <w:vAlign w:val="center"/>
          </w:tcPr>
          <w:p w14:paraId="66B716C2" w14:textId="77777777" w:rsidR="00465DEA" w:rsidRDefault="00C64CB5">
            <w:pPr>
              <w:pStyle w:val="afff8"/>
            </w:pPr>
            <w:r>
              <w:t>施工场地、料场附近</w:t>
            </w:r>
            <w:r>
              <w:rPr>
                <w:rFonts w:hint="eastAsia"/>
              </w:rPr>
              <w:t>最近的村庄</w:t>
            </w:r>
            <w:r>
              <w:t>敏感点</w:t>
            </w:r>
          </w:p>
        </w:tc>
        <w:tc>
          <w:tcPr>
            <w:tcW w:w="810" w:type="pct"/>
            <w:vAlign w:val="center"/>
          </w:tcPr>
          <w:p w14:paraId="18F0F016" w14:textId="77777777" w:rsidR="00465DEA" w:rsidRDefault="00C64CB5">
            <w:pPr>
              <w:pStyle w:val="afff8"/>
            </w:pPr>
            <w:r>
              <w:t>TSP</w:t>
            </w:r>
          </w:p>
          <w:p w14:paraId="6E374D23" w14:textId="77777777" w:rsidR="00465DEA" w:rsidRDefault="00C64CB5">
            <w:pPr>
              <w:pStyle w:val="afff8"/>
            </w:pPr>
            <w:r>
              <w:rPr>
                <w:rFonts w:hint="eastAsia"/>
              </w:rPr>
              <w:t>PM</w:t>
            </w:r>
            <w:r>
              <w:rPr>
                <w:rFonts w:hint="eastAsia"/>
                <w:vertAlign w:val="subscript"/>
              </w:rPr>
              <w:t>10</w:t>
            </w:r>
          </w:p>
        </w:tc>
        <w:tc>
          <w:tcPr>
            <w:tcW w:w="945" w:type="pct"/>
            <w:vAlign w:val="center"/>
          </w:tcPr>
          <w:p w14:paraId="5A972D0D" w14:textId="77777777" w:rsidR="00465DEA" w:rsidRDefault="00C64CB5">
            <w:pPr>
              <w:pStyle w:val="afff8"/>
            </w:pPr>
            <w:r>
              <w:rPr>
                <w:rFonts w:hint="eastAsia"/>
              </w:rPr>
              <w:t>1</w:t>
            </w:r>
            <w:r>
              <w:t>次</w:t>
            </w:r>
            <w:r>
              <w:t>/</w:t>
            </w:r>
            <w:r>
              <w:rPr>
                <w:rFonts w:hint="eastAsia"/>
              </w:rPr>
              <w:t>季度</w:t>
            </w:r>
            <w:r>
              <w:t>或随机抽样监测</w:t>
            </w:r>
          </w:p>
        </w:tc>
        <w:tc>
          <w:tcPr>
            <w:tcW w:w="1149" w:type="pct"/>
            <w:vAlign w:val="center"/>
          </w:tcPr>
          <w:p w14:paraId="74A836F1" w14:textId="77777777" w:rsidR="00465DEA" w:rsidRDefault="00C64CB5">
            <w:pPr>
              <w:pStyle w:val="afff8"/>
            </w:pPr>
            <w:r>
              <w:rPr>
                <w:rFonts w:hint="eastAsia"/>
              </w:rPr>
              <w:t>3</w:t>
            </w:r>
            <w:r>
              <w:t>天</w:t>
            </w:r>
            <w:r>
              <w:rPr>
                <w:rFonts w:hint="eastAsia"/>
              </w:rPr>
              <w:t>/</w:t>
            </w:r>
            <w:r>
              <w:t>次</w:t>
            </w:r>
            <w:r>
              <w:rPr>
                <w:rFonts w:hint="eastAsia"/>
              </w:rPr>
              <w:t>，每天保证</w:t>
            </w:r>
            <w:r>
              <w:rPr>
                <w:rFonts w:hint="eastAsia"/>
              </w:rPr>
              <w:t>12</w:t>
            </w:r>
            <w:r>
              <w:rPr>
                <w:rFonts w:hint="eastAsia"/>
              </w:rPr>
              <w:t>小时采样时间</w:t>
            </w:r>
          </w:p>
        </w:tc>
        <w:tc>
          <w:tcPr>
            <w:tcW w:w="605" w:type="pct"/>
            <w:vAlign w:val="center"/>
          </w:tcPr>
          <w:p w14:paraId="7450B8FA" w14:textId="77777777" w:rsidR="00465DEA" w:rsidRDefault="00C64CB5">
            <w:pPr>
              <w:pStyle w:val="afff8"/>
            </w:pPr>
            <w:r>
              <w:rPr>
                <w:rFonts w:hint="eastAsia"/>
              </w:rPr>
              <w:t>已执行</w:t>
            </w:r>
          </w:p>
        </w:tc>
      </w:tr>
    </w:tbl>
    <w:p w14:paraId="2DACE646" w14:textId="77777777" w:rsidR="00465DEA" w:rsidRDefault="00C64CB5">
      <w:pPr>
        <w:pStyle w:val="afff7"/>
      </w:pPr>
      <w:r>
        <w:t>表</w:t>
      </w:r>
      <w:r>
        <w:t xml:space="preserve">4.3-2 </w:t>
      </w:r>
      <w:r>
        <w:t>环境噪声监测计划</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011"/>
        <w:gridCol w:w="3755"/>
        <w:gridCol w:w="1389"/>
        <w:gridCol w:w="1981"/>
        <w:gridCol w:w="991"/>
      </w:tblGrid>
      <w:tr w:rsidR="00465DEA" w14:paraId="678E0C94" w14:textId="77777777">
        <w:trPr>
          <w:cantSplit/>
          <w:jc w:val="center"/>
        </w:trPr>
        <w:tc>
          <w:tcPr>
            <w:tcW w:w="554" w:type="pct"/>
            <w:vAlign w:val="center"/>
          </w:tcPr>
          <w:p w14:paraId="5D0ACA85" w14:textId="77777777" w:rsidR="00465DEA" w:rsidRDefault="00C64CB5">
            <w:pPr>
              <w:pStyle w:val="afff8"/>
            </w:pPr>
            <w:r>
              <w:t>阶段</w:t>
            </w:r>
          </w:p>
        </w:tc>
        <w:tc>
          <w:tcPr>
            <w:tcW w:w="2057" w:type="pct"/>
            <w:vAlign w:val="center"/>
          </w:tcPr>
          <w:p w14:paraId="020827E9" w14:textId="77777777" w:rsidR="00465DEA" w:rsidRDefault="00C64CB5">
            <w:pPr>
              <w:pStyle w:val="afff8"/>
            </w:pPr>
            <w:r>
              <w:t>监测地点</w:t>
            </w:r>
          </w:p>
        </w:tc>
        <w:tc>
          <w:tcPr>
            <w:tcW w:w="761" w:type="pct"/>
            <w:vAlign w:val="center"/>
          </w:tcPr>
          <w:p w14:paraId="0DEFD616" w14:textId="77777777" w:rsidR="00465DEA" w:rsidRDefault="00C64CB5">
            <w:pPr>
              <w:pStyle w:val="afff8"/>
            </w:pPr>
            <w:r>
              <w:t>监测频次</w:t>
            </w:r>
          </w:p>
        </w:tc>
        <w:tc>
          <w:tcPr>
            <w:tcW w:w="1085" w:type="pct"/>
            <w:vAlign w:val="center"/>
          </w:tcPr>
          <w:p w14:paraId="44F4C590" w14:textId="77777777" w:rsidR="00465DEA" w:rsidRDefault="00C64CB5">
            <w:pPr>
              <w:pStyle w:val="afff8"/>
            </w:pPr>
            <w:r>
              <w:t>监测时间</w:t>
            </w:r>
          </w:p>
        </w:tc>
        <w:tc>
          <w:tcPr>
            <w:tcW w:w="543" w:type="pct"/>
            <w:vAlign w:val="center"/>
          </w:tcPr>
          <w:p w14:paraId="7D4BFF4C" w14:textId="77777777" w:rsidR="00465DEA" w:rsidRDefault="00C64CB5">
            <w:pPr>
              <w:pStyle w:val="afff8"/>
            </w:pPr>
            <w:r>
              <w:rPr>
                <w:rFonts w:hint="eastAsia"/>
              </w:rPr>
              <w:t>执行情况</w:t>
            </w:r>
          </w:p>
        </w:tc>
      </w:tr>
      <w:tr w:rsidR="00465DEA" w14:paraId="7D887E73" w14:textId="77777777">
        <w:trPr>
          <w:cantSplit/>
          <w:jc w:val="center"/>
        </w:trPr>
        <w:tc>
          <w:tcPr>
            <w:tcW w:w="554" w:type="pct"/>
            <w:vAlign w:val="center"/>
          </w:tcPr>
          <w:p w14:paraId="4F858147" w14:textId="77777777" w:rsidR="00465DEA" w:rsidRDefault="00C64CB5">
            <w:pPr>
              <w:pStyle w:val="afff8"/>
            </w:pPr>
            <w:r>
              <w:t>施工期</w:t>
            </w:r>
          </w:p>
        </w:tc>
        <w:tc>
          <w:tcPr>
            <w:tcW w:w="2057" w:type="pct"/>
            <w:vAlign w:val="center"/>
          </w:tcPr>
          <w:p w14:paraId="4FBD4FC4" w14:textId="77777777" w:rsidR="00465DEA" w:rsidRDefault="00C64CB5">
            <w:pPr>
              <w:pStyle w:val="afff8"/>
            </w:pPr>
            <w:r>
              <w:rPr>
                <w:rFonts w:hint="eastAsia"/>
              </w:rPr>
              <w:t>施工场地附近的村庄敏感点</w:t>
            </w:r>
          </w:p>
        </w:tc>
        <w:tc>
          <w:tcPr>
            <w:tcW w:w="761" w:type="pct"/>
            <w:vAlign w:val="center"/>
          </w:tcPr>
          <w:p w14:paraId="2CA9FD47" w14:textId="77777777" w:rsidR="00465DEA" w:rsidRDefault="00C64CB5">
            <w:pPr>
              <w:pStyle w:val="afff8"/>
            </w:pPr>
            <w:r>
              <w:rPr>
                <w:rFonts w:hint="eastAsia"/>
              </w:rPr>
              <w:t>1</w:t>
            </w:r>
            <w:r>
              <w:rPr>
                <w:rFonts w:hint="eastAsia"/>
              </w:rPr>
              <w:t>次</w:t>
            </w:r>
            <w:r>
              <w:t>/</w:t>
            </w:r>
            <w:r>
              <w:rPr>
                <w:rFonts w:hint="eastAsia"/>
              </w:rPr>
              <w:t>月</w:t>
            </w:r>
          </w:p>
        </w:tc>
        <w:tc>
          <w:tcPr>
            <w:tcW w:w="1085" w:type="pct"/>
            <w:vAlign w:val="center"/>
          </w:tcPr>
          <w:p w14:paraId="106655ED" w14:textId="77777777" w:rsidR="00465DEA" w:rsidRDefault="00C64CB5">
            <w:pPr>
              <w:pStyle w:val="afff8"/>
            </w:pPr>
            <w:r>
              <w:rPr>
                <w:rFonts w:hint="eastAsia"/>
              </w:rPr>
              <w:t>2</w:t>
            </w:r>
            <w:r>
              <w:rPr>
                <w:rFonts w:hint="eastAsia"/>
              </w:rPr>
              <w:t>天</w:t>
            </w:r>
            <w:r>
              <w:rPr>
                <w:rFonts w:hint="eastAsia"/>
              </w:rPr>
              <w:t>/</w:t>
            </w:r>
            <w:r>
              <w:rPr>
                <w:rFonts w:hint="eastAsia"/>
              </w:rPr>
              <w:t>次，每天</w:t>
            </w:r>
            <w:r>
              <w:t>昼间、夜间各监测</w:t>
            </w:r>
            <w:r>
              <w:t>1</w:t>
            </w:r>
            <w:r>
              <w:t>次</w:t>
            </w:r>
          </w:p>
        </w:tc>
        <w:tc>
          <w:tcPr>
            <w:tcW w:w="543" w:type="pct"/>
            <w:vAlign w:val="center"/>
          </w:tcPr>
          <w:p w14:paraId="40FB235D" w14:textId="77777777" w:rsidR="00465DEA" w:rsidRDefault="00C64CB5">
            <w:pPr>
              <w:pStyle w:val="afff8"/>
            </w:pPr>
            <w:r>
              <w:rPr>
                <w:rFonts w:hint="eastAsia"/>
              </w:rPr>
              <w:t>已执行</w:t>
            </w:r>
          </w:p>
        </w:tc>
      </w:tr>
      <w:tr w:rsidR="00465DEA" w14:paraId="425CFAF7" w14:textId="77777777">
        <w:trPr>
          <w:cantSplit/>
          <w:jc w:val="center"/>
        </w:trPr>
        <w:tc>
          <w:tcPr>
            <w:tcW w:w="554" w:type="pct"/>
            <w:vAlign w:val="center"/>
          </w:tcPr>
          <w:p w14:paraId="7867EF8B" w14:textId="77777777" w:rsidR="00465DEA" w:rsidRDefault="00C64CB5">
            <w:pPr>
              <w:pStyle w:val="afff8"/>
            </w:pPr>
            <w:r>
              <w:t>营运期</w:t>
            </w:r>
          </w:p>
        </w:tc>
        <w:tc>
          <w:tcPr>
            <w:tcW w:w="2057" w:type="pct"/>
            <w:tcMar>
              <w:left w:w="28" w:type="dxa"/>
              <w:right w:w="28" w:type="dxa"/>
            </w:tcMar>
            <w:vAlign w:val="center"/>
          </w:tcPr>
          <w:p w14:paraId="465DABBF" w14:textId="77777777" w:rsidR="00465DEA" w:rsidRDefault="00C64CB5">
            <w:pPr>
              <w:pStyle w:val="afff8"/>
            </w:pPr>
            <w:r>
              <w:rPr>
                <w:rFonts w:hint="eastAsia"/>
              </w:rPr>
              <w:t>下坂、后郑、盘古、坑岭、宫下、隔头坪、乌里、厝尾、梨坑小学</w:t>
            </w:r>
          </w:p>
        </w:tc>
        <w:tc>
          <w:tcPr>
            <w:tcW w:w="761" w:type="pct"/>
            <w:vAlign w:val="center"/>
          </w:tcPr>
          <w:p w14:paraId="129288CB" w14:textId="77777777" w:rsidR="00465DEA" w:rsidRDefault="00C64CB5">
            <w:pPr>
              <w:pStyle w:val="afff8"/>
            </w:pPr>
            <w:r>
              <w:rPr>
                <w:rFonts w:hint="eastAsia"/>
              </w:rPr>
              <w:t>4</w:t>
            </w:r>
            <w:r>
              <w:t>次</w:t>
            </w:r>
            <w:r>
              <w:t>/</w:t>
            </w:r>
            <w:r>
              <w:t>年</w:t>
            </w:r>
          </w:p>
        </w:tc>
        <w:tc>
          <w:tcPr>
            <w:tcW w:w="1085" w:type="pct"/>
            <w:vAlign w:val="center"/>
          </w:tcPr>
          <w:p w14:paraId="1A969563" w14:textId="77777777" w:rsidR="00465DEA" w:rsidRDefault="00C64CB5">
            <w:pPr>
              <w:pStyle w:val="afff8"/>
            </w:pPr>
            <w:r>
              <w:rPr>
                <w:rFonts w:hint="eastAsia"/>
              </w:rPr>
              <w:t>2</w:t>
            </w:r>
            <w:r>
              <w:rPr>
                <w:rFonts w:hint="eastAsia"/>
              </w:rPr>
              <w:t>天</w:t>
            </w:r>
            <w:r>
              <w:rPr>
                <w:rFonts w:hint="eastAsia"/>
              </w:rPr>
              <w:t>/</w:t>
            </w:r>
            <w:r>
              <w:rPr>
                <w:rFonts w:hint="eastAsia"/>
              </w:rPr>
              <w:t>次，每天</w:t>
            </w:r>
            <w:r>
              <w:t>昼间、夜间各监测</w:t>
            </w:r>
            <w:r>
              <w:t>1</w:t>
            </w:r>
            <w:r>
              <w:t>次</w:t>
            </w:r>
          </w:p>
        </w:tc>
        <w:tc>
          <w:tcPr>
            <w:tcW w:w="543" w:type="pct"/>
            <w:vAlign w:val="center"/>
          </w:tcPr>
          <w:p w14:paraId="1DEDAEF0" w14:textId="77777777" w:rsidR="00465DEA" w:rsidRDefault="00C64CB5">
            <w:pPr>
              <w:pStyle w:val="afff8"/>
            </w:pPr>
            <w:r>
              <w:rPr>
                <w:rFonts w:hint="eastAsia"/>
              </w:rPr>
              <w:t>未执行</w:t>
            </w:r>
          </w:p>
        </w:tc>
      </w:tr>
    </w:tbl>
    <w:p w14:paraId="04149E0A" w14:textId="77777777" w:rsidR="00465DEA" w:rsidRDefault="00C64CB5">
      <w:pPr>
        <w:pStyle w:val="afff9"/>
      </w:pPr>
      <w:r>
        <w:rPr>
          <w:rFonts w:hint="eastAsia"/>
        </w:rPr>
        <w:t>注：营运期各学校夜间均不进行噪声监测。</w:t>
      </w:r>
    </w:p>
    <w:p w14:paraId="25FFA3FA" w14:textId="77777777" w:rsidR="00465DEA" w:rsidRDefault="00C64CB5">
      <w:pPr>
        <w:pStyle w:val="afff7"/>
        <w:rPr>
          <w:rFonts w:ascii="黑体"/>
        </w:rPr>
      </w:pPr>
      <w:r>
        <w:rPr>
          <w:rFonts w:hint="eastAsia"/>
        </w:rPr>
        <w:t>表</w:t>
      </w:r>
      <w:r>
        <w:t>4.3</w:t>
      </w:r>
      <w:r>
        <w:rPr>
          <w:rFonts w:hint="eastAsia"/>
        </w:rPr>
        <w:t>-3</w:t>
      </w:r>
      <w:r>
        <w:t xml:space="preserve"> </w:t>
      </w:r>
      <w:r>
        <w:rPr>
          <w:rFonts w:hint="eastAsia"/>
        </w:rPr>
        <w:t>水质监测计划</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1105"/>
        <w:gridCol w:w="2590"/>
        <w:gridCol w:w="1305"/>
        <w:gridCol w:w="1738"/>
        <w:gridCol w:w="1305"/>
        <w:gridCol w:w="1084"/>
      </w:tblGrid>
      <w:tr w:rsidR="00465DEA" w14:paraId="660852B3" w14:textId="77777777">
        <w:trPr>
          <w:jc w:val="center"/>
        </w:trPr>
        <w:tc>
          <w:tcPr>
            <w:tcW w:w="605" w:type="pct"/>
            <w:vAlign w:val="center"/>
          </w:tcPr>
          <w:p w14:paraId="5B426617" w14:textId="77777777" w:rsidR="00465DEA" w:rsidRDefault="00C64CB5">
            <w:pPr>
              <w:pStyle w:val="afff8"/>
            </w:pPr>
            <w:r>
              <w:t>阶段</w:t>
            </w:r>
          </w:p>
        </w:tc>
        <w:tc>
          <w:tcPr>
            <w:tcW w:w="1419" w:type="pct"/>
            <w:vAlign w:val="center"/>
          </w:tcPr>
          <w:p w14:paraId="1D536A02" w14:textId="77777777" w:rsidR="00465DEA" w:rsidRDefault="00C64CB5">
            <w:pPr>
              <w:pStyle w:val="afff8"/>
            </w:pPr>
            <w:r>
              <w:t>监测地点</w:t>
            </w:r>
          </w:p>
        </w:tc>
        <w:tc>
          <w:tcPr>
            <w:tcW w:w="715" w:type="pct"/>
            <w:vAlign w:val="center"/>
          </w:tcPr>
          <w:p w14:paraId="2416868D" w14:textId="77777777" w:rsidR="00465DEA" w:rsidRDefault="00C64CB5">
            <w:pPr>
              <w:pStyle w:val="afff8"/>
            </w:pPr>
            <w:r>
              <w:t>监测项目</w:t>
            </w:r>
          </w:p>
        </w:tc>
        <w:tc>
          <w:tcPr>
            <w:tcW w:w="952" w:type="pct"/>
            <w:vAlign w:val="center"/>
          </w:tcPr>
          <w:p w14:paraId="0F348F11" w14:textId="77777777" w:rsidR="00465DEA" w:rsidRDefault="00C64CB5">
            <w:pPr>
              <w:pStyle w:val="afff8"/>
            </w:pPr>
            <w:r>
              <w:t>监测频次</w:t>
            </w:r>
          </w:p>
        </w:tc>
        <w:tc>
          <w:tcPr>
            <w:tcW w:w="715" w:type="pct"/>
            <w:vAlign w:val="center"/>
          </w:tcPr>
          <w:p w14:paraId="6E61295C" w14:textId="77777777" w:rsidR="00465DEA" w:rsidRDefault="00C64CB5">
            <w:pPr>
              <w:pStyle w:val="afff8"/>
            </w:pPr>
            <w:r>
              <w:t>采样时间</w:t>
            </w:r>
          </w:p>
        </w:tc>
        <w:tc>
          <w:tcPr>
            <w:tcW w:w="594" w:type="pct"/>
            <w:vAlign w:val="center"/>
          </w:tcPr>
          <w:p w14:paraId="207C9261" w14:textId="77777777" w:rsidR="00465DEA" w:rsidRDefault="00C64CB5">
            <w:pPr>
              <w:pStyle w:val="afff8"/>
            </w:pPr>
            <w:r>
              <w:rPr>
                <w:rFonts w:hint="eastAsia"/>
              </w:rPr>
              <w:t>执行情况</w:t>
            </w:r>
          </w:p>
        </w:tc>
      </w:tr>
      <w:tr w:rsidR="00465DEA" w14:paraId="25A25019" w14:textId="77777777">
        <w:trPr>
          <w:jc w:val="center"/>
        </w:trPr>
        <w:tc>
          <w:tcPr>
            <w:tcW w:w="605" w:type="pct"/>
            <w:vAlign w:val="center"/>
          </w:tcPr>
          <w:p w14:paraId="68599775" w14:textId="77777777" w:rsidR="00465DEA" w:rsidRDefault="00C64CB5">
            <w:pPr>
              <w:pStyle w:val="afff8"/>
            </w:pPr>
            <w:r>
              <w:t>施工期</w:t>
            </w:r>
          </w:p>
        </w:tc>
        <w:tc>
          <w:tcPr>
            <w:tcW w:w="1419" w:type="pct"/>
            <w:vAlign w:val="center"/>
          </w:tcPr>
          <w:p w14:paraId="50145C10" w14:textId="77777777" w:rsidR="00465DEA" w:rsidRDefault="00C64CB5">
            <w:pPr>
              <w:pStyle w:val="afff8"/>
            </w:pPr>
            <w:r>
              <w:rPr>
                <w:rFonts w:hint="eastAsia"/>
              </w:rPr>
              <w:t>萩芦溪（田厝特大桥下</w:t>
            </w:r>
            <w:r>
              <w:t>游</w:t>
            </w:r>
            <w:r>
              <w:t>200m</w:t>
            </w:r>
            <w:r>
              <w:t>处</w:t>
            </w:r>
            <w:r>
              <w:rPr>
                <w:rFonts w:hint="eastAsia"/>
              </w:rPr>
              <w:t>）</w:t>
            </w:r>
          </w:p>
        </w:tc>
        <w:tc>
          <w:tcPr>
            <w:tcW w:w="715" w:type="pct"/>
            <w:vAlign w:val="center"/>
          </w:tcPr>
          <w:p w14:paraId="381CB59E" w14:textId="77777777" w:rsidR="00465DEA" w:rsidRDefault="00C64CB5">
            <w:pPr>
              <w:pStyle w:val="afff8"/>
            </w:pPr>
            <w:r>
              <w:t>SS</w:t>
            </w:r>
          </w:p>
          <w:p w14:paraId="40704624" w14:textId="77777777" w:rsidR="00465DEA" w:rsidRDefault="00C64CB5">
            <w:pPr>
              <w:pStyle w:val="afff8"/>
            </w:pPr>
            <w:r>
              <w:t>石油类</w:t>
            </w:r>
          </w:p>
        </w:tc>
        <w:tc>
          <w:tcPr>
            <w:tcW w:w="952" w:type="pct"/>
            <w:vAlign w:val="center"/>
          </w:tcPr>
          <w:p w14:paraId="2E3FA174" w14:textId="77777777" w:rsidR="00465DEA" w:rsidRDefault="00C64CB5">
            <w:pPr>
              <w:pStyle w:val="afff8"/>
            </w:pPr>
            <w:r>
              <w:t>桩基础施工施工期间，</w:t>
            </w:r>
            <w:r>
              <w:t>4</w:t>
            </w:r>
            <w:r>
              <w:t>次</w:t>
            </w:r>
            <w:r>
              <w:t>/</w:t>
            </w:r>
            <w:r>
              <w:t>年</w:t>
            </w:r>
          </w:p>
        </w:tc>
        <w:tc>
          <w:tcPr>
            <w:tcW w:w="715" w:type="pct"/>
            <w:vAlign w:val="center"/>
          </w:tcPr>
          <w:p w14:paraId="5A21B8D4" w14:textId="77777777" w:rsidR="00465DEA" w:rsidRDefault="00C64CB5">
            <w:pPr>
              <w:pStyle w:val="afff8"/>
            </w:pPr>
            <w:r>
              <w:t>采水样</w:t>
            </w:r>
          </w:p>
          <w:p w14:paraId="5ABC871D" w14:textId="77777777" w:rsidR="00465DEA" w:rsidRDefault="00C64CB5">
            <w:pPr>
              <w:pStyle w:val="afff8"/>
            </w:pPr>
            <w:r>
              <w:rPr>
                <w:rFonts w:hint="eastAsia"/>
              </w:rPr>
              <w:t>3</w:t>
            </w:r>
            <w:r>
              <w:t>天</w:t>
            </w:r>
            <w:r>
              <w:rPr>
                <w:rFonts w:hint="eastAsia"/>
              </w:rPr>
              <w:t>/</w:t>
            </w:r>
            <w:r>
              <w:t>次</w:t>
            </w:r>
          </w:p>
        </w:tc>
        <w:tc>
          <w:tcPr>
            <w:tcW w:w="594" w:type="pct"/>
            <w:vAlign w:val="center"/>
          </w:tcPr>
          <w:p w14:paraId="0D98452C" w14:textId="77777777" w:rsidR="00465DEA" w:rsidRDefault="00C64CB5">
            <w:pPr>
              <w:pStyle w:val="afff8"/>
            </w:pPr>
            <w:r>
              <w:rPr>
                <w:rFonts w:hint="eastAsia"/>
              </w:rPr>
              <w:t>已执行</w:t>
            </w:r>
          </w:p>
        </w:tc>
      </w:tr>
      <w:tr w:rsidR="00465DEA" w14:paraId="610B9B60" w14:textId="77777777">
        <w:trPr>
          <w:jc w:val="center"/>
        </w:trPr>
        <w:tc>
          <w:tcPr>
            <w:tcW w:w="605" w:type="pct"/>
            <w:vAlign w:val="center"/>
          </w:tcPr>
          <w:p w14:paraId="5EE7A1E0" w14:textId="77777777" w:rsidR="00465DEA" w:rsidRDefault="00C64CB5">
            <w:pPr>
              <w:pStyle w:val="afff8"/>
            </w:pPr>
            <w:r>
              <w:t>营运期</w:t>
            </w:r>
          </w:p>
        </w:tc>
        <w:tc>
          <w:tcPr>
            <w:tcW w:w="1419" w:type="pct"/>
            <w:vAlign w:val="center"/>
          </w:tcPr>
          <w:p w14:paraId="773A038F" w14:textId="77777777" w:rsidR="00465DEA" w:rsidRDefault="00C64CB5">
            <w:pPr>
              <w:pStyle w:val="afff8"/>
            </w:pPr>
            <w:r>
              <w:rPr>
                <w:rFonts w:hint="eastAsia"/>
              </w:rPr>
              <w:t>白沙服务区</w:t>
            </w:r>
            <w:r>
              <w:t>、</w:t>
            </w:r>
            <w:r>
              <w:rPr>
                <w:rFonts w:hint="eastAsia"/>
              </w:rPr>
              <w:t>庄边匝道</w:t>
            </w:r>
            <w:r>
              <w:t>收费站污水排放口各</w:t>
            </w:r>
            <w:r>
              <w:t>1</w:t>
            </w:r>
            <w:r>
              <w:t>处</w:t>
            </w:r>
          </w:p>
        </w:tc>
        <w:tc>
          <w:tcPr>
            <w:tcW w:w="715" w:type="pct"/>
            <w:vAlign w:val="center"/>
          </w:tcPr>
          <w:p w14:paraId="07A78874" w14:textId="77777777" w:rsidR="00465DEA" w:rsidRDefault="00C64CB5">
            <w:pPr>
              <w:pStyle w:val="afff8"/>
            </w:pPr>
            <w:r>
              <w:t>油脂</w:t>
            </w:r>
          </w:p>
          <w:p w14:paraId="412A753A" w14:textId="77777777" w:rsidR="00465DEA" w:rsidRDefault="00C64CB5">
            <w:pPr>
              <w:pStyle w:val="afff8"/>
            </w:pPr>
            <w:r>
              <w:t>COD</w:t>
            </w:r>
          </w:p>
          <w:p w14:paraId="14DFF68F" w14:textId="77777777" w:rsidR="00465DEA" w:rsidRDefault="00C64CB5">
            <w:pPr>
              <w:pStyle w:val="afff8"/>
            </w:pPr>
            <w:r>
              <w:rPr>
                <w:rFonts w:hint="eastAsia"/>
              </w:rPr>
              <w:t>氨氮</w:t>
            </w:r>
          </w:p>
        </w:tc>
        <w:tc>
          <w:tcPr>
            <w:tcW w:w="952" w:type="pct"/>
            <w:vAlign w:val="center"/>
          </w:tcPr>
          <w:p w14:paraId="6F02802C" w14:textId="77777777" w:rsidR="00465DEA" w:rsidRDefault="00C64CB5">
            <w:pPr>
              <w:pStyle w:val="afff8"/>
            </w:pPr>
            <w:r>
              <w:t>达标排放，每年随机抽查监测</w:t>
            </w:r>
            <w:r>
              <w:t>2</w:t>
            </w:r>
            <w:r>
              <w:t>次</w:t>
            </w:r>
          </w:p>
        </w:tc>
        <w:tc>
          <w:tcPr>
            <w:tcW w:w="715" w:type="pct"/>
            <w:vAlign w:val="center"/>
          </w:tcPr>
          <w:p w14:paraId="4DFC08FA" w14:textId="77777777" w:rsidR="00465DEA" w:rsidRDefault="00C64CB5">
            <w:pPr>
              <w:pStyle w:val="afff8"/>
            </w:pPr>
            <w:r>
              <w:t>采水样</w:t>
            </w:r>
          </w:p>
          <w:p w14:paraId="58F1355C" w14:textId="77777777" w:rsidR="00465DEA" w:rsidRDefault="00C64CB5">
            <w:pPr>
              <w:pStyle w:val="afff8"/>
            </w:pPr>
            <w:r>
              <w:rPr>
                <w:rFonts w:hint="eastAsia"/>
              </w:rPr>
              <w:t>3</w:t>
            </w:r>
            <w:r>
              <w:t>天</w:t>
            </w:r>
            <w:r>
              <w:rPr>
                <w:rFonts w:hint="eastAsia"/>
              </w:rPr>
              <w:t>/</w:t>
            </w:r>
            <w:r>
              <w:t>次</w:t>
            </w:r>
          </w:p>
        </w:tc>
        <w:tc>
          <w:tcPr>
            <w:tcW w:w="594" w:type="pct"/>
            <w:vAlign w:val="center"/>
          </w:tcPr>
          <w:p w14:paraId="389902C2" w14:textId="77777777" w:rsidR="00465DEA" w:rsidRDefault="00C64CB5">
            <w:pPr>
              <w:pStyle w:val="afff8"/>
            </w:pPr>
            <w:r>
              <w:rPr>
                <w:rFonts w:hint="eastAsia"/>
              </w:rPr>
              <w:t>未执行</w:t>
            </w:r>
          </w:p>
        </w:tc>
      </w:tr>
    </w:tbl>
    <w:p w14:paraId="155495FB" w14:textId="77777777" w:rsidR="00465DEA" w:rsidRDefault="00465DEA">
      <w:pPr>
        <w:ind w:firstLine="480"/>
        <w:rPr>
          <w:color w:val="FF0000"/>
        </w:rPr>
        <w:sectPr w:rsidR="00465DEA">
          <w:headerReference w:type="default" r:id="rId31"/>
          <w:footerReference w:type="default" r:id="rId32"/>
          <w:pgSz w:w="11907" w:h="16840"/>
          <w:pgMar w:top="1418" w:right="1418" w:bottom="1418" w:left="1418" w:header="992" w:footer="992" w:gutter="0"/>
          <w:cols w:space="425"/>
          <w:docGrid w:linePitch="326"/>
        </w:sectPr>
      </w:pPr>
    </w:p>
    <w:p w14:paraId="690A8B6F" w14:textId="77777777" w:rsidR="00465DEA" w:rsidRDefault="00C64CB5">
      <w:pPr>
        <w:pStyle w:val="1c"/>
      </w:pPr>
      <w:bookmarkStart w:id="102" w:name="_Toc262732587"/>
      <w:bookmarkStart w:id="103" w:name="_Toc408331535"/>
      <w:bookmarkStart w:id="104" w:name="_Toc84586884"/>
      <w:r>
        <w:lastRenderedPageBreak/>
        <w:t>第</w:t>
      </w:r>
      <w:r>
        <w:t>5</w:t>
      </w:r>
      <w:r>
        <w:t>章</w:t>
      </w:r>
      <w:r>
        <w:t xml:space="preserve"> </w:t>
      </w:r>
      <w:r>
        <w:t>社会环境影响调查与分析</w:t>
      </w:r>
      <w:bookmarkEnd w:id="102"/>
      <w:bookmarkEnd w:id="103"/>
      <w:bookmarkEnd w:id="104"/>
    </w:p>
    <w:p w14:paraId="54940594" w14:textId="77777777" w:rsidR="00465DEA" w:rsidRDefault="00C64CB5">
      <w:pPr>
        <w:pStyle w:val="28"/>
      </w:pPr>
      <w:bookmarkStart w:id="105" w:name="_Toc212259832"/>
      <w:bookmarkStart w:id="106" w:name="_Toc225138150"/>
      <w:bookmarkStart w:id="107" w:name="_Toc212369738"/>
      <w:bookmarkStart w:id="108" w:name="_Toc227980968"/>
      <w:bookmarkStart w:id="109" w:name="_Toc273532923"/>
      <w:bookmarkStart w:id="110" w:name="_Toc223321800"/>
      <w:bookmarkStart w:id="111" w:name="_Toc212260005"/>
      <w:bookmarkStart w:id="112" w:name="_Toc408331536"/>
      <w:bookmarkStart w:id="113" w:name="_Toc84586885"/>
      <w:bookmarkStart w:id="114" w:name="_Toc273532924"/>
      <w:bookmarkStart w:id="115" w:name="_Toc262732588"/>
      <w:r>
        <w:t>5.1</w:t>
      </w:r>
      <w:bookmarkEnd w:id="105"/>
      <w:bookmarkEnd w:id="106"/>
      <w:bookmarkEnd w:id="107"/>
      <w:bookmarkEnd w:id="108"/>
      <w:bookmarkEnd w:id="109"/>
      <w:bookmarkEnd w:id="110"/>
      <w:bookmarkEnd w:id="111"/>
      <w:r>
        <w:t xml:space="preserve"> </w:t>
      </w:r>
      <w:r>
        <w:t>项目影响区划分</w:t>
      </w:r>
      <w:bookmarkEnd w:id="112"/>
      <w:bookmarkEnd w:id="113"/>
    </w:p>
    <w:bookmarkEnd w:id="114"/>
    <w:p w14:paraId="4DA6D9F4" w14:textId="77777777" w:rsidR="00465DEA" w:rsidRDefault="00C64CB5">
      <w:pPr>
        <w:ind w:firstLine="480"/>
        <w:rPr>
          <w:color w:val="FF0000"/>
        </w:rPr>
      </w:pPr>
      <w:r>
        <w:t>本项目位于福建省莆田市境内，路线总体走向为由东南至西北，路线起于</w:t>
      </w:r>
      <w:r>
        <w:rPr>
          <w:rFonts w:hint="eastAsia"/>
          <w:snapToGrid w:val="0"/>
          <w:kern w:val="0"/>
        </w:rPr>
        <w:t>莆田市涵江区萩芦镇</w:t>
      </w:r>
      <w:r>
        <w:t>，终于</w:t>
      </w:r>
      <w:r>
        <w:rPr>
          <w:rFonts w:hint="eastAsia"/>
          <w:snapToGrid w:val="0"/>
          <w:kern w:val="0"/>
        </w:rPr>
        <w:t>仙游县游洋镇五星村</w:t>
      </w:r>
      <w:r>
        <w:t>，与湄洲湾至重庆高速公路莆田段（</w:t>
      </w:r>
      <w:r>
        <w:rPr>
          <w:rFonts w:hint="eastAsia"/>
        </w:rPr>
        <w:t>埭头</w:t>
      </w:r>
      <w:r>
        <w:t>至萩芦段）项目相接。项目直接影响区为莆田市。</w:t>
      </w:r>
    </w:p>
    <w:p w14:paraId="150441A8" w14:textId="77777777" w:rsidR="00465DEA" w:rsidRDefault="00C64CB5">
      <w:pPr>
        <w:pStyle w:val="28"/>
      </w:pPr>
      <w:bookmarkStart w:id="116" w:name="_Toc408331537"/>
      <w:bookmarkStart w:id="117" w:name="_Toc84586886"/>
      <w:r>
        <w:t xml:space="preserve">5.2 </w:t>
      </w:r>
      <w:r>
        <w:t>公路建设征地拆迁情况调查与分析</w:t>
      </w:r>
      <w:bookmarkEnd w:id="115"/>
      <w:bookmarkEnd w:id="116"/>
      <w:bookmarkEnd w:id="117"/>
    </w:p>
    <w:p w14:paraId="5F577F9A" w14:textId="77777777" w:rsidR="00465DEA" w:rsidRDefault="00C64CB5">
      <w:pPr>
        <w:pStyle w:val="33"/>
      </w:pPr>
      <w:bookmarkStart w:id="118" w:name="_Toc408331538"/>
      <w:bookmarkStart w:id="119" w:name="_Toc273532927"/>
      <w:r>
        <w:t xml:space="preserve">5.2.1 </w:t>
      </w:r>
      <w:r>
        <w:t>补偿标准</w:t>
      </w:r>
      <w:bookmarkEnd w:id="118"/>
      <w:bookmarkEnd w:id="119"/>
    </w:p>
    <w:p w14:paraId="3AC73247" w14:textId="77777777" w:rsidR="00465DEA" w:rsidRDefault="00C64CB5">
      <w:pPr>
        <w:ind w:firstLine="480"/>
        <w:rPr>
          <w:color w:val="FF0000"/>
        </w:rPr>
      </w:pPr>
      <w:r>
        <w:t>本项目严格执行《中华人民共和国土地管理法》、《福建省实施</w:t>
      </w:r>
      <w:r>
        <w:t>&lt;</w:t>
      </w:r>
      <w:r>
        <w:t>中华人民共和国土地管理法</w:t>
      </w:r>
      <w:r>
        <w:t>&gt;</w:t>
      </w:r>
      <w:r>
        <w:t>办法》、《中华人民共和国森林法》、《福建省城市房屋拆迁管理条例》、《福建省人民政府关于统一全省耕地年产值和征地补偿标准的通知》（闽政</w:t>
      </w:r>
      <w:r>
        <w:t>[2005]592</w:t>
      </w:r>
      <w:r>
        <w:t>号）、《福建省人民政府关于加强征地补偿管理切实保护被征地农民合法权益的通知》（闽政</w:t>
      </w:r>
      <w:r>
        <w:t>[2004]2</w:t>
      </w:r>
      <w:r>
        <w:t>号）及劳动保障部、国土资源部《关于切实做好被征地农民社会保障工作有关问题的通知》（劳社部发</w:t>
      </w:r>
      <w:r>
        <w:t>[2007]14</w:t>
      </w:r>
      <w:r>
        <w:t>号）、《福建省人民政府办公厅关于做好被征地农民就业培训和社会保障工作指导意见》（闽政办</w:t>
      </w:r>
      <w:r>
        <w:t>[2008]28</w:t>
      </w:r>
      <w:r>
        <w:t>号）等有关法律、法规和政策规定，房屋及地面附属物的拆迁费用标准按《莆田市人民政府关于印发莆田市征地拆迁补偿安置标准的通知》（莆政综〔</w:t>
      </w:r>
      <w:r>
        <w:t>2011</w:t>
      </w:r>
      <w:r>
        <w:t>〕</w:t>
      </w:r>
      <w:r>
        <w:t>27</w:t>
      </w:r>
      <w:r>
        <w:t>号）、《莆田市人民政府关于同意湄洲湾至重庆高速公路</w:t>
      </w:r>
      <w:r>
        <w:rPr>
          <w:rFonts w:hint="eastAsia"/>
        </w:rPr>
        <w:t>涵江</w:t>
      </w:r>
      <w:r>
        <w:t>段工程征地拆迁补偿安置方案的批复》及《莆田市人民政府关于</w:t>
      </w:r>
      <w:r>
        <w:rPr>
          <w:rFonts w:hint="eastAsia"/>
        </w:rPr>
        <w:t>湄渝</w:t>
      </w:r>
      <w:r>
        <w:t>高速公路</w:t>
      </w:r>
      <w:r>
        <w:rPr>
          <w:rFonts w:hint="eastAsia"/>
        </w:rPr>
        <w:t>仙游</w:t>
      </w:r>
      <w:r>
        <w:t>段征地补偿安置方案的批复》执行。</w:t>
      </w:r>
    </w:p>
    <w:p w14:paraId="06E0A6E3" w14:textId="77777777" w:rsidR="00465DEA" w:rsidRDefault="00C64CB5">
      <w:pPr>
        <w:pStyle w:val="33"/>
      </w:pPr>
      <w:bookmarkStart w:id="120" w:name="_Toc273532928"/>
      <w:bookmarkStart w:id="121" w:name="_Toc408331539"/>
      <w:r>
        <w:t xml:space="preserve">5.2.2 </w:t>
      </w:r>
      <w:r>
        <w:t>实际征地、拆迁量</w:t>
      </w:r>
      <w:bookmarkEnd w:id="120"/>
      <w:bookmarkEnd w:id="121"/>
    </w:p>
    <w:p w14:paraId="736F04D0" w14:textId="77777777" w:rsidR="00465DEA" w:rsidRDefault="00C64CB5">
      <w:pPr>
        <w:ind w:firstLine="504"/>
      </w:pPr>
      <w:bookmarkStart w:id="122" w:name="_Hlk80526616"/>
      <w:r>
        <w:rPr>
          <w:spacing w:val="6"/>
        </w:rPr>
        <w:t>根据竣工资料</w:t>
      </w:r>
      <w:r>
        <w:t>，本项目征用土地面积共计</w:t>
      </w:r>
      <w:r>
        <w:t>247.69hm</w:t>
      </w:r>
      <w:r>
        <w:rPr>
          <w:vertAlign w:val="superscript"/>
        </w:rPr>
        <w:t>2</w:t>
      </w:r>
      <w:r>
        <w:t>，其中</w:t>
      </w:r>
      <w:r>
        <w:rPr>
          <w:rFonts w:hint="eastAsia"/>
        </w:rPr>
        <w:t>萩芦镇</w:t>
      </w:r>
      <w:r>
        <w:rPr>
          <w:rFonts w:hint="eastAsia"/>
        </w:rPr>
        <w:t>9.75</w:t>
      </w:r>
      <w:r>
        <w:t>hm</w:t>
      </w:r>
      <w:r>
        <w:rPr>
          <w:vertAlign w:val="superscript"/>
        </w:rPr>
        <w:t>2</w:t>
      </w:r>
      <w:r>
        <w:t>，</w:t>
      </w:r>
      <w:r>
        <w:rPr>
          <w:rFonts w:hint="eastAsia"/>
        </w:rPr>
        <w:t>白沙镇</w:t>
      </w:r>
      <w:r>
        <w:rPr>
          <w:rFonts w:hint="eastAsia"/>
        </w:rPr>
        <w:t>79.64</w:t>
      </w:r>
      <w:r>
        <w:t>，</w:t>
      </w:r>
      <w:r>
        <w:rPr>
          <w:rFonts w:hint="eastAsia"/>
        </w:rPr>
        <w:t>庄边镇</w:t>
      </w:r>
      <w:r>
        <w:rPr>
          <w:rFonts w:hint="eastAsia"/>
        </w:rPr>
        <w:t>118.13</w:t>
      </w:r>
      <w:r>
        <w:t>hm</w:t>
      </w:r>
      <w:r>
        <w:rPr>
          <w:vertAlign w:val="superscript"/>
        </w:rPr>
        <w:t>2</w:t>
      </w:r>
      <w:r>
        <w:t>，</w:t>
      </w:r>
      <w:r>
        <w:rPr>
          <w:rFonts w:hint="eastAsia"/>
        </w:rPr>
        <w:t>游洋镇</w:t>
      </w:r>
      <w:r>
        <w:rPr>
          <w:rFonts w:hint="eastAsia"/>
        </w:rPr>
        <w:t>40.18</w:t>
      </w:r>
      <w:r>
        <w:t>hm</w:t>
      </w:r>
      <w:r>
        <w:rPr>
          <w:vertAlign w:val="superscript"/>
        </w:rPr>
        <w:t>2</w:t>
      </w:r>
      <w:r>
        <w:t>。具体征地情况详见表</w:t>
      </w:r>
      <w:r>
        <w:t>5.2-1</w:t>
      </w:r>
      <w:r>
        <w:t>。</w:t>
      </w:r>
    </w:p>
    <w:p w14:paraId="0518A22B" w14:textId="77777777" w:rsidR="00465DEA" w:rsidRDefault="00465DEA">
      <w:pPr>
        <w:pStyle w:val="afff7"/>
      </w:pPr>
    </w:p>
    <w:p w14:paraId="1D11EFD0" w14:textId="77777777" w:rsidR="00465DEA" w:rsidRDefault="00465DEA">
      <w:pPr>
        <w:pStyle w:val="afff7"/>
      </w:pPr>
    </w:p>
    <w:p w14:paraId="5429CE23" w14:textId="77777777" w:rsidR="00465DEA" w:rsidRDefault="00465DEA">
      <w:pPr>
        <w:pStyle w:val="afff7"/>
      </w:pPr>
    </w:p>
    <w:p w14:paraId="62D5EACE" w14:textId="77777777" w:rsidR="00465DEA" w:rsidRDefault="00465DEA">
      <w:pPr>
        <w:pStyle w:val="afff7"/>
      </w:pPr>
    </w:p>
    <w:p w14:paraId="439DD5B9" w14:textId="77777777" w:rsidR="00465DEA" w:rsidRDefault="00465DEA">
      <w:pPr>
        <w:pStyle w:val="afff7"/>
      </w:pPr>
    </w:p>
    <w:p w14:paraId="191D01D6" w14:textId="77777777" w:rsidR="00465DEA" w:rsidRDefault="00C64CB5">
      <w:pPr>
        <w:pStyle w:val="afff7"/>
      </w:pPr>
      <w:r>
        <w:lastRenderedPageBreak/>
        <w:t>表</w:t>
      </w:r>
      <w:r>
        <w:t xml:space="preserve">5.2-1  </w:t>
      </w:r>
      <w:r>
        <w:t>项目征地统计表（</w:t>
      </w:r>
      <w:r>
        <w:t>hm</w:t>
      </w:r>
      <w:r>
        <w:rPr>
          <w:vertAlign w:val="superscript"/>
        </w:rPr>
        <w:t>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99"/>
        <w:gridCol w:w="1029"/>
        <w:gridCol w:w="873"/>
        <w:gridCol w:w="990"/>
        <w:gridCol w:w="990"/>
        <w:gridCol w:w="1393"/>
        <w:gridCol w:w="1163"/>
        <w:gridCol w:w="1163"/>
        <w:gridCol w:w="986"/>
      </w:tblGrid>
      <w:tr w:rsidR="00465DEA" w14:paraId="5D1CAE7E" w14:textId="77777777">
        <w:trPr>
          <w:trHeight w:val="312"/>
        </w:trPr>
        <w:tc>
          <w:tcPr>
            <w:tcW w:w="376" w:type="pct"/>
            <w:vMerge w:val="restart"/>
            <w:shd w:val="clear" w:color="auto" w:fill="auto"/>
            <w:noWrap/>
            <w:vAlign w:val="center"/>
          </w:tcPr>
          <w:p w14:paraId="08DC2A3D" w14:textId="77777777" w:rsidR="00465DEA" w:rsidRDefault="00C64CB5">
            <w:pPr>
              <w:pStyle w:val="afff8"/>
              <w:rPr>
                <w:rFonts w:cs="Times New Roman"/>
              </w:rPr>
            </w:pPr>
            <w:r>
              <w:rPr>
                <w:rFonts w:cs="Times New Roman" w:hint="eastAsia"/>
              </w:rPr>
              <w:t>序号</w:t>
            </w:r>
          </w:p>
        </w:tc>
        <w:tc>
          <w:tcPr>
            <w:tcW w:w="554" w:type="pct"/>
            <w:vMerge w:val="restart"/>
            <w:shd w:val="clear" w:color="auto" w:fill="auto"/>
            <w:noWrap/>
            <w:vAlign w:val="center"/>
          </w:tcPr>
          <w:p w14:paraId="014D222F" w14:textId="77777777" w:rsidR="00465DEA" w:rsidRDefault="00C64CB5">
            <w:pPr>
              <w:pStyle w:val="afff8"/>
              <w:rPr>
                <w:rFonts w:cs="Times New Roman"/>
              </w:rPr>
            </w:pPr>
            <w:r>
              <w:rPr>
                <w:rFonts w:cs="Times New Roman" w:hint="eastAsia"/>
              </w:rPr>
              <w:t>行政区</w:t>
            </w:r>
          </w:p>
        </w:tc>
        <w:tc>
          <w:tcPr>
            <w:tcW w:w="2286" w:type="pct"/>
            <w:gridSpan w:val="4"/>
            <w:shd w:val="clear" w:color="auto" w:fill="auto"/>
            <w:noWrap/>
            <w:vAlign w:val="center"/>
          </w:tcPr>
          <w:p w14:paraId="07250526" w14:textId="77777777" w:rsidR="00465DEA" w:rsidRDefault="00C64CB5">
            <w:pPr>
              <w:pStyle w:val="afff8"/>
              <w:rPr>
                <w:rFonts w:cs="Times New Roman"/>
              </w:rPr>
            </w:pPr>
            <w:r>
              <w:rPr>
                <w:rFonts w:cs="Times New Roman" w:hint="eastAsia"/>
              </w:rPr>
              <w:t>农用地</w:t>
            </w:r>
          </w:p>
        </w:tc>
        <w:tc>
          <w:tcPr>
            <w:tcW w:w="626" w:type="pct"/>
            <w:vMerge w:val="restart"/>
            <w:shd w:val="clear" w:color="auto" w:fill="auto"/>
            <w:noWrap/>
            <w:vAlign w:val="center"/>
          </w:tcPr>
          <w:p w14:paraId="32432C64" w14:textId="77777777" w:rsidR="00465DEA" w:rsidRDefault="00C64CB5">
            <w:pPr>
              <w:pStyle w:val="afff8"/>
              <w:rPr>
                <w:rFonts w:cs="Times New Roman"/>
              </w:rPr>
            </w:pPr>
            <w:r>
              <w:rPr>
                <w:rFonts w:cs="Times New Roman" w:hint="eastAsia"/>
              </w:rPr>
              <w:t>建设用地</w:t>
            </w:r>
          </w:p>
        </w:tc>
        <w:tc>
          <w:tcPr>
            <w:tcW w:w="626" w:type="pct"/>
            <w:vMerge w:val="restart"/>
            <w:shd w:val="clear" w:color="auto" w:fill="auto"/>
            <w:noWrap/>
            <w:vAlign w:val="center"/>
          </w:tcPr>
          <w:p w14:paraId="560AD666" w14:textId="77777777" w:rsidR="00465DEA" w:rsidRDefault="00C64CB5">
            <w:pPr>
              <w:pStyle w:val="afff8"/>
              <w:rPr>
                <w:rFonts w:cs="Times New Roman"/>
              </w:rPr>
            </w:pPr>
            <w:r>
              <w:rPr>
                <w:rFonts w:cs="Times New Roman" w:hint="eastAsia"/>
              </w:rPr>
              <w:t>未利用地</w:t>
            </w:r>
          </w:p>
        </w:tc>
        <w:tc>
          <w:tcPr>
            <w:tcW w:w="531" w:type="pct"/>
            <w:vMerge w:val="restart"/>
            <w:shd w:val="clear" w:color="auto" w:fill="auto"/>
            <w:noWrap/>
            <w:vAlign w:val="center"/>
          </w:tcPr>
          <w:p w14:paraId="78CFF5FC" w14:textId="77777777" w:rsidR="00465DEA" w:rsidRDefault="00C64CB5">
            <w:pPr>
              <w:pStyle w:val="afff8"/>
              <w:rPr>
                <w:rFonts w:cs="Times New Roman"/>
              </w:rPr>
            </w:pPr>
            <w:r>
              <w:rPr>
                <w:rFonts w:cs="Times New Roman" w:hint="eastAsia"/>
              </w:rPr>
              <w:t>合计</w:t>
            </w:r>
          </w:p>
        </w:tc>
      </w:tr>
      <w:tr w:rsidR="00465DEA" w14:paraId="3B5793B7" w14:textId="77777777">
        <w:trPr>
          <w:trHeight w:val="312"/>
        </w:trPr>
        <w:tc>
          <w:tcPr>
            <w:tcW w:w="376" w:type="pct"/>
            <w:vMerge/>
            <w:vAlign w:val="center"/>
          </w:tcPr>
          <w:p w14:paraId="305F11FC" w14:textId="77777777" w:rsidR="00465DEA" w:rsidRDefault="00465DEA">
            <w:pPr>
              <w:pStyle w:val="afff8"/>
              <w:rPr>
                <w:rFonts w:cs="Times New Roman"/>
              </w:rPr>
            </w:pPr>
          </w:p>
        </w:tc>
        <w:tc>
          <w:tcPr>
            <w:tcW w:w="554" w:type="pct"/>
            <w:vMerge/>
            <w:vAlign w:val="center"/>
          </w:tcPr>
          <w:p w14:paraId="4A41ADD7" w14:textId="77777777" w:rsidR="00465DEA" w:rsidRDefault="00465DEA">
            <w:pPr>
              <w:pStyle w:val="afff8"/>
              <w:rPr>
                <w:rFonts w:cs="Times New Roman"/>
              </w:rPr>
            </w:pPr>
          </w:p>
        </w:tc>
        <w:tc>
          <w:tcPr>
            <w:tcW w:w="470" w:type="pct"/>
            <w:shd w:val="clear" w:color="auto" w:fill="auto"/>
            <w:noWrap/>
            <w:vAlign w:val="center"/>
          </w:tcPr>
          <w:p w14:paraId="54B6DAE9" w14:textId="77777777" w:rsidR="00465DEA" w:rsidRDefault="00C64CB5">
            <w:pPr>
              <w:pStyle w:val="afff8"/>
              <w:rPr>
                <w:rFonts w:cs="Times New Roman"/>
              </w:rPr>
            </w:pPr>
            <w:r>
              <w:rPr>
                <w:rFonts w:cs="Times New Roman" w:hint="eastAsia"/>
              </w:rPr>
              <w:t>耕地</w:t>
            </w:r>
          </w:p>
        </w:tc>
        <w:tc>
          <w:tcPr>
            <w:tcW w:w="533" w:type="pct"/>
            <w:shd w:val="clear" w:color="auto" w:fill="auto"/>
            <w:noWrap/>
            <w:vAlign w:val="center"/>
          </w:tcPr>
          <w:p w14:paraId="05F8F344" w14:textId="77777777" w:rsidR="00465DEA" w:rsidRDefault="00C64CB5">
            <w:pPr>
              <w:pStyle w:val="afff8"/>
              <w:rPr>
                <w:rFonts w:cs="Times New Roman"/>
              </w:rPr>
            </w:pPr>
            <w:r>
              <w:rPr>
                <w:rFonts w:cs="Times New Roman" w:hint="eastAsia"/>
              </w:rPr>
              <w:t>园地</w:t>
            </w:r>
          </w:p>
        </w:tc>
        <w:tc>
          <w:tcPr>
            <w:tcW w:w="533" w:type="pct"/>
            <w:shd w:val="clear" w:color="auto" w:fill="auto"/>
            <w:noWrap/>
            <w:vAlign w:val="center"/>
          </w:tcPr>
          <w:p w14:paraId="3A992A48" w14:textId="77777777" w:rsidR="00465DEA" w:rsidRDefault="00C64CB5">
            <w:pPr>
              <w:pStyle w:val="afff8"/>
              <w:rPr>
                <w:rFonts w:cs="Times New Roman"/>
              </w:rPr>
            </w:pPr>
            <w:r>
              <w:rPr>
                <w:rFonts w:cs="Times New Roman" w:hint="eastAsia"/>
              </w:rPr>
              <w:t>林地</w:t>
            </w:r>
          </w:p>
        </w:tc>
        <w:tc>
          <w:tcPr>
            <w:tcW w:w="750" w:type="pct"/>
            <w:shd w:val="clear" w:color="auto" w:fill="auto"/>
            <w:noWrap/>
            <w:vAlign w:val="center"/>
          </w:tcPr>
          <w:p w14:paraId="20F7D6F0" w14:textId="77777777" w:rsidR="00465DEA" w:rsidRDefault="00C64CB5">
            <w:pPr>
              <w:pStyle w:val="afff8"/>
              <w:rPr>
                <w:rFonts w:cs="Times New Roman"/>
              </w:rPr>
            </w:pPr>
            <w:r>
              <w:rPr>
                <w:rFonts w:cs="Times New Roman" w:hint="eastAsia"/>
              </w:rPr>
              <w:t>其它农用地</w:t>
            </w:r>
          </w:p>
        </w:tc>
        <w:tc>
          <w:tcPr>
            <w:tcW w:w="626" w:type="pct"/>
            <w:vMerge/>
            <w:vAlign w:val="center"/>
          </w:tcPr>
          <w:p w14:paraId="5EFD734D" w14:textId="77777777" w:rsidR="00465DEA" w:rsidRDefault="00465DEA">
            <w:pPr>
              <w:pStyle w:val="afff8"/>
              <w:rPr>
                <w:rFonts w:cs="Times New Roman"/>
              </w:rPr>
            </w:pPr>
          </w:p>
        </w:tc>
        <w:tc>
          <w:tcPr>
            <w:tcW w:w="626" w:type="pct"/>
            <w:vMerge/>
            <w:vAlign w:val="center"/>
          </w:tcPr>
          <w:p w14:paraId="3C3D4111" w14:textId="77777777" w:rsidR="00465DEA" w:rsidRDefault="00465DEA">
            <w:pPr>
              <w:pStyle w:val="afff8"/>
              <w:rPr>
                <w:rFonts w:cs="Times New Roman"/>
              </w:rPr>
            </w:pPr>
          </w:p>
        </w:tc>
        <w:tc>
          <w:tcPr>
            <w:tcW w:w="531" w:type="pct"/>
            <w:vMerge/>
            <w:vAlign w:val="center"/>
          </w:tcPr>
          <w:p w14:paraId="14F5F8D4" w14:textId="77777777" w:rsidR="00465DEA" w:rsidRDefault="00465DEA">
            <w:pPr>
              <w:pStyle w:val="afff8"/>
              <w:rPr>
                <w:rFonts w:cs="Times New Roman"/>
              </w:rPr>
            </w:pPr>
          </w:p>
        </w:tc>
      </w:tr>
      <w:tr w:rsidR="00465DEA" w14:paraId="5B8A41FF" w14:textId="77777777">
        <w:trPr>
          <w:trHeight w:val="312"/>
        </w:trPr>
        <w:tc>
          <w:tcPr>
            <w:tcW w:w="376" w:type="pct"/>
            <w:shd w:val="clear" w:color="auto" w:fill="auto"/>
            <w:noWrap/>
            <w:vAlign w:val="center"/>
          </w:tcPr>
          <w:p w14:paraId="29CA9DE3" w14:textId="77777777" w:rsidR="00465DEA" w:rsidRDefault="00C64CB5">
            <w:pPr>
              <w:pStyle w:val="afff8"/>
              <w:rPr>
                <w:rFonts w:cs="Times New Roman"/>
              </w:rPr>
            </w:pPr>
            <w:r>
              <w:rPr>
                <w:rFonts w:cs="Times New Roman"/>
              </w:rPr>
              <w:t>1</w:t>
            </w:r>
          </w:p>
        </w:tc>
        <w:tc>
          <w:tcPr>
            <w:tcW w:w="554" w:type="pct"/>
            <w:shd w:val="clear" w:color="auto" w:fill="auto"/>
            <w:noWrap/>
            <w:vAlign w:val="center"/>
          </w:tcPr>
          <w:p w14:paraId="5D17CF1A" w14:textId="77777777" w:rsidR="00465DEA" w:rsidRDefault="00C64CB5">
            <w:pPr>
              <w:pStyle w:val="afff8"/>
              <w:rPr>
                <w:rFonts w:cs="Times New Roman"/>
              </w:rPr>
            </w:pPr>
            <w:r>
              <w:rPr>
                <w:rFonts w:cs="Times New Roman" w:hint="eastAsia"/>
              </w:rPr>
              <w:t>萩芦镇</w:t>
            </w:r>
          </w:p>
        </w:tc>
        <w:tc>
          <w:tcPr>
            <w:tcW w:w="470" w:type="pct"/>
            <w:shd w:val="clear" w:color="auto" w:fill="auto"/>
            <w:noWrap/>
            <w:vAlign w:val="center"/>
          </w:tcPr>
          <w:p w14:paraId="7570F6C7" w14:textId="77777777" w:rsidR="00465DEA" w:rsidRDefault="00C64CB5">
            <w:pPr>
              <w:pStyle w:val="afff8"/>
              <w:rPr>
                <w:rFonts w:cs="Times New Roman"/>
              </w:rPr>
            </w:pPr>
            <w:r>
              <w:rPr>
                <w:rFonts w:hint="eastAsia"/>
              </w:rPr>
              <w:t xml:space="preserve">0.40 </w:t>
            </w:r>
          </w:p>
        </w:tc>
        <w:tc>
          <w:tcPr>
            <w:tcW w:w="533" w:type="pct"/>
            <w:shd w:val="clear" w:color="auto" w:fill="auto"/>
            <w:noWrap/>
            <w:vAlign w:val="center"/>
          </w:tcPr>
          <w:p w14:paraId="09B8246F" w14:textId="77777777" w:rsidR="00465DEA" w:rsidRDefault="00C64CB5">
            <w:pPr>
              <w:pStyle w:val="afff8"/>
              <w:rPr>
                <w:rFonts w:cs="Times New Roman"/>
              </w:rPr>
            </w:pPr>
            <w:r>
              <w:rPr>
                <w:rFonts w:hint="eastAsia"/>
              </w:rPr>
              <w:t xml:space="preserve">3.62 </w:t>
            </w:r>
          </w:p>
        </w:tc>
        <w:tc>
          <w:tcPr>
            <w:tcW w:w="533" w:type="pct"/>
            <w:shd w:val="clear" w:color="auto" w:fill="auto"/>
            <w:noWrap/>
            <w:vAlign w:val="center"/>
          </w:tcPr>
          <w:p w14:paraId="785A7EC7" w14:textId="77777777" w:rsidR="00465DEA" w:rsidRDefault="00C64CB5">
            <w:pPr>
              <w:pStyle w:val="afff8"/>
              <w:rPr>
                <w:rFonts w:cs="Times New Roman"/>
              </w:rPr>
            </w:pPr>
            <w:r>
              <w:rPr>
                <w:rFonts w:hint="eastAsia"/>
              </w:rPr>
              <w:t xml:space="preserve">5.07 </w:t>
            </w:r>
          </w:p>
        </w:tc>
        <w:tc>
          <w:tcPr>
            <w:tcW w:w="750" w:type="pct"/>
            <w:shd w:val="clear" w:color="auto" w:fill="auto"/>
            <w:noWrap/>
            <w:vAlign w:val="center"/>
          </w:tcPr>
          <w:p w14:paraId="42BE8AEF" w14:textId="77777777" w:rsidR="00465DEA" w:rsidRDefault="00C64CB5">
            <w:pPr>
              <w:pStyle w:val="afff8"/>
              <w:rPr>
                <w:rFonts w:cs="Times New Roman"/>
              </w:rPr>
            </w:pPr>
            <w:r>
              <w:rPr>
                <w:rFonts w:hint="eastAsia"/>
              </w:rPr>
              <w:t xml:space="preserve">0.05 </w:t>
            </w:r>
          </w:p>
        </w:tc>
        <w:tc>
          <w:tcPr>
            <w:tcW w:w="626" w:type="pct"/>
            <w:shd w:val="clear" w:color="auto" w:fill="auto"/>
            <w:noWrap/>
            <w:vAlign w:val="center"/>
          </w:tcPr>
          <w:p w14:paraId="22E4C95E" w14:textId="77777777" w:rsidR="00465DEA" w:rsidRDefault="00C64CB5">
            <w:pPr>
              <w:pStyle w:val="afff8"/>
              <w:rPr>
                <w:rFonts w:cs="Times New Roman"/>
              </w:rPr>
            </w:pPr>
            <w:r>
              <w:rPr>
                <w:rFonts w:hint="eastAsia"/>
              </w:rPr>
              <w:t xml:space="preserve">0.62 </w:t>
            </w:r>
          </w:p>
        </w:tc>
        <w:tc>
          <w:tcPr>
            <w:tcW w:w="626" w:type="pct"/>
            <w:shd w:val="clear" w:color="auto" w:fill="auto"/>
            <w:noWrap/>
            <w:vAlign w:val="center"/>
          </w:tcPr>
          <w:p w14:paraId="3E0DED1F" w14:textId="77777777" w:rsidR="00465DEA" w:rsidRDefault="00C64CB5">
            <w:pPr>
              <w:pStyle w:val="afff8"/>
              <w:rPr>
                <w:rFonts w:cs="Times New Roman"/>
              </w:rPr>
            </w:pPr>
            <w:r>
              <w:rPr>
                <w:rFonts w:cs="Times New Roman" w:hint="eastAsia"/>
              </w:rPr>
              <w:t>/</w:t>
            </w:r>
          </w:p>
        </w:tc>
        <w:tc>
          <w:tcPr>
            <w:tcW w:w="531" w:type="pct"/>
            <w:shd w:val="clear" w:color="auto" w:fill="auto"/>
            <w:noWrap/>
            <w:vAlign w:val="center"/>
          </w:tcPr>
          <w:p w14:paraId="374E8D29" w14:textId="77777777" w:rsidR="00465DEA" w:rsidRDefault="00C64CB5">
            <w:pPr>
              <w:pStyle w:val="afff8"/>
              <w:rPr>
                <w:rFonts w:cs="Times New Roman"/>
              </w:rPr>
            </w:pPr>
            <w:r>
              <w:rPr>
                <w:rFonts w:hint="eastAsia"/>
              </w:rPr>
              <w:t xml:space="preserve">9.75 </w:t>
            </w:r>
          </w:p>
        </w:tc>
      </w:tr>
      <w:tr w:rsidR="00465DEA" w14:paraId="1B43645D" w14:textId="77777777">
        <w:trPr>
          <w:trHeight w:val="312"/>
        </w:trPr>
        <w:tc>
          <w:tcPr>
            <w:tcW w:w="376" w:type="pct"/>
            <w:shd w:val="clear" w:color="auto" w:fill="auto"/>
            <w:noWrap/>
            <w:vAlign w:val="center"/>
          </w:tcPr>
          <w:p w14:paraId="6212C740" w14:textId="77777777" w:rsidR="00465DEA" w:rsidRDefault="00C64CB5">
            <w:pPr>
              <w:pStyle w:val="afff8"/>
              <w:rPr>
                <w:rFonts w:cs="Times New Roman"/>
              </w:rPr>
            </w:pPr>
            <w:r>
              <w:rPr>
                <w:rFonts w:cs="Times New Roman"/>
              </w:rPr>
              <w:t>2</w:t>
            </w:r>
          </w:p>
        </w:tc>
        <w:tc>
          <w:tcPr>
            <w:tcW w:w="554" w:type="pct"/>
            <w:shd w:val="clear" w:color="auto" w:fill="auto"/>
            <w:noWrap/>
            <w:vAlign w:val="center"/>
          </w:tcPr>
          <w:p w14:paraId="0572C682" w14:textId="77777777" w:rsidR="00465DEA" w:rsidRDefault="00C64CB5">
            <w:pPr>
              <w:pStyle w:val="afff8"/>
              <w:rPr>
                <w:rFonts w:cs="Times New Roman"/>
              </w:rPr>
            </w:pPr>
            <w:r>
              <w:rPr>
                <w:rFonts w:cs="Times New Roman" w:hint="eastAsia"/>
              </w:rPr>
              <w:t>白沙镇</w:t>
            </w:r>
          </w:p>
        </w:tc>
        <w:tc>
          <w:tcPr>
            <w:tcW w:w="470" w:type="pct"/>
            <w:shd w:val="clear" w:color="auto" w:fill="auto"/>
            <w:noWrap/>
            <w:vAlign w:val="center"/>
          </w:tcPr>
          <w:p w14:paraId="1F361E0E" w14:textId="77777777" w:rsidR="00465DEA" w:rsidRDefault="00C64CB5">
            <w:pPr>
              <w:pStyle w:val="afff8"/>
              <w:rPr>
                <w:rFonts w:cs="Times New Roman"/>
              </w:rPr>
            </w:pPr>
            <w:r>
              <w:rPr>
                <w:rFonts w:hint="eastAsia"/>
              </w:rPr>
              <w:t xml:space="preserve">35.95 </w:t>
            </w:r>
          </w:p>
        </w:tc>
        <w:tc>
          <w:tcPr>
            <w:tcW w:w="533" w:type="pct"/>
            <w:shd w:val="clear" w:color="auto" w:fill="auto"/>
            <w:noWrap/>
            <w:vAlign w:val="center"/>
          </w:tcPr>
          <w:p w14:paraId="7A2BB4BB" w14:textId="77777777" w:rsidR="00465DEA" w:rsidRDefault="00C64CB5">
            <w:pPr>
              <w:pStyle w:val="afff8"/>
              <w:rPr>
                <w:rFonts w:cs="Times New Roman"/>
              </w:rPr>
            </w:pPr>
            <w:r>
              <w:rPr>
                <w:rFonts w:hint="eastAsia"/>
              </w:rPr>
              <w:t xml:space="preserve">24.54 </w:t>
            </w:r>
          </w:p>
        </w:tc>
        <w:tc>
          <w:tcPr>
            <w:tcW w:w="533" w:type="pct"/>
            <w:shd w:val="clear" w:color="auto" w:fill="auto"/>
            <w:noWrap/>
            <w:vAlign w:val="center"/>
          </w:tcPr>
          <w:p w14:paraId="79C16C3B" w14:textId="77777777" w:rsidR="00465DEA" w:rsidRDefault="00C64CB5">
            <w:pPr>
              <w:pStyle w:val="afff8"/>
              <w:rPr>
                <w:rFonts w:cs="Times New Roman"/>
              </w:rPr>
            </w:pPr>
            <w:r>
              <w:rPr>
                <w:rFonts w:hint="eastAsia"/>
              </w:rPr>
              <w:t xml:space="preserve">6.01 </w:t>
            </w:r>
          </w:p>
        </w:tc>
        <w:tc>
          <w:tcPr>
            <w:tcW w:w="750" w:type="pct"/>
            <w:shd w:val="clear" w:color="auto" w:fill="auto"/>
            <w:noWrap/>
            <w:vAlign w:val="center"/>
          </w:tcPr>
          <w:p w14:paraId="0C620ED8" w14:textId="77777777" w:rsidR="00465DEA" w:rsidRDefault="00C64CB5">
            <w:pPr>
              <w:pStyle w:val="afff8"/>
              <w:rPr>
                <w:rFonts w:cs="Times New Roman"/>
              </w:rPr>
            </w:pPr>
            <w:r>
              <w:rPr>
                <w:rFonts w:hint="eastAsia"/>
              </w:rPr>
              <w:t xml:space="preserve">2.00 </w:t>
            </w:r>
          </w:p>
        </w:tc>
        <w:tc>
          <w:tcPr>
            <w:tcW w:w="626" w:type="pct"/>
            <w:shd w:val="clear" w:color="auto" w:fill="auto"/>
            <w:noWrap/>
            <w:vAlign w:val="center"/>
          </w:tcPr>
          <w:p w14:paraId="28E02E3D" w14:textId="77777777" w:rsidR="00465DEA" w:rsidRDefault="00C64CB5">
            <w:pPr>
              <w:pStyle w:val="afff8"/>
              <w:rPr>
                <w:rFonts w:cs="Times New Roman"/>
              </w:rPr>
            </w:pPr>
            <w:r>
              <w:rPr>
                <w:rFonts w:hint="eastAsia"/>
              </w:rPr>
              <w:t xml:space="preserve">5.37 </w:t>
            </w:r>
          </w:p>
        </w:tc>
        <w:tc>
          <w:tcPr>
            <w:tcW w:w="626" w:type="pct"/>
            <w:shd w:val="clear" w:color="auto" w:fill="auto"/>
            <w:noWrap/>
            <w:vAlign w:val="center"/>
          </w:tcPr>
          <w:p w14:paraId="3B5AB5B9" w14:textId="77777777" w:rsidR="00465DEA" w:rsidRDefault="00C64CB5">
            <w:pPr>
              <w:pStyle w:val="afff8"/>
              <w:rPr>
                <w:rFonts w:cs="Times New Roman"/>
              </w:rPr>
            </w:pPr>
            <w:r>
              <w:rPr>
                <w:rFonts w:hint="eastAsia"/>
              </w:rPr>
              <w:t xml:space="preserve">5.77 </w:t>
            </w:r>
          </w:p>
        </w:tc>
        <w:tc>
          <w:tcPr>
            <w:tcW w:w="531" w:type="pct"/>
            <w:shd w:val="clear" w:color="auto" w:fill="auto"/>
            <w:noWrap/>
            <w:vAlign w:val="center"/>
          </w:tcPr>
          <w:p w14:paraId="21FA52B3" w14:textId="77777777" w:rsidR="00465DEA" w:rsidRDefault="00C64CB5">
            <w:pPr>
              <w:pStyle w:val="afff8"/>
              <w:rPr>
                <w:rFonts w:cs="Times New Roman"/>
              </w:rPr>
            </w:pPr>
            <w:r>
              <w:rPr>
                <w:rFonts w:hint="eastAsia"/>
              </w:rPr>
              <w:t xml:space="preserve">79.64 </w:t>
            </w:r>
          </w:p>
        </w:tc>
      </w:tr>
      <w:tr w:rsidR="00465DEA" w14:paraId="0F074586" w14:textId="77777777">
        <w:trPr>
          <w:trHeight w:val="312"/>
        </w:trPr>
        <w:tc>
          <w:tcPr>
            <w:tcW w:w="376" w:type="pct"/>
            <w:shd w:val="clear" w:color="auto" w:fill="auto"/>
            <w:noWrap/>
            <w:vAlign w:val="center"/>
          </w:tcPr>
          <w:p w14:paraId="036DF445" w14:textId="77777777" w:rsidR="00465DEA" w:rsidRDefault="00C64CB5">
            <w:pPr>
              <w:pStyle w:val="afff8"/>
              <w:rPr>
                <w:rFonts w:cs="Times New Roman"/>
              </w:rPr>
            </w:pPr>
            <w:r>
              <w:rPr>
                <w:rFonts w:cs="Times New Roman"/>
              </w:rPr>
              <w:t>3</w:t>
            </w:r>
          </w:p>
        </w:tc>
        <w:tc>
          <w:tcPr>
            <w:tcW w:w="554" w:type="pct"/>
            <w:shd w:val="clear" w:color="auto" w:fill="auto"/>
            <w:noWrap/>
            <w:vAlign w:val="center"/>
          </w:tcPr>
          <w:p w14:paraId="2C409C30" w14:textId="77777777" w:rsidR="00465DEA" w:rsidRDefault="00C64CB5">
            <w:pPr>
              <w:pStyle w:val="afff8"/>
              <w:rPr>
                <w:rFonts w:cs="Times New Roman"/>
              </w:rPr>
            </w:pPr>
            <w:r>
              <w:rPr>
                <w:rFonts w:cs="Times New Roman" w:hint="eastAsia"/>
              </w:rPr>
              <w:t>庄边镇</w:t>
            </w:r>
          </w:p>
        </w:tc>
        <w:tc>
          <w:tcPr>
            <w:tcW w:w="470" w:type="pct"/>
            <w:shd w:val="clear" w:color="auto" w:fill="auto"/>
            <w:noWrap/>
            <w:vAlign w:val="center"/>
          </w:tcPr>
          <w:p w14:paraId="45B49BDA" w14:textId="77777777" w:rsidR="00465DEA" w:rsidRDefault="00C64CB5">
            <w:pPr>
              <w:pStyle w:val="afff8"/>
              <w:rPr>
                <w:rFonts w:cs="Times New Roman"/>
              </w:rPr>
            </w:pPr>
            <w:r>
              <w:rPr>
                <w:rFonts w:hint="eastAsia"/>
              </w:rPr>
              <w:t xml:space="preserve">19.80 </w:t>
            </w:r>
          </w:p>
        </w:tc>
        <w:tc>
          <w:tcPr>
            <w:tcW w:w="533" w:type="pct"/>
            <w:shd w:val="clear" w:color="auto" w:fill="auto"/>
            <w:noWrap/>
            <w:vAlign w:val="center"/>
          </w:tcPr>
          <w:p w14:paraId="3CCBDFCC" w14:textId="77777777" w:rsidR="00465DEA" w:rsidRDefault="00C64CB5">
            <w:pPr>
              <w:pStyle w:val="afff8"/>
              <w:rPr>
                <w:rFonts w:cs="Times New Roman"/>
              </w:rPr>
            </w:pPr>
            <w:r>
              <w:rPr>
                <w:rFonts w:hint="eastAsia"/>
              </w:rPr>
              <w:t xml:space="preserve">54.03 </w:t>
            </w:r>
          </w:p>
        </w:tc>
        <w:tc>
          <w:tcPr>
            <w:tcW w:w="533" w:type="pct"/>
            <w:shd w:val="clear" w:color="auto" w:fill="auto"/>
            <w:noWrap/>
            <w:vAlign w:val="center"/>
          </w:tcPr>
          <w:p w14:paraId="74557AA2" w14:textId="77777777" w:rsidR="00465DEA" w:rsidRDefault="00C64CB5">
            <w:pPr>
              <w:pStyle w:val="afff8"/>
              <w:rPr>
                <w:rFonts w:cs="Times New Roman"/>
              </w:rPr>
            </w:pPr>
            <w:r>
              <w:rPr>
                <w:rFonts w:hint="eastAsia"/>
              </w:rPr>
              <w:t xml:space="preserve">39.08 </w:t>
            </w:r>
          </w:p>
        </w:tc>
        <w:tc>
          <w:tcPr>
            <w:tcW w:w="750" w:type="pct"/>
            <w:shd w:val="clear" w:color="auto" w:fill="auto"/>
            <w:noWrap/>
            <w:vAlign w:val="center"/>
          </w:tcPr>
          <w:p w14:paraId="0E4E9DC7" w14:textId="77777777" w:rsidR="00465DEA" w:rsidRDefault="00C64CB5">
            <w:pPr>
              <w:pStyle w:val="afff8"/>
              <w:rPr>
                <w:rFonts w:cs="Times New Roman"/>
              </w:rPr>
            </w:pPr>
            <w:r>
              <w:rPr>
                <w:rFonts w:hint="eastAsia"/>
              </w:rPr>
              <w:t xml:space="preserve">1.49 </w:t>
            </w:r>
          </w:p>
        </w:tc>
        <w:tc>
          <w:tcPr>
            <w:tcW w:w="626" w:type="pct"/>
            <w:shd w:val="clear" w:color="auto" w:fill="auto"/>
            <w:noWrap/>
            <w:vAlign w:val="center"/>
          </w:tcPr>
          <w:p w14:paraId="790797C2" w14:textId="77777777" w:rsidR="00465DEA" w:rsidRDefault="00C64CB5">
            <w:pPr>
              <w:pStyle w:val="afff8"/>
              <w:rPr>
                <w:rFonts w:cs="Times New Roman"/>
              </w:rPr>
            </w:pPr>
            <w:r>
              <w:rPr>
                <w:rFonts w:hint="eastAsia"/>
              </w:rPr>
              <w:t xml:space="preserve">2.91 </w:t>
            </w:r>
          </w:p>
        </w:tc>
        <w:tc>
          <w:tcPr>
            <w:tcW w:w="626" w:type="pct"/>
            <w:shd w:val="clear" w:color="auto" w:fill="auto"/>
            <w:noWrap/>
            <w:vAlign w:val="center"/>
          </w:tcPr>
          <w:p w14:paraId="3355DDB8" w14:textId="77777777" w:rsidR="00465DEA" w:rsidRDefault="00C64CB5">
            <w:pPr>
              <w:pStyle w:val="afff8"/>
              <w:rPr>
                <w:rFonts w:cs="Times New Roman"/>
              </w:rPr>
            </w:pPr>
            <w:r>
              <w:rPr>
                <w:rFonts w:hint="eastAsia"/>
              </w:rPr>
              <w:t xml:space="preserve">0.81 </w:t>
            </w:r>
          </w:p>
        </w:tc>
        <w:tc>
          <w:tcPr>
            <w:tcW w:w="531" w:type="pct"/>
            <w:shd w:val="clear" w:color="auto" w:fill="auto"/>
            <w:noWrap/>
            <w:vAlign w:val="center"/>
          </w:tcPr>
          <w:p w14:paraId="0027B995" w14:textId="77777777" w:rsidR="00465DEA" w:rsidRDefault="00C64CB5">
            <w:pPr>
              <w:pStyle w:val="afff8"/>
              <w:rPr>
                <w:rFonts w:cs="Times New Roman"/>
              </w:rPr>
            </w:pPr>
            <w:r>
              <w:rPr>
                <w:rFonts w:hint="eastAsia"/>
              </w:rPr>
              <w:t xml:space="preserve">118.13 </w:t>
            </w:r>
          </w:p>
        </w:tc>
      </w:tr>
      <w:tr w:rsidR="00465DEA" w14:paraId="5961B21B" w14:textId="77777777">
        <w:trPr>
          <w:trHeight w:val="312"/>
        </w:trPr>
        <w:tc>
          <w:tcPr>
            <w:tcW w:w="376" w:type="pct"/>
            <w:shd w:val="clear" w:color="auto" w:fill="auto"/>
            <w:noWrap/>
            <w:vAlign w:val="center"/>
          </w:tcPr>
          <w:p w14:paraId="2502E898" w14:textId="77777777" w:rsidR="00465DEA" w:rsidRDefault="00C64CB5">
            <w:pPr>
              <w:pStyle w:val="afff8"/>
              <w:rPr>
                <w:rFonts w:cs="Times New Roman"/>
              </w:rPr>
            </w:pPr>
            <w:r>
              <w:rPr>
                <w:rFonts w:cs="Times New Roman"/>
              </w:rPr>
              <w:t>4</w:t>
            </w:r>
          </w:p>
        </w:tc>
        <w:tc>
          <w:tcPr>
            <w:tcW w:w="554" w:type="pct"/>
            <w:shd w:val="clear" w:color="auto" w:fill="auto"/>
            <w:noWrap/>
            <w:vAlign w:val="center"/>
          </w:tcPr>
          <w:p w14:paraId="7BA1D8ED" w14:textId="77777777" w:rsidR="00465DEA" w:rsidRDefault="00C64CB5">
            <w:pPr>
              <w:pStyle w:val="afff8"/>
              <w:rPr>
                <w:rFonts w:cs="Times New Roman"/>
              </w:rPr>
            </w:pPr>
            <w:r>
              <w:rPr>
                <w:rFonts w:cs="Times New Roman" w:hint="eastAsia"/>
              </w:rPr>
              <w:t>游洋镇</w:t>
            </w:r>
          </w:p>
        </w:tc>
        <w:tc>
          <w:tcPr>
            <w:tcW w:w="470" w:type="pct"/>
            <w:shd w:val="clear" w:color="auto" w:fill="auto"/>
            <w:noWrap/>
            <w:vAlign w:val="center"/>
          </w:tcPr>
          <w:p w14:paraId="0B0BF9FB" w14:textId="77777777" w:rsidR="00465DEA" w:rsidRDefault="00C64CB5">
            <w:pPr>
              <w:pStyle w:val="afff8"/>
              <w:rPr>
                <w:rFonts w:cs="Times New Roman"/>
              </w:rPr>
            </w:pPr>
            <w:r>
              <w:rPr>
                <w:rFonts w:hint="eastAsia"/>
              </w:rPr>
              <w:t xml:space="preserve">7.67 </w:t>
            </w:r>
          </w:p>
        </w:tc>
        <w:tc>
          <w:tcPr>
            <w:tcW w:w="533" w:type="pct"/>
            <w:shd w:val="clear" w:color="auto" w:fill="auto"/>
            <w:noWrap/>
            <w:vAlign w:val="center"/>
          </w:tcPr>
          <w:p w14:paraId="6581CBA7" w14:textId="77777777" w:rsidR="00465DEA" w:rsidRDefault="00C64CB5">
            <w:pPr>
              <w:pStyle w:val="afff8"/>
              <w:rPr>
                <w:rFonts w:cs="Times New Roman"/>
              </w:rPr>
            </w:pPr>
            <w:r>
              <w:rPr>
                <w:rFonts w:hint="eastAsia"/>
              </w:rPr>
              <w:t xml:space="preserve">4.00 </w:t>
            </w:r>
          </w:p>
        </w:tc>
        <w:tc>
          <w:tcPr>
            <w:tcW w:w="533" w:type="pct"/>
            <w:shd w:val="clear" w:color="auto" w:fill="auto"/>
            <w:noWrap/>
            <w:vAlign w:val="center"/>
          </w:tcPr>
          <w:p w14:paraId="3F6EABB8" w14:textId="77777777" w:rsidR="00465DEA" w:rsidRDefault="00C64CB5">
            <w:pPr>
              <w:pStyle w:val="afff8"/>
              <w:rPr>
                <w:rFonts w:cs="Times New Roman"/>
              </w:rPr>
            </w:pPr>
            <w:r>
              <w:rPr>
                <w:rFonts w:hint="eastAsia"/>
              </w:rPr>
              <w:t xml:space="preserve">25.54 </w:t>
            </w:r>
          </w:p>
        </w:tc>
        <w:tc>
          <w:tcPr>
            <w:tcW w:w="750" w:type="pct"/>
            <w:shd w:val="clear" w:color="auto" w:fill="auto"/>
            <w:noWrap/>
            <w:vAlign w:val="center"/>
          </w:tcPr>
          <w:p w14:paraId="13BE9AD2" w14:textId="77777777" w:rsidR="00465DEA" w:rsidRDefault="00C64CB5">
            <w:pPr>
              <w:pStyle w:val="afff8"/>
              <w:rPr>
                <w:rFonts w:cs="Times New Roman"/>
              </w:rPr>
            </w:pPr>
            <w:r>
              <w:rPr>
                <w:rFonts w:hint="eastAsia"/>
              </w:rPr>
              <w:t xml:space="preserve">0.21 </w:t>
            </w:r>
          </w:p>
        </w:tc>
        <w:tc>
          <w:tcPr>
            <w:tcW w:w="626" w:type="pct"/>
            <w:shd w:val="clear" w:color="auto" w:fill="auto"/>
            <w:noWrap/>
            <w:vAlign w:val="center"/>
          </w:tcPr>
          <w:p w14:paraId="12463020" w14:textId="77777777" w:rsidR="00465DEA" w:rsidRDefault="00C64CB5">
            <w:pPr>
              <w:pStyle w:val="afff8"/>
              <w:rPr>
                <w:rFonts w:cs="Times New Roman"/>
              </w:rPr>
            </w:pPr>
            <w:r>
              <w:rPr>
                <w:rFonts w:hint="eastAsia"/>
              </w:rPr>
              <w:t xml:space="preserve">1.18 </w:t>
            </w:r>
          </w:p>
        </w:tc>
        <w:tc>
          <w:tcPr>
            <w:tcW w:w="626" w:type="pct"/>
            <w:shd w:val="clear" w:color="auto" w:fill="auto"/>
            <w:noWrap/>
            <w:vAlign w:val="center"/>
          </w:tcPr>
          <w:p w14:paraId="29B0FA31" w14:textId="77777777" w:rsidR="00465DEA" w:rsidRDefault="00C64CB5">
            <w:pPr>
              <w:pStyle w:val="afff8"/>
              <w:rPr>
                <w:rFonts w:cs="Times New Roman"/>
              </w:rPr>
            </w:pPr>
            <w:r>
              <w:rPr>
                <w:rFonts w:hint="eastAsia"/>
              </w:rPr>
              <w:t xml:space="preserve">1.58 </w:t>
            </w:r>
          </w:p>
        </w:tc>
        <w:tc>
          <w:tcPr>
            <w:tcW w:w="531" w:type="pct"/>
            <w:shd w:val="clear" w:color="auto" w:fill="auto"/>
            <w:noWrap/>
            <w:vAlign w:val="center"/>
          </w:tcPr>
          <w:p w14:paraId="057AF6FB" w14:textId="77777777" w:rsidR="00465DEA" w:rsidRDefault="00C64CB5">
            <w:pPr>
              <w:pStyle w:val="afff8"/>
              <w:rPr>
                <w:rFonts w:cs="Times New Roman"/>
              </w:rPr>
            </w:pPr>
            <w:r>
              <w:rPr>
                <w:rFonts w:hint="eastAsia"/>
              </w:rPr>
              <w:t xml:space="preserve">40.18 </w:t>
            </w:r>
          </w:p>
        </w:tc>
      </w:tr>
      <w:tr w:rsidR="00465DEA" w14:paraId="534D1CF4" w14:textId="77777777">
        <w:trPr>
          <w:trHeight w:val="312"/>
        </w:trPr>
        <w:tc>
          <w:tcPr>
            <w:tcW w:w="930" w:type="pct"/>
            <w:gridSpan w:val="2"/>
            <w:shd w:val="clear" w:color="auto" w:fill="auto"/>
            <w:noWrap/>
            <w:vAlign w:val="center"/>
          </w:tcPr>
          <w:p w14:paraId="13FA951F" w14:textId="77777777" w:rsidR="00465DEA" w:rsidRDefault="00C64CB5">
            <w:pPr>
              <w:pStyle w:val="afff8"/>
              <w:rPr>
                <w:rFonts w:cs="Times New Roman"/>
              </w:rPr>
            </w:pPr>
            <w:r>
              <w:rPr>
                <w:rFonts w:cs="Times New Roman" w:hint="eastAsia"/>
              </w:rPr>
              <w:t>合计</w:t>
            </w:r>
          </w:p>
        </w:tc>
        <w:tc>
          <w:tcPr>
            <w:tcW w:w="470" w:type="pct"/>
            <w:shd w:val="clear" w:color="auto" w:fill="auto"/>
            <w:noWrap/>
            <w:vAlign w:val="center"/>
          </w:tcPr>
          <w:p w14:paraId="0F377B8A" w14:textId="77777777" w:rsidR="00465DEA" w:rsidRDefault="00C64CB5">
            <w:pPr>
              <w:pStyle w:val="afff8"/>
              <w:rPr>
                <w:rFonts w:cs="Times New Roman"/>
              </w:rPr>
            </w:pPr>
            <w:r>
              <w:rPr>
                <w:rFonts w:hint="eastAsia"/>
              </w:rPr>
              <w:t xml:space="preserve">63.81 </w:t>
            </w:r>
          </w:p>
        </w:tc>
        <w:tc>
          <w:tcPr>
            <w:tcW w:w="533" w:type="pct"/>
            <w:shd w:val="clear" w:color="auto" w:fill="auto"/>
            <w:noWrap/>
            <w:vAlign w:val="center"/>
          </w:tcPr>
          <w:p w14:paraId="5E8B163A" w14:textId="77777777" w:rsidR="00465DEA" w:rsidRDefault="00C64CB5">
            <w:pPr>
              <w:pStyle w:val="afff8"/>
              <w:rPr>
                <w:rFonts w:cs="Times New Roman"/>
              </w:rPr>
            </w:pPr>
            <w:r>
              <w:rPr>
                <w:rFonts w:hint="eastAsia"/>
              </w:rPr>
              <w:t xml:space="preserve">86.19 </w:t>
            </w:r>
          </w:p>
        </w:tc>
        <w:tc>
          <w:tcPr>
            <w:tcW w:w="533" w:type="pct"/>
            <w:shd w:val="clear" w:color="auto" w:fill="auto"/>
            <w:noWrap/>
            <w:vAlign w:val="center"/>
          </w:tcPr>
          <w:p w14:paraId="18E098A6" w14:textId="77777777" w:rsidR="00465DEA" w:rsidRDefault="00C64CB5">
            <w:pPr>
              <w:pStyle w:val="afff8"/>
              <w:rPr>
                <w:rFonts w:cs="Times New Roman"/>
              </w:rPr>
            </w:pPr>
            <w:r>
              <w:rPr>
                <w:rFonts w:hint="eastAsia"/>
              </w:rPr>
              <w:t xml:space="preserve">75.70 </w:t>
            </w:r>
          </w:p>
        </w:tc>
        <w:tc>
          <w:tcPr>
            <w:tcW w:w="750" w:type="pct"/>
            <w:shd w:val="clear" w:color="auto" w:fill="auto"/>
            <w:noWrap/>
            <w:vAlign w:val="center"/>
          </w:tcPr>
          <w:p w14:paraId="7B4CC928" w14:textId="77777777" w:rsidR="00465DEA" w:rsidRDefault="00C64CB5">
            <w:pPr>
              <w:pStyle w:val="afff8"/>
              <w:rPr>
                <w:rFonts w:cs="Times New Roman"/>
              </w:rPr>
            </w:pPr>
            <w:r>
              <w:rPr>
                <w:rFonts w:hint="eastAsia"/>
              </w:rPr>
              <w:t xml:space="preserve">3.74 </w:t>
            </w:r>
          </w:p>
        </w:tc>
        <w:tc>
          <w:tcPr>
            <w:tcW w:w="626" w:type="pct"/>
            <w:shd w:val="clear" w:color="auto" w:fill="auto"/>
            <w:noWrap/>
            <w:vAlign w:val="center"/>
          </w:tcPr>
          <w:p w14:paraId="4BCDEDDB" w14:textId="77777777" w:rsidR="00465DEA" w:rsidRDefault="00C64CB5">
            <w:pPr>
              <w:pStyle w:val="afff8"/>
              <w:rPr>
                <w:rFonts w:cs="Times New Roman"/>
              </w:rPr>
            </w:pPr>
            <w:r>
              <w:rPr>
                <w:rFonts w:hint="eastAsia"/>
              </w:rPr>
              <w:t xml:space="preserve">10.08 </w:t>
            </w:r>
          </w:p>
        </w:tc>
        <w:tc>
          <w:tcPr>
            <w:tcW w:w="626" w:type="pct"/>
            <w:shd w:val="clear" w:color="auto" w:fill="auto"/>
            <w:noWrap/>
            <w:vAlign w:val="center"/>
          </w:tcPr>
          <w:p w14:paraId="362ABACF" w14:textId="77777777" w:rsidR="00465DEA" w:rsidRDefault="00C64CB5">
            <w:pPr>
              <w:pStyle w:val="afff8"/>
              <w:rPr>
                <w:rFonts w:cs="Times New Roman"/>
              </w:rPr>
            </w:pPr>
            <w:r>
              <w:rPr>
                <w:rFonts w:hint="eastAsia"/>
              </w:rPr>
              <w:t xml:space="preserve">8.16 </w:t>
            </w:r>
          </w:p>
        </w:tc>
        <w:tc>
          <w:tcPr>
            <w:tcW w:w="531" w:type="pct"/>
            <w:shd w:val="clear" w:color="auto" w:fill="auto"/>
            <w:noWrap/>
            <w:vAlign w:val="center"/>
          </w:tcPr>
          <w:p w14:paraId="204D5F48" w14:textId="77777777" w:rsidR="00465DEA" w:rsidRDefault="00C64CB5">
            <w:pPr>
              <w:pStyle w:val="afff8"/>
              <w:rPr>
                <w:rFonts w:cs="Times New Roman"/>
              </w:rPr>
            </w:pPr>
            <w:r>
              <w:rPr>
                <w:rFonts w:hint="eastAsia"/>
              </w:rPr>
              <w:t xml:space="preserve">247.69 </w:t>
            </w:r>
          </w:p>
        </w:tc>
      </w:tr>
    </w:tbl>
    <w:p w14:paraId="505CA7A3" w14:textId="77777777" w:rsidR="00465DEA" w:rsidRDefault="00C64CB5">
      <w:pPr>
        <w:ind w:firstLine="480"/>
      </w:pPr>
      <w:bookmarkStart w:id="123" w:name="_Toc273532929"/>
      <w:bookmarkStart w:id="124" w:name="_Toc408331540"/>
      <w:bookmarkStart w:id="125" w:name="_Toc262732589"/>
      <w:bookmarkEnd w:id="122"/>
      <w:r>
        <w:t>本项目拆迁面积共计</w:t>
      </w:r>
      <w:r>
        <w:t>111906.4m</w:t>
      </w:r>
      <w:r>
        <w:rPr>
          <w:vertAlign w:val="superscript"/>
        </w:rPr>
        <w:t>2</w:t>
      </w:r>
      <w:r>
        <w:t>，具体房屋拆迁情况详见表</w:t>
      </w:r>
      <w:r>
        <w:t>5.2-2</w:t>
      </w:r>
      <w:r>
        <w:t>。</w:t>
      </w:r>
    </w:p>
    <w:p w14:paraId="0D9800BE" w14:textId="77777777" w:rsidR="00465DEA" w:rsidRDefault="00C64CB5">
      <w:pPr>
        <w:pStyle w:val="afff7"/>
      </w:pPr>
      <w:r>
        <w:t>表</w:t>
      </w:r>
      <w:r>
        <w:t xml:space="preserve">5.2-2  </w:t>
      </w:r>
      <w:r>
        <w:t>项目房屋拆迁情况表（</w:t>
      </w:r>
      <w:r>
        <w:t>m</w:t>
      </w:r>
      <w:r>
        <w:rPr>
          <w:vertAlign w:val="superscript"/>
        </w:rPr>
        <w:t>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48"/>
        <w:gridCol w:w="1168"/>
        <w:gridCol w:w="1241"/>
        <w:gridCol w:w="1408"/>
        <w:gridCol w:w="1241"/>
        <w:gridCol w:w="1094"/>
        <w:gridCol w:w="947"/>
        <w:gridCol w:w="1339"/>
      </w:tblGrid>
      <w:tr w:rsidR="00465DEA" w14:paraId="130B3A10" w14:textId="77777777">
        <w:trPr>
          <w:trHeight w:val="20"/>
        </w:trPr>
        <w:tc>
          <w:tcPr>
            <w:tcW w:w="457" w:type="pct"/>
            <w:vAlign w:val="center"/>
          </w:tcPr>
          <w:p w14:paraId="1B613B6A" w14:textId="77777777" w:rsidR="00465DEA" w:rsidRDefault="00C64CB5">
            <w:pPr>
              <w:pStyle w:val="afff8"/>
              <w:rPr>
                <w:rFonts w:cs="Times New Roman"/>
              </w:rPr>
            </w:pPr>
            <w:r>
              <w:rPr>
                <w:rFonts w:cs="Times New Roman"/>
              </w:rPr>
              <w:t>序号</w:t>
            </w:r>
          </w:p>
        </w:tc>
        <w:tc>
          <w:tcPr>
            <w:tcW w:w="629" w:type="pct"/>
            <w:shd w:val="clear" w:color="auto" w:fill="auto"/>
            <w:vAlign w:val="center"/>
          </w:tcPr>
          <w:p w14:paraId="7C31026F" w14:textId="77777777" w:rsidR="00465DEA" w:rsidRDefault="00C64CB5">
            <w:pPr>
              <w:pStyle w:val="afff8"/>
              <w:rPr>
                <w:rFonts w:cs="Times New Roman"/>
              </w:rPr>
            </w:pPr>
            <w:r>
              <w:rPr>
                <w:rFonts w:cs="Times New Roman"/>
              </w:rPr>
              <w:t>行政区</w:t>
            </w:r>
          </w:p>
        </w:tc>
        <w:tc>
          <w:tcPr>
            <w:tcW w:w="668" w:type="pct"/>
            <w:shd w:val="clear" w:color="auto" w:fill="auto"/>
            <w:vAlign w:val="center"/>
          </w:tcPr>
          <w:p w14:paraId="7F374D9D" w14:textId="77777777" w:rsidR="00465DEA" w:rsidRDefault="00C64CB5">
            <w:pPr>
              <w:pStyle w:val="afff8"/>
              <w:rPr>
                <w:rFonts w:cs="Times New Roman"/>
              </w:rPr>
            </w:pPr>
            <w:r>
              <w:rPr>
                <w:rFonts w:cs="Times New Roman"/>
              </w:rPr>
              <w:t>砖砼房</w:t>
            </w:r>
          </w:p>
        </w:tc>
        <w:tc>
          <w:tcPr>
            <w:tcW w:w="758" w:type="pct"/>
            <w:shd w:val="clear" w:color="auto" w:fill="auto"/>
            <w:vAlign w:val="center"/>
          </w:tcPr>
          <w:p w14:paraId="07A97274" w14:textId="77777777" w:rsidR="00465DEA" w:rsidRDefault="00C64CB5">
            <w:pPr>
              <w:pStyle w:val="afff8"/>
              <w:rPr>
                <w:rFonts w:cs="Times New Roman"/>
              </w:rPr>
            </w:pPr>
            <w:r>
              <w:rPr>
                <w:rFonts w:cs="Times New Roman"/>
              </w:rPr>
              <w:t>砖木石房</w:t>
            </w:r>
          </w:p>
        </w:tc>
        <w:tc>
          <w:tcPr>
            <w:tcW w:w="668" w:type="pct"/>
            <w:shd w:val="clear" w:color="auto" w:fill="auto"/>
            <w:vAlign w:val="center"/>
          </w:tcPr>
          <w:p w14:paraId="0A988DB5" w14:textId="77777777" w:rsidR="00465DEA" w:rsidRDefault="00C64CB5">
            <w:pPr>
              <w:pStyle w:val="afff8"/>
              <w:rPr>
                <w:rFonts w:cs="Times New Roman"/>
              </w:rPr>
            </w:pPr>
            <w:r>
              <w:rPr>
                <w:rFonts w:cs="Times New Roman"/>
              </w:rPr>
              <w:t>土木房</w:t>
            </w:r>
          </w:p>
        </w:tc>
        <w:tc>
          <w:tcPr>
            <w:tcW w:w="589" w:type="pct"/>
            <w:shd w:val="clear" w:color="auto" w:fill="auto"/>
            <w:vAlign w:val="center"/>
          </w:tcPr>
          <w:p w14:paraId="198109C2" w14:textId="77777777" w:rsidR="00465DEA" w:rsidRDefault="00C64CB5">
            <w:pPr>
              <w:pStyle w:val="afff8"/>
              <w:rPr>
                <w:rFonts w:cs="Times New Roman"/>
              </w:rPr>
            </w:pPr>
            <w:r>
              <w:rPr>
                <w:rFonts w:cs="Times New Roman"/>
              </w:rPr>
              <w:t>简房</w:t>
            </w:r>
          </w:p>
        </w:tc>
        <w:tc>
          <w:tcPr>
            <w:tcW w:w="510" w:type="pct"/>
            <w:shd w:val="clear" w:color="auto" w:fill="auto"/>
            <w:vAlign w:val="center"/>
          </w:tcPr>
          <w:p w14:paraId="06602961" w14:textId="77777777" w:rsidR="00465DEA" w:rsidRDefault="00C64CB5">
            <w:pPr>
              <w:pStyle w:val="afff8"/>
              <w:rPr>
                <w:rFonts w:cs="Times New Roman"/>
              </w:rPr>
            </w:pPr>
            <w:r>
              <w:rPr>
                <w:rFonts w:cs="Times New Roman"/>
              </w:rPr>
              <w:t>房基</w:t>
            </w:r>
          </w:p>
        </w:tc>
        <w:tc>
          <w:tcPr>
            <w:tcW w:w="721" w:type="pct"/>
            <w:shd w:val="clear" w:color="auto" w:fill="auto"/>
            <w:noWrap/>
            <w:vAlign w:val="center"/>
          </w:tcPr>
          <w:p w14:paraId="32200FCF" w14:textId="77777777" w:rsidR="00465DEA" w:rsidRDefault="00C64CB5">
            <w:pPr>
              <w:pStyle w:val="afff8"/>
              <w:rPr>
                <w:rFonts w:cs="Times New Roman"/>
              </w:rPr>
            </w:pPr>
            <w:r>
              <w:rPr>
                <w:rFonts w:cs="Times New Roman"/>
              </w:rPr>
              <w:t>合计</w:t>
            </w:r>
          </w:p>
        </w:tc>
      </w:tr>
      <w:tr w:rsidR="00465DEA" w14:paraId="2889BB6E" w14:textId="77777777">
        <w:trPr>
          <w:trHeight w:val="20"/>
        </w:trPr>
        <w:tc>
          <w:tcPr>
            <w:tcW w:w="457" w:type="pct"/>
            <w:vAlign w:val="center"/>
          </w:tcPr>
          <w:p w14:paraId="30BF44B1" w14:textId="77777777" w:rsidR="00465DEA" w:rsidRDefault="00C64CB5">
            <w:pPr>
              <w:pStyle w:val="afff8"/>
              <w:rPr>
                <w:rFonts w:cs="Times New Roman"/>
              </w:rPr>
            </w:pPr>
            <w:r>
              <w:rPr>
                <w:rFonts w:cs="Times New Roman"/>
              </w:rPr>
              <w:t>1</w:t>
            </w:r>
          </w:p>
        </w:tc>
        <w:tc>
          <w:tcPr>
            <w:tcW w:w="629" w:type="pct"/>
            <w:shd w:val="clear" w:color="auto" w:fill="auto"/>
            <w:noWrap/>
            <w:vAlign w:val="center"/>
          </w:tcPr>
          <w:p w14:paraId="34BAFBB7" w14:textId="77777777" w:rsidR="00465DEA" w:rsidRDefault="00C64CB5">
            <w:pPr>
              <w:pStyle w:val="afff8"/>
              <w:rPr>
                <w:rFonts w:cs="Times New Roman"/>
              </w:rPr>
            </w:pPr>
            <w:r>
              <w:rPr>
                <w:rFonts w:cs="Times New Roman" w:hint="eastAsia"/>
              </w:rPr>
              <w:t>白沙镇</w:t>
            </w:r>
          </w:p>
        </w:tc>
        <w:tc>
          <w:tcPr>
            <w:tcW w:w="668" w:type="pct"/>
            <w:shd w:val="clear" w:color="auto" w:fill="auto"/>
            <w:noWrap/>
            <w:vAlign w:val="center"/>
          </w:tcPr>
          <w:p w14:paraId="045764EA" w14:textId="77777777" w:rsidR="00465DEA" w:rsidRDefault="00C64CB5">
            <w:pPr>
              <w:pStyle w:val="afff8"/>
              <w:rPr>
                <w:rFonts w:cs="Times New Roman"/>
              </w:rPr>
            </w:pPr>
            <w:r>
              <w:rPr>
                <w:rFonts w:cs="Times New Roman"/>
              </w:rPr>
              <w:t>26714.6</w:t>
            </w:r>
          </w:p>
        </w:tc>
        <w:tc>
          <w:tcPr>
            <w:tcW w:w="758" w:type="pct"/>
            <w:shd w:val="clear" w:color="auto" w:fill="auto"/>
            <w:noWrap/>
            <w:vAlign w:val="center"/>
          </w:tcPr>
          <w:p w14:paraId="27C718C9" w14:textId="77777777" w:rsidR="00465DEA" w:rsidRDefault="00C64CB5">
            <w:pPr>
              <w:pStyle w:val="afff8"/>
              <w:rPr>
                <w:rFonts w:cs="Times New Roman"/>
              </w:rPr>
            </w:pPr>
            <w:r>
              <w:rPr>
                <w:rFonts w:cs="Times New Roman"/>
              </w:rPr>
              <w:t>6938.4</w:t>
            </w:r>
          </w:p>
        </w:tc>
        <w:tc>
          <w:tcPr>
            <w:tcW w:w="668" w:type="pct"/>
            <w:shd w:val="clear" w:color="auto" w:fill="auto"/>
            <w:noWrap/>
            <w:vAlign w:val="center"/>
          </w:tcPr>
          <w:p w14:paraId="1C0E9E34" w14:textId="77777777" w:rsidR="00465DEA" w:rsidRDefault="00C64CB5">
            <w:pPr>
              <w:pStyle w:val="afff8"/>
              <w:rPr>
                <w:rFonts w:cs="Times New Roman"/>
              </w:rPr>
            </w:pPr>
            <w:r>
              <w:rPr>
                <w:rFonts w:cs="Times New Roman"/>
              </w:rPr>
              <w:t>11935.3</w:t>
            </w:r>
          </w:p>
        </w:tc>
        <w:tc>
          <w:tcPr>
            <w:tcW w:w="589" w:type="pct"/>
            <w:shd w:val="clear" w:color="auto" w:fill="auto"/>
            <w:noWrap/>
            <w:vAlign w:val="center"/>
          </w:tcPr>
          <w:p w14:paraId="77D7F9CB" w14:textId="77777777" w:rsidR="00465DEA" w:rsidRDefault="00C64CB5">
            <w:pPr>
              <w:pStyle w:val="afff8"/>
              <w:rPr>
                <w:rFonts w:cs="Times New Roman"/>
              </w:rPr>
            </w:pPr>
            <w:r>
              <w:rPr>
                <w:rFonts w:cs="Times New Roman"/>
              </w:rPr>
              <w:t>6338.9</w:t>
            </w:r>
          </w:p>
        </w:tc>
        <w:tc>
          <w:tcPr>
            <w:tcW w:w="510" w:type="pct"/>
            <w:shd w:val="clear" w:color="auto" w:fill="auto"/>
            <w:noWrap/>
            <w:vAlign w:val="center"/>
          </w:tcPr>
          <w:p w14:paraId="3396D6D6" w14:textId="77777777" w:rsidR="00465DEA" w:rsidRDefault="00C64CB5">
            <w:pPr>
              <w:pStyle w:val="afff8"/>
              <w:rPr>
                <w:rFonts w:cs="Times New Roman"/>
              </w:rPr>
            </w:pPr>
            <w:r>
              <w:rPr>
                <w:rFonts w:cs="Times New Roman"/>
              </w:rPr>
              <w:t>57.4</w:t>
            </w:r>
          </w:p>
        </w:tc>
        <w:tc>
          <w:tcPr>
            <w:tcW w:w="721" w:type="pct"/>
            <w:shd w:val="clear" w:color="auto" w:fill="auto"/>
            <w:noWrap/>
            <w:vAlign w:val="center"/>
          </w:tcPr>
          <w:p w14:paraId="3CBC8D69" w14:textId="77777777" w:rsidR="00465DEA" w:rsidRDefault="00C64CB5">
            <w:pPr>
              <w:pStyle w:val="afff8"/>
              <w:rPr>
                <w:rFonts w:cs="Times New Roman"/>
              </w:rPr>
            </w:pPr>
            <w:r>
              <w:rPr>
                <w:rFonts w:cs="Times New Roman"/>
              </w:rPr>
              <w:t>51984.6</w:t>
            </w:r>
          </w:p>
        </w:tc>
      </w:tr>
      <w:tr w:rsidR="00465DEA" w14:paraId="7B0D6D82" w14:textId="77777777">
        <w:trPr>
          <w:trHeight w:val="20"/>
        </w:trPr>
        <w:tc>
          <w:tcPr>
            <w:tcW w:w="457" w:type="pct"/>
            <w:vAlign w:val="center"/>
          </w:tcPr>
          <w:p w14:paraId="46E82CF9" w14:textId="77777777" w:rsidR="00465DEA" w:rsidRDefault="00C64CB5">
            <w:pPr>
              <w:pStyle w:val="afff8"/>
              <w:rPr>
                <w:rFonts w:cs="Times New Roman"/>
              </w:rPr>
            </w:pPr>
            <w:r>
              <w:rPr>
                <w:rFonts w:cs="Times New Roman"/>
              </w:rPr>
              <w:t>2</w:t>
            </w:r>
          </w:p>
        </w:tc>
        <w:tc>
          <w:tcPr>
            <w:tcW w:w="629" w:type="pct"/>
            <w:shd w:val="clear" w:color="auto" w:fill="auto"/>
            <w:noWrap/>
            <w:vAlign w:val="center"/>
          </w:tcPr>
          <w:p w14:paraId="54122745" w14:textId="77777777" w:rsidR="00465DEA" w:rsidRDefault="00C64CB5">
            <w:pPr>
              <w:pStyle w:val="afff8"/>
              <w:rPr>
                <w:rFonts w:cs="Times New Roman"/>
              </w:rPr>
            </w:pPr>
            <w:r>
              <w:rPr>
                <w:rFonts w:cs="Times New Roman" w:hint="eastAsia"/>
              </w:rPr>
              <w:t>庄边镇</w:t>
            </w:r>
          </w:p>
        </w:tc>
        <w:tc>
          <w:tcPr>
            <w:tcW w:w="668" w:type="pct"/>
            <w:shd w:val="clear" w:color="auto" w:fill="auto"/>
            <w:noWrap/>
            <w:vAlign w:val="center"/>
          </w:tcPr>
          <w:p w14:paraId="57796199" w14:textId="77777777" w:rsidR="00465DEA" w:rsidRDefault="00C64CB5">
            <w:pPr>
              <w:pStyle w:val="afff8"/>
              <w:rPr>
                <w:rFonts w:cs="Times New Roman"/>
              </w:rPr>
            </w:pPr>
            <w:r>
              <w:rPr>
                <w:rFonts w:cs="Times New Roman"/>
              </w:rPr>
              <w:t>12661.2</w:t>
            </w:r>
          </w:p>
        </w:tc>
        <w:tc>
          <w:tcPr>
            <w:tcW w:w="758" w:type="pct"/>
            <w:shd w:val="clear" w:color="auto" w:fill="auto"/>
            <w:noWrap/>
            <w:vAlign w:val="center"/>
          </w:tcPr>
          <w:p w14:paraId="66A21B1F" w14:textId="77777777" w:rsidR="00465DEA" w:rsidRDefault="00C64CB5">
            <w:pPr>
              <w:pStyle w:val="afff8"/>
              <w:rPr>
                <w:rFonts w:cs="Times New Roman"/>
              </w:rPr>
            </w:pPr>
            <w:r>
              <w:rPr>
                <w:rFonts w:cs="Times New Roman"/>
              </w:rPr>
              <w:t>5801.8</w:t>
            </w:r>
          </w:p>
        </w:tc>
        <w:tc>
          <w:tcPr>
            <w:tcW w:w="668" w:type="pct"/>
            <w:shd w:val="clear" w:color="auto" w:fill="auto"/>
            <w:noWrap/>
            <w:vAlign w:val="center"/>
          </w:tcPr>
          <w:p w14:paraId="73F76DB8" w14:textId="77777777" w:rsidR="00465DEA" w:rsidRDefault="00C64CB5">
            <w:pPr>
              <w:pStyle w:val="afff8"/>
              <w:rPr>
                <w:rFonts w:cs="Times New Roman"/>
              </w:rPr>
            </w:pPr>
            <w:r>
              <w:rPr>
                <w:rFonts w:cs="Times New Roman"/>
              </w:rPr>
              <w:t>16849.6</w:t>
            </w:r>
          </w:p>
        </w:tc>
        <w:tc>
          <w:tcPr>
            <w:tcW w:w="589" w:type="pct"/>
            <w:shd w:val="clear" w:color="auto" w:fill="auto"/>
            <w:noWrap/>
            <w:vAlign w:val="center"/>
          </w:tcPr>
          <w:p w14:paraId="7639168A" w14:textId="77777777" w:rsidR="00465DEA" w:rsidRDefault="00C64CB5">
            <w:pPr>
              <w:pStyle w:val="afff8"/>
              <w:rPr>
                <w:rFonts w:cs="Times New Roman"/>
              </w:rPr>
            </w:pPr>
            <w:r>
              <w:rPr>
                <w:rFonts w:cs="Times New Roman"/>
              </w:rPr>
              <w:t>1947.6</w:t>
            </w:r>
          </w:p>
        </w:tc>
        <w:tc>
          <w:tcPr>
            <w:tcW w:w="510" w:type="pct"/>
            <w:shd w:val="clear" w:color="auto" w:fill="auto"/>
            <w:noWrap/>
            <w:vAlign w:val="center"/>
          </w:tcPr>
          <w:p w14:paraId="07229F27" w14:textId="77777777" w:rsidR="00465DEA" w:rsidRDefault="00C64CB5">
            <w:pPr>
              <w:pStyle w:val="afff8"/>
              <w:rPr>
                <w:rFonts w:cs="Times New Roman"/>
              </w:rPr>
            </w:pPr>
            <w:r>
              <w:rPr>
                <w:rFonts w:cs="Times New Roman"/>
              </w:rPr>
              <w:t>282.0</w:t>
            </w:r>
          </w:p>
        </w:tc>
        <w:tc>
          <w:tcPr>
            <w:tcW w:w="721" w:type="pct"/>
            <w:shd w:val="clear" w:color="auto" w:fill="auto"/>
            <w:noWrap/>
            <w:vAlign w:val="center"/>
          </w:tcPr>
          <w:p w14:paraId="564047C0" w14:textId="77777777" w:rsidR="00465DEA" w:rsidRDefault="00C64CB5">
            <w:pPr>
              <w:pStyle w:val="afff8"/>
              <w:rPr>
                <w:rFonts w:cs="Times New Roman"/>
              </w:rPr>
            </w:pPr>
            <w:r>
              <w:rPr>
                <w:rFonts w:cs="Times New Roman"/>
              </w:rPr>
              <w:t>37542.1</w:t>
            </w:r>
          </w:p>
        </w:tc>
      </w:tr>
      <w:tr w:rsidR="00465DEA" w14:paraId="0F8445C4" w14:textId="77777777">
        <w:trPr>
          <w:trHeight w:val="20"/>
        </w:trPr>
        <w:tc>
          <w:tcPr>
            <w:tcW w:w="457" w:type="pct"/>
            <w:vAlign w:val="center"/>
          </w:tcPr>
          <w:p w14:paraId="4D2F0F7C" w14:textId="77777777" w:rsidR="00465DEA" w:rsidRDefault="00C64CB5">
            <w:pPr>
              <w:pStyle w:val="afff8"/>
              <w:rPr>
                <w:rFonts w:cs="Times New Roman"/>
              </w:rPr>
            </w:pPr>
            <w:r>
              <w:rPr>
                <w:rFonts w:cs="Times New Roman"/>
              </w:rPr>
              <w:t>3</w:t>
            </w:r>
          </w:p>
        </w:tc>
        <w:tc>
          <w:tcPr>
            <w:tcW w:w="629" w:type="pct"/>
            <w:shd w:val="clear" w:color="auto" w:fill="auto"/>
            <w:noWrap/>
            <w:vAlign w:val="center"/>
          </w:tcPr>
          <w:p w14:paraId="2171DA3F" w14:textId="77777777" w:rsidR="00465DEA" w:rsidRDefault="00C64CB5">
            <w:pPr>
              <w:pStyle w:val="afff8"/>
              <w:rPr>
                <w:rFonts w:cs="Times New Roman"/>
              </w:rPr>
            </w:pPr>
            <w:r>
              <w:rPr>
                <w:rFonts w:cs="Times New Roman" w:hint="eastAsia"/>
              </w:rPr>
              <w:t>游洋镇</w:t>
            </w:r>
          </w:p>
        </w:tc>
        <w:tc>
          <w:tcPr>
            <w:tcW w:w="668" w:type="pct"/>
            <w:shd w:val="clear" w:color="auto" w:fill="auto"/>
            <w:noWrap/>
            <w:vAlign w:val="center"/>
          </w:tcPr>
          <w:p w14:paraId="27CE6054" w14:textId="77777777" w:rsidR="00465DEA" w:rsidRDefault="00C64CB5">
            <w:pPr>
              <w:pStyle w:val="afff8"/>
              <w:rPr>
                <w:rFonts w:cs="Times New Roman"/>
              </w:rPr>
            </w:pPr>
            <w:r>
              <w:rPr>
                <w:rFonts w:cs="Times New Roman"/>
              </w:rPr>
              <w:t>2774.6</w:t>
            </w:r>
          </w:p>
        </w:tc>
        <w:tc>
          <w:tcPr>
            <w:tcW w:w="758" w:type="pct"/>
            <w:shd w:val="clear" w:color="auto" w:fill="auto"/>
            <w:noWrap/>
            <w:vAlign w:val="center"/>
          </w:tcPr>
          <w:p w14:paraId="33524E42" w14:textId="77777777" w:rsidR="00465DEA" w:rsidRDefault="00C64CB5">
            <w:pPr>
              <w:pStyle w:val="afff8"/>
              <w:rPr>
                <w:rFonts w:cs="Times New Roman"/>
              </w:rPr>
            </w:pPr>
            <w:r>
              <w:rPr>
                <w:rFonts w:cs="Times New Roman"/>
              </w:rPr>
              <w:t>1077.3</w:t>
            </w:r>
          </w:p>
        </w:tc>
        <w:tc>
          <w:tcPr>
            <w:tcW w:w="668" w:type="pct"/>
            <w:shd w:val="clear" w:color="auto" w:fill="auto"/>
            <w:noWrap/>
            <w:vAlign w:val="center"/>
          </w:tcPr>
          <w:p w14:paraId="77910859" w14:textId="77777777" w:rsidR="00465DEA" w:rsidRDefault="00C64CB5">
            <w:pPr>
              <w:pStyle w:val="afff8"/>
              <w:rPr>
                <w:rFonts w:cs="Times New Roman"/>
              </w:rPr>
            </w:pPr>
            <w:r>
              <w:rPr>
                <w:rFonts w:cs="Times New Roman"/>
              </w:rPr>
              <w:t>17927.9</w:t>
            </w:r>
          </w:p>
        </w:tc>
        <w:tc>
          <w:tcPr>
            <w:tcW w:w="589" w:type="pct"/>
            <w:shd w:val="clear" w:color="auto" w:fill="auto"/>
            <w:noWrap/>
            <w:vAlign w:val="center"/>
          </w:tcPr>
          <w:p w14:paraId="11FA3E63" w14:textId="77777777" w:rsidR="00465DEA" w:rsidRDefault="00C64CB5">
            <w:pPr>
              <w:pStyle w:val="afff8"/>
              <w:rPr>
                <w:rFonts w:cs="Times New Roman"/>
              </w:rPr>
            </w:pPr>
            <w:r>
              <w:rPr>
                <w:rFonts w:cs="Times New Roman"/>
              </w:rPr>
              <w:t>/</w:t>
            </w:r>
          </w:p>
        </w:tc>
        <w:tc>
          <w:tcPr>
            <w:tcW w:w="510" w:type="pct"/>
            <w:shd w:val="clear" w:color="auto" w:fill="auto"/>
            <w:noWrap/>
            <w:vAlign w:val="center"/>
          </w:tcPr>
          <w:p w14:paraId="48381FC6" w14:textId="77777777" w:rsidR="00465DEA" w:rsidRDefault="00C64CB5">
            <w:pPr>
              <w:pStyle w:val="afff8"/>
              <w:rPr>
                <w:rFonts w:cs="Times New Roman"/>
              </w:rPr>
            </w:pPr>
            <w:r>
              <w:rPr>
                <w:rFonts w:cs="Times New Roman"/>
              </w:rPr>
              <w:t>600.0</w:t>
            </w:r>
          </w:p>
        </w:tc>
        <w:tc>
          <w:tcPr>
            <w:tcW w:w="721" w:type="pct"/>
            <w:shd w:val="clear" w:color="auto" w:fill="auto"/>
            <w:noWrap/>
            <w:vAlign w:val="center"/>
          </w:tcPr>
          <w:p w14:paraId="2C27D788" w14:textId="77777777" w:rsidR="00465DEA" w:rsidRDefault="00C64CB5">
            <w:pPr>
              <w:pStyle w:val="afff8"/>
              <w:rPr>
                <w:rFonts w:cs="Times New Roman"/>
              </w:rPr>
            </w:pPr>
            <w:r>
              <w:rPr>
                <w:rFonts w:cs="Times New Roman"/>
              </w:rPr>
              <w:t>22379.7</w:t>
            </w:r>
          </w:p>
        </w:tc>
      </w:tr>
      <w:tr w:rsidR="00465DEA" w14:paraId="061BAE87" w14:textId="77777777">
        <w:trPr>
          <w:trHeight w:val="20"/>
        </w:trPr>
        <w:tc>
          <w:tcPr>
            <w:tcW w:w="1085" w:type="pct"/>
            <w:gridSpan w:val="2"/>
            <w:vAlign w:val="center"/>
          </w:tcPr>
          <w:p w14:paraId="60751D02" w14:textId="77777777" w:rsidR="00465DEA" w:rsidRDefault="00C64CB5">
            <w:pPr>
              <w:pStyle w:val="afff8"/>
              <w:rPr>
                <w:rFonts w:cs="Times New Roman"/>
              </w:rPr>
            </w:pPr>
            <w:r>
              <w:rPr>
                <w:rFonts w:cs="Times New Roman"/>
              </w:rPr>
              <w:t>合计</w:t>
            </w:r>
          </w:p>
        </w:tc>
        <w:tc>
          <w:tcPr>
            <w:tcW w:w="668" w:type="pct"/>
            <w:shd w:val="clear" w:color="auto" w:fill="auto"/>
            <w:noWrap/>
            <w:vAlign w:val="center"/>
          </w:tcPr>
          <w:p w14:paraId="07E6C766" w14:textId="77777777" w:rsidR="00465DEA" w:rsidRDefault="00C64CB5">
            <w:pPr>
              <w:pStyle w:val="afff8"/>
              <w:rPr>
                <w:rFonts w:cs="Times New Roman"/>
              </w:rPr>
            </w:pPr>
            <w:r>
              <w:rPr>
                <w:rFonts w:cs="Times New Roman"/>
              </w:rPr>
              <w:t>42150.4</w:t>
            </w:r>
          </w:p>
        </w:tc>
        <w:tc>
          <w:tcPr>
            <w:tcW w:w="758" w:type="pct"/>
            <w:shd w:val="clear" w:color="auto" w:fill="auto"/>
            <w:noWrap/>
            <w:vAlign w:val="center"/>
          </w:tcPr>
          <w:p w14:paraId="3B7C3639" w14:textId="77777777" w:rsidR="00465DEA" w:rsidRDefault="00C64CB5">
            <w:pPr>
              <w:pStyle w:val="afff8"/>
              <w:rPr>
                <w:rFonts w:cs="Times New Roman"/>
              </w:rPr>
            </w:pPr>
            <w:r>
              <w:rPr>
                <w:rFonts w:cs="Times New Roman"/>
              </w:rPr>
              <w:t>13817.5</w:t>
            </w:r>
          </w:p>
        </w:tc>
        <w:tc>
          <w:tcPr>
            <w:tcW w:w="668" w:type="pct"/>
            <w:shd w:val="clear" w:color="auto" w:fill="auto"/>
            <w:noWrap/>
            <w:vAlign w:val="center"/>
          </w:tcPr>
          <w:p w14:paraId="2738FBF4" w14:textId="77777777" w:rsidR="00465DEA" w:rsidRDefault="00C64CB5">
            <w:pPr>
              <w:pStyle w:val="afff8"/>
              <w:rPr>
                <w:rFonts w:cs="Times New Roman"/>
              </w:rPr>
            </w:pPr>
            <w:r>
              <w:rPr>
                <w:rFonts w:cs="Times New Roman"/>
              </w:rPr>
              <w:t>46712.7</w:t>
            </w:r>
          </w:p>
        </w:tc>
        <w:tc>
          <w:tcPr>
            <w:tcW w:w="589" w:type="pct"/>
            <w:shd w:val="clear" w:color="auto" w:fill="auto"/>
            <w:noWrap/>
            <w:vAlign w:val="center"/>
          </w:tcPr>
          <w:p w14:paraId="502691E9" w14:textId="77777777" w:rsidR="00465DEA" w:rsidRDefault="00C64CB5">
            <w:pPr>
              <w:pStyle w:val="afff8"/>
              <w:rPr>
                <w:rFonts w:cs="Times New Roman"/>
              </w:rPr>
            </w:pPr>
            <w:r>
              <w:rPr>
                <w:rFonts w:cs="Times New Roman"/>
              </w:rPr>
              <w:t>8286.5</w:t>
            </w:r>
          </w:p>
        </w:tc>
        <w:tc>
          <w:tcPr>
            <w:tcW w:w="510" w:type="pct"/>
            <w:shd w:val="clear" w:color="auto" w:fill="auto"/>
            <w:noWrap/>
            <w:vAlign w:val="center"/>
          </w:tcPr>
          <w:p w14:paraId="72B8826A" w14:textId="77777777" w:rsidR="00465DEA" w:rsidRDefault="00C64CB5">
            <w:pPr>
              <w:pStyle w:val="afff8"/>
              <w:rPr>
                <w:rFonts w:cs="Times New Roman"/>
              </w:rPr>
            </w:pPr>
            <w:r>
              <w:rPr>
                <w:rFonts w:cs="Times New Roman"/>
              </w:rPr>
              <w:t>939.4</w:t>
            </w:r>
          </w:p>
        </w:tc>
        <w:tc>
          <w:tcPr>
            <w:tcW w:w="721" w:type="pct"/>
            <w:shd w:val="clear" w:color="auto" w:fill="auto"/>
            <w:noWrap/>
            <w:vAlign w:val="center"/>
          </w:tcPr>
          <w:p w14:paraId="2B70167E" w14:textId="77777777" w:rsidR="00465DEA" w:rsidRDefault="00C64CB5">
            <w:pPr>
              <w:pStyle w:val="afff8"/>
              <w:rPr>
                <w:rFonts w:cs="Times New Roman"/>
              </w:rPr>
            </w:pPr>
            <w:r>
              <w:rPr>
                <w:rFonts w:cs="Times New Roman"/>
              </w:rPr>
              <w:t>111906.4</w:t>
            </w:r>
          </w:p>
        </w:tc>
      </w:tr>
    </w:tbl>
    <w:p w14:paraId="6F0320D8" w14:textId="77777777" w:rsidR="00465DEA" w:rsidRDefault="00C64CB5">
      <w:pPr>
        <w:pStyle w:val="33"/>
      </w:pPr>
      <w:r>
        <w:t xml:space="preserve">5.2.3 </w:t>
      </w:r>
      <w:r>
        <w:t>征地、拆迁补偿工作落实情况调查</w:t>
      </w:r>
      <w:bookmarkEnd w:id="123"/>
      <w:bookmarkEnd w:id="124"/>
    </w:p>
    <w:p w14:paraId="660FFA53" w14:textId="77777777" w:rsidR="00465DEA" w:rsidRDefault="00C64CB5">
      <w:pPr>
        <w:ind w:firstLine="480"/>
      </w:pPr>
      <w:r>
        <w:rPr>
          <w:rFonts w:hint="eastAsia"/>
        </w:rPr>
        <w:t>萩五</w:t>
      </w:r>
      <w:r>
        <w:t>高速公路的征地拆迁安置由当地政府负责。建设单位设立了专门的拆迁办，积极配合当地政府，采纳被征地户的意见，从工程建设的整体利益出发，统筹安排、充分协调、妥善安置、不留后患，根据福建省人民政府有关征地拆迁的政策给予相应补偿，保证了受影响居民生活的稳定。</w:t>
      </w:r>
    </w:p>
    <w:p w14:paraId="0E0325BC" w14:textId="77777777" w:rsidR="00465DEA" w:rsidRDefault="00C64CB5">
      <w:pPr>
        <w:ind w:firstLine="480"/>
      </w:pPr>
      <w:r>
        <w:t>房屋重建基本在村内进行，房屋安置地点的选择与受影响户充分协商，并考虑受影响人群的意愿，在村内</w:t>
      </w:r>
      <w:r>
        <w:rPr>
          <w:rFonts w:eastAsiaTheme="minorEastAsia"/>
        </w:rPr>
        <w:t>“</w:t>
      </w:r>
      <w:r>
        <w:rPr>
          <w:rFonts w:eastAsiaTheme="minorEastAsia"/>
        </w:rPr>
        <w:t>分散搬迁</w:t>
      </w:r>
      <w:r>
        <w:rPr>
          <w:rFonts w:eastAsiaTheme="minorEastAsia"/>
        </w:rPr>
        <w:t>”</w:t>
      </w:r>
      <w:r>
        <w:t>，据调查，大部分拆迁户均在本村内安置。本工程征地拆迁安置工作比较到位，工作中充分考虑了受影响地方政府和村民的需要，落实了受影响村庄急需解决的生活安置问题，使受影响人群的生产生活得到推动，生活水平得到明显的提高与改善。</w:t>
      </w:r>
    </w:p>
    <w:p w14:paraId="29CB6022" w14:textId="77777777" w:rsidR="00465DEA" w:rsidRDefault="00C64CB5">
      <w:pPr>
        <w:pStyle w:val="33"/>
      </w:pPr>
      <w:bookmarkStart w:id="126" w:name="_Toc408331541"/>
      <w:r>
        <w:t xml:space="preserve">5.2.4 </w:t>
      </w:r>
      <w:r>
        <w:t>耕地、基本农田补偿及异地划补情况调查</w:t>
      </w:r>
      <w:bookmarkEnd w:id="126"/>
    </w:p>
    <w:p w14:paraId="7A33D316" w14:textId="77777777" w:rsidR="00465DEA" w:rsidRDefault="00C64CB5">
      <w:pPr>
        <w:ind w:firstLine="480"/>
      </w:pPr>
      <w:r>
        <w:t>根据《中华人民共和国土地管理法》和《福建省实施</w:t>
      </w:r>
      <w:r>
        <w:t>&lt;</w:t>
      </w:r>
      <w:r>
        <w:t>中华人民共和国土地管理法</w:t>
      </w:r>
      <w:r>
        <w:t>&gt;</w:t>
      </w:r>
      <w:r>
        <w:t>办法》：非农业建设经批准占用耕地的，用地单位应当负责开垦与所占用耕地的数量和质量相当的耕地；没有条件开垦或者开垦耕地不符合要求的，应当按照省人民政府规定的标准，依法向省土地行政主管部门缴纳耕地开垦费，耕地开垦费缴存财政专户，专项用于开垦新耕地，不得减免或者挪作他用，省土地行政主管部门应当按照省人民政府的规定，将耕地开垦费及时足额拨补给负责开垦耕地的单位或者个人。</w:t>
      </w:r>
    </w:p>
    <w:p w14:paraId="3135F1EC" w14:textId="77777777" w:rsidR="00465DEA" w:rsidRDefault="00C64CB5">
      <w:pPr>
        <w:ind w:firstLine="480"/>
      </w:pPr>
      <w:r>
        <w:lastRenderedPageBreak/>
        <w:t>本项目建设单位占用耕地及基本农田，没有条件自行开垦，采取缴纳耕地开垦费委托开垦的方式，由土地部门完成耕地的补充和基本农田的划补。目前建设单位已足额缴纳土地开垦费，耕地的补充和基本农田的划补工作由土地部门按规定完成。</w:t>
      </w:r>
    </w:p>
    <w:p w14:paraId="7D8EB92E" w14:textId="77777777" w:rsidR="00465DEA" w:rsidRDefault="00C64CB5">
      <w:pPr>
        <w:pStyle w:val="28"/>
      </w:pPr>
      <w:bookmarkStart w:id="127" w:name="_Toc408331542"/>
      <w:bookmarkStart w:id="128" w:name="_Toc84586887"/>
      <w:r>
        <w:t xml:space="preserve">5.3 </w:t>
      </w:r>
      <w:r>
        <w:t>通行便利性影响调查与分析</w:t>
      </w:r>
      <w:bookmarkEnd w:id="125"/>
      <w:bookmarkEnd w:id="127"/>
      <w:bookmarkEnd w:id="128"/>
    </w:p>
    <w:p w14:paraId="676320BB" w14:textId="77777777" w:rsidR="00465DEA" w:rsidRDefault="00C64CB5">
      <w:pPr>
        <w:ind w:firstLine="480"/>
      </w:pPr>
      <w:r>
        <w:t>经现场调查，工程在每个村庄均设置了</w:t>
      </w:r>
      <w:r>
        <w:rPr>
          <w:rFonts w:hint="eastAsia"/>
        </w:rPr>
        <w:t>通道及天桥等</w:t>
      </w:r>
      <w:r>
        <w:t>通行设施，这些通行设施较好的解决了两侧居民、乡村道路、田间机耕道路、沿线河流等的交叉问题，使公路对两侧居民正常往来和田间耕作的影响大大降低。通行设施</w:t>
      </w:r>
      <w:r>
        <w:rPr>
          <w:rFonts w:hint="eastAsia"/>
        </w:rPr>
        <w:t>见</w:t>
      </w:r>
      <w:r>
        <w:t>图</w:t>
      </w:r>
      <w:r>
        <w:t>5.3-1</w:t>
      </w:r>
      <w:r>
        <w:t>。</w:t>
      </w:r>
    </w:p>
    <w:tbl>
      <w:tblPr>
        <w:tblW w:w="5000" w:type="pct"/>
        <w:tblLook w:val="04A0" w:firstRow="1" w:lastRow="0" w:firstColumn="1" w:lastColumn="0" w:noHBand="0" w:noVBand="1"/>
      </w:tblPr>
      <w:tblGrid>
        <w:gridCol w:w="4672"/>
        <w:gridCol w:w="4614"/>
      </w:tblGrid>
      <w:tr w:rsidR="00465DEA" w14:paraId="23E6E368" w14:textId="77777777">
        <w:tc>
          <w:tcPr>
            <w:tcW w:w="4880" w:type="pct"/>
            <w:shd w:val="clear" w:color="auto" w:fill="auto"/>
            <w:vAlign w:val="center"/>
          </w:tcPr>
          <w:p w14:paraId="60EB8C0F" w14:textId="77777777" w:rsidR="00465DEA" w:rsidRDefault="00C64CB5">
            <w:pPr>
              <w:pStyle w:val="afffa"/>
              <w:rPr>
                <w:szCs w:val="21"/>
              </w:rPr>
            </w:pPr>
            <w:r>
              <w:rPr>
                <w:noProof/>
              </w:rPr>
              <w:drawing>
                <wp:inline distT="0" distB="0" distL="0" distR="0" wp14:anchorId="016B76EA" wp14:editId="12BD9EE4">
                  <wp:extent cx="2879725" cy="2159635"/>
                  <wp:effectExtent l="0" t="0" r="15875" b="12065"/>
                  <wp:docPr id="323" name="图片 323" descr="C:/Users/Lenovo/AppData/Local/Temp/picturecompress_20210930102855/output_6.pngoutput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C:/Users/Lenovo/AppData/Local/Temp/picturecompress_20210930102855/output_6.pngoutput_6"/>
                          <pic:cNvPicPr>
                            <a:picLocks noChangeAspect="1"/>
                          </pic:cNvPicPr>
                        </pic:nvPicPr>
                        <pic:blipFill>
                          <a:blip r:embed="rId33"/>
                          <a:stretch>
                            <a:fillRect/>
                          </a:stretch>
                        </pic:blipFill>
                        <pic:spPr>
                          <a:xfrm>
                            <a:off x="0" y="0"/>
                            <a:ext cx="2879725" cy="2160000"/>
                          </a:xfrm>
                          <a:prstGeom prst="rect">
                            <a:avLst/>
                          </a:prstGeom>
                        </pic:spPr>
                      </pic:pic>
                    </a:graphicData>
                  </a:graphic>
                </wp:inline>
              </w:drawing>
            </w:r>
          </w:p>
        </w:tc>
        <w:tc>
          <w:tcPr>
            <w:tcW w:w="120" w:type="pct"/>
          </w:tcPr>
          <w:p w14:paraId="47690B64" w14:textId="77777777" w:rsidR="00465DEA" w:rsidRDefault="00C64CB5">
            <w:pPr>
              <w:spacing w:line="240" w:lineRule="auto"/>
              <w:ind w:firstLineChars="0" w:firstLine="0"/>
            </w:pPr>
            <w:r>
              <w:rPr>
                <w:noProof/>
              </w:rPr>
              <w:drawing>
                <wp:inline distT="0" distB="0" distL="0" distR="0" wp14:anchorId="0F8546EE" wp14:editId="06FEDCFD">
                  <wp:extent cx="2856865" cy="2159635"/>
                  <wp:effectExtent l="0" t="0" r="635" b="12065"/>
                  <wp:docPr id="339" name="图片 339" descr="C:/Users/Lenovo/AppData/Local/Temp/picturecompress_20210930102855/output_7.pngoutput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C:/Users/Lenovo/AppData/Local/Temp/picturecompress_20210930102855/output_7.pngoutput_7"/>
                          <pic:cNvPicPr>
                            <a:picLocks noChangeAspect="1"/>
                          </pic:cNvPicPr>
                        </pic:nvPicPr>
                        <pic:blipFill>
                          <a:blip r:embed="rId34"/>
                          <a:stretch>
                            <a:fillRect/>
                          </a:stretch>
                        </pic:blipFill>
                        <pic:spPr>
                          <a:xfrm>
                            <a:off x="0" y="0"/>
                            <a:ext cx="2856865" cy="2160000"/>
                          </a:xfrm>
                          <a:prstGeom prst="rect">
                            <a:avLst/>
                          </a:prstGeom>
                        </pic:spPr>
                      </pic:pic>
                    </a:graphicData>
                  </a:graphic>
                </wp:inline>
              </w:drawing>
            </w:r>
          </w:p>
        </w:tc>
      </w:tr>
      <w:tr w:rsidR="00465DEA" w14:paraId="094D840B" w14:textId="77777777">
        <w:tc>
          <w:tcPr>
            <w:tcW w:w="4880" w:type="pct"/>
            <w:shd w:val="clear" w:color="auto" w:fill="auto"/>
            <w:vAlign w:val="center"/>
          </w:tcPr>
          <w:p w14:paraId="6BAECBB8" w14:textId="77777777" w:rsidR="00465DEA" w:rsidRDefault="00C64CB5">
            <w:pPr>
              <w:pStyle w:val="afffa"/>
            </w:pPr>
            <w:r>
              <w:rPr>
                <w:rFonts w:hint="eastAsia"/>
              </w:rPr>
              <w:t>天桥</w:t>
            </w:r>
          </w:p>
        </w:tc>
        <w:tc>
          <w:tcPr>
            <w:tcW w:w="120" w:type="pct"/>
          </w:tcPr>
          <w:p w14:paraId="2BCA41DD" w14:textId="77777777" w:rsidR="00465DEA" w:rsidRDefault="00C64CB5">
            <w:pPr>
              <w:pStyle w:val="afffa"/>
            </w:pPr>
            <w:r>
              <w:rPr>
                <w:rFonts w:hint="eastAsia"/>
              </w:rPr>
              <w:t>通道</w:t>
            </w:r>
          </w:p>
        </w:tc>
      </w:tr>
    </w:tbl>
    <w:p w14:paraId="7DCF5BC8" w14:textId="77777777" w:rsidR="00465DEA" w:rsidRDefault="00C64CB5">
      <w:pPr>
        <w:pStyle w:val="afff7"/>
      </w:pPr>
      <w:r>
        <w:t>图</w:t>
      </w:r>
      <w:r>
        <w:t xml:space="preserve">5.3-1  </w:t>
      </w:r>
      <w:r>
        <w:t>现场</w:t>
      </w:r>
      <w:r>
        <w:rPr>
          <w:rFonts w:hint="eastAsia"/>
        </w:rPr>
        <w:t>通行设施</w:t>
      </w:r>
      <w:r>
        <w:t>照片</w:t>
      </w:r>
    </w:p>
    <w:p w14:paraId="1700F3EE" w14:textId="77777777" w:rsidR="00465DEA" w:rsidRDefault="00C64CB5">
      <w:pPr>
        <w:pStyle w:val="28"/>
      </w:pPr>
      <w:bookmarkStart w:id="129" w:name="_Toc84586888"/>
      <w:bookmarkStart w:id="130" w:name="_Toc408331553"/>
      <w:bookmarkStart w:id="131" w:name="_Toc262732591"/>
      <w:r>
        <w:t xml:space="preserve">5.4 </w:t>
      </w:r>
      <w:r>
        <w:rPr>
          <w:rFonts w:hint="eastAsia"/>
        </w:rPr>
        <w:t>项目沿线地区文物资源调查情况</w:t>
      </w:r>
      <w:bookmarkEnd w:id="129"/>
    </w:p>
    <w:p w14:paraId="1A9AB712" w14:textId="77777777" w:rsidR="00465DEA" w:rsidRDefault="00C64CB5">
      <w:pPr>
        <w:ind w:firstLine="480"/>
      </w:pPr>
      <w:r>
        <w:rPr>
          <w:rFonts w:hint="eastAsia"/>
        </w:rPr>
        <w:t>本次验收调查对环评阶段涉及的</w:t>
      </w:r>
      <w:r>
        <w:rPr>
          <w:rFonts w:hint="eastAsia"/>
        </w:rPr>
        <w:t>6</w:t>
      </w:r>
      <w:r>
        <w:rPr>
          <w:rFonts w:hint="eastAsia"/>
        </w:rPr>
        <w:t>处文物古迹进行了重点踏勘，同时对全线重新进行了走访，未发现新的文物古迹等资源。根据现场调查情况，</w:t>
      </w:r>
      <w:r>
        <w:rPr>
          <w:rFonts w:hint="eastAsia"/>
        </w:rPr>
        <w:t>6</w:t>
      </w:r>
      <w:r>
        <w:rPr>
          <w:rFonts w:hint="eastAsia"/>
        </w:rPr>
        <w:t>处文物古迹中的萩芦溪桥由于路线变动，与路中线距离增加至</w:t>
      </w:r>
      <w:r>
        <w:rPr>
          <w:rFonts w:hint="eastAsia"/>
        </w:rPr>
        <w:t>1</w:t>
      </w:r>
      <w:r>
        <w:t>320</w:t>
      </w:r>
      <w:r>
        <w:rPr>
          <w:rFonts w:hint="eastAsia"/>
        </w:rPr>
        <w:t>m</w:t>
      </w:r>
      <w:r>
        <w:rPr>
          <w:rFonts w:hint="eastAsia"/>
        </w:rPr>
        <w:t>，项目建设未对其造成影响；太平陂距离路中线约</w:t>
      </w:r>
      <w:r>
        <w:rPr>
          <w:rFonts w:hint="eastAsia"/>
        </w:rPr>
        <w:t>4</w:t>
      </w:r>
      <w:r>
        <w:t>00</w:t>
      </w:r>
      <w:r>
        <w:rPr>
          <w:rFonts w:hint="eastAsia"/>
        </w:rPr>
        <w:t>m</w:t>
      </w:r>
      <w:r>
        <w:rPr>
          <w:rFonts w:hint="eastAsia"/>
        </w:rPr>
        <w:t>，项目建设未对其造成影响；如嵩桥位于长兴村内，项目建设未对其造成影响；白沙祖宫距离路线较近，建设单位与当地各方进行了协调，已进行了重建；郑樵墓距离路线较远，项目建设未对其造成影响；岐山开福寺距离路中线约</w:t>
      </w:r>
      <w:r>
        <w:rPr>
          <w:rFonts w:hint="eastAsia"/>
        </w:rPr>
        <w:t>7</w:t>
      </w:r>
      <w:r>
        <w:t>00</w:t>
      </w:r>
      <w:r>
        <w:rPr>
          <w:rFonts w:hint="eastAsia"/>
        </w:rPr>
        <w:t>m</w:t>
      </w:r>
      <w:r>
        <w:rPr>
          <w:rFonts w:hint="eastAsia"/>
        </w:rPr>
        <w:t>，项目建设未对其造成影响。</w:t>
      </w:r>
    </w:p>
    <w:p w14:paraId="3C6DFD90" w14:textId="77777777" w:rsidR="00465DEA" w:rsidRDefault="00465DEA">
      <w:pPr>
        <w:ind w:firstLine="480"/>
        <w:sectPr w:rsidR="00465DEA">
          <w:headerReference w:type="default" r:id="rId35"/>
          <w:pgSz w:w="11906" w:h="16838"/>
          <w:pgMar w:top="1418" w:right="1418" w:bottom="1418" w:left="1418" w:header="992" w:footer="992" w:gutter="0"/>
          <w:cols w:space="425"/>
          <w:docGrid w:linePitch="312"/>
        </w:sectPr>
      </w:pPr>
    </w:p>
    <w:p w14:paraId="62A556DA" w14:textId="77777777" w:rsidR="00465DEA" w:rsidRDefault="00C64CB5">
      <w:pPr>
        <w:pStyle w:val="1c"/>
      </w:pPr>
      <w:bookmarkStart w:id="132" w:name="_Toc84586889"/>
      <w:r>
        <w:lastRenderedPageBreak/>
        <w:t>第</w:t>
      </w:r>
      <w:r>
        <w:t>6</w:t>
      </w:r>
      <w:r>
        <w:t>章　生态环境影响调查与分析</w:t>
      </w:r>
      <w:bookmarkEnd w:id="130"/>
      <w:bookmarkEnd w:id="131"/>
      <w:bookmarkEnd w:id="132"/>
    </w:p>
    <w:p w14:paraId="7C01C55B" w14:textId="77777777" w:rsidR="00465DEA" w:rsidRDefault="00C64CB5">
      <w:pPr>
        <w:pStyle w:val="28"/>
      </w:pPr>
      <w:bookmarkStart w:id="133" w:name="_Toc140997139"/>
      <w:bookmarkStart w:id="134" w:name="_Toc262732592"/>
      <w:bookmarkStart w:id="135" w:name="_Toc408331554"/>
      <w:bookmarkStart w:id="136" w:name="_Toc84586890"/>
      <w:r>
        <w:t>6.1</w:t>
      </w:r>
      <w:bookmarkEnd w:id="133"/>
      <w:r>
        <w:rPr>
          <w:rFonts w:hint="eastAsia"/>
        </w:rPr>
        <w:t xml:space="preserve"> </w:t>
      </w:r>
      <w:r>
        <w:t>沿线的自然地理概况</w:t>
      </w:r>
      <w:bookmarkEnd w:id="134"/>
      <w:bookmarkEnd w:id="135"/>
      <w:bookmarkEnd w:id="136"/>
    </w:p>
    <w:p w14:paraId="6AFD1DEE" w14:textId="77777777" w:rsidR="00465DEA" w:rsidRDefault="00C64CB5">
      <w:pPr>
        <w:pStyle w:val="33"/>
      </w:pPr>
      <w:bookmarkStart w:id="137" w:name="_Toc408331555"/>
      <w:r>
        <w:t xml:space="preserve">6.1.1 </w:t>
      </w:r>
      <w:r>
        <w:t>地形、地貌</w:t>
      </w:r>
      <w:bookmarkEnd w:id="137"/>
    </w:p>
    <w:p w14:paraId="0B7226A1" w14:textId="77777777" w:rsidR="00465DEA" w:rsidRDefault="00C64CB5">
      <w:pPr>
        <w:ind w:firstLine="480"/>
        <w:rPr>
          <w:color w:val="FF0000"/>
        </w:rPr>
      </w:pPr>
      <w:r>
        <w:rPr>
          <w:rFonts w:hint="eastAsia"/>
        </w:rPr>
        <w:t>莆田</w:t>
      </w:r>
      <w:r>
        <w:rPr>
          <w:rFonts w:hint="eastAsia"/>
        </w:rPr>
        <w:t>(</w:t>
      </w:r>
      <w:r>
        <w:rPr>
          <w:rFonts w:hint="eastAsia"/>
        </w:rPr>
        <w:t>萩芦</w:t>
      </w:r>
      <w:r>
        <w:rPr>
          <w:rFonts w:hint="eastAsia"/>
        </w:rPr>
        <w:t>)</w:t>
      </w:r>
      <w:r>
        <w:rPr>
          <w:rFonts w:hint="eastAsia"/>
        </w:rPr>
        <w:t>至仙游县</w:t>
      </w:r>
      <w:r>
        <w:rPr>
          <w:rFonts w:hint="eastAsia"/>
        </w:rPr>
        <w:t>(</w:t>
      </w:r>
      <w:r>
        <w:rPr>
          <w:rFonts w:hint="eastAsia"/>
        </w:rPr>
        <w:t>五星</w:t>
      </w:r>
      <w:r>
        <w:rPr>
          <w:rFonts w:hint="eastAsia"/>
        </w:rPr>
        <w:t>)</w:t>
      </w:r>
      <w:r>
        <w:rPr>
          <w:rFonts w:hint="eastAsia"/>
        </w:rPr>
        <w:t>段位于福建省莆田市境内，戴云山脉东南侧，从兴化湾畔的冲海积莆田平原逐渐过渡到丘陵及中低山地貌区。本项目区域以丘陵、残坡积台为主，标高为</w:t>
      </w:r>
      <w:r>
        <w:rPr>
          <w:rFonts w:hint="eastAsia"/>
        </w:rPr>
        <w:t>25</w:t>
      </w:r>
      <w:r>
        <w:rPr>
          <w:rFonts w:hint="eastAsia"/>
        </w:rPr>
        <w:t>～</w:t>
      </w:r>
      <w:r>
        <w:rPr>
          <w:rFonts w:hint="eastAsia"/>
        </w:rPr>
        <w:t>190m</w:t>
      </w:r>
      <w:r>
        <w:rPr>
          <w:rFonts w:hint="eastAsia"/>
        </w:rPr>
        <w:t>。线路区的地势总体是东南部平原区低（起点），西北部中低山区（终点）高。沿线主要的地貌单元有中低山、丘陵、残坡积台地及山间河谷、冲洪积阶地、冲海积平原等。冲海积平原主要分布于线路起点的兴化湾平原，地势较开阔平坦，岩性主要由淤泥、淤泥质粘土、粘土和砂层组成，为线路的软土分布区。低山丘陵主要分布在山脉的坡脚与河流阶地的交界处，其天然坡度为</w:t>
      </w:r>
      <w:r>
        <w:rPr>
          <w:rFonts w:hint="eastAsia"/>
        </w:rPr>
        <w:t>15</w:t>
      </w:r>
      <w:r>
        <w:rPr>
          <w:rFonts w:hint="eastAsia"/>
        </w:rPr>
        <w:t>～</w:t>
      </w:r>
      <w:r>
        <w:rPr>
          <w:rFonts w:hint="eastAsia"/>
        </w:rPr>
        <w:t>30</w:t>
      </w:r>
      <w:r>
        <w:rPr>
          <w:rFonts w:hint="eastAsia"/>
        </w:rPr>
        <w:t>度，一般海拔均在</w:t>
      </w:r>
      <w:r>
        <w:rPr>
          <w:rFonts w:hint="eastAsia"/>
        </w:rPr>
        <w:t>200</w:t>
      </w:r>
      <w:r>
        <w:rPr>
          <w:rFonts w:hint="eastAsia"/>
        </w:rPr>
        <w:t>～</w:t>
      </w:r>
      <w:r>
        <w:rPr>
          <w:rFonts w:hint="eastAsia"/>
        </w:rPr>
        <w:t>500m</w:t>
      </w:r>
      <w:r>
        <w:rPr>
          <w:rFonts w:hint="eastAsia"/>
        </w:rPr>
        <w:t>，相对高差</w:t>
      </w:r>
      <w:r>
        <w:rPr>
          <w:rFonts w:hint="eastAsia"/>
        </w:rPr>
        <w:t>150</w:t>
      </w:r>
      <w:r>
        <w:rPr>
          <w:rFonts w:hint="eastAsia"/>
        </w:rPr>
        <w:t>～</w:t>
      </w:r>
      <w:r>
        <w:rPr>
          <w:rFonts w:hint="eastAsia"/>
        </w:rPr>
        <w:t>200m</w:t>
      </w:r>
      <w:r>
        <w:rPr>
          <w:rFonts w:hint="eastAsia"/>
        </w:rPr>
        <w:t>，丘顶浑圆缓坡。残积台地地形略为平缓，局部略有起伏，地形坡度多在</w:t>
      </w:r>
      <w:r>
        <w:rPr>
          <w:rFonts w:hint="eastAsia"/>
        </w:rPr>
        <w:t>10</w:t>
      </w:r>
      <w:r>
        <w:rPr>
          <w:rFonts w:hint="eastAsia"/>
        </w:rPr>
        <w:t>～</w:t>
      </w:r>
      <w:r>
        <w:rPr>
          <w:rFonts w:hint="eastAsia"/>
        </w:rPr>
        <w:t>15</w:t>
      </w:r>
      <w:r>
        <w:rPr>
          <w:rFonts w:hint="eastAsia"/>
        </w:rPr>
        <w:t>°，海拔高度一般在</w:t>
      </w:r>
      <w:r>
        <w:rPr>
          <w:rFonts w:hint="eastAsia"/>
        </w:rPr>
        <w:t>100-150m</w:t>
      </w:r>
      <w:r>
        <w:rPr>
          <w:rFonts w:hint="eastAsia"/>
        </w:rPr>
        <w:t>，其坡面残坡积层广泛分布，受降雨冲刷和风化剥蚀作用的影响，部分地段发育冲沟。</w:t>
      </w:r>
    </w:p>
    <w:p w14:paraId="3540A902" w14:textId="77777777" w:rsidR="00465DEA" w:rsidRDefault="00C64CB5">
      <w:pPr>
        <w:pStyle w:val="33"/>
      </w:pPr>
      <w:bookmarkStart w:id="138" w:name="_Toc408331556"/>
      <w:r>
        <w:t xml:space="preserve">6.1.2 </w:t>
      </w:r>
      <w:r>
        <w:t>区域地质概况</w:t>
      </w:r>
      <w:bookmarkEnd w:id="138"/>
    </w:p>
    <w:p w14:paraId="0CA08640" w14:textId="77777777" w:rsidR="00465DEA" w:rsidRDefault="00C64CB5">
      <w:pPr>
        <w:ind w:firstLine="480"/>
      </w:pPr>
      <w:r>
        <w:rPr>
          <w:rFonts w:hint="eastAsia"/>
        </w:rPr>
        <w:t>莆田</w:t>
      </w:r>
      <w:r>
        <w:rPr>
          <w:rFonts w:hint="eastAsia"/>
        </w:rPr>
        <w:t>(</w:t>
      </w:r>
      <w:r>
        <w:rPr>
          <w:rFonts w:hint="eastAsia"/>
        </w:rPr>
        <w:t>萩芦</w:t>
      </w:r>
      <w:r>
        <w:rPr>
          <w:rFonts w:hint="eastAsia"/>
        </w:rPr>
        <w:t>)</w:t>
      </w:r>
      <w:r>
        <w:rPr>
          <w:rFonts w:hint="eastAsia"/>
        </w:rPr>
        <w:t>至仙游县</w:t>
      </w:r>
      <w:r>
        <w:rPr>
          <w:rFonts w:hint="eastAsia"/>
        </w:rPr>
        <w:t>(</w:t>
      </w:r>
      <w:r>
        <w:rPr>
          <w:rFonts w:hint="eastAsia"/>
        </w:rPr>
        <w:t>五星</w:t>
      </w:r>
      <w:r>
        <w:rPr>
          <w:rFonts w:hint="eastAsia"/>
        </w:rPr>
        <w:t>)</w:t>
      </w:r>
      <w:r>
        <w:rPr>
          <w:rFonts w:hint="eastAsia"/>
        </w:rPr>
        <w:t>段沿线地质构造复杂。线路穿越区域上的闽东南滨海断隆带、长乐至诏安断裂带。第四系以来构造运动趋于稳定，仅场区的长乐至诏安断裂带中的东郊</w:t>
      </w:r>
      <w:r>
        <w:t>—</w:t>
      </w:r>
      <w:r>
        <w:rPr>
          <w:rFonts w:hint="eastAsia"/>
        </w:rPr>
        <w:t>涵江断裂仍有活动迹象，为活动性断裂。东郊</w:t>
      </w:r>
      <w:r>
        <w:t>—</w:t>
      </w:r>
      <w:r>
        <w:rPr>
          <w:rFonts w:hint="eastAsia"/>
        </w:rPr>
        <w:t>涵江断裂带是在其基底断裂基础上发育的，在地壳垂直变形图和布格重力异常图内，恰好处于近期地壳的抬升区与下降区、或者是正、负重力异常的交接部位。第四纪以来，东郊</w:t>
      </w:r>
      <w:r>
        <w:t>—</w:t>
      </w:r>
      <w:r>
        <w:rPr>
          <w:rFonts w:hint="eastAsia"/>
        </w:rPr>
        <w:t>涵江活动断层的北西侧相对东南部抬高约</w:t>
      </w:r>
      <w:r>
        <w:rPr>
          <w:rFonts w:hint="eastAsia"/>
        </w:rPr>
        <w:t>22m</w:t>
      </w:r>
      <w:r>
        <w:rPr>
          <w:rFonts w:hint="eastAsia"/>
        </w:rPr>
        <w:t>，反映了不同地段的抬升幅度具有明显的差异性。因莆田</w:t>
      </w:r>
      <w:r>
        <w:rPr>
          <w:rFonts w:hint="eastAsia"/>
        </w:rPr>
        <w:t>(</w:t>
      </w:r>
      <w:r>
        <w:rPr>
          <w:rFonts w:hint="eastAsia"/>
        </w:rPr>
        <w:t>萩芦</w:t>
      </w:r>
      <w:r>
        <w:rPr>
          <w:rFonts w:hint="eastAsia"/>
        </w:rPr>
        <w:t>)</w:t>
      </w:r>
      <w:r>
        <w:rPr>
          <w:rFonts w:hint="eastAsia"/>
        </w:rPr>
        <w:t>至仙游县</w:t>
      </w:r>
      <w:r>
        <w:rPr>
          <w:rFonts w:hint="eastAsia"/>
        </w:rPr>
        <w:t>(</w:t>
      </w:r>
      <w:r>
        <w:rPr>
          <w:rFonts w:hint="eastAsia"/>
        </w:rPr>
        <w:t>五星</w:t>
      </w:r>
      <w:r>
        <w:rPr>
          <w:rFonts w:hint="eastAsia"/>
        </w:rPr>
        <w:t>)</w:t>
      </w:r>
      <w:r>
        <w:rPr>
          <w:rFonts w:hint="eastAsia"/>
        </w:rPr>
        <w:t>段穿越的涵江一带第四系覆盖厚，地表未见有明显的断裂痕迹。</w:t>
      </w:r>
    </w:p>
    <w:p w14:paraId="054AF489" w14:textId="77777777" w:rsidR="00465DEA" w:rsidRDefault="00C64CB5">
      <w:pPr>
        <w:ind w:firstLine="480"/>
        <w:rPr>
          <w:rFonts w:ascii="宋体" w:hAnsi="宋体" w:cs="宋体"/>
          <w:kern w:val="0"/>
          <w:lang w:val="zh-CN"/>
        </w:rPr>
      </w:pPr>
      <w:r>
        <w:rPr>
          <w:rFonts w:hint="eastAsia"/>
        </w:rPr>
        <w:t>莆田</w:t>
      </w:r>
      <w:r>
        <w:rPr>
          <w:rFonts w:hint="eastAsia"/>
        </w:rPr>
        <w:t>(</w:t>
      </w:r>
      <w:r>
        <w:rPr>
          <w:rFonts w:hint="eastAsia"/>
        </w:rPr>
        <w:t>萩芦</w:t>
      </w:r>
      <w:r>
        <w:rPr>
          <w:rFonts w:hint="eastAsia"/>
        </w:rPr>
        <w:t>)</w:t>
      </w:r>
      <w:r>
        <w:rPr>
          <w:rFonts w:hint="eastAsia"/>
        </w:rPr>
        <w:t>至仙游县</w:t>
      </w:r>
      <w:r>
        <w:rPr>
          <w:rFonts w:hint="eastAsia"/>
        </w:rPr>
        <w:t>(</w:t>
      </w:r>
      <w:r>
        <w:rPr>
          <w:rFonts w:hint="eastAsia"/>
        </w:rPr>
        <w:t>五星</w:t>
      </w:r>
      <w:r>
        <w:rPr>
          <w:rFonts w:hint="eastAsia"/>
        </w:rPr>
        <w:t>)</w:t>
      </w:r>
      <w:r>
        <w:rPr>
          <w:rFonts w:hint="eastAsia"/>
        </w:rPr>
        <w:t>段沿线</w:t>
      </w:r>
      <w:r>
        <w:rPr>
          <w:rFonts w:ascii="宋体" w:hAnsi="宋体" w:hint="eastAsia"/>
        </w:rPr>
        <w:t>基岩岩性以侵入岩和火山岩沉积岩为主，火山沉积岩的岩性较为复杂，主要岩性为凝灰质粉砂岩、凝灰质砂岩、砂岩等，局部地区常为互层或夹层。</w:t>
      </w:r>
      <w:r>
        <w:rPr>
          <w:rFonts w:ascii="宋体" w:hAnsi="宋体" w:cs="宋体" w:hint="eastAsia"/>
          <w:kern w:val="0"/>
          <w:lang w:val="zh-CN"/>
        </w:rPr>
        <w:t>地层分布主要为第四系残坡积层，以残积粘性土、砂质粘性土为主，工程地质性质较好，广泛分布于丘陵山地表层。</w:t>
      </w:r>
    </w:p>
    <w:p w14:paraId="2793D07C" w14:textId="77777777" w:rsidR="00465DEA" w:rsidRDefault="00C64CB5">
      <w:pPr>
        <w:ind w:firstLine="480"/>
      </w:pPr>
      <w:r>
        <w:rPr>
          <w:rFonts w:hint="eastAsia"/>
        </w:rPr>
        <w:t>根据《中国地震动参数区划图</w:t>
      </w:r>
      <w:r>
        <w:rPr>
          <w:rFonts w:hint="eastAsia"/>
        </w:rPr>
        <w:t>(GB18306-2001)</w:t>
      </w:r>
      <w:r>
        <w:rPr>
          <w:rFonts w:hint="eastAsia"/>
        </w:rPr>
        <w:t>》福建省区划一览表，莆田</w:t>
      </w:r>
      <w:r>
        <w:rPr>
          <w:rFonts w:hint="eastAsia"/>
        </w:rPr>
        <w:t>(</w:t>
      </w:r>
      <w:r>
        <w:rPr>
          <w:rFonts w:hint="eastAsia"/>
        </w:rPr>
        <w:t>萩芦</w:t>
      </w:r>
      <w:r>
        <w:rPr>
          <w:rFonts w:hint="eastAsia"/>
        </w:rPr>
        <w:t>)</w:t>
      </w:r>
      <w:r>
        <w:rPr>
          <w:rFonts w:hint="eastAsia"/>
        </w:rPr>
        <w:t>至</w:t>
      </w:r>
      <w:r>
        <w:rPr>
          <w:rFonts w:hint="eastAsia"/>
        </w:rPr>
        <w:lastRenderedPageBreak/>
        <w:t>仙游县</w:t>
      </w:r>
      <w:r>
        <w:rPr>
          <w:rFonts w:hint="eastAsia"/>
        </w:rPr>
        <w:t>(</w:t>
      </w:r>
      <w:r>
        <w:rPr>
          <w:rFonts w:hint="eastAsia"/>
        </w:rPr>
        <w:t>五星</w:t>
      </w:r>
      <w:r>
        <w:rPr>
          <w:rFonts w:hint="eastAsia"/>
        </w:rPr>
        <w:t>)</w:t>
      </w:r>
      <w:r>
        <w:rPr>
          <w:rFonts w:hint="eastAsia"/>
        </w:rPr>
        <w:t>段项目区域</w:t>
      </w:r>
      <w:r>
        <w:t>50</w:t>
      </w:r>
      <w:r>
        <w:rPr>
          <w:rFonts w:hint="eastAsia"/>
        </w:rPr>
        <w:t>年超越概率</w:t>
      </w:r>
      <w:r>
        <w:t>10%</w:t>
      </w:r>
      <w:r>
        <w:rPr>
          <w:rFonts w:hint="eastAsia"/>
        </w:rPr>
        <w:t>的平均土质条件下地震动峰值加速度为</w:t>
      </w:r>
      <w:r>
        <w:t>0.05g</w:t>
      </w:r>
      <w:r>
        <w:rPr>
          <w:rFonts w:hint="eastAsia"/>
        </w:rPr>
        <w:t>，其中莆田市、涵江区为</w:t>
      </w:r>
      <w:r>
        <w:t>0.</w:t>
      </w:r>
      <w:r>
        <w:rPr>
          <w:rFonts w:hint="eastAsia"/>
        </w:rPr>
        <w:t>1</w:t>
      </w:r>
      <w:r>
        <w:t>g</w:t>
      </w:r>
      <w:r>
        <w:rPr>
          <w:rFonts w:hint="eastAsia"/>
        </w:rPr>
        <w:t>；抗震设防烈度为</w:t>
      </w:r>
      <w:r>
        <w:t>VI</w:t>
      </w:r>
      <w:r>
        <w:rPr>
          <w:rFonts w:hint="eastAsia"/>
        </w:rPr>
        <w:t>度区，其中莆田市、涵江区抗震设防烈度为Ⅶ度区；标准场地特征周期值莆田市、涵江区为</w:t>
      </w:r>
      <w:r>
        <w:t>0.</w:t>
      </w:r>
      <w:r>
        <w:rPr>
          <w:rFonts w:hint="eastAsia"/>
        </w:rPr>
        <w:t>4</w:t>
      </w:r>
      <w:r>
        <w:t>5s</w:t>
      </w:r>
      <w:r>
        <w:rPr>
          <w:rFonts w:hint="eastAsia"/>
        </w:rPr>
        <w:t>，区内近期未发生过较大地震，为相对稳定区。</w:t>
      </w:r>
    </w:p>
    <w:p w14:paraId="6CB1FF09" w14:textId="77777777" w:rsidR="00465DEA" w:rsidRDefault="00C64CB5">
      <w:pPr>
        <w:ind w:firstLine="480"/>
      </w:pPr>
      <w:r>
        <w:rPr>
          <w:rFonts w:hint="eastAsia"/>
        </w:rPr>
        <w:t>项目区</w:t>
      </w:r>
      <w:r>
        <w:t>地下水主要为第四系冲洪积层孔隙水、基岩构造裂隙水、基岩风化层孔隙</w:t>
      </w:r>
      <w:r>
        <w:rPr>
          <w:rFonts w:hint="eastAsia"/>
        </w:rPr>
        <w:t>-</w:t>
      </w:r>
      <w:r>
        <w:t>裂隙水三大类型</w:t>
      </w:r>
      <w:r>
        <w:rPr>
          <w:rFonts w:hint="eastAsia"/>
        </w:rPr>
        <w:t>。</w:t>
      </w:r>
    </w:p>
    <w:p w14:paraId="0391DBE2" w14:textId="77777777" w:rsidR="00465DEA" w:rsidRDefault="00C64CB5">
      <w:pPr>
        <w:ind w:firstLine="480"/>
        <w:rPr>
          <w:color w:val="FF0000"/>
        </w:rPr>
      </w:pPr>
      <w:r>
        <w:rPr>
          <w:rFonts w:hint="eastAsia"/>
        </w:rPr>
        <w:t>软土段主要分布于线路起点的冲海积平原路段和局部山间洼地地段。其上部为厚</w:t>
      </w:r>
      <w:r>
        <w:rPr>
          <w:rFonts w:hint="eastAsia"/>
        </w:rPr>
        <w:t>1.5</w:t>
      </w:r>
      <w:r>
        <w:rPr>
          <w:rFonts w:hint="eastAsia"/>
        </w:rPr>
        <w:t>～</w:t>
      </w:r>
      <w:r>
        <w:rPr>
          <w:rFonts w:hint="eastAsia"/>
        </w:rPr>
        <w:t>2.00m</w:t>
      </w:r>
      <w:r>
        <w:rPr>
          <w:rFonts w:hint="eastAsia"/>
        </w:rPr>
        <w:t>粘性土、砂土，下部为厚</w:t>
      </w:r>
      <w:r>
        <w:rPr>
          <w:rFonts w:hint="eastAsia"/>
        </w:rPr>
        <w:t>1</w:t>
      </w:r>
      <w:r>
        <w:rPr>
          <w:rFonts w:hint="eastAsia"/>
        </w:rPr>
        <w:t>～</w:t>
      </w:r>
      <w:r>
        <w:rPr>
          <w:rFonts w:hint="eastAsia"/>
        </w:rPr>
        <w:t>6m</w:t>
      </w:r>
      <w:r>
        <w:rPr>
          <w:rFonts w:hint="eastAsia"/>
        </w:rPr>
        <w:t>不等的淤泥和淤泥质土。</w:t>
      </w:r>
    </w:p>
    <w:p w14:paraId="0DAD17E4" w14:textId="77777777" w:rsidR="00465DEA" w:rsidRDefault="00C64CB5">
      <w:pPr>
        <w:pStyle w:val="33"/>
      </w:pPr>
      <w:bookmarkStart w:id="139" w:name="_Toc408331557"/>
      <w:r>
        <w:t xml:space="preserve">6.1.3 </w:t>
      </w:r>
      <w:r>
        <w:t>气候</w:t>
      </w:r>
      <w:bookmarkEnd w:id="139"/>
    </w:p>
    <w:p w14:paraId="447A2E70" w14:textId="77777777" w:rsidR="00465DEA" w:rsidRDefault="00C64CB5">
      <w:pPr>
        <w:ind w:firstLine="480"/>
        <w:rPr>
          <w:color w:val="FF0000"/>
        </w:rPr>
      </w:pPr>
      <w:r>
        <w:rPr>
          <w:rFonts w:hint="eastAsia"/>
        </w:rPr>
        <w:t>莆田</w:t>
      </w:r>
      <w:r>
        <w:rPr>
          <w:rFonts w:hint="eastAsia"/>
        </w:rPr>
        <w:t>(</w:t>
      </w:r>
      <w:r>
        <w:rPr>
          <w:rFonts w:hint="eastAsia"/>
        </w:rPr>
        <w:t>萩芦</w:t>
      </w:r>
      <w:r>
        <w:rPr>
          <w:rFonts w:hint="eastAsia"/>
        </w:rPr>
        <w:t>)</w:t>
      </w:r>
      <w:r>
        <w:rPr>
          <w:rFonts w:hint="eastAsia"/>
        </w:rPr>
        <w:t>至仙游县</w:t>
      </w:r>
      <w:r>
        <w:rPr>
          <w:rFonts w:hint="eastAsia"/>
        </w:rPr>
        <w:t>(</w:t>
      </w:r>
      <w:r>
        <w:rPr>
          <w:rFonts w:hint="eastAsia"/>
        </w:rPr>
        <w:t>五星</w:t>
      </w:r>
      <w:r>
        <w:rPr>
          <w:rFonts w:hint="eastAsia"/>
        </w:rPr>
        <w:t>)</w:t>
      </w:r>
      <w:r>
        <w:rPr>
          <w:rFonts w:hint="eastAsia"/>
        </w:rPr>
        <w:t>段位于莆田市，背山靠海，</w:t>
      </w:r>
      <w:r>
        <w:t>属亚热带海洋性季风气候，年平均气温</w:t>
      </w:r>
      <w:r>
        <w:t>18</w:t>
      </w:r>
      <w:r>
        <w:rPr>
          <w:rFonts w:ascii="宋体" w:hAnsi="宋体"/>
        </w:rPr>
        <w:t>～</w:t>
      </w:r>
      <w:r>
        <w:t>21°</w:t>
      </w:r>
      <w:r>
        <w:t>，年均日照时数</w:t>
      </w:r>
      <w:r>
        <w:t>1995.9</w:t>
      </w:r>
      <w:r>
        <w:t>小时，无霜期</w:t>
      </w:r>
      <w:r>
        <w:t>300</w:t>
      </w:r>
      <w:r>
        <w:rPr>
          <w:rFonts w:ascii="宋体" w:hAnsi="宋体"/>
        </w:rPr>
        <w:t>～</w:t>
      </w:r>
      <w:r>
        <w:t>350</w:t>
      </w:r>
      <w:r>
        <w:t>天，年降雨量</w:t>
      </w:r>
      <w:r>
        <w:t>1000</w:t>
      </w:r>
      <w:r>
        <w:rPr>
          <w:rFonts w:ascii="宋体" w:hAnsi="宋体"/>
        </w:rPr>
        <w:t>～</w:t>
      </w:r>
      <w:r>
        <w:t>1800</w:t>
      </w:r>
      <w:r>
        <w:rPr>
          <w:rFonts w:hint="eastAsia"/>
        </w:rPr>
        <w:t>mm</w:t>
      </w:r>
      <w:r>
        <w:t>，常年多为东南风，气候宜人，温暖湿润，终年鲜花争艳，四季佳果飘香。</w:t>
      </w:r>
      <w:r>
        <w:rPr>
          <w:rFonts w:hint="eastAsia"/>
        </w:rPr>
        <w:t>台风危害频繁，每年平均影响</w:t>
      </w:r>
      <w:r>
        <w:rPr>
          <w:rFonts w:hint="eastAsia"/>
        </w:rPr>
        <w:t>5</w:t>
      </w:r>
      <w:r>
        <w:rPr>
          <w:rFonts w:hint="eastAsia"/>
        </w:rPr>
        <w:t>次左右。</w:t>
      </w:r>
    </w:p>
    <w:p w14:paraId="1E5469C3" w14:textId="77777777" w:rsidR="00465DEA" w:rsidRDefault="00C64CB5">
      <w:pPr>
        <w:pStyle w:val="33"/>
      </w:pPr>
      <w:r>
        <w:t xml:space="preserve">6.1.4 </w:t>
      </w:r>
      <w:r>
        <w:t>河流水系</w:t>
      </w:r>
    </w:p>
    <w:p w14:paraId="276A26F9" w14:textId="77777777" w:rsidR="00465DEA" w:rsidRDefault="00C64CB5">
      <w:pPr>
        <w:ind w:firstLine="480"/>
        <w:rPr>
          <w:rFonts w:ascii="黑体" w:eastAsia="黑体"/>
        </w:rPr>
      </w:pPr>
      <w:r>
        <w:rPr>
          <w:rFonts w:hint="eastAsia"/>
        </w:rPr>
        <w:t>莆田（萩芦）至仙游县（五星）段</w:t>
      </w:r>
      <w:r>
        <w:t>主要</w:t>
      </w:r>
      <w:r>
        <w:rPr>
          <w:rFonts w:hint="eastAsia"/>
        </w:rPr>
        <w:t>地表水体</w:t>
      </w:r>
      <w:r>
        <w:t>为</w:t>
      </w:r>
      <w:r>
        <w:rPr>
          <w:rFonts w:hint="eastAsia"/>
        </w:rPr>
        <w:t>萩芦溪和外度水库。</w:t>
      </w:r>
    </w:p>
    <w:p w14:paraId="2E65DCB9" w14:textId="77777777" w:rsidR="00465DEA" w:rsidRDefault="00C64CB5">
      <w:pPr>
        <w:ind w:firstLine="480"/>
      </w:pPr>
      <w:r>
        <w:t>萩芦溪为福建沿海中部主要河流之一</w:t>
      </w:r>
      <w:r>
        <w:rPr>
          <w:rFonts w:hint="eastAsia"/>
        </w:rPr>
        <w:t>，</w:t>
      </w:r>
      <w:r>
        <w:t>上游有二源，西源出自仙游县东北部山地；北源与永泰县交界，流经庄边</w:t>
      </w:r>
      <w:r>
        <w:rPr>
          <w:rFonts w:hint="eastAsia"/>
        </w:rPr>
        <w:t>镇</w:t>
      </w:r>
      <w:r>
        <w:t>，于白沙</w:t>
      </w:r>
      <w:r>
        <w:rPr>
          <w:rFonts w:hint="eastAsia"/>
        </w:rPr>
        <w:t>镇</w:t>
      </w:r>
      <w:r>
        <w:t>的宝阳汇合，再经白沙、萩芦，接纳三叉河，在江口镇注入兴化湾</w:t>
      </w:r>
      <w:r>
        <w:rPr>
          <w:rFonts w:hint="eastAsia"/>
        </w:rPr>
        <w:t>。</w:t>
      </w:r>
      <w:r>
        <w:t>萩芦溪干流</w:t>
      </w:r>
      <w:r>
        <w:t>60km</w:t>
      </w:r>
      <w:r>
        <w:t>，流域面积</w:t>
      </w:r>
      <w:r>
        <w:t>562km</w:t>
      </w:r>
      <w:r>
        <w:rPr>
          <w:vertAlign w:val="superscript"/>
        </w:rPr>
        <w:t>2</w:t>
      </w:r>
      <w:r>
        <w:rPr>
          <w:rFonts w:hint="eastAsia"/>
        </w:rPr>
        <w:t>，无规划航道等级要求。</w:t>
      </w:r>
    </w:p>
    <w:p w14:paraId="14D17CE0" w14:textId="77777777" w:rsidR="00465DEA" w:rsidRDefault="00C64CB5">
      <w:pPr>
        <w:ind w:firstLine="480"/>
      </w:pPr>
      <w:r>
        <w:t>外度水库位于涵江区中部，外度引水工程由</w:t>
      </w:r>
      <w:r>
        <w:t>1</w:t>
      </w:r>
      <w:r>
        <w:t>座</w:t>
      </w:r>
      <w:r>
        <w:t>15</w:t>
      </w:r>
      <w:r>
        <w:rPr>
          <w:rFonts w:hint="eastAsia"/>
        </w:rPr>
        <w:t>m</w:t>
      </w:r>
      <w:r>
        <w:t>高的连拱坝和长</w:t>
      </w:r>
      <w:r>
        <w:t>33km</w:t>
      </w:r>
      <w:r>
        <w:t>的绕山渠道组成。大坝位于</w:t>
      </w:r>
      <w:hyperlink r:id="rId36" w:tgtFrame="_blank" w:history="1">
        <w:r>
          <w:t>萩芦溪</w:t>
        </w:r>
      </w:hyperlink>
      <w:r>
        <w:t>上游的白沙镇龙西村，离白沙镇东南</w:t>
      </w:r>
      <w:r>
        <w:t>5km</w:t>
      </w:r>
      <w:r>
        <w:t>。流域面积</w:t>
      </w:r>
      <w:r>
        <w:t>405 km</w:t>
      </w:r>
      <w:r>
        <w:rPr>
          <w:vertAlign w:val="superscript"/>
        </w:rPr>
        <w:t>2</w:t>
      </w:r>
      <w:r>
        <w:t>，多年平均径流量为</w:t>
      </w:r>
      <w:r>
        <w:t>3.92</w:t>
      </w:r>
      <w:r>
        <w:t>亿</w:t>
      </w:r>
      <w:r>
        <w:t>m</w:t>
      </w:r>
      <w:r>
        <w:rPr>
          <w:vertAlign w:val="superscript"/>
        </w:rPr>
        <w:t>3</w:t>
      </w:r>
      <w:r>
        <w:t>，枯水年为</w:t>
      </w:r>
      <w:r>
        <w:t>1.92</w:t>
      </w:r>
      <w:r>
        <w:t>亿</w:t>
      </w:r>
      <w:r>
        <w:t>m</w:t>
      </w:r>
      <w:r>
        <w:rPr>
          <w:vertAlign w:val="superscript"/>
        </w:rPr>
        <w:t>3</w:t>
      </w:r>
      <w:r>
        <w:t>，丰水年为</w:t>
      </w:r>
      <w:r>
        <w:t>6</w:t>
      </w:r>
      <w:r>
        <w:t>亿</w:t>
      </w:r>
      <w:r>
        <w:t>m</w:t>
      </w:r>
      <w:r>
        <w:rPr>
          <w:vertAlign w:val="superscript"/>
        </w:rPr>
        <w:t>3</w:t>
      </w:r>
      <w:r>
        <w:t>，设计标准</w:t>
      </w:r>
      <w:r>
        <w:t>“</w:t>
      </w:r>
      <w:r>
        <w:t>五十年一遇</w:t>
      </w:r>
      <w:r>
        <w:t>”</w:t>
      </w:r>
      <w:r>
        <w:t>，洪峰流量为</w:t>
      </w:r>
      <w:r>
        <w:t>3300 m</w:t>
      </w:r>
      <w:r>
        <w:rPr>
          <w:vertAlign w:val="superscript"/>
        </w:rPr>
        <w:t>3</w:t>
      </w:r>
      <w:r>
        <w:t>/s</w:t>
      </w:r>
      <w:r>
        <w:t>；</w:t>
      </w:r>
      <w:r>
        <w:t>“</w:t>
      </w:r>
      <w:r>
        <w:t>三百年一遇</w:t>
      </w:r>
      <w:r>
        <w:t>”</w:t>
      </w:r>
      <w:r>
        <w:t>校核，为</w:t>
      </w:r>
      <w:r>
        <w:t>4900 m</w:t>
      </w:r>
      <w:r>
        <w:rPr>
          <w:vertAlign w:val="superscript"/>
        </w:rPr>
        <w:t>3</w:t>
      </w:r>
      <w:r>
        <w:t>/s</w:t>
      </w:r>
      <w:r>
        <w:t>。项目区水系图参见附图</w:t>
      </w:r>
      <w:r>
        <w:t>3</w:t>
      </w:r>
      <w:r>
        <w:t>。</w:t>
      </w:r>
    </w:p>
    <w:p w14:paraId="43B064C8" w14:textId="77777777" w:rsidR="00465DEA" w:rsidRDefault="00C64CB5">
      <w:pPr>
        <w:pStyle w:val="28"/>
      </w:pPr>
      <w:bookmarkStart w:id="140" w:name="_Toc262732593"/>
      <w:bookmarkStart w:id="141" w:name="_Toc408331558"/>
      <w:bookmarkStart w:id="142" w:name="_Toc84586891"/>
      <w:r>
        <w:t xml:space="preserve">6.2 </w:t>
      </w:r>
      <w:r>
        <w:t>工程占地调查</w:t>
      </w:r>
      <w:bookmarkEnd w:id="140"/>
      <w:bookmarkEnd w:id="141"/>
      <w:bookmarkEnd w:id="142"/>
    </w:p>
    <w:p w14:paraId="61172A77" w14:textId="77777777" w:rsidR="00465DEA" w:rsidRDefault="00C64CB5">
      <w:pPr>
        <w:pStyle w:val="33"/>
      </w:pPr>
      <w:bookmarkStart w:id="143" w:name="_Toc408331559"/>
      <w:bookmarkStart w:id="144" w:name="_Toc262732594"/>
      <w:r>
        <w:t xml:space="preserve">6.2.1 </w:t>
      </w:r>
      <w:r>
        <w:t>工程永久占地调查</w:t>
      </w:r>
      <w:bookmarkEnd w:id="143"/>
      <w:bookmarkEnd w:id="144"/>
    </w:p>
    <w:p w14:paraId="50C500F4" w14:textId="77777777" w:rsidR="00465DEA" w:rsidRDefault="00C64CB5">
      <w:pPr>
        <w:ind w:firstLine="480"/>
      </w:pPr>
      <w:bookmarkStart w:id="145" w:name="_Hlk80630069"/>
      <w:r>
        <w:rPr>
          <w:rFonts w:hint="eastAsia"/>
        </w:rPr>
        <w:t>萩五</w:t>
      </w:r>
      <w:r>
        <w:t>高速公路工程建设实际永久占地为</w:t>
      </w:r>
      <w:r>
        <w:t>247.69hm</w:t>
      </w:r>
      <w:r>
        <w:rPr>
          <w:vertAlign w:val="superscript"/>
        </w:rPr>
        <w:t>2</w:t>
      </w:r>
      <w:r>
        <w:t>，环评时占地</w:t>
      </w:r>
      <w:r>
        <w:t>197.33hm</w:t>
      </w:r>
      <w:r>
        <w:rPr>
          <w:vertAlign w:val="superscript"/>
        </w:rPr>
        <w:t>2</w:t>
      </w:r>
      <w:r>
        <w:t>，实际比环评阶段占地面积增加</w:t>
      </w:r>
      <w:r>
        <w:t>50.36hm</w:t>
      </w:r>
      <w:r>
        <w:rPr>
          <w:vertAlign w:val="superscript"/>
        </w:rPr>
        <w:t>2</w:t>
      </w:r>
      <w:r>
        <w:rPr>
          <w:rFonts w:hint="eastAsia"/>
        </w:rPr>
        <w:t>。</w:t>
      </w:r>
      <w:bookmarkEnd w:id="145"/>
      <w:r>
        <w:rPr>
          <w:rFonts w:hint="eastAsia"/>
        </w:rPr>
        <w:t>通过现场调查与研究设计文件，本项目占地增加的主</w:t>
      </w:r>
      <w:r>
        <w:rPr>
          <w:rFonts w:hint="eastAsia"/>
        </w:rPr>
        <w:lastRenderedPageBreak/>
        <w:t>要原因是随着设计的深入，路线经过不断优化，对部分线位进行了调整，桥梁与隧道数量均有减少，导致占地面积增大。</w:t>
      </w:r>
      <w:r>
        <w:t>具体占地类型和面积见表</w:t>
      </w:r>
      <w:r>
        <w:t>6.2-1</w:t>
      </w:r>
      <w:r>
        <w:t>。</w:t>
      </w:r>
    </w:p>
    <w:p w14:paraId="30C275CC" w14:textId="77777777" w:rsidR="00465DEA" w:rsidRDefault="00C64CB5">
      <w:pPr>
        <w:pStyle w:val="afff7"/>
      </w:pPr>
      <w:r>
        <w:t>表</w:t>
      </w:r>
      <w:r>
        <w:t xml:space="preserve">6.2-1  </w:t>
      </w:r>
      <w:r>
        <w:rPr>
          <w:rFonts w:hint="eastAsia"/>
        </w:rPr>
        <w:t>萩五</w:t>
      </w:r>
      <w:r>
        <w:t>高速公路永久占地表（</w:t>
      </w:r>
      <w:r>
        <w:t>hm</w:t>
      </w:r>
      <w:r>
        <w:rPr>
          <w:vertAlign w:val="superscript"/>
        </w:rPr>
        <w:t>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99"/>
        <w:gridCol w:w="1029"/>
        <w:gridCol w:w="873"/>
        <w:gridCol w:w="990"/>
        <w:gridCol w:w="990"/>
        <w:gridCol w:w="1393"/>
        <w:gridCol w:w="1163"/>
        <w:gridCol w:w="1163"/>
        <w:gridCol w:w="986"/>
      </w:tblGrid>
      <w:tr w:rsidR="00465DEA" w14:paraId="0F7DDDE3" w14:textId="77777777">
        <w:trPr>
          <w:trHeight w:val="312"/>
        </w:trPr>
        <w:tc>
          <w:tcPr>
            <w:tcW w:w="376" w:type="pct"/>
            <w:vMerge w:val="restart"/>
            <w:shd w:val="clear" w:color="auto" w:fill="auto"/>
            <w:noWrap/>
            <w:vAlign w:val="center"/>
          </w:tcPr>
          <w:p w14:paraId="2F2DCED4"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序号</w:t>
            </w:r>
          </w:p>
        </w:tc>
        <w:tc>
          <w:tcPr>
            <w:tcW w:w="554" w:type="pct"/>
            <w:vMerge w:val="restart"/>
            <w:shd w:val="clear" w:color="auto" w:fill="auto"/>
            <w:noWrap/>
            <w:vAlign w:val="center"/>
          </w:tcPr>
          <w:p w14:paraId="0B646BF1"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行政区</w:t>
            </w:r>
          </w:p>
        </w:tc>
        <w:tc>
          <w:tcPr>
            <w:tcW w:w="2286" w:type="pct"/>
            <w:gridSpan w:val="4"/>
            <w:shd w:val="clear" w:color="auto" w:fill="auto"/>
            <w:noWrap/>
            <w:vAlign w:val="center"/>
          </w:tcPr>
          <w:p w14:paraId="268DB69F"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农用地</w:t>
            </w:r>
          </w:p>
        </w:tc>
        <w:tc>
          <w:tcPr>
            <w:tcW w:w="626" w:type="pct"/>
            <w:vMerge w:val="restart"/>
            <w:shd w:val="clear" w:color="auto" w:fill="auto"/>
            <w:noWrap/>
            <w:vAlign w:val="center"/>
          </w:tcPr>
          <w:p w14:paraId="25A3C2D6"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建设用地</w:t>
            </w:r>
          </w:p>
        </w:tc>
        <w:tc>
          <w:tcPr>
            <w:tcW w:w="626" w:type="pct"/>
            <w:vMerge w:val="restart"/>
            <w:shd w:val="clear" w:color="auto" w:fill="auto"/>
            <w:noWrap/>
            <w:vAlign w:val="center"/>
          </w:tcPr>
          <w:p w14:paraId="167653C0"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未利用地</w:t>
            </w:r>
          </w:p>
        </w:tc>
        <w:tc>
          <w:tcPr>
            <w:tcW w:w="531" w:type="pct"/>
            <w:vMerge w:val="restart"/>
            <w:shd w:val="clear" w:color="auto" w:fill="auto"/>
            <w:noWrap/>
            <w:vAlign w:val="center"/>
          </w:tcPr>
          <w:p w14:paraId="5477B594"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合计</w:t>
            </w:r>
          </w:p>
        </w:tc>
      </w:tr>
      <w:tr w:rsidR="00465DEA" w14:paraId="02A47129" w14:textId="77777777">
        <w:trPr>
          <w:trHeight w:val="312"/>
        </w:trPr>
        <w:tc>
          <w:tcPr>
            <w:tcW w:w="376" w:type="pct"/>
            <w:vMerge/>
            <w:vAlign w:val="center"/>
          </w:tcPr>
          <w:p w14:paraId="6AB60F40" w14:textId="77777777" w:rsidR="00465DEA" w:rsidRDefault="00465DEA">
            <w:pPr>
              <w:widowControl/>
              <w:spacing w:line="240" w:lineRule="auto"/>
              <w:ind w:firstLineChars="0" w:firstLine="0"/>
              <w:jc w:val="center"/>
              <w:rPr>
                <w:kern w:val="0"/>
                <w:sz w:val="21"/>
                <w:szCs w:val="21"/>
              </w:rPr>
            </w:pPr>
          </w:p>
        </w:tc>
        <w:tc>
          <w:tcPr>
            <w:tcW w:w="554" w:type="pct"/>
            <w:vMerge/>
            <w:vAlign w:val="center"/>
          </w:tcPr>
          <w:p w14:paraId="6573F685" w14:textId="77777777" w:rsidR="00465DEA" w:rsidRDefault="00465DEA">
            <w:pPr>
              <w:widowControl/>
              <w:spacing w:line="240" w:lineRule="auto"/>
              <w:ind w:firstLineChars="0" w:firstLine="0"/>
              <w:jc w:val="center"/>
              <w:rPr>
                <w:kern w:val="0"/>
                <w:sz w:val="21"/>
                <w:szCs w:val="21"/>
              </w:rPr>
            </w:pPr>
          </w:p>
        </w:tc>
        <w:tc>
          <w:tcPr>
            <w:tcW w:w="470" w:type="pct"/>
            <w:shd w:val="clear" w:color="auto" w:fill="auto"/>
            <w:noWrap/>
            <w:vAlign w:val="center"/>
          </w:tcPr>
          <w:p w14:paraId="2CC53837"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耕地</w:t>
            </w:r>
          </w:p>
        </w:tc>
        <w:tc>
          <w:tcPr>
            <w:tcW w:w="533" w:type="pct"/>
            <w:shd w:val="clear" w:color="auto" w:fill="auto"/>
            <w:noWrap/>
            <w:vAlign w:val="center"/>
          </w:tcPr>
          <w:p w14:paraId="250A5F0A"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园地</w:t>
            </w:r>
          </w:p>
        </w:tc>
        <w:tc>
          <w:tcPr>
            <w:tcW w:w="533" w:type="pct"/>
            <w:shd w:val="clear" w:color="auto" w:fill="auto"/>
            <w:noWrap/>
            <w:vAlign w:val="center"/>
          </w:tcPr>
          <w:p w14:paraId="19ECB9EF"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林地</w:t>
            </w:r>
          </w:p>
        </w:tc>
        <w:tc>
          <w:tcPr>
            <w:tcW w:w="750" w:type="pct"/>
            <w:shd w:val="clear" w:color="auto" w:fill="auto"/>
            <w:noWrap/>
            <w:vAlign w:val="center"/>
          </w:tcPr>
          <w:p w14:paraId="29A5BB40"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其它农用地</w:t>
            </w:r>
          </w:p>
        </w:tc>
        <w:tc>
          <w:tcPr>
            <w:tcW w:w="626" w:type="pct"/>
            <w:vMerge/>
            <w:vAlign w:val="center"/>
          </w:tcPr>
          <w:p w14:paraId="560D4D48" w14:textId="77777777" w:rsidR="00465DEA" w:rsidRDefault="00465DEA">
            <w:pPr>
              <w:widowControl/>
              <w:spacing w:line="240" w:lineRule="auto"/>
              <w:ind w:firstLineChars="0" w:firstLine="0"/>
              <w:jc w:val="center"/>
              <w:rPr>
                <w:kern w:val="0"/>
                <w:sz w:val="21"/>
                <w:szCs w:val="21"/>
              </w:rPr>
            </w:pPr>
          </w:p>
        </w:tc>
        <w:tc>
          <w:tcPr>
            <w:tcW w:w="626" w:type="pct"/>
            <w:vMerge/>
            <w:vAlign w:val="center"/>
          </w:tcPr>
          <w:p w14:paraId="575AA47D" w14:textId="77777777" w:rsidR="00465DEA" w:rsidRDefault="00465DEA">
            <w:pPr>
              <w:widowControl/>
              <w:spacing w:line="240" w:lineRule="auto"/>
              <w:ind w:firstLineChars="0" w:firstLine="0"/>
              <w:jc w:val="center"/>
              <w:rPr>
                <w:kern w:val="0"/>
                <w:sz w:val="21"/>
                <w:szCs w:val="21"/>
              </w:rPr>
            </w:pPr>
          </w:p>
        </w:tc>
        <w:tc>
          <w:tcPr>
            <w:tcW w:w="531" w:type="pct"/>
            <w:vMerge/>
            <w:vAlign w:val="center"/>
          </w:tcPr>
          <w:p w14:paraId="4B652760" w14:textId="77777777" w:rsidR="00465DEA" w:rsidRDefault="00465DEA">
            <w:pPr>
              <w:widowControl/>
              <w:spacing w:line="240" w:lineRule="auto"/>
              <w:ind w:firstLineChars="0" w:firstLine="0"/>
              <w:jc w:val="center"/>
              <w:rPr>
                <w:kern w:val="0"/>
                <w:sz w:val="21"/>
                <w:szCs w:val="21"/>
              </w:rPr>
            </w:pPr>
          </w:p>
        </w:tc>
      </w:tr>
      <w:tr w:rsidR="00465DEA" w14:paraId="353EB810" w14:textId="77777777">
        <w:trPr>
          <w:trHeight w:val="312"/>
        </w:trPr>
        <w:tc>
          <w:tcPr>
            <w:tcW w:w="376" w:type="pct"/>
            <w:shd w:val="clear" w:color="auto" w:fill="auto"/>
            <w:noWrap/>
            <w:vAlign w:val="center"/>
          </w:tcPr>
          <w:p w14:paraId="7995D8DB" w14:textId="77777777" w:rsidR="00465DEA" w:rsidRDefault="00C64CB5">
            <w:pPr>
              <w:widowControl/>
              <w:spacing w:line="240" w:lineRule="auto"/>
              <w:ind w:firstLineChars="0" w:firstLine="0"/>
              <w:jc w:val="center"/>
              <w:rPr>
                <w:kern w:val="0"/>
                <w:sz w:val="21"/>
                <w:szCs w:val="21"/>
              </w:rPr>
            </w:pPr>
            <w:r>
              <w:rPr>
                <w:kern w:val="0"/>
                <w:sz w:val="21"/>
                <w:szCs w:val="21"/>
              </w:rPr>
              <w:t>1</w:t>
            </w:r>
          </w:p>
        </w:tc>
        <w:tc>
          <w:tcPr>
            <w:tcW w:w="554" w:type="pct"/>
            <w:shd w:val="clear" w:color="auto" w:fill="auto"/>
            <w:noWrap/>
            <w:vAlign w:val="center"/>
          </w:tcPr>
          <w:p w14:paraId="04AD34CA"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萩芦镇</w:t>
            </w:r>
          </w:p>
        </w:tc>
        <w:tc>
          <w:tcPr>
            <w:tcW w:w="470" w:type="pct"/>
            <w:shd w:val="clear" w:color="auto" w:fill="auto"/>
            <w:noWrap/>
            <w:vAlign w:val="center"/>
          </w:tcPr>
          <w:p w14:paraId="03CECABB"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0.40 </w:t>
            </w:r>
          </w:p>
        </w:tc>
        <w:tc>
          <w:tcPr>
            <w:tcW w:w="533" w:type="pct"/>
            <w:shd w:val="clear" w:color="auto" w:fill="auto"/>
            <w:noWrap/>
            <w:vAlign w:val="center"/>
          </w:tcPr>
          <w:p w14:paraId="2F4414E4"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3.62 </w:t>
            </w:r>
          </w:p>
        </w:tc>
        <w:tc>
          <w:tcPr>
            <w:tcW w:w="533" w:type="pct"/>
            <w:shd w:val="clear" w:color="auto" w:fill="auto"/>
            <w:noWrap/>
            <w:vAlign w:val="center"/>
          </w:tcPr>
          <w:p w14:paraId="61E24811"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5.07 </w:t>
            </w:r>
          </w:p>
        </w:tc>
        <w:tc>
          <w:tcPr>
            <w:tcW w:w="750" w:type="pct"/>
            <w:shd w:val="clear" w:color="auto" w:fill="auto"/>
            <w:noWrap/>
            <w:vAlign w:val="center"/>
          </w:tcPr>
          <w:p w14:paraId="40F39AD4"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0.05 </w:t>
            </w:r>
          </w:p>
        </w:tc>
        <w:tc>
          <w:tcPr>
            <w:tcW w:w="626" w:type="pct"/>
            <w:shd w:val="clear" w:color="auto" w:fill="auto"/>
            <w:noWrap/>
            <w:vAlign w:val="center"/>
          </w:tcPr>
          <w:p w14:paraId="5C878B02"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0.62 </w:t>
            </w:r>
          </w:p>
        </w:tc>
        <w:tc>
          <w:tcPr>
            <w:tcW w:w="626" w:type="pct"/>
            <w:shd w:val="clear" w:color="auto" w:fill="auto"/>
            <w:noWrap/>
            <w:vAlign w:val="center"/>
          </w:tcPr>
          <w:p w14:paraId="56ECBD51"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w:t>
            </w:r>
          </w:p>
        </w:tc>
        <w:tc>
          <w:tcPr>
            <w:tcW w:w="531" w:type="pct"/>
            <w:shd w:val="clear" w:color="auto" w:fill="auto"/>
            <w:noWrap/>
            <w:vAlign w:val="center"/>
          </w:tcPr>
          <w:p w14:paraId="5327B45A"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9.75 </w:t>
            </w:r>
          </w:p>
        </w:tc>
      </w:tr>
      <w:tr w:rsidR="00465DEA" w14:paraId="61275ED3" w14:textId="77777777">
        <w:trPr>
          <w:trHeight w:val="312"/>
        </w:trPr>
        <w:tc>
          <w:tcPr>
            <w:tcW w:w="376" w:type="pct"/>
            <w:shd w:val="clear" w:color="auto" w:fill="auto"/>
            <w:noWrap/>
            <w:vAlign w:val="center"/>
          </w:tcPr>
          <w:p w14:paraId="42280FB6" w14:textId="77777777" w:rsidR="00465DEA" w:rsidRDefault="00C64CB5">
            <w:pPr>
              <w:widowControl/>
              <w:spacing w:line="240" w:lineRule="auto"/>
              <w:ind w:firstLineChars="0" w:firstLine="0"/>
              <w:jc w:val="center"/>
              <w:rPr>
                <w:kern w:val="0"/>
                <w:sz w:val="21"/>
                <w:szCs w:val="21"/>
              </w:rPr>
            </w:pPr>
            <w:r>
              <w:rPr>
                <w:kern w:val="0"/>
                <w:sz w:val="21"/>
                <w:szCs w:val="21"/>
              </w:rPr>
              <w:t>2</w:t>
            </w:r>
          </w:p>
        </w:tc>
        <w:tc>
          <w:tcPr>
            <w:tcW w:w="554" w:type="pct"/>
            <w:shd w:val="clear" w:color="auto" w:fill="auto"/>
            <w:noWrap/>
            <w:vAlign w:val="center"/>
          </w:tcPr>
          <w:p w14:paraId="15EF810D"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白沙镇</w:t>
            </w:r>
          </w:p>
        </w:tc>
        <w:tc>
          <w:tcPr>
            <w:tcW w:w="470" w:type="pct"/>
            <w:shd w:val="clear" w:color="auto" w:fill="auto"/>
            <w:noWrap/>
            <w:vAlign w:val="center"/>
          </w:tcPr>
          <w:p w14:paraId="20369196"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35.95 </w:t>
            </w:r>
          </w:p>
        </w:tc>
        <w:tc>
          <w:tcPr>
            <w:tcW w:w="533" w:type="pct"/>
            <w:shd w:val="clear" w:color="auto" w:fill="auto"/>
            <w:noWrap/>
            <w:vAlign w:val="center"/>
          </w:tcPr>
          <w:p w14:paraId="687BF45E"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24.54 </w:t>
            </w:r>
          </w:p>
        </w:tc>
        <w:tc>
          <w:tcPr>
            <w:tcW w:w="533" w:type="pct"/>
            <w:shd w:val="clear" w:color="auto" w:fill="auto"/>
            <w:noWrap/>
            <w:vAlign w:val="center"/>
          </w:tcPr>
          <w:p w14:paraId="765AA1EC"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6.01 </w:t>
            </w:r>
          </w:p>
        </w:tc>
        <w:tc>
          <w:tcPr>
            <w:tcW w:w="750" w:type="pct"/>
            <w:shd w:val="clear" w:color="auto" w:fill="auto"/>
            <w:noWrap/>
            <w:vAlign w:val="center"/>
          </w:tcPr>
          <w:p w14:paraId="0E02CA88"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2.00 </w:t>
            </w:r>
          </w:p>
        </w:tc>
        <w:tc>
          <w:tcPr>
            <w:tcW w:w="626" w:type="pct"/>
            <w:shd w:val="clear" w:color="auto" w:fill="auto"/>
            <w:noWrap/>
            <w:vAlign w:val="center"/>
          </w:tcPr>
          <w:p w14:paraId="1C20772F"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5.37 </w:t>
            </w:r>
          </w:p>
        </w:tc>
        <w:tc>
          <w:tcPr>
            <w:tcW w:w="626" w:type="pct"/>
            <w:shd w:val="clear" w:color="auto" w:fill="auto"/>
            <w:noWrap/>
            <w:vAlign w:val="center"/>
          </w:tcPr>
          <w:p w14:paraId="24890D42"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5.77 </w:t>
            </w:r>
          </w:p>
        </w:tc>
        <w:tc>
          <w:tcPr>
            <w:tcW w:w="531" w:type="pct"/>
            <w:shd w:val="clear" w:color="auto" w:fill="auto"/>
            <w:noWrap/>
            <w:vAlign w:val="center"/>
          </w:tcPr>
          <w:p w14:paraId="38CE65E2"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79.64 </w:t>
            </w:r>
          </w:p>
        </w:tc>
      </w:tr>
      <w:tr w:rsidR="00465DEA" w14:paraId="0F11E019" w14:textId="77777777">
        <w:trPr>
          <w:trHeight w:val="312"/>
        </w:trPr>
        <w:tc>
          <w:tcPr>
            <w:tcW w:w="376" w:type="pct"/>
            <w:shd w:val="clear" w:color="auto" w:fill="auto"/>
            <w:noWrap/>
            <w:vAlign w:val="center"/>
          </w:tcPr>
          <w:p w14:paraId="3E6DA8AF" w14:textId="77777777" w:rsidR="00465DEA" w:rsidRDefault="00C64CB5">
            <w:pPr>
              <w:widowControl/>
              <w:spacing w:line="240" w:lineRule="auto"/>
              <w:ind w:firstLineChars="0" w:firstLine="0"/>
              <w:jc w:val="center"/>
              <w:rPr>
                <w:kern w:val="0"/>
                <w:sz w:val="21"/>
                <w:szCs w:val="21"/>
              </w:rPr>
            </w:pPr>
            <w:r>
              <w:rPr>
                <w:kern w:val="0"/>
                <w:sz w:val="21"/>
                <w:szCs w:val="21"/>
              </w:rPr>
              <w:t>3</w:t>
            </w:r>
          </w:p>
        </w:tc>
        <w:tc>
          <w:tcPr>
            <w:tcW w:w="554" w:type="pct"/>
            <w:shd w:val="clear" w:color="auto" w:fill="auto"/>
            <w:noWrap/>
            <w:vAlign w:val="center"/>
          </w:tcPr>
          <w:p w14:paraId="0FED07DC"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庄边镇</w:t>
            </w:r>
          </w:p>
        </w:tc>
        <w:tc>
          <w:tcPr>
            <w:tcW w:w="470" w:type="pct"/>
            <w:shd w:val="clear" w:color="auto" w:fill="auto"/>
            <w:noWrap/>
            <w:vAlign w:val="center"/>
          </w:tcPr>
          <w:p w14:paraId="135344F0"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19.80 </w:t>
            </w:r>
          </w:p>
        </w:tc>
        <w:tc>
          <w:tcPr>
            <w:tcW w:w="533" w:type="pct"/>
            <w:shd w:val="clear" w:color="auto" w:fill="auto"/>
            <w:noWrap/>
            <w:vAlign w:val="center"/>
          </w:tcPr>
          <w:p w14:paraId="7C885FA2"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54.03 </w:t>
            </w:r>
          </w:p>
        </w:tc>
        <w:tc>
          <w:tcPr>
            <w:tcW w:w="533" w:type="pct"/>
            <w:shd w:val="clear" w:color="auto" w:fill="auto"/>
            <w:noWrap/>
            <w:vAlign w:val="center"/>
          </w:tcPr>
          <w:p w14:paraId="16C9CFC0"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39.08 </w:t>
            </w:r>
          </w:p>
        </w:tc>
        <w:tc>
          <w:tcPr>
            <w:tcW w:w="750" w:type="pct"/>
            <w:shd w:val="clear" w:color="auto" w:fill="auto"/>
            <w:noWrap/>
            <w:vAlign w:val="center"/>
          </w:tcPr>
          <w:p w14:paraId="5733C301"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1.49 </w:t>
            </w:r>
          </w:p>
        </w:tc>
        <w:tc>
          <w:tcPr>
            <w:tcW w:w="626" w:type="pct"/>
            <w:shd w:val="clear" w:color="auto" w:fill="auto"/>
            <w:noWrap/>
            <w:vAlign w:val="center"/>
          </w:tcPr>
          <w:p w14:paraId="77CCD76D"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2.91 </w:t>
            </w:r>
          </w:p>
        </w:tc>
        <w:tc>
          <w:tcPr>
            <w:tcW w:w="626" w:type="pct"/>
            <w:shd w:val="clear" w:color="auto" w:fill="auto"/>
            <w:noWrap/>
            <w:vAlign w:val="center"/>
          </w:tcPr>
          <w:p w14:paraId="0871572E"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0.81 </w:t>
            </w:r>
          </w:p>
        </w:tc>
        <w:tc>
          <w:tcPr>
            <w:tcW w:w="531" w:type="pct"/>
            <w:shd w:val="clear" w:color="auto" w:fill="auto"/>
            <w:noWrap/>
            <w:vAlign w:val="center"/>
          </w:tcPr>
          <w:p w14:paraId="7F2A2672"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118.13 </w:t>
            </w:r>
          </w:p>
        </w:tc>
      </w:tr>
      <w:tr w:rsidR="00465DEA" w14:paraId="755E30AA" w14:textId="77777777">
        <w:trPr>
          <w:trHeight w:val="312"/>
        </w:trPr>
        <w:tc>
          <w:tcPr>
            <w:tcW w:w="376" w:type="pct"/>
            <w:shd w:val="clear" w:color="auto" w:fill="auto"/>
            <w:noWrap/>
            <w:vAlign w:val="center"/>
          </w:tcPr>
          <w:p w14:paraId="3BCEDC26" w14:textId="77777777" w:rsidR="00465DEA" w:rsidRDefault="00C64CB5">
            <w:pPr>
              <w:widowControl/>
              <w:spacing w:line="240" w:lineRule="auto"/>
              <w:ind w:firstLineChars="0" w:firstLine="0"/>
              <w:jc w:val="center"/>
              <w:rPr>
                <w:kern w:val="0"/>
                <w:sz w:val="21"/>
                <w:szCs w:val="21"/>
              </w:rPr>
            </w:pPr>
            <w:r>
              <w:rPr>
                <w:kern w:val="0"/>
                <w:sz w:val="21"/>
                <w:szCs w:val="21"/>
              </w:rPr>
              <w:t>4</w:t>
            </w:r>
          </w:p>
        </w:tc>
        <w:tc>
          <w:tcPr>
            <w:tcW w:w="554" w:type="pct"/>
            <w:shd w:val="clear" w:color="auto" w:fill="auto"/>
            <w:noWrap/>
            <w:vAlign w:val="center"/>
          </w:tcPr>
          <w:p w14:paraId="09E07912"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游洋镇</w:t>
            </w:r>
          </w:p>
        </w:tc>
        <w:tc>
          <w:tcPr>
            <w:tcW w:w="470" w:type="pct"/>
            <w:shd w:val="clear" w:color="auto" w:fill="auto"/>
            <w:noWrap/>
            <w:vAlign w:val="center"/>
          </w:tcPr>
          <w:p w14:paraId="03916429"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7.67 </w:t>
            </w:r>
          </w:p>
        </w:tc>
        <w:tc>
          <w:tcPr>
            <w:tcW w:w="533" w:type="pct"/>
            <w:shd w:val="clear" w:color="auto" w:fill="auto"/>
            <w:noWrap/>
            <w:vAlign w:val="center"/>
          </w:tcPr>
          <w:p w14:paraId="7BBC2A58"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4.00 </w:t>
            </w:r>
          </w:p>
        </w:tc>
        <w:tc>
          <w:tcPr>
            <w:tcW w:w="533" w:type="pct"/>
            <w:shd w:val="clear" w:color="auto" w:fill="auto"/>
            <w:noWrap/>
            <w:vAlign w:val="center"/>
          </w:tcPr>
          <w:p w14:paraId="7CB16DAC"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25.54 </w:t>
            </w:r>
          </w:p>
        </w:tc>
        <w:tc>
          <w:tcPr>
            <w:tcW w:w="750" w:type="pct"/>
            <w:shd w:val="clear" w:color="auto" w:fill="auto"/>
            <w:noWrap/>
            <w:vAlign w:val="center"/>
          </w:tcPr>
          <w:p w14:paraId="3DC95B7E"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0.21 </w:t>
            </w:r>
          </w:p>
        </w:tc>
        <w:tc>
          <w:tcPr>
            <w:tcW w:w="626" w:type="pct"/>
            <w:shd w:val="clear" w:color="auto" w:fill="auto"/>
            <w:noWrap/>
            <w:vAlign w:val="center"/>
          </w:tcPr>
          <w:p w14:paraId="70C7BBED"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1.18 </w:t>
            </w:r>
          </w:p>
        </w:tc>
        <w:tc>
          <w:tcPr>
            <w:tcW w:w="626" w:type="pct"/>
            <w:shd w:val="clear" w:color="auto" w:fill="auto"/>
            <w:noWrap/>
            <w:vAlign w:val="center"/>
          </w:tcPr>
          <w:p w14:paraId="3981540E"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1.58 </w:t>
            </w:r>
          </w:p>
        </w:tc>
        <w:tc>
          <w:tcPr>
            <w:tcW w:w="531" w:type="pct"/>
            <w:shd w:val="clear" w:color="auto" w:fill="auto"/>
            <w:noWrap/>
            <w:vAlign w:val="center"/>
          </w:tcPr>
          <w:p w14:paraId="318278B9"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40.18 </w:t>
            </w:r>
          </w:p>
        </w:tc>
      </w:tr>
      <w:tr w:rsidR="00465DEA" w14:paraId="01A10E1E" w14:textId="77777777">
        <w:trPr>
          <w:trHeight w:val="312"/>
        </w:trPr>
        <w:tc>
          <w:tcPr>
            <w:tcW w:w="930" w:type="pct"/>
            <w:gridSpan w:val="2"/>
            <w:shd w:val="clear" w:color="auto" w:fill="auto"/>
            <w:noWrap/>
            <w:vAlign w:val="center"/>
          </w:tcPr>
          <w:p w14:paraId="397DD355"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合计</w:t>
            </w:r>
          </w:p>
        </w:tc>
        <w:tc>
          <w:tcPr>
            <w:tcW w:w="470" w:type="pct"/>
            <w:shd w:val="clear" w:color="auto" w:fill="auto"/>
            <w:noWrap/>
            <w:vAlign w:val="center"/>
          </w:tcPr>
          <w:p w14:paraId="2B213B2C"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63.81 </w:t>
            </w:r>
          </w:p>
        </w:tc>
        <w:tc>
          <w:tcPr>
            <w:tcW w:w="533" w:type="pct"/>
            <w:shd w:val="clear" w:color="auto" w:fill="auto"/>
            <w:noWrap/>
            <w:vAlign w:val="center"/>
          </w:tcPr>
          <w:p w14:paraId="34E7D1EA"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86.19 </w:t>
            </w:r>
          </w:p>
        </w:tc>
        <w:tc>
          <w:tcPr>
            <w:tcW w:w="533" w:type="pct"/>
            <w:shd w:val="clear" w:color="auto" w:fill="auto"/>
            <w:noWrap/>
            <w:vAlign w:val="center"/>
          </w:tcPr>
          <w:p w14:paraId="3C6CCA10"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75.70 </w:t>
            </w:r>
          </w:p>
        </w:tc>
        <w:tc>
          <w:tcPr>
            <w:tcW w:w="750" w:type="pct"/>
            <w:shd w:val="clear" w:color="auto" w:fill="auto"/>
            <w:noWrap/>
            <w:vAlign w:val="center"/>
          </w:tcPr>
          <w:p w14:paraId="3490894D"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3.74 </w:t>
            </w:r>
          </w:p>
        </w:tc>
        <w:tc>
          <w:tcPr>
            <w:tcW w:w="626" w:type="pct"/>
            <w:shd w:val="clear" w:color="auto" w:fill="auto"/>
            <w:noWrap/>
            <w:vAlign w:val="center"/>
          </w:tcPr>
          <w:p w14:paraId="27F01F5F"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10.08 </w:t>
            </w:r>
          </w:p>
        </w:tc>
        <w:tc>
          <w:tcPr>
            <w:tcW w:w="626" w:type="pct"/>
            <w:shd w:val="clear" w:color="auto" w:fill="auto"/>
            <w:noWrap/>
            <w:vAlign w:val="center"/>
          </w:tcPr>
          <w:p w14:paraId="41F05588"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8.16 </w:t>
            </w:r>
          </w:p>
        </w:tc>
        <w:tc>
          <w:tcPr>
            <w:tcW w:w="531" w:type="pct"/>
            <w:shd w:val="clear" w:color="auto" w:fill="auto"/>
            <w:noWrap/>
            <w:vAlign w:val="center"/>
          </w:tcPr>
          <w:p w14:paraId="3C0E09F7" w14:textId="77777777" w:rsidR="00465DEA" w:rsidRDefault="00C64CB5">
            <w:pPr>
              <w:widowControl/>
              <w:spacing w:line="240" w:lineRule="auto"/>
              <w:ind w:firstLineChars="0" w:firstLine="0"/>
              <w:jc w:val="center"/>
              <w:rPr>
                <w:kern w:val="0"/>
                <w:sz w:val="21"/>
                <w:szCs w:val="21"/>
              </w:rPr>
            </w:pPr>
            <w:r>
              <w:rPr>
                <w:rFonts w:hint="eastAsia"/>
                <w:kern w:val="0"/>
                <w:sz w:val="21"/>
                <w:szCs w:val="21"/>
              </w:rPr>
              <w:t xml:space="preserve">247.69 </w:t>
            </w:r>
          </w:p>
        </w:tc>
      </w:tr>
    </w:tbl>
    <w:p w14:paraId="1AA75005" w14:textId="77777777" w:rsidR="00465DEA" w:rsidRDefault="00C64CB5">
      <w:pPr>
        <w:pStyle w:val="33"/>
      </w:pPr>
      <w:bookmarkStart w:id="146" w:name="_Toc408331560"/>
      <w:bookmarkStart w:id="147" w:name="_Toc262732595"/>
      <w:r>
        <w:t xml:space="preserve">6.2.2 </w:t>
      </w:r>
      <w:r>
        <w:t>工程临时占地调查</w:t>
      </w:r>
      <w:bookmarkEnd w:id="146"/>
      <w:bookmarkEnd w:id="147"/>
    </w:p>
    <w:p w14:paraId="1FB58F5C" w14:textId="77777777" w:rsidR="00465DEA" w:rsidRDefault="00C64CB5">
      <w:pPr>
        <w:ind w:firstLine="480"/>
      </w:pPr>
      <w:r>
        <w:t>调查组整理了建设单位提供的临时用地的相关文件，并结合实地调查，统计本项目实际临时占地</w:t>
      </w:r>
      <w:r>
        <w:t>9.56hm</w:t>
      </w:r>
      <w:r>
        <w:rPr>
          <w:vertAlign w:val="superscript"/>
        </w:rPr>
        <w:t>2</w:t>
      </w:r>
      <w:r>
        <w:t>，其中弃渣场占地</w:t>
      </w:r>
      <w:r>
        <w:t>4.15hm</w:t>
      </w:r>
      <w:r>
        <w:rPr>
          <w:vertAlign w:val="superscript"/>
        </w:rPr>
        <w:t>2</w:t>
      </w:r>
      <w:r>
        <w:t>，施工生产生活区占地</w:t>
      </w:r>
      <w:r>
        <w:t>2.71hm</w:t>
      </w:r>
      <w:r>
        <w:rPr>
          <w:vertAlign w:val="superscript"/>
        </w:rPr>
        <w:t>2</w:t>
      </w:r>
      <w:r>
        <w:t>，施工便道占地</w:t>
      </w:r>
      <w:r>
        <w:t>2.7hm</w:t>
      </w:r>
      <w:r>
        <w:rPr>
          <w:vertAlign w:val="superscript"/>
        </w:rPr>
        <w:t>2</w:t>
      </w:r>
      <w:r>
        <w:t>。验收阶段比环评阶段减少</w:t>
      </w:r>
      <w:r>
        <w:t>81.91hm</w:t>
      </w:r>
      <w:r>
        <w:rPr>
          <w:vertAlign w:val="superscript"/>
        </w:rPr>
        <w:t>2</w:t>
      </w:r>
      <w:r>
        <w:t>，符合当地政府及人民的要求，保护了耕地资源。验收阶段临时占地情况见表</w:t>
      </w:r>
      <w:r>
        <w:t>6.2-3</w:t>
      </w:r>
      <w:r>
        <w:t>，</w:t>
      </w:r>
      <w:r>
        <w:rPr>
          <w:rFonts w:hint="eastAsia"/>
        </w:rPr>
        <w:t>环评</w:t>
      </w:r>
      <w:r>
        <w:t>阶段临时占地情况见表</w:t>
      </w:r>
      <w:r>
        <w:t>6.2-4</w:t>
      </w:r>
      <w:r>
        <w:rPr>
          <w:rFonts w:hint="eastAsia"/>
        </w:rPr>
        <w:t>。</w:t>
      </w:r>
    </w:p>
    <w:p w14:paraId="13497C9A" w14:textId="77777777" w:rsidR="00465DEA" w:rsidRDefault="00C64CB5">
      <w:pPr>
        <w:pStyle w:val="afff7"/>
      </w:pPr>
      <w:r>
        <w:t>表</w:t>
      </w:r>
      <w:r>
        <w:t xml:space="preserve">6.2-3  </w:t>
      </w:r>
      <w:r>
        <w:rPr>
          <w:rFonts w:hint="eastAsia"/>
        </w:rPr>
        <w:t>萩五</w:t>
      </w:r>
      <w:r>
        <w:t>高速公路工程临时占地表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827"/>
        <w:gridCol w:w="786"/>
        <w:gridCol w:w="786"/>
        <w:gridCol w:w="1725"/>
        <w:gridCol w:w="4162"/>
      </w:tblGrid>
      <w:tr w:rsidR="00465DEA" w14:paraId="21A50FDA" w14:textId="77777777">
        <w:trPr>
          <w:trHeight w:val="20"/>
        </w:trPr>
        <w:tc>
          <w:tcPr>
            <w:tcW w:w="983" w:type="pct"/>
            <w:shd w:val="clear" w:color="auto" w:fill="auto"/>
            <w:vAlign w:val="center"/>
          </w:tcPr>
          <w:p w14:paraId="053DD64F" w14:textId="77777777" w:rsidR="00465DEA" w:rsidRDefault="00C64CB5">
            <w:pPr>
              <w:pStyle w:val="afff8"/>
              <w:rPr>
                <w:rFonts w:cs="Times New Roman"/>
              </w:rPr>
            </w:pPr>
            <w:r>
              <w:rPr>
                <w:rFonts w:cs="Times New Roman"/>
              </w:rPr>
              <w:t>临时占地单元</w:t>
            </w:r>
          </w:p>
        </w:tc>
        <w:tc>
          <w:tcPr>
            <w:tcW w:w="423" w:type="pct"/>
            <w:vAlign w:val="center"/>
          </w:tcPr>
          <w:p w14:paraId="305352EE" w14:textId="77777777" w:rsidR="00465DEA" w:rsidRDefault="00C64CB5">
            <w:pPr>
              <w:pStyle w:val="afff8"/>
              <w:rPr>
                <w:rFonts w:cs="Times New Roman"/>
              </w:rPr>
            </w:pPr>
            <w:r>
              <w:rPr>
                <w:rFonts w:cs="Times New Roman"/>
              </w:rPr>
              <w:t>单位</w:t>
            </w:r>
          </w:p>
        </w:tc>
        <w:tc>
          <w:tcPr>
            <w:tcW w:w="423" w:type="pct"/>
            <w:shd w:val="clear" w:color="auto" w:fill="auto"/>
            <w:vAlign w:val="center"/>
          </w:tcPr>
          <w:p w14:paraId="07A13577" w14:textId="77777777" w:rsidR="00465DEA" w:rsidRDefault="00C64CB5">
            <w:pPr>
              <w:pStyle w:val="afff8"/>
              <w:rPr>
                <w:rFonts w:cs="Times New Roman"/>
              </w:rPr>
            </w:pPr>
            <w:r>
              <w:rPr>
                <w:rFonts w:cs="Times New Roman"/>
              </w:rPr>
              <w:t>数量</w:t>
            </w:r>
          </w:p>
        </w:tc>
        <w:tc>
          <w:tcPr>
            <w:tcW w:w="929" w:type="pct"/>
            <w:vAlign w:val="center"/>
          </w:tcPr>
          <w:p w14:paraId="4E8CCC84" w14:textId="77777777" w:rsidR="00465DEA" w:rsidRDefault="00C64CB5">
            <w:pPr>
              <w:pStyle w:val="afff8"/>
              <w:rPr>
                <w:rFonts w:cs="Times New Roman"/>
              </w:rPr>
            </w:pPr>
            <w:r>
              <w:rPr>
                <w:rFonts w:cs="Times New Roman"/>
              </w:rPr>
              <w:t>面积（</w:t>
            </w:r>
            <w:r>
              <w:rPr>
                <w:rFonts w:cs="Times New Roman"/>
              </w:rPr>
              <w:t>hm</w:t>
            </w:r>
            <w:r>
              <w:rPr>
                <w:rFonts w:cs="Times New Roman"/>
                <w:vertAlign w:val="superscript"/>
              </w:rPr>
              <w:t>2</w:t>
            </w:r>
            <w:r>
              <w:rPr>
                <w:rFonts w:cs="Times New Roman"/>
              </w:rPr>
              <w:t>）</w:t>
            </w:r>
          </w:p>
        </w:tc>
        <w:tc>
          <w:tcPr>
            <w:tcW w:w="2241" w:type="pct"/>
          </w:tcPr>
          <w:p w14:paraId="0A8EC194" w14:textId="77777777" w:rsidR="00465DEA" w:rsidRDefault="00C64CB5">
            <w:pPr>
              <w:pStyle w:val="afff8"/>
              <w:rPr>
                <w:rFonts w:cs="Times New Roman"/>
              </w:rPr>
            </w:pPr>
            <w:r>
              <w:rPr>
                <w:rFonts w:cs="Times New Roman"/>
              </w:rPr>
              <w:t>备注</w:t>
            </w:r>
          </w:p>
        </w:tc>
      </w:tr>
      <w:tr w:rsidR="00465DEA" w14:paraId="7DC4A098" w14:textId="77777777">
        <w:trPr>
          <w:trHeight w:val="20"/>
        </w:trPr>
        <w:tc>
          <w:tcPr>
            <w:tcW w:w="983" w:type="pct"/>
            <w:shd w:val="clear" w:color="auto" w:fill="auto"/>
            <w:vAlign w:val="center"/>
          </w:tcPr>
          <w:p w14:paraId="545DE3CE" w14:textId="77777777" w:rsidR="00465DEA" w:rsidRDefault="00C64CB5">
            <w:pPr>
              <w:pStyle w:val="afff8"/>
              <w:rPr>
                <w:rFonts w:cs="Times New Roman"/>
              </w:rPr>
            </w:pPr>
            <w:r>
              <w:rPr>
                <w:rFonts w:cs="Times New Roman"/>
              </w:rPr>
              <w:t>弃渣场</w:t>
            </w:r>
          </w:p>
        </w:tc>
        <w:tc>
          <w:tcPr>
            <w:tcW w:w="423" w:type="pct"/>
            <w:vAlign w:val="center"/>
          </w:tcPr>
          <w:p w14:paraId="30F925DC" w14:textId="77777777" w:rsidR="00465DEA" w:rsidRDefault="00C64CB5">
            <w:pPr>
              <w:pStyle w:val="afff8"/>
              <w:rPr>
                <w:rFonts w:cs="Times New Roman"/>
              </w:rPr>
            </w:pPr>
            <w:r>
              <w:rPr>
                <w:rFonts w:cs="Times New Roman"/>
              </w:rPr>
              <w:t>处</w:t>
            </w:r>
          </w:p>
        </w:tc>
        <w:tc>
          <w:tcPr>
            <w:tcW w:w="423" w:type="pct"/>
            <w:shd w:val="clear" w:color="auto" w:fill="auto"/>
            <w:vAlign w:val="center"/>
          </w:tcPr>
          <w:p w14:paraId="612E4276" w14:textId="77777777" w:rsidR="00465DEA" w:rsidRDefault="00C64CB5">
            <w:pPr>
              <w:pStyle w:val="afff8"/>
              <w:rPr>
                <w:rFonts w:cs="Times New Roman"/>
              </w:rPr>
            </w:pPr>
            <w:r>
              <w:rPr>
                <w:rFonts w:cs="Times New Roman"/>
              </w:rPr>
              <w:t>3</w:t>
            </w:r>
          </w:p>
        </w:tc>
        <w:tc>
          <w:tcPr>
            <w:tcW w:w="929" w:type="pct"/>
            <w:vAlign w:val="center"/>
          </w:tcPr>
          <w:p w14:paraId="46B88507" w14:textId="77777777" w:rsidR="00465DEA" w:rsidRDefault="00C64CB5">
            <w:pPr>
              <w:pStyle w:val="afff8"/>
              <w:rPr>
                <w:rFonts w:cs="Times New Roman"/>
              </w:rPr>
            </w:pPr>
            <w:r>
              <w:rPr>
                <w:rFonts w:cs="Times New Roman"/>
              </w:rPr>
              <w:t>4.15</w:t>
            </w:r>
          </w:p>
        </w:tc>
        <w:tc>
          <w:tcPr>
            <w:tcW w:w="2241" w:type="pct"/>
          </w:tcPr>
          <w:p w14:paraId="2FD4476B" w14:textId="77777777" w:rsidR="00465DEA" w:rsidRDefault="00C64CB5">
            <w:pPr>
              <w:pStyle w:val="afff8"/>
              <w:rPr>
                <w:rFonts w:cs="Times New Roman"/>
              </w:rPr>
            </w:pPr>
            <w:r>
              <w:rPr>
                <w:rFonts w:cs="Times New Roman" w:hint="eastAsia"/>
              </w:rPr>
              <w:t>/</w:t>
            </w:r>
          </w:p>
        </w:tc>
      </w:tr>
      <w:tr w:rsidR="00465DEA" w14:paraId="6F77ABA2" w14:textId="77777777">
        <w:trPr>
          <w:trHeight w:val="20"/>
        </w:trPr>
        <w:tc>
          <w:tcPr>
            <w:tcW w:w="983" w:type="pct"/>
            <w:shd w:val="clear" w:color="auto" w:fill="auto"/>
            <w:vAlign w:val="center"/>
          </w:tcPr>
          <w:p w14:paraId="7B51E76B" w14:textId="77777777" w:rsidR="00465DEA" w:rsidRDefault="00C64CB5">
            <w:pPr>
              <w:pStyle w:val="afff8"/>
              <w:rPr>
                <w:rFonts w:cs="Times New Roman"/>
              </w:rPr>
            </w:pPr>
            <w:r>
              <w:rPr>
                <w:rFonts w:cs="Times New Roman"/>
              </w:rPr>
              <w:t>施工生产生活区</w:t>
            </w:r>
          </w:p>
        </w:tc>
        <w:tc>
          <w:tcPr>
            <w:tcW w:w="423" w:type="pct"/>
            <w:vAlign w:val="center"/>
          </w:tcPr>
          <w:p w14:paraId="1027EBFC" w14:textId="77777777" w:rsidR="00465DEA" w:rsidRDefault="00C64CB5">
            <w:pPr>
              <w:pStyle w:val="afff8"/>
              <w:rPr>
                <w:rFonts w:cs="Times New Roman"/>
              </w:rPr>
            </w:pPr>
            <w:r>
              <w:rPr>
                <w:rFonts w:cs="Times New Roman"/>
              </w:rPr>
              <w:t>处</w:t>
            </w:r>
          </w:p>
        </w:tc>
        <w:tc>
          <w:tcPr>
            <w:tcW w:w="423" w:type="pct"/>
            <w:shd w:val="clear" w:color="auto" w:fill="auto"/>
            <w:vAlign w:val="center"/>
          </w:tcPr>
          <w:p w14:paraId="6694DC9D" w14:textId="77777777" w:rsidR="00465DEA" w:rsidRDefault="00C64CB5">
            <w:pPr>
              <w:pStyle w:val="afff8"/>
              <w:rPr>
                <w:rFonts w:cs="Times New Roman"/>
              </w:rPr>
            </w:pPr>
            <w:r>
              <w:rPr>
                <w:rFonts w:cs="Times New Roman"/>
              </w:rPr>
              <w:t>3</w:t>
            </w:r>
          </w:p>
        </w:tc>
        <w:tc>
          <w:tcPr>
            <w:tcW w:w="929" w:type="pct"/>
            <w:vAlign w:val="center"/>
          </w:tcPr>
          <w:p w14:paraId="77E06A78" w14:textId="77777777" w:rsidR="00465DEA" w:rsidRDefault="00C64CB5">
            <w:pPr>
              <w:pStyle w:val="afff8"/>
              <w:rPr>
                <w:rFonts w:cs="Times New Roman"/>
              </w:rPr>
            </w:pPr>
            <w:r>
              <w:rPr>
                <w:rFonts w:cs="Times New Roman" w:hint="eastAsia"/>
              </w:rPr>
              <w:t>2</w:t>
            </w:r>
            <w:r>
              <w:rPr>
                <w:rFonts w:cs="Times New Roman"/>
              </w:rPr>
              <w:t>.71</w:t>
            </w:r>
          </w:p>
        </w:tc>
        <w:tc>
          <w:tcPr>
            <w:tcW w:w="2241" w:type="pct"/>
          </w:tcPr>
          <w:p w14:paraId="77616BF6" w14:textId="77777777" w:rsidR="00465DEA" w:rsidRDefault="00C64CB5">
            <w:pPr>
              <w:pStyle w:val="afff8"/>
              <w:rPr>
                <w:rFonts w:cs="Times New Roman"/>
              </w:rPr>
            </w:pPr>
            <w:r>
              <w:rPr>
                <w:rFonts w:cs="Times New Roman" w:hint="eastAsia"/>
              </w:rPr>
              <w:t>其中</w:t>
            </w:r>
            <w:r>
              <w:rPr>
                <w:rFonts w:cs="Times New Roman" w:hint="eastAsia"/>
              </w:rPr>
              <w:t>1</w:t>
            </w:r>
            <w:r>
              <w:rPr>
                <w:rFonts w:cs="Times New Roman" w:hint="eastAsia"/>
              </w:rPr>
              <w:t>处施工生产生活区与项目部共建</w:t>
            </w:r>
          </w:p>
        </w:tc>
      </w:tr>
      <w:tr w:rsidR="00465DEA" w14:paraId="4E4A8A05" w14:textId="77777777">
        <w:trPr>
          <w:trHeight w:val="20"/>
        </w:trPr>
        <w:tc>
          <w:tcPr>
            <w:tcW w:w="983" w:type="pct"/>
            <w:shd w:val="clear" w:color="auto" w:fill="auto"/>
            <w:vAlign w:val="center"/>
          </w:tcPr>
          <w:p w14:paraId="5D005C03" w14:textId="77777777" w:rsidR="00465DEA" w:rsidRDefault="00C64CB5">
            <w:pPr>
              <w:pStyle w:val="afff8"/>
              <w:rPr>
                <w:rFonts w:cs="Times New Roman"/>
              </w:rPr>
            </w:pPr>
            <w:r>
              <w:rPr>
                <w:rFonts w:cs="Times New Roman"/>
              </w:rPr>
              <w:t>预制场</w:t>
            </w:r>
          </w:p>
        </w:tc>
        <w:tc>
          <w:tcPr>
            <w:tcW w:w="423" w:type="pct"/>
            <w:vAlign w:val="center"/>
          </w:tcPr>
          <w:p w14:paraId="71D6CA29" w14:textId="77777777" w:rsidR="00465DEA" w:rsidRDefault="00C64CB5">
            <w:pPr>
              <w:pStyle w:val="afff8"/>
              <w:rPr>
                <w:rFonts w:cs="Times New Roman"/>
              </w:rPr>
            </w:pPr>
            <w:r>
              <w:rPr>
                <w:rFonts w:cs="Times New Roman"/>
              </w:rPr>
              <w:t>处</w:t>
            </w:r>
          </w:p>
        </w:tc>
        <w:tc>
          <w:tcPr>
            <w:tcW w:w="423" w:type="pct"/>
            <w:shd w:val="clear" w:color="auto" w:fill="auto"/>
            <w:vAlign w:val="center"/>
          </w:tcPr>
          <w:p w14:paraId="58167663" w14:textId="77777777" w:rsidR="00465DEA" w:rsidRDefault="00C64CB5">
            <w:pPr>
              <w:pStyle w:val="afff8"/>
              <w:rPr>
                <w:rFonts w:cs="Times New Roman"/>
              </w:rPr>
            </w:pPr>
            <w:r>
              <w:rPr>
                <w:rFonts w:cs="Times New Roman"/>
              </w:rPr>
              <w:t>7</w:t>
            </w:r>
          </w:p>
        </w:tc>
        <w:tc>
          <w:tcPr>
            <w:tcW w:w="929" w:type="pct"/>
            <w:vAlign w:val="center"/>
          </w:tcPr>
          <w:p w14:paraId="70C89897" w14:textId="77777777" w:rsidR="00465DEA" w:rsidRDefault="00C64CB5">
            <w:pPr>
              <w:pStyle w:val="afff8"/>
              <w:rPr>
                <w:rFonts w:cs="Times New Roman"/>
              </w:rPr>
            </w:pPr>
            <w:r>
              <w:rPr>
                <w:rFonts w:cs="Times New Roman"/>
              </w:rPr>
              <w:t>0</w:t>
            </w:r>
          </w:p>
        </w:tc>
        <w:tc>
          <w:tcPr>
            <w:tcW w:w="2241" w:type="pct"/>
          </w:tcPr>
          <w:p w14:paraId="5A92D6E2" w14:textId="77777777" w:rsidR="00465DEA" w:rsidRDefault="00C64CB5">
            <w:pPr>
              <w:pStyle w:val="afff8"/>
              <w:rPr>
                <w:rFonts w:cs="Times New Roman"/>
              </w:rPr>
            </w:pPr>
            <w:r>
              <w:rPr>
                <w:rFonts w:cs="Times New Roman" w:hint="eastAsia"/>
              </w:rPr>
              <w:t>设置在</w:t>
            </w:r>
            <w:r>
              <w:rPr>
                <w:rFonts w:cs="Times New Roman"/>
              </w:rPr>
              <w:t>路基</w:t>
            </w:r>
            <w:r>
              <w:rPr>
                <w:rFonts w:cs="Times New Roman" w:hint="eastAsia"/>
              </w:rPr>
              <w:t>范围内</w:t>
            </w:r>
            <w:r>
              <w:rPr>
                <w:rFonts w:cs="Times New Roman"/>
              </w:rPr>
              <w:t>，面积按</w:t>
            </w:r>
            <w:r>
              <w:rPr>
                <w:rFonts w:cs="Times New Roman"/>
              </w:rPr>
              <w:t>0</w:t>
            </w:r>
            <w:r>
              <w:rPr>
                <w:rFonts w:cs="Times New Roman"/>
              </w:rPr>
              <w:t>计算</w:t>
            </w:r>
          </w:p>
        </w:tc>
      </w:tr>
      <w:tr w:rsidR="00465DEA" w14:paraId="7CDD660B" w14:textId="77777777">
        <w:trPr>
          <w:trHeight w:val="20"/>
        </w:trPr>
        <w:tc>
          <w:tcPr>
            <w:tcW w:w="983" w:type="pct"/>
            <w:shd w:val="clear" w:color="auto" w:fill="auto"/>
            <w:vAlign w:val="center"/>
          </w:tcPr>
          <w:p w14:paraId="1C9DCD91" w14:textId="77777777" w:rsidR="00465DEA" w:rsidRDefault="00C64CB5">
            <w:pPr>
              <w:pStyle w:val="afff8"/>
              <w:rPr>
                <w:rFonts w:cs="Times New Roman"/>
              </w:rPr>
            </w:pPr>
            <w:r>
              <w:rPr>
                <w:rFonts w:cs="Times New Roman"/>
              </w:rPr>
              <w:t>施工便道</w:t>
            </w:r>
          </w:p>
        </w:tc>
        <w:tc>
          <w:tcPr>
            <w:tcW w:w="423" w:type="pct"/>
            <w:vAlign w:val="center"/>
          </w:tcPr>
          <w:p w14:paraId="6CE3EECB" w14:textId="77777777" w:rsidR="00465DEA" w:rsidRDefault="00C64CB5">
            <w:pPr>
              <w:pStyle w:val="afff8"/>
              <w:rPr>
                <w:rFonts w:cs="Times New Roman"/>
              </w:rPr>
            </w:pPr>
            <w:r>
              <w:rPr>
                <w:rFonts w:cs="Times New Roman"/>
              </w:rPr>
              <w:t>km</w:t>
            </w:r>
          </w:p>
        </w:tc>
        <w:tc>
          <w:tcPr>
            <w:tcW w:w="423" w:type="pct"/>
            <w:shd w:val="clear" w:color="auto" w:fill="auto"/>
            <w:vAlign w:val="center"/>
          </w:tcPr>
          <w:p w14:paraId="7F4CC7A5" w14:textId="77777777" w:rsidR="00465DEA" w:rsidRDefault="00C64CB5">
            <w:pPr>
              <w:pStyle w:val="afff8"/>
              <w:rPr>
                <w:rFonts w:cs="Times New Roman"/>
              </w:rPr>
            </w:pPr>
            <w:r>
              <w:rPr>
                <w:rFonts w:cs="Times New Roman"/>
              </w:rPr>
              <w:t>9</w:t>
            </w:r>
          </w:p>
        </w:tc>
        <w:tc>
          <w:tcPr>
            <w:tcW w:w="929" w:type="pct"/>
            <w:vAlign w:val="center"/>
          </w:tcPr>
          <w:p w14:paraId="3F940658" w14:textId="77777777" w:rsidR="00465DEA" w:rsidRDefault="00C64CB5">
            <w:pPr>
              <w:pStyle w:val="afff8"/>
              <w:rPr>
                <w:rFonts w:cs="Times New Roman"/>
              </w:rPr>
            </w:pPr>
            <w:r>
              <w:rPr>
                <w:rFonts w:cs="Times New Roman"/>
              </w:rPr>
              <w:t>2.7</w:t>
            </w:r>
          </w:p>
        </w:tc>
        <w:tc>
          <w:tcPr>
            <w:tcW w:w="2241" w:type="pct"/>
          </w:tcPr>
          <w:p w14:paraId="2CC42C1F" w14:textId="77777777" w:rsidR="00465DEA" w:rsidRDefault="00C64CB5">
            <w:pPr>
              <w:pStyle w:val="afff8"/>
              <w:rPr>
                <w:rFonts w:cs="Times New Roman"/>
              </w:rPr>
            </w:pPr>
            <w:r>
              <w:rPr>
                <w:rFonts w:cs="Times New Roman" w:hint="eastAsia"/>
              </w:rPr>
              <w:t>/</w:t>
            </w:r>
          </w:p>
        </w:tc>
      </w:tr>
      <w:tr w:rsidR="00465DEA" w14:paraId="6AD519C0" w14:textId="77777777">
        <w:trPr>
          <w:trHeight w:val="20"/>
        </w:trPr>
        <w:tc>
          <w:tcPr>
            <w:tcW w:w="983" w:type="pct"/>
            <w:shd w:val="clear" w:color="auto" w:fill="auto"/>
            <w:vAlign w:val="center"/>
          </w:tcPr>
          <w:p w14:paraId="54A0AA75" w14:textId="77777777" w:rsidR="00465DEA" w:rsidRDefault="00C64CB5">
            <w:pPr>
              <w:pStyle w:val="afff8"/>
              <w:rPr>
                <w:rFonts w:cs="Times New Roman"/>
              </w:rPr>
            </w:pPr>
            <w:r>
              <w:rPr>
                <w:rFonts w:cs="Times New Roman"/>
              </w:rPr>
              <w:t>合计</w:t>
            </w:r>
          </w:p>
        </w:tc>
        <w:tc>
          <w:tcPr>
            <w:tcW w:w="423" w:type="pct"/>
            <w:vAlign w:val="center"/>
          </w:tcPr>
          <w:p w14:paraId="32B82B16" w14:textId="77777777" w:rsidR="00465DEA" w:rsidRDefault="00C64CB5">
            <w:pPr>
              <w:pStyle w:val="afff8"/>
              <w:rPr>
                <w:rFonts w:cs="Times New Roman"/>
              </w:rPr>
            </w:pPr>
            <w:r>
              <w:rPr>
                <w:rFonts w:cs="Times New Roman"/>
              </w:rPr>
              <w:t>/</w:t>
            </w:r>
          </w:p>
        </w:tc>
        <w:tc>
          <w:tcPr>
            <w:tcW w:w="423" w:type="pct"/>
            <w:shd w:val="clear" w:color="auto" w:fill="auto"/>
            <w:vAlign w:val="center"/>
          </w:tcPr>
          <w:p w14:paraId="5E59CA00" w14:textId="77777777" w:rsidR="00465DEA" w:rsidRDefault="00C64CB5">
            <w:pPr>
              <w:pStyle w:val="afff8"/>
              <w:rPr>
                <w:rFonts w:cs="Times New Roman"/>
              </w:rPr>
            </w:pPr>
            <w:r>
              <w:rPr>
                <w:rFonts w:cs="Times New Roman"/>
              </w:rPr>
              <w:t>/</w:t>
            </w:r>
          </w:p>
        </w:tc>
        <w:tc>
          <w:tcPr>
            <w:tcW w:w="929" w:type="pct"/>
            <w:vAlign w:val="center"/>
          </w:tcPr>
          <w:p w14:paraId="35A74821" w14:textId="77777777" w:rsidR="00465DEA" w:rsidRDefault="00C64CB5">
            <w:pPr>
              <w:pStyle w:val="afff8"/>
              <w:rPr>
                <w:rFonts w:cs="Times New Roman"/>
              </w:rPr>
            </w:pPr>
            <w:r>
              <w:rPr>
                <w:rFonts w:cs="Times New Roman" w:hint="eastAsia"/>
              </w:rPr>
              <w:t>9</w:t>
            </w:r>
            <w:r>
              <w:rPr>
                <w:rFonts w:cs="Times New Roman"/>
              </w:rPr>
              <w:t>.56</w:t>
            </w:r>
          </w:p>
        </w:tc>
        <w:tc>
          <w:tcPr>
            <w:tcW w:w="2241" w:type="pct"/>
          </w:tcPr>
          <w:p w14:paraId="6D86E391" w14:textId="77777777" w:rsidR="00465DEA" w:rsidRDefault="00C64CB5">
            <w:pPr>
              <w:pStyle w:val="afff8"/>
              <w:rPr>
                <w:rFonts w:cs="Times New Roman"/>
              </w:rPr>
            </w:pPr>
            <w:r>
              <w:rPr>
                <w:rFonts w:cs="Times New Roman" w:hint="eastAsia"/>
              </w:rPr>
              <w:t>/</w:t>
            </w:r>
          </w:p>
        </w:tc>
      </w:tr>
    </w:tbl>
    <w:p w14:paraId="0C49C022" w14:textId="77777777" w:rsidR="00465DEA" w:rsidRDefault="00C64CB5">
      <w:pPr>
        <w:pStyle w:val="afff7"/>
        <w:ind w:firstLine="480"/>
      </w:pPr>
      <w:r>
        <w:t>表</w:t>
      </w:r>
      <w:r>
        <w:t xml:space="preserve">6.2-4  </w:t>
      </w:r>
      <w:r>
        <w:t>环评阶段临时占地表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947"/>
        <w:gridCol w:w="2113"/>
        <w:gridCol w:w="2113"/>
        <w:gridCol w:w="2113"/>
      </w:tblGrid>
      <w:tr w:rsidR="00465DEA" w14:paraId="0800FFB5" w14:textId="77777777">
        <w:trPr>
          <w:trHeight w:val="20"/>
        </w:trPr>
        <w:tc>
          <w:tcPr>
            <w:tcW w:w="1586" w:type="pct"/>
            <w:shd w:val="clear" w:color="auto" w:fill="auto"/>
            <w:vAlign w:val="center"/>
          </w:tcPr>
          <w:p w14:paraId="045C82B1" w14:textId="77777777" w:rsidR="00465DEA" w:rsidRDefault="00C64CB5">
            <w:pPr>
              <w:pStyle w:val="afff8"/>
              <w:rPr>
                <w:rFonts w:cs="Times New Roman"/>
              </w:rPr>
            </w:pPr>
            <w:r>
              <w:rPr>
                <w:rFonts w:cs="Times New Roman"/>
              </w:rPr>
              <w:t>临时占地单元</w:t>
            </w:r>
          </w:p>
        </w:tc>
        <w:tc>
          <w:tcPr>
            <w:tcW w:w="1138" w:type="pct"/>
            <w:vAlign w:val="center"/>
          </w:tcPr>
          <w:p w14:paraId="6C0E6576" w14:textId="77777777" w:rsidR="00465DEA" w:rsidRDefault="00C64CB5">
            <w:pPr>
              <w:pStyle w:val="afff8"/>
              <w:rPr>
                <w:rFonts w:cs="Times New Roman"/>
              </w:rPr>
            </w:pPr>
            <w:r>
              <w:rPr>
                <w:rFonts w:cs="Times New Roman"/>
              </w:rPr>
              <w:t>单位</w:t>
            </w:r>
          </w:p>
        </w:tc>
        <w:tc>
          <w:tcPr>
            <w:tcW w:w="1138" w:type="pct"/>
            <w:shd w:val="clear" w:color="auto" w:fill="auto"/>
            <w:vAlign w:val="center"/>
          </w:tcPr>
          <w:p w14:paraId="7F5763AA" w14:textId="77777777" w:rsidR="00465DEA" w:rsidRDefault="00C64CB5">
            <w:pPr>
              <w:pStyle w:val="afff8"/>
              <w:rPr>
                <w:rFonts w:cs="Times New Roman"/>
              </w:rPr>
            </w:pPr>
            <w:r>
              <w:rPr>
                <w:rFonts w:cs="Times New Roman"/>
              </w:rPr>
              <w:t>数量</w:t>
            </w:r>
          </w:p>
        </w:tc>
        <w:tc>
          <w:tcPr>
            <w:tcW w:w="1138" w:type="pct"/>
            <w:vAlign w:val="center"/>
          </w:tcPr>
          <w:p w14:paraId="56975E14" w14:textId="77777777" w:rsidR="00465DEA" w:rsidRDefault="00C64CB5">
            <w:pPr>
              <w:pStyle w:val="afff8"/>
              <w:rPr>
                <w:rFonts w:cs="Times New Roman"/>
              </w:rPr>
            </w:pPr>
            <w:r>
              <w:rPr>
                <w:rFonts w:cs="Times New Roman"/>
              </w:rPr>
              <w:t>面积（</w:t>
            </w:r>
            <w:r>
              <w:rPr>
                <w:rFonts w:cs="Times New Roman"/>
              </w:rPr>
              <w:t>hm</w:t>
            </w:r>
            <w:r>
              <w:rPr>
                <w:rFonts w:cs="Times New Roman"/>
                <w:vertAlign w:val="superscript"/>
              </w:rPr>
              <w:t>2</w:t>
            </w:r>
            <w:r>
              <w:rPr>
                <w:rFonts w:cs="Times New Roman"/>
              </w:rPr>
              <w:t>）</w:t>
            </w:r>
          </w:p>
        </w:tc>
      </w:tr>
      <w:tr w:rsidR="00465DEA" w14:paraId="042C0C42" w14:textId="77777777">
        <w:trPr>
          <w:trHeight w:val="20"/>
        </w:trPr>
        <w:tc>
          <w:tcPr>
            <w:tcW w:w="1586" w:type="pct"/>
            <w:shd w:val="clear" w:color="auto" w:fill="auto"/>
            <w:vAlign w:val="center"/>
          </w:tcPr>
          <w:p w14:paraId="295E7F73" w14:textId="77777777" w:rsidR="00465DEA" w:rsidRDefault="00C64CB5">
            <w:pPr>
              <w:pStyle w:val="afff8"/>
              <w:rPr>
                <w:rFonts w:cs="Times New Roman"/>
              </w:rPr>
            </w:pPr>
            <w:r>
              <w:rPr>
                <w:rFonts w:cs="Times New Roman"/>
              </w:rPr>
              <w:t>弃渣场</w:t>
            </w:r>
          </w:p>
        </w:tc>
        <w:tc>
          <w:tcPr>
            <w:tcW w:w="1138" w:type="pct"/>
            <w:vAlign w:val="center"/>
          </w:tcPr>
          <w:p w14:paraId="294C1733" w14:textId="77777777" w:rsidR="00465DEA" w:rsidRDefault="00C64CB5">
            <w:pPr>
              <w:pStyle w:val="afff8"/>
              <w:rPr>
                <w:rFonts w:cs="Times New Roman"/>
              </w:rPr>
            </w:pPr>
            <w:r>
              <w:rPr>
                <w:rFonts w:cs="Times New Roman"/>
              </w:rPr>
              <w:t>处</w:t>
            </w:r>
          </w:p>
        </w:tc>
        <w:tc>
          <w:tcPr>
            <w:tcW w:w="1138" w:type="pct"/>
            <w:shd w:val="clear" w:color="auto" w:fill="auto"/>
            <w:vAlign w:val="center"/>
          </w:tcPr>
          <w:p w14:paraId="6722D0BF" w14:textId="77777777" w:rsidR="00465DEA" w:rsidRDefault="00C64CB5">
            <w:pPr>
              <w:pStyle w:val="afff8"/>
              <w:rPr>
                <w:rFonts w:cs="Times New Roman"/>
              </w:rPr>
            </w:pPr>
            <w:r>
              <w:rPr>
                <w:rFonts w:cs="Times New Roman"/>
              </w:rPr>
              <w:t>23</w:t>
            </w:r>
          </w:p>
        </w:tc>
        <w:tc>
          <w:tcPr>
            <w:tcW w:w="1138" w:type="pct"/>
            <w:vAlign w:val="center"/>
          </w:tcPr>
          <w:p w14:paraId="3DAF2BB1" w14:textId="77777777" w:rsidR="00465DEA" w:rsidRDefault="00C64CB5">
            <w:pPr>
              <w:pStyle w:val="afff8"/>
              <w:rPr>
                <w:rFonts w:cs="Times New Roman"/>
              </w:rPr>
            </w:pPr>
            <w:r>
              <w:t>47.29</w:t>
            </w:r>
          </w:p>
        </w:tc>
      </w:tr>
      <w:tr w:rsidR="00465DEA" w14:paraId="15D555F6" w14:textId="77777777">
        <w:trPr>
          <w:trHeight w:val="20"/>
        </w:trPr>
        <w:tc>
          <w:tcPr>
            <w:tcW w:w="1586" w:type="pct"/>
            <w:shd w:val="clear" w:color="auto" w:fill="auto"/>
            <w:vAlign w:val="center"/>
          </w:tcPr>
          <w:p w14:paraId="28DEE31F" w14:textId="77777777" w:rsidR="00465DEA" w:rsidRDefault="00C64CB5">
            <w:pPr>
              <w:pStyle w:val="afff8"/>
              <w:rPr>
                <w:rFonts w:cs="Times New Roman"/>
              </w:rPr>
            </w:pPr>
            <w:r>
              <w:rPr>
                <w:rFonts w:cs="Times New Roman"/>
              </w:rPr>
              <w:t>施工生产生活区</w:t>
            </w:r>
          </w:p>
        </w:tc>
        <w:tc>
          <w:tcPr>
            <w:tcW w:w="1138" w:type="pct"/>
            <w:vAlign w:val="center"/>
          </w:tcPr>
          <w:p w14:paraId="09BBD702" w14:textId="77777777" w:rsidR="00465DEA" w:rsidRDefault="00C64CB5">
            <w:pPr>
              <w:pStyle w:val="afff8"/>
              <w:rPr>
                <w:rFonts w:cs="Times New Roman"/>
              </w:rPr>
            </w:pPr>
            <w:r>
              <w:rPr>
                <w:rFonts w:cs="Times New Roman"/>
              </w:rPr>
              <w:t>处</w:t>
            </w:r>
          </w:p>
        </w:tc>
        <w:tc>
          <w:tcPr>
            <w:tcW w:w="1138" w:type="pct"/>
            <w:shd w:val="clear" w:color="auto" w:fill="auto"/>
            <w:vAlign w:val="center"/>
          </w:tcPr>
          <w:p w14:paraId="06342ACB" w14:textId="77777777" w:rsidR="00465DEA" w:rsidRDefault="00C64CB5">
            <w:pPr>
              <w:pStyle w:val="afff8"/>
              <w:rPr>
                <w:rFonts w:cs="Times New Roman"/>
              </w:rPr>
            </w:pPr>
            <w:r>
              <w:rPr>
                <w:rFonts w:cs="Times New Roman"/>
              </w:rPr>
              <w:t>7</w:t>
            </w:r>
          </w:p>
        </w:tc>
        <w:tc>
          <w:tcPr>
            <w:tcW w:w="1138" w:type="pct"/>
            <w:vAlign w:val="center"/>
          </w:tcPr>
          <w:p w14:paraId="1A5A50AA" w14:textId="77777777" w:rsidR="00465DEA" w:rsidRDefault="00C64CB5">
            <w:pPr>
              <w:pStyle w:val="afff8"/>
              <w:rPr>
                <w:rFonts w:cs="Times New Roman"/>
              </w:rPr>
            </w:pPr>
            <w:r>
              <w:rPr>
                <w:rFonts w:cs="Times New Roman"/>
              </w:rPr>
              <w:t>23.2</w:t>
            </w:r>
          </w:p>
        </w:tc>
      </w:tr>
      <w:tr w:rsidR="00465DEA" w14:paraId="5B5DB46B" w14:textId="77777777">
        <w:trPr>
          <w:trHeight w:val="20"/>
        </w:trPr>
        <w:tc>
          <w:tcPr>
            <w:tcW w:w="1586" w:type="pct"/>
            <w:shd w:val="clear" w:color="auto" w:fill="auto"/>
            <w:vAlign w:val="center"/>
          </w:tcPr>
          <w:p w14:paraId="344F8DCB" w14:textId="77777777" w:rsidR="00465DEA" w:rsidRDefault="00C64CB5">
            <w:pPr>
              <w:pStyle w:val="afff8"/>
              <w:rPr>
                <w:rFonts w:cs="Times New Roman"/>
              </w:rPr>
            </w:pPr>
            <w:r>
              <w:rPr>
                <w:rFonts w:cs="Times New Roman"/>
              </w:rPr>
              <w:t>临时堆土场</w:t>
            </w:r>
          </w:p>
        </w:tc>
        <w:tc>
          <w:tcPr>
            <w:tcW w:w="1138" w:type="pct"/>
            <w:vAlign w:val="center"/>
          </w:tcPr>
          <w:p w14:paraId="6AFF6CE6" w14:textId="77777777" w:rsidR="00465DEA" w:rsidRDefault="00C64CB5">
            <w:pPr>
              <w:pStyle w:val="afff8"/>
              <w:rPr>
                <w:rFonts w:cs="Times New Roman"/>
              </w:rPr>
            </w:pPr>
            <w:r>
              <w:rPr>
                <w:rFonts w:cs="Times New Roman"/>
              </w:rPr>
              <w:t>处</w:t>
            </w:r>
          </w:p>
        </w:tc>
        <w:tc>
          <w:tcPr>
            <w:tcW w:w="1138" w:type="pct"/>
            <w:shd w:val="clear" w:color="auto" w:fill="auto"/>
            <w:vAlign w:val="center"/>
          </w:tcPr>
          <w:p w14:paraId="6401B0AF" w14:textId="77777777" w:rsidR="00465DEA" w:rsidRDefault="00C64CB5">
            <w:pPr>
              <w:pStyle w:val="afff8"/>
              <w:rPr>
                <w:rFonts w:cs="Times New Roman"/>
              </w:rPr>
            </w:pPr>
            <w:r>
              <w:rPr>
                <w:rFonts w:cs="Times New Roman"/>
              </w:rPr>
              <w:t>7</w:t>
            </w:r>
          </w:p>
        </w:tc>
        <w:tc>
          <w:tcPr>
            <w:tcW w:w="1138" w:type="pct"/>
            <w:vAlign w:val="center"/>
          </w:tcPr>
          <w:p w14:paraId="2FE4109A" w14:textId="77777777" w:rsidR="00465DEA" w:rsidRDefault="00C64CB5">
            <w:pPr>
              <w:pStyle w:val="afff8"/>
              <w:rPr>
                <w:rFonts w:cs="Times New Roman"/>
              </w:rPr>
            </w:pPr>
            <w:r>
              <w:rPr>
                <w:rFonts w:cs="Times New Roman"/>
              </w:rPr>
              <w:t>10.67</w:t>
            </w:r>
          </w:p>
        </w:tc>
      </w:tr>
      <w:tr w:rsidR="00465DEA" w14:paraId="783678A6" w14:textId="77777777">
        <w:trPr>
          <w:trHeight w:val="20"/>
        </w:trPr>
        <w:tc>
          <w:tcPr>
            <w:tcW w:w="1586" w:type="pct"/>
            <w:shd w:val="clear" w:color="auto" w:fill="auto"/>
            <w:vAlign w:val="center"/>
          </w:tcPr>
          <w:p w14:paraId="34DF49DC" w14:textId="77777777" w:rsidR="00465DEA" w:rsidRDefault="00C64CB5">
            <w:pPr>
              <w:pStyle w:val="afff8"/>
              <w:rPr>
                <w:rFonts w:cs="Times New Roman"/>
              </w:rPr>
            </w:pPr>
            <w:r>
              <w:rPr>
                <w:rFonts w:cs="Times New Roman"/>
              </w:rPr>
              <w:t>施工便道</w:t>
            </w:r>
          </w:p>
        </w:tc>
        <w:tc>
          <w:tcPr>
            <w:tcW w:w="1138" w:type="pct"/>
            <w:vAlign w:val="center"/>
          </w:tcPr>
          <w:p w14:paraId="7521405B" w14:textId="77777777" w:rsidR="00465DEA" w:rsidRDefault="00C64CB5">
            <w:pPr>
              <w:pStyle w:val="afff8"/>
              <w:rPr>
                <w:rFonts w:cs="Times New Roman"/>
              </w:rPr>
            </w:pPr>
            <w:r>
              <w:rPr>
                <w:rFonts w:cs="Times New Roman"/>
              </w:rPr>
              <w:t>km</w:t>
            </w:r>
          </w:p>
        </w:tc>
        <w:tc>
          <w:tcPr>
            <w:tcW w:w="1138" w:type="pct"/>
            <w:shd w:val="clear" w:color="auto" w:fill="auto"/>
            <w:vAlign w:val="center"/>
          </w:tcPr>
          <w:p w14:paraId="17AECF2F" w14:textId="77777777" w:rsidR="00465DEA" w:rsidRDefault="00C64CB5">
            <w:pPr>
              <w:pStyle w:val="afff8"/>
              <w:rPr>
                <w:rFonts w:cs="Times New Roman"/>
              </w:rPr>
            </w:pPr>
            <w:r>
              <w:rPr>
                <w:rFonts w:cs="Times New Roman"/>
              </w:rPr>
              <w:t>22.9</w:t>
            </w:r>
          </w:p>
        </w:tc>
        <w:tc>
          <w:tcPr>
            <w:tcW w:w="1138" w:type="pct"/>
            <w:vAlign w:val="center"/>
          </w:tcPr>
          <w:p w14:paraId="284EF5BF" w14:textId="77777777" w:rsidR="00465DEA" w:rsidRDefault="00C64CB5">
            <w:pPr>
              <w:pStyle w:val="afff8"/>
              <w:rPr>
                <w:rFonts w:cs="Times New Roman"/>
              </w:rPr>
            </w:pPr>
            <w:r>
              <w:rPr>
                <w:rFonts w:cs="Times New Roman"/>
              </w:rPr>
              <w:t>10.31</w:t>
            </w:r>
          </w:p>
        </w:tc>
      </w:tr>
      <w:tr w:rsidR="00465DEA" w14:paraId="09E287F2" w14:textId="77777777">
        <w:trPr>
          <w:trHeight w:val="20"/>
        </w:trPr>
        <w:tc>
          <w:tcPr>
            <w:tcW w:w="1586" w:type="pct"/>
            <w:shd w:val="clear" w:color="auto" w:fill="auto"/>
            <w:vAlign w:val="center"/>
          </w:tcPr>
          <w:p w14:paraId="5CBF7775" w14:textId="77777777" w:rsidR="00465DEA" w:rsidRDefault="00C64CB5">
            <w:pPr>
              <w:pStyle w:val="afff8"/>
              <w:rPr>
                <w:rFonts w:cs="Times New Roman"/>
              </w:rPr>
            </w:pPr>
            <w:r>
              <w:rPr>
                <w:rFonts w:cs="Times New Roman"/>
              </w:rPr>
              <w:t>合计</w:t>
            </w:r>
          </w:p>
        </w:tc>
        <w:tc>
          <w:tcPr>
            <w:tcW w:w="1138" w:type="pct"/>
            <w:vAlign w:val="center"/>
          </w:tcPr>
          <w:p w14:paraId="3856A6C9" w14:textId="77777777" w:rsidR="00465DEA" w:rsidRDefault="00C64CB5">
            <w:pPr>
              <w:pStyle w:val="afff8"/>
              <w:rPr>
                <w:rFonts w:cs="Times New Roman"/>
              </w:rPr>
            </w:pPr>
            <w:r>
              <w:rPr>
                <w:rFonts w:cs="Times New Roman"/>
              </w:rPr>
              <w:t>/</w:t>
            </w:r>
          </w:p>
        </w:tc>
        <w:tc>
          <w:tcPr>
            <w:tcW w:w="1138" w:type="pct"/>
            <w:shd w:val="clear" w:color="auto" w:fill="auto"/>
            <w:vAlign w:val="center"/>
          </w:tcPr>
          <w:p w14:paraId="6F493A58" w14:textId="77777777" w:rsidR="00465DEA" w:rsidRDefault="00C64CB5">
            <w:pPr>
              <w:pStyle w:val="afff8"/>
              <w:rPr>
                <w:rFonts w:cs="Times New Roman"/>
              </w:rPr>
            </w:pPr>
            <w:r>
              <w:rPr>
                <w:rFonts w:cs="Times New Roman"/>
              </w:rPr>
              <w:t>/</w:t>
            </w:r>
          </w:p>
        </w:tc>
        <w:tc>
          <w:tcPr>
            <w:tcW w:w="1138" w:type="pct"/>
            <w:vAlign w:val="center"/>
          </w:tcPr>
          <w:p w14:paraId="67502D30" w14:textId="77777777" w:rsidR="00465DEA" w:rsidRDefault="00C64CB5">
            <w:pPr>
              <w:pStyle w:val="afff8"/>
              <w:rPr>
                <w:rFonts w:cs="Times New Roman"/>
              </w:rPr>
            </w:pPr>
            <w:r>
              <w:rPr>
                <w:rFonts w:cs="Times New Roman"/>
              </w:rPr>
              <w:t>91.47</w:t>
            </w:r>
          </w:p>
        </w:tc>
      </w:tr>
    </w:tbl>
    <w:p w14:paraId="52860BE8" w14:textId="77777777" w:rsidR="00465DEA" w:rsidRDefault="00C64CB5">
      <w:pPr>
        <w:pStyle w:val="28"/>
      </w:pPr>
      <w:bookmarkStart w:id="148" w:name="_Toc408331561"/>
      <w:bookmarkStart w:id="149" w:name="_Toc262732596"/>
      <w:bookmarkStart w:id="150" w:name="_Toc84586892"/>
      <w:r>
        <w:t xml:space="preserve">6.3 </w:t>
      </w:r>
      <w:r>
        <w:t>生态恢复调查</w:t>
      </w:r>
      <w:bookmarkEnd w:id="148"/>
      <w:bookmarkEnd w:id="149"/>
      <w:bookmarkEnd w:id="150"/>
    </w:p>
    <w:p w14:paraId="7B839793" w14:textId="77777777" w:rsidR="00465DEA" w:rsidRDefault="00C64CB5">
      <w:pPr>
        <w:ind w:firstLine="480"/>
      </w:pPr>
      <w:r>
        <w:t>环评阶段土石方量为</w:t>
      </w:r>
      <w:r>
        <w:t>1505.7</w:t>
      </w:r>
      <w:r>
        <w:t>万</w:t>
      </w:r>
      <w:r>
        <w:t>m³</w:t>
      </w:r>
      <w:r>
        <w:t>，验收阶段土石方量为</w:t>
      </w:r>
      <w:r>
        <w:t>1331.69</w:t>
      </w:r>
      <w:r>
        <w:t>万</w:t>
      </w:r>
      <w:r>
        <w:t>m³</w:t>
      </w:r>
      <w:r>
        <w:t>，</w:t>
      </w:r>
      <w:r>
        <w:rPr>
          <w:rFonts w:hint="eastAsia"/>
        </w:rPr>
        <w:t>减少</w:t>
      </w:r>
      <w:r>
        <w:t>了</w:t>
      </w:r>
      <w:r>
        <w:t>174.01</w:t>
      </w:r>
      <w:r>
        <w:t>万</w:t>
      </w:r>
      <w:r>
        <w:t>m³</w:t>
      </w:r>
      <w:r>
        <w:t>。土石方量</w:t>
      </w:r>
      <w:r>
        <w:rPr>
          <w:rFonts w:hint="eastAsia"/>
        </w:rPr>
        <w:t>减少</w:t>
      </w:r>
      <w:r>
        <w:t>，主要原因是：</w:t>
      </w:r>
    </w:p>
    <w:p w14:paraId="025AC982" w14:textId="77777777" w:rsidR="00465DEA" w:rsidRDefault="00C64CB5">
      <w:pPr>
        <w:ind w:firstLine="480"/>
      </w:pPr>
      <w:r>
        <w:t>路线长度由环评阶段的</w:t>
      </w:r>
      <w:r>
        <w:t>41.771km</w:t>
      </w:r>
      <w:r>
        <w:t>（新建长度）变成了验收阶段的</w:t>
      </w:r>
      <w:r>
        <w:t>36km</w:t>
      </w:r>
      <w:r>
        <w:t>（新建长度），长度</w:t>
      </w:r>
      <w:r>
        <w:rPr>
          <w:rFonts w:hint="eastAsia"/>
        </w:rPr>
        <w:t>减少</w:t>
      </w:r>
      <w:r>
        <w:t>了</w:t>
      </w:r>
      <w:r>
        <w:t>5.771km</w:t>
      </w:r>
      <w:r>
        <w:rPr>
          <w:rFonts w:hint="eastAsia"/>
        </w:rPr>
        <w:t>，</w:t>
      </w:r>
      <w:r>
        <w:t>路线变</w:t>
      </w:r>
      <w:r>
        <w:rPr>
          <w:rFonts w:hint="eastAsia"/>
        </w:rPr>
        <w:t>短</w:t>
      </w:r>
      <w:r>
        <w:t>是土石方量</w:t>
      </w:r>
      <w:r>
        <w:rPr>
          <w:rFonts w:hint="eastAsia"/>
        </w:rPr>
        <w:t>减少</w:t>
      </w:r>
      <w:r>
        <w:t>的主要原因。</w:t>
      </w:r>
    </w:p>
    <w:p w14:paraId="6FF1314D" w14:textId="77777777" w:rsidR="00465DEA" w:rsidRDefault="00C64CB5">
      <w:pPr>
        <w:pStyle w:val="33"/>
      </w:pPr>
      <w:bookmarkStart w:id="151" w:name="_Toc408331563"/>
      <w:r>
        <w:lastRenderedPageBreak/>
        <w:t xml:space="preserve">6.3.1 </w:t>
      </w:r>
      <w:r>
        <w:t>取土场情况调查</w:t>
      </w:r>
    </w:p>
    <w:p w14:paraId="12FD5635" w14:textId="77777777" w:rsidR="00465DEA" w:rsidRDefault="00C64CB5">
      <w:pPr>
        <w:ind w:firstLine="480"/>
      </w:pPr>
      <w:r>
        <w:rPr>
          <w:rFonts w:hint="eastAsia"/>
        </w:rPr>
        <w:t>本项目未设置取土场。</w:t>
      </w:r>
    </w:p>
    <w:p w14:paraId="1BE0E3C8" w14:textId="77777777" w:rsidR="00465DEA" w:rsidRDefault="00C64CB5">
      <w:pPr>
        <w:pStyle w:val="33"/>
      </w:pPr>
      <w:r>
        <w:t xml:space="preserve">6.3.2 </w:t>
      </w:r>
      <w:r>
        <w:t>弃渣场情况调查</w:t>
      </w:r>
      <w:bookmarkEnd w:id="151"/>
    </w:p>
    <w:p w14:paraId="1D8F2FCC" w14:textId="77777777" w:rsidR="00465DEA" w:rsidRDefault="00C64CB5">
      <w:pPr>
        <w:ind w:firstLine="480"/>
      </w:pPr>
      <w:r>
        <w:t>工程建设过程中，对弃渣进行了全线调配及综合利用，尽量减少弃渣量。全线共设弃渣场</w:t>
      </w:r>
      <w:r>
        <w:t>3</w:t>
      </w:r>
      <w:r>
        <w:t>处，占地面积为</w:t>
      </w:r>
      <w:r>
        <w:t>4.15hm</w:t>
      </w:r>
      <w:r>
        <w:rPr>
          <w:vertAlign w:val="superscript"/>
        </w:rPr>
        <w:t>2</w:t>
      </w:r>
      <w:r>
        <w:t>，占地类型主要为林地、荒草地，详见表</w:t>
      </w:r>
      <w:r>
        <w:t>6.3-1</w:t>
      </w:r>
      <w:r>
        <w:t>，现场照片见</w:t>
      </w:r>
      <w:r>
        <w:rPr>
          <w:rFonts w:hint="eastAsia"/>
        </w:rPr>
        <w:t>图</w:t>
      </w:r>
      <w:r>
        <w:t>6.3-1</w:t>
      </w:r>
      <w:r>
        <w:t>；环评阶段设置弃渣场</w:t>
      </w:r>
      <w:r>
        <w:t>23</w:t>
      </w:r>
      <w:r>
        <w:t>处，占地面积为</w:t>
      </w:r>
      <w:r>
        <w:t>47.29hm</w:t>
      </w:r>
      <w:r>
        <w:rPr>
          <w:vertAlign w:val="superscript"/>
        </w:rPr>
        <w:t>2</w:t>
      </w:r>
      <w:r>
        <w:t>，占地类型主要为林地、荒草地。实际设置的弃渣场较环评时个数减少了</w:t>
      </w:r>
      <w:r>
        <w:t>20</w:t>
      </w:r>
      <w:r>
        <w:t>处，占地面积减少了</w:t>
      </w:r>
      <w:r>
        <w:t>43.14hm</w:t>
      </w:r>
      <w:r>
        <w:rPr>
          <w:vertAlign w:val="superscript"/>
        </w:rPr>
        <w:t>2</w:t>
      </w:r>
      <w:r>
        <w:t>。</w:t>
      </w:r>
    </w:p>
    <w:p w14:paraId="19296B2C" w14:textId="77777777" w:rsidR="00465DEA" w:rsidRDefault="00C64CB5">
      <w:pPr>
        <w:pStyle w:val="afff7"/>
      </w:pPr>
      <w:r>
        <w:t>表</w:t>
      </w:r>
      <w:r>
        <w:t xml:space="preserve">6.3-1  </w:t>
      </w:r>
      <w:r>
        <w:rPr>
          <w:rFonts w:hint="eastAsia"/>
        </w:rPr>
        <w:t>萩五</w:t>
      </w:r>
      <w:r>
        <w:t>高速公路弃渣场一览表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75"/>
        <w:gridCol w:w="1278"/>
        <w:gridCol w:w="709"/>
        <w:gridCol w:w="709"/>
        <w:gridCol w:w="1417"/>
        <w:gridCol w:w="709"/>
        <w:gridCol w:w="3789"/>
      </w:tblGrid>
      <w:tr w:rsidR="00465DEA" w14:paraId="413C0462" w14:textId="77777777">
        <w:trPr>
          <w:trHeight w:val="330"/>
        </w:trPr>
        <w:tc>
          <w:tcPr>
            <w:tcW w:w="363" w:type="pct"/>
            <w:shd w:val="clear" w:color="auto" w:fill="auto"/>
            <w:vAlign w:val="center"/>
          </w:tcPr>
          <w:p w14:paraId="65012417" w14:textId="77777777" w:rsidR="00465DEA" w:rsidRDefault="00C64CB5">
            <w:pPr>
              <w:pStyle w:val="afff8"/>
              <w:rPr>
                <w:rFonts w:cs="Times New Roman"/>
              </w:rPr>
            </w:pPr>
            <w:r>
              <w:rPr>
                <w:rFonts w:cs="Times New Roman"/>
              </w:rPr>
              <w:t>序号</w:t>
            </w:r>
          </w:p>
        </w:tc>
        <w:tc>
          <w:tcPr>
            <w:tcW w:w="688" w:type="pct"/>
            <w:shd w:val="clear" w:color="auto" w:fill="auto"/>
            <w:vAlign w:val="center"/>
          </w:tcPr>
          <w:p w14:paraId="77D26D87" w14:textId="77777777" w:rsidR="00465DEA" w:rsidRDefault="00C64CB5">
            <w:pPr>
              <w:pStyle w:val="afff8"/>
              <w:rPr>
                <w:rFonts w:cs="Times New Roman"/>
              </w:rPr>
            </w:pPr>
            <w:r>
              <w:rPr>
                <w:rFonts w:cs="Times New Roman"/>
              </w:rPr>
              <w:t>桩号</w:t>
            </w:r>
          </w:p>
        </w:tc>
        <w:tc>
          <w:tcPr>
            <w:tcW w:w="382" w:type="pct"/>
            <w:vAlign w:val="center"/>
          </w:tcPr>
          <w:p w14:paraId="5EC0D8D0" w14:textId="77777777" w:rsidR="00465DEA" w:rsidRDefault="00C64CB5">
            <w:pPr>
              <w:pStyle w:val="afff8"/>
              <w:rPr>
                <w:rFonts w:cs="Times New Roman"/>
              </w:rPr>
            </w:pPr>
            <w:r>
              <w:rPr>
                <w:rFonts w:cs="Times New Roman"/>
              </w:rPr>
              <w:t>方位</w:t>
            </w:r>
          </w:p>
        </w:tc>
        <w:tc>
          <w:tcPr>
            <w:tcW w:w="382" w:type="pct"/>
            <w:vAlign w:val="center"/>
          </w:tcPr>
          <w:p w14:paraId="274A9EAC" w14:textId="77777777" w:rsidR="00465DEA" w:rsidRDefault="00C64CB5">
            <w:pPr>
              <w:pStyle w:val="afff8"/>
              <w:rPr>
                <w:rFonts w:cs="Times New Roman"/>
              </w:rPr>
            </w:pPr>
            <w:r>
              <w:rPr>
                <w:rFonts w:cs="Times New Roman"/>
              </w:rPr>
              <w:t>距离</w:t>
            </w:r>
          </w:p>
          <w:p w14:paraId="74B5F0AB" w14:textId="77777777" w:rsidR="00465DEA" w:rsidRDefault="00C64CB5">
            <w:pPr>
              <w:pStyle w:val="afff8"/>
              <w:rPr>
                <w:rFonts w:cs="Times New Roman"/>
              </w:rPr>
            </w:pPr>
            <w:r>
              <w:rPr>
                <w:rFonts w:cs="Times New Roman"/>
              </w:rPr>
              <w:t>(m)</w:t>
            </w:r>
          </w:p>
        </w:tc>
        <w:tc>
          <w:tcPr>
            <w:tcW w:w="763" w:type="pct"/>
            <w:shd w:val="clear" w:color="auto" w:fill="auto"/>
            <w:vAlign w:val="center"/>
          </w:tcPr>
          <w:p w14:paraId="02DEB534" w14:textId="77777777" w:rsidR="00465DEA" w:rsidRDefault="00C64CB5">
            <w:pPr>
              <w:pStyle w:val="afff8"/>
              <w:rPr>
                <w:rFonts w:cs="Times New Roman"/>
              </w:rPr>
            </w:pPr>
            <w:r>
              <w:rPr>
                <w:rFonts w:cs="Times New Roman"/>
              </w:rPr>
              <w:t>占地类型</w:t>
            </w:r>
          </w:p>
        </w:tc>
        <w:tc>
          <w:tcPr>
            <w:tcW w:w="382" w:type="pct"/>
            <w:shd w:val="clear" w:color="auto" w:fill="auto"/>
            <w:vAlign w:val="center"/>
          </w:tcPr>
          <w:p w14:paraId="34DA40B7" w14:textId="77777777" w:rsidR="00465DEA" w:rsidRDefault="00C64CB5">
            <w:pPr>
              <w:pStyle w:val="afff8"/>
              <w:rPr>
                <w:rFonts w:cs="Times New Roman"/>
              </w:rPr>
            </w:pPr>
            <w:r>
              <w:rPr>
                <w:rFonts w:cs="Times New Roman"/>
              </w:rPr>
              <w:t>面积</w:t>
            </w:r>
          </w:p>
          <w:p w14:paraId="33F1887F" w14:textId="77777777" w:rsidR="00465DEA" w:rsidRDefault="00C64CB5">
            <w:pPr>
              <w:pStyle w:val="afff8"/>
              <w:rPr>
                <w:rFonts w:cs="Times New Roman"/>
              </w:rPr>
            </w:pPr>
            <w:r>
              <w:rPr>
                <w:rFonts w:cs="Times New Roman"/>
              </w:rPr>
              <w:t>(hm</w:t>
            </w:r>
            <w:r>
              <w:rPr>
                <w:rFonts w:cs="Times New Roman"/>
                <w:vertAlign w:val="superscript"/>
              </w:rPr>
              <w:t>2</w:t>
            </w:r>
            <w:r>
              <w:rPr>
                <w:rFonts w:cs="Times New Roman"/>
              </w:rPr>
              <w:t>)</w:t>
            </w:r>
          </w:p>
        </w:tc>
        <w:tc>
          <w:tcPr>
            <w:tcW w:w="2040" w:type="pct"/>
            <w:vAlign w:val="center"/>
          </w:tcPr>
          <w:p w14:paraId="540E3CB6" w14:textId="77777777" w:rsidR="00465DEA" w:rsidRDefault="00C64CB5">
            <w:pPr>
              <w:pStyle w:val="afff8"/>
              <w:rPr>
                <w:rFonts w:cs="Times New Roman"/>
              </w:rPr>
            </w:pPr>
            <w:r>
              <w:rPr>
                <w:rFonts w:cs="Times New Roman"/>
              </w:rPr>
              <w:t>恢复现状</w:t>
            </w:r>
          </w:p>
        </w:tc>
      </w:tr>
      <w:tr w:rsidR="00465DEA" w14:paraId="3D4A8399" w14:textId="77777777">
        <w:trPr>
          <w:trHeight w:val="330"/>
        </w:trPr>
        <w:tc>
          <w:tcPr>
            <w:tcW w:w="363" w:type="pct"/>
            <w:shd w:val="clear" w:color="auto" w:fill="auto"/>
            <w:vAlign w:val="center"/>
          </w:tcPr>
          <w:p w14:paraId="3680FD84" w14:textId="77777777" w:rsidR="00465DEA" w:rsidRDefault="00C64CB5">
            <w:pPr>
              <w:pStyle w:val="afff8"/>
              <w:rPr>
                <w:rFonts w:cs="Times New Roman"/>
              </w:rPr>
            </w:pPr>
            <w:r>
              <w:rPr>
                <w:rFonts w:cs="Times New Roman"/>
              </w:rPr>
              <w:t>1</w:t>
            </w:r>
          </w:p>
        </w:tc>
        <w:tc>
          <w:tcPr>
            <w:tcW w:w="688" w:type="pct"/>
            <w:shd w:val="clear" w:color="auto" w:fill="auto"/>
            <w:vAlign w:val="center"/>
          </w:tcPr>
          <w:p w14:paraId="0D8A8999" w14:textId="77777777" w:rsidR="00465DEA" w:rsidRDefault="00C64CB5">
            <w:pPr>
              <w:pStyle w:val="afff8"/>
              <w:rPr>
                <w:rFonts w:cs="Times New Roman"/>
              </w:rPr>
            </w:pPr>
            <w:r>
              <w:rPr>
                <w:rFonts w:cs="Times New Roman"/>
              </w:rPr>
              <w:t>K52+600</w:t>
            </w:r>
          </w:p>
        </w:tc>
        <w:tc>
          <w:tcPr>
            <w:tcW w:w="382" w:type="pct"/>
            <w:vAlign w:val="center"/>
          </w:tcPr>
          <w:p w14:paraId="16CD617D" w14:textId="77777777" w:rsidR="00465DEA" w:rsidRDefault="00C64CB5">
            <w:pPr>
              <w:pStyle w:val="afff8"/>
              <w:rPr>
                <w:rFonts w:cs="Times New Roman"/>
              </w:rPr>
            </w:pPr>
            <w:r>
              <w:rPr>
                <w:rFonts w:cs="Times New Roman" w:hint="eastAsia"/>
              </w:rPr>
              <w:t>左</w:t>
            </w:r>
          </w:p>
        </w:tc>
        <w:tc>
          <w:tcPr>
            <w:tcW w:w="382" w:type="pct"/>
            <w:vAlign w:val="center"/>
          </w:tcPr>
          <w:p w14:paraId="6021C702" w14:textId="77777777" w:rsidR="00465DEA" w:rsidRDefault="00C64CB5">
            <w:pPr>
              <w:pStyle w:val="afff8"/>
              <w:rPr>
                <w:rFonts w:cs="Times New Roman"/>
              </w:rPr>
            </w:pPr>
            <w:r>
              <w:rPr>
                <w:rFonts w:cs="Times New Roman"/>
              </w:rPr>
              <w:t>17</w:t>
            </w:r>
          </w:p>
        </w:tc>
        <w:tc>
          <w:tcPr>
            <w:tcW w:w="763" w:type="pct"/>
            <w:vAlign w:val="center"/>
          </w:tcPr>
          <w:p w14:paraId="0ADC8653" w14:textId="77777777" w:rsidR="00465DEA" w:rsidRDefault="00C64CB5">
            <w:pPr>
              <w:pStyle w:val="afff8"/>
              <w:rPr>
                <w:rFonts w:cs="Times New Roman"/>
              </w:rPr>
            </w:pPr>
            <w:r>
              <w:rPr>
                <w:rFonts w:cs="Times New Roman"/>
              </w:rPr>
              <w:t>林地、荒草地</w:t>
            </w:r>
          </w:p>
        </w:tc>
        <w:tc>
          <w:tcPr>
            <w:tcW w:w="382" w:type="pct"/>
            <w:shd w:val="clear" w:color="auto" w:fill="auto"/>
            <w:vAlign w:val="center"/>
          </w:tcPr>
          <w:p w14:paraId="4919D586" w14:textId="77777777" w:rsidR="00465DEA" w:rsidRDefault="00C64CB5">
            <w:pPr>
              <w:pStyle w:val="afff8"/>
              <w:rPr>
                <w:rFonts w:cs="Times New Roman"/>
              </w:rPr>
            </w:pPr>
            <w:r>
              <w:rPr>
                <w:rFonts w:cs="Times New Roman"/>
              </w:rPr>
              <w:t>1.27</w:t>
            </w:r>
          </w:p>
        </w:tc>
        <w:tc>
          <w:tcPr>
            <w:tcW w:w="2040" w:type="pct"/>
            <w:shd w:val="clear" w:color="auto" w:fill="auto"/>
            <w:vAlign w:val="center"/>
          </w:tcPr>
          <w:p w14:paraId="7F21586F" w14:textId="77777777" w:rsidR="00465DEA" w:rsidRDefault="00C64CB5">
            <w:pPr>
              <w:pStyle w:val="afff8"/>
              <w:jc w:val="both"/>
              <w:rPr>
                <w:rFonts w:cs="Times New Roman"/>
              </w:rPr>
            </w:pPr>
            <w:r>
              <w:rPr>
                <w:rFonts w:cs="Times New Roman" w:hint="eastAsia"/>
              </w:rPr>
              <w:t>崇联隧道出口处，已绿化，恢复效果好</w:t>
            </w:r>
          </w:p>
        </w:tc>
      </w:tr>
      <w:tr w:rsidR="00465DEA" w14:paraId="3456F2D1" w14:textId="77777777">
        <w:trPr>
          <w:trHeight w:val="330"/>
        </w:trPr>
        <w:tc>
          <w:tcPr>
            <w:tcW w:w="363" w:type="pct"/>
            <w:shd w:val="clear" w:color="auto" w:fill="auto"/>
            <w:vAlign w:val="center"/>
          </w:tcPr>
          <w:p w14:paraId="6EA7665C" w14:textId="77777777" w:rsidR="00465DEA" w:rsidRDefault="00C64CB5">
            <w:pPr>
              <w:pStyle w:val="afff8"/>
              <w:rPr>
                <w:rFonts w:cs="Times New Roman"/>
              </w:rPr>
            </w:pPr>
            <w:r>
              <w:rPr>
                <w:rFonts w:cs="Times New Roman"/>
              </w:rPr>
              <w:t>2</w:t>
            </w:r>
          </w:p>
        </w:tc>
        <w:tc>
          <w:tcPr>
            <w:tcW w:w="688" w:type="pct"/>
            <w:shd w:val="clear" w:color="auto" w:fill="auto"/>
            <w:vAlign w:val="center"/>
          </w:tcPr>
          <w:p w14:paraId="270ED933" w14:textId="77777777" w:rsidR="00465DEA" w:rsidRDefault="00C64CB5">
            <w:pPr>
              <w:pStyle w:val="afff8"/>
              <w:rPr>
                <w:rFonts w:cs="Times New Roman"/>
              </w:rPr>
            </w:pPr>
            <w:r>
              <w:rPr>
                <w:rFonts w:cs="Times New Roman" w:hint="eastAsia"/>
              </w:rPr>
              <w:t>K</w:t>
            </w:r>
            <w:r>
              <w:rPr>
                <w:rFonts w:cs="Times New Roman"/>
              </w:rPr>
              <w:t>74+640</w:t>
            </w:r>
          </w:p>
        </w:tc>
        <w:tc>
          <w:tcPr>
            <w:tcW w:w="382" w:type="pct"/>
            <w:vAlign w:val="center"/>
          </w:tcPr>
          <w:p w14:paraId="7FAF4414" w14:textId="77777777" w:rsidR="00465DEA" w:rsidRDefault="00C64CB5">
            <w:pPr>
              <w:pStyle w:val="afff8"/>
              <w:rPr>
                <w:rFonts w:cs="Times New Roman"/>
              </w:rPr>
            </w:pPr>
            <w:r>
              <w:rPr>
                <w:rFonts w:cs="Times New Roman" w:hint="eastAsia"/>
              </w:rPr>
              <w:t>左</w:t>
            </w:r>
          </w:p>
        </w:tc>
        <w:tc>
          <w:tcPr>
            <w:tcW w:w="382" w:type="pct"/>
            <w:vAlign w:val="center"/>
          </w:tcPr>
          <w:p w14:paraId="01D3A935" w14:textId="77777777" w:rsidR="00465DEA" w:rsidRDefault="00C64CB5">
            <w:pPr>
              <w:pStyle w:val="afff8"/>
              <w:rPr>
                <w:rFonts w:cs="Times New Roman"/>
              </w:rPr>
            </w:pPr>
            <w:r>
              <w:rPr>
                <w:rFonts w:cs="Times New Roman" w:hint="eastAsia"/>
              </w:rPr>
              <w:t>1</w:t>
            </w:r>
            <w:r>
              <w:rPr>
                <w:rFonts w:cs="Times New Roman"/>
              </w:rPr>
              <w:t>4</w:t>
            </w:r>
          </w:p>
        </w:tc>
        <w:tc>
          <w:tcPr>
            <w:tcW w:w="763" w:type="pct"/>
            <w:vAlign w:val="center"/>
          </w:tcPr>
          <w:p w14:paraId="300F0622" w14:textId="77777777" w:rsidR="00465DEA" w:rsidRDefault="00C64CB5">
            <w:pPr>
              <w:pStyle w:val="afff8"/>
              <w:rPr>
                <w:rFonts w:cs="Times New Roman"/>
              </w:rPr>
            </w:pPr>
            <w:r>
              <w:rPr>
                <w:rFonts w:cs="Times New Roman"/>
              </w:rPr>
              <w:t>林地、荒草地</w:t>
            </w:r>
          </w:p>
        </w:tc>
        <w:tc>
          <w:tcPr>
            <w:tcW w:w="382" w:type="pct"/>
            <w:shd w:val="clear" w:color="auto" w:fill="auto"/>
            <w:vAlign w:val="center"/>
          </w:tcPr>
          <w:p w14:paraId="4B6B22D1" w14:textId="77777777" w:rsidR="00465DEA" w:rsidRDefault="00C64CB5">
            <w:pPr>
              <w:pStyle w:val="afff8"/>
              <w:rPr>
                <w:rFonts w:cs="Times New Roman"/>
              </w:rPr>
            </w:pPr>
            <w:r>
              <w:rPr>
                <w:rFonts w:cs="Times New Roman"/>
              </w:rPr>
              <w:t>1.33</w:t>
            </w:r>
          </w:p>
        </w:tc>
        <w:tc>
          <w:tcPr>
            <w:tcW w:w="2040" w:type="pct"/>
            <w:shd w:val="clear" w:color="auto" w:fill="auto"/>
            <w:vAlign w:val="center"/>
          </w:tcPr>
          <w:p w14:paraId="68237BF2" w14:textId="77777777" w:rsidR="00465DEA" w:rsidRDefault="00C64CB5">
            <w:pPr>
              <w:pStyle w:val="afff8"/>
              <w:jc w:val="both"/>
              <w:rPr>
                <w:rFonts w:cs="Times New Roman"/>
              </w:rPr>
            </w:pPr>
            <w:r>
              <w:rPr>
                <w:rFonts w:cs="Times New Roman" w:hint="eastAsia"/>
              </w:rPr>
              <w:t>已进行了绿化，恢复效果较好</w:t>
            </w:r>
          </w:p>
        </w:tc>
      </w:tr>
      <w:tr w:rsidR="00465DEA" w14:paraId="586236E1" w14:textId="77777777">
        <w:trPr>
          <w:trHeight w:val="330"/>
        </w:trPr>
        <w:tc>
          <w:tcPr>
            <w:tcW w:w="363" w:type="pct"/>
            <w:shd w:val="clear" w:color="auto" w:fill="auto"/>
            <w:vAlign w:val="center"/>
          </w:tcPr>
          <w:p w14:paraId="06AE1817" w14:textId="77777777" w:rsidR="00465DEA" w:rsidRDefault="00C64CB5">
            <w:pPr>
              <w:pStyle w:val="afff8"/>
              <w:rPr>
                <w:rFonts w:cs="Times New Roman"/>
              </w:rPr>
            </w:pPr>
            <w:r>
              <w:rPr>
                <w:rFonts w:cs="Times New Roman"/>
              </w:rPr>
              <w:t>3</w:t>
            </w:r>
          </w:p>
        </w:tc>
        <w:tc>
          <w:tcPr>
            <w:tcW w:w="688" w:type="pct"/>
            <w:shd w:val="clear" w:color="auto" w:fill="auto"/>
            <w:vAlign w:val="center"/>
          </w:tcPr>
          <w:p w14:paraId="5FDEEDDD" w14:textId="77777777" w:rsidR="00465DEA" w:rsidRDefault="00C64CB5">
            <w:pPr>
              <w:pStyle w:val="afff8"/>
              <w:rPr>
                <w:rFonts w:cs="Times New Roman"/>
              </w:rPr>
            </w:pPr>
            <w:r>
              <w:rPr>
                <w:rFonts w:cs="Times New Roman"/>
              </w:rPr>
              <w:t>K89+730</w:t>
            </w:r>
          </w:p>
        </w:tc>
        <w:tc>
          <w:tcPr>
            <w:tcW w:w="382" w:type="pct"/>
            <w:vAlign w:val="center"/>
          </w:tcPr>
          <w:p w14:paraId="06582A61" w14:textId="77777777" w:rsidR="00465DEA" w:rsidRDefault="00C64CB5">
            <w:pPr>
              <w:pStyle w:val="afff8"/>
              <w:rPr>
                <w:rFonts w:cs="Times New Roman"/>
              </w:rPr>
            </w:pPr>
            <w:r>
              <w:rPr>
                <w:rFonts w:cs="Times New Roman" w:hint="eastAsia"/>
              </w:rPr>
              <w:t>左</w:t>
            </w:r>
          </w:p>
        </w:tc>
        <w:tc>
          <w:tcPr>
            <w:tcW w:w="382" w:type="pct"/>
            <w:vAlign w:val="center"/>
          </w:tcPr>
          <w:p w14:paraId="7F5E7EB6" w14:textId="77777777" w:rsidR="00465DEA" w:rsidRDefault="00C64CB5">
            <w:pPr>
              <w:pStyle w:val="afff8"/>
              <w:rPr>
                <w:rFonts w:cs="Times New Roman"/>
              </w:rPr>
            </w:pPr>
            <w:r>
              <w:rPr>
                <w:rFonts w:cs="Times New Roman" w:hint="eastAsia"/>
              </w:rPr>
              <w:t>2</w:t>
            </w:r>
            <w:r>
              <w:rPr>
                <w:rFonts w:cs="Times New Roman"/>
              </w:rPr>
              <w:t>0</w:t>
            </w:r>
          </w:p>
        </w:tc>
        <w:tc>
          <w:tcPr>
            <w:tcW w:w="763" w:type="pct"/>
            <w:vAlign w:val="center"/>
          </w:tcPr>
          <w:p w14:paraId="67300426" w14:textId="77777777" w:rsidR="00465DEA" w:rsidRDefault="00C64CB5">
            <w:pPr>
              <w:pStyle w:val="afff8"/>
              <w:rPr>
                <w:rFonts w:cs="Times New Roman"/>
              </w:rPr>
            </w:pPr>
            <w:r>
              <w:rPr>
                <w:rFonts w:cs="Times New Roman"/>
              </w:rPr>
              <w:t>林地、荒草地</w:t>
            </w:r>
          </w:p>
        </w:tc>
        <w:tc>
          <w:tcPr>
            <w:tcW w:w="382" w:type="pct"/>
            <w:shd w:val="clear" w:color="auto" w:fill="auto"/>
            <w:vAlign w:val="center"/>
          </w:tcPr>
          <w:p w14:paraId="381C25B5" w14:textId="77777777" w:rsidR="00465DEA" w:rsidRDefault="00C64CB5">
            <w:pPr>
              <w:pStyle w:val="afff8"/>
              <w:rPr>
                <w:rFonts w:cs="Times New Roman"/>
              </w:rPr>
            </w:pPr>
            <w:r>
              <w:rPr>
                <w:rFonts w:cs="Times New Roman" w:hint="eastAsia"/>
              </w:rPr>
              <w:t>1</w:t>
            </w:r>
            <w:r>
              <w:rPr>
                <w:rFonts w:cs="Times New Roman"/>
              </w:rPr>
              <w:t>.55</w:t>
            </w:r>
          </w:p>
        </w:tc>
        <w:tc>
          <w:tcPr>
            <w:tcW w:w="2040" w:type="pct"/>
            <w:shd w:val="clear" w:color="auto" w:fill="auto"/>
            <w:vAlign w:val="center"/>
          </w:tcPr>
          <w:p w14:paraId="2ADF6CEB" w14:textId="77777777" w:rsidR="00465DEA" w:rsidRDefault="00C64CB5">
            <w:pPr>
              <w:pStyle w:val="afff8"/>
              <w:jc w:val="both"/>
              <w:rPr>
                <w:rFonts w:cs="Times New Roman"/>
              </w:rPr>
            </w:pPr>
            <w:r>
              <w:rPr>
                <w:rFonts w:cs="Times New Roman" w:hint="eastAsia"/>
              </w:rPr>
              <w:t>已进行了绿化，恢复效果一般，建设单位还需加强绿化</w:t>
            </w:r>
          </w:p>
        </w:tc>
      </w:tr>
    </w:tbl>
    <w:p w14:paraId="4AE048D4" w14:textId="77777777" w:rsidR="00465DEA" w:rsidRDefault="00465DEA">
      <w:pPr>
        <w:ind w:firstLineChars="0" w:firstLine="0"/>
        <w:rPr>
          <w:color w:val="FF0000"/>
        </w:rPr>
      </w:pPr>
    </w:p>
    <w:tbl>
      <w:tblPr>
        <w:tblW w:w="5000" w:type="pct"/>
        <w:tblLook w:val="04A0" w:firstRow="1" w:lastRow="0" w:firstColumn="1" w:lastColumn="0" w:noHBand="0" w:noVBand="1"/>
      </w:tblPr>
      <w:tblGrid>
        <w:gridCol w:w="4643"/>
        <w:gridCol w:w="4643"/>
      </w:tblGrid>
      <w:tr w:rsidR="00465DEA" w14:paraId="702B5DD2" w14:textId="77777777">
        <w:tc>
          <w:tcPr>
            <w:tcW w:w="2500" w:type="pct"/>
            <w:shd w:val="clear" w:color="auto" w:fill="auto"/>
            <w:vAlign w:val="center"/>
          </w:tcPr>
          <w:p w14:paraId="1956C6DB" w14:textId="77777777" w:rsidR="00465DEA" w:rsidRDefault="00C64CB5">
            <w:pPr>
              <w:pStyle w:val="afffa"/>
            </w:pPr>
            <w:r>
              <w:rPr>
                <w:noProof/>
              </w:rPr>
              <w:drawing>
                <wp:inline distT="0" distB="0" distL="0" distR="0" wp14:anchorId="7A707A6F" wp14:editId="4815F670">
                  <wp:extent cx="2879725" cy="2159635"/>
                  <wp:effectExtent l="0" t="0" r="15875" b="12065"/>
                  <wp:docPr id="11175" name="图片 11175" descr="C:/Users/Lenovo/AppData/Local/Temp/picturecompress_20210930102855/output_8.pngoutput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5" name="图片 11175" descr="C:/Users/Lenovo/AppData/Local/Temp/picturecompress_20210930102855/output_8.pngoutput_8"/>
                          <pic:cNvPicPr>
                            <a:picLocks noChangeAspect="1"/>
                          </pic:cNvPicPr>
                        </pic:nvPicPr>
                        <pic:blipFill>
                          <a:blip r:embed="rId37"/>
                          <a:stretch>
                            <a:fillRect/>
                          </a:stretch>
                        </pic:blipFill>
                        <pic:spPr>
                          <a:xfrm>
                            <a:off x="0" y="0"/>
                            <a:ext cx="2879725" cy="2160000"/>
                          </a:xfrm>
                          <a:prstGeom prst="rect">
                            <a:avLst/>
                          </a:prstGeom>
                        </pic:spPr>
                      </pic:pic>
                    </a:graphicData>
                  </a:graphic>
                </wp:inline>
              </w:drawing>
            </w:r>
          </w:p>
        </w:tc>
        <w:tc>
          <w:tcPr>
            <w:tcW w:w="2500" w:type="pct"/>
            <w:shd w:val="clear" w:color="auto" w:fill="auto"/>
            <w:vAlign w:val="center"/>
          </w:tcPr>
          <w:p w14:paraId="3117913B" w14:textId="77777777" w:rsidR="00465DEA" w:rsidRDefault="00C64CB5">
            <w:pPr>
              <w:pStyle w:val="afffa"/>
            </w:pPr>
            <w:r>
              <w:rPr>
                <w:noProof/>
              </w:rPr>
              <w:drawing>
                <wp:inline distT="0" distB="0" distL="0" distR="0" wp14:anchorId="0D9BFD88" wp14:editId="345A11E4">
                  <wp:extent cx="2879725" cy="2159635"/>
                  <wp:effectExtent l="0" t="0" r="15875" b="12065"/>
                  <wp:docPr id="315" name="图片 315" descr="C:/Users/Lenovo/AppData/Local/Temp/picturecompress_20210930102855/output_9.pngoutput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C:/Users/Lenovo/AppData/Local/Temp/picturecompress_20210930102855/output_9.pngoutput_9"/>
                          <pic:cNvPicPr>
                            <a:picLocks noChangeAspect="1"/>
                          </pic:cNvPicPr>
                        </pic:nvPicPr>
                        <pic:blipFill>
                          <a:blip r:embed="rId38"/>
                          <a:stretch>
                            <a:fillRect/>
                          </a:stretch>
                        </pic:blipFill>
                        <pic:spPr>
                          <a:xfrm>
                            <a:off x="0" y="0"/>
                            <a:ext cx="2879725" cy="2160000"/>
                          </a:xfrm>
                          <a:prstGeom prst="rect">
                            <a:avLst/>
                          </a:prstGeom>
                        </pic:spPr>
                      </pic:pic>
                    </a:graphicData>
                  </a:graphic>
                </wp:inline>
              </w:drawing>
            </w:r>
          </w:p>
        </w:tc>
      </w:tr>
      <w:tr w:rsidR="00465DEA" w14:paraId="5094E1C0" w14:textId="77777777">
        <w:tc>
          <w:tcPr>
            <w:tcW w:w="2500" w:type="pct"/>
            <w:shd w:val="clear" w:color="auto" w:fill="auto"/>
            <w:vAlign w:val="center"/>
          </w:tcPr>
          <w:p w14:paraId="4ABB35E1" w14:textId="77777777" w:rsidR="00465DEA" w:rsidRDefault="00C64CB5">
            <w:pPr>
              <w:pStyle w:val="afffa"/>
            </w:pPr>
            <w:r>
              <w:rPr>
                <w:rFonts w:hint="eastAsia"/>
              </w:rPr>
              <w:t>1#</w:t>
            </w:r>
            <w:r>
              <w:rPr>
                <w:rFonts w:hint="eastAsia"/>
              </w:rPr>
              <w:t>弃渣场（崇联隧道处）</w:t>
            </w:r>
          </w:p>
        </w:tc>
        <w:tc>
          <w:tcPr>
            <w:tcW w:w="2500" w:type="pct"/>
            <w:shd w:val="clear" w:color="auto" w:fill="auto"/>
            <w:vAlign w:val="center"/>
          </w:tcPr>
          <w:p w14:paraId="0B0EC47F" w14:textId="77777777" w:rsidR="00465DEA" w:rsidRDefault="00C64CB5">
            <w:pPr>
              <w:pStyle w:val="afffa"/>
            </w:pPr>
            <w:r>
              <w:rPr>
                <w:rFonts w:hint="eastAsia"/>
              </w:rPr>
              <w:t>2#</w:t>
            </w:r>
            <w:r>
              <w:rPr>
                <w:rFonts w:hint="eastAsia"/>
              </w:rPr>
              <w:t>弃渣场（明福隧道处）</w:t>
            </w:r>
          </w:p>
        </w:tc>
      </w:tr>
      <w:tr w:rsidR="00465DEA" w14:paraId="3C899C28" w14:textId="77777777">
        <w:tc>
          <w:tcPr>
            <w:tcW w:w="2500" w:type="pct"/>
            <w:shd w:val="clear" w:color="auto" w:fill="auto"/>
            <w:vAlign w:val="center"/>
          </w:tcPr>
          <w:p w14:paraId="7AA563A1" w14:textId="77777777" w:rsidR="00465DEA" w:rsidRDefault="00C64CB5">
            <w:pPr>
              <w:pStyle w:val="afffa"/>
            </w:pPr>
            <w:r>
              <w:rPr>
                <w:noProof/>
              </w:rPr>
              <w:drawing>
                <wp:inline distT="0" distB="0" distL="0" distR="0" wp14:anchorId="7E6D163D" wp14:editId="39FB2E20">
                  <wp:extent cx="2879725" cy="2159635"/>
                  <wp:effectExtent l="0" t="0" r="15875" b="12065"/>
                  <wp:docPr id="324" name="图片 324" descr="C:/Users/Lenovo/AppData/Local/Temp/picturecompress_20210930102855/output_10.pngoutput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C:/Users/Lenovo/AppData/Local/Temp/picturecompress_20210930102855/output_10.pngoutput_10"/>
                          <pic:cNvPicPr>
                            <a:picLocks noChangeAspect="1"/>
                          </pic:cNvPicPr>
                        </pic:nvPicPr>
                        <pic:blipFill>
                          <a:blip r:embed="rId39"/>
                          <a:stretch>
                            <a:fillRect/>
                          </a:stretch>
                        </pic:blipFill>
                        <pic:spPr>
                          <a:xfrm>
                            <a:off x="0" y="0"/>
                            <a:ext cx="2879725" cy="2160000"/>
                          </a:xfrm>
                          <a:prstGeom prst="rect">
                            <a:avLst/>
                          </a:prstGeom>
                        </pic:spPr>
                      </pic:pic>
                    </a:graphicData>
                  </a:graphic>
                </wp:inline>
              </w:drawing>
            </w:r>
          </w:p>
        </w:tc>
        <w:tc>
          <w:tcPr>
            <w:tcW w:w="2500" w:type="pct"/>
            <w:shd w:val="clear" w:color="auto" w:fill="auto"/>
            <w:vAlign w:val="center"/>
          </w:tcPr>
          <w:p w14:paraId="35EC125F" w14:textId="77777777" w:rsidR="00465DEA" w:rsidRDefault="00465DEA">
            <w:pPr>
              <w:pStyle w:val="afffa"/>
            </w:pPr>
          </w:p>
        </w:tc>
      </w:tr>
      <w:tr w:rsidR="00465DEA" w14:paraId="33A02201" w14:textId="77777777">
        <w:tc>
          <w:tcPr>
            <w:tcW w:w="2500" w:type="pct"/>
            <w:shd w:val="clear" w:color="auto" w:fill="auto"/>
            <w:vAlign w:val="center"/>
          </w:tcPr>
          <w:p w14:paraId="0638759D" w14:textId="77777777" w:rsidR="00465DEA" w:rsidRDefault="00C64CB5">
            <w:pPr>
              <w:pStyle w:val="afffa"/>
            </w:pPr>
            <w:r>
              <w:t>3</w:t>
            </w:r>
            <w:r>
              <w:rPr>
                <w:rFonts w:hint="eastAsia"/>
              </w:rPr>
              <w:t>#</w:t>
            </w:r>
            <w:r>
              <w:t>弃渣场</w:t>
            </w:r>
            <w:r>
              <w:rPr>
                <w:rFonts w:hint="eastAsia"/>
              </w:rPr>
              <w:t>（乌里、古寨隧道之间）</w:t>
            </w:r>
          </w:p>
        </w:tc>
        <w:tc>
          <w:tcPr>
            <w:tcW w:w="2500" w:type="pct"/>
            <w:shd w:val="clear" w:color="auto" w:fill="auto"/>
            <w:vAlign w:val="center"/>
          </w:tcPr>
          <w:p w14:paraId="3F04BBA9" w14:textId="77777777" w:rsidR="00465DEA" w:rsidRDefault="00465DEA">
            <w:pPr>
              <w:pStyle w:val="afffa"/>
            </w:pPr>
          </w:p>
        </w:tc>
      </w:tr>
    </w:tbl>
    <w:p w14:paraId="21455183" w14:textId="77777777" w:rsidR="00465DEA" w:rsidRDefault="00C64CB5">
      <w:pPr>
        <w:pStyle w:val="afff7"/>
      </w:pPr>
      <w:bookmarkStart w:id="152" w:name="_Toc408331564"/>
      <w:bookmarkStart w:id="153" w:name="_Toc262732599"/>
      <w:r>
        <w:lastRenderedPageBreak/>
        <w:t>图</w:t>
      </w:r>
      <w:r>
        <w:t xml:space="preserve">6.3-1 </w:t>
      </w:r>
      <w:r>
        <w:t>弃渣场照片</w:t>
      </w:r>
    </w:p>
    <w:p w14:paraId="7B54DD90" w14:textId="77777777" w:rsidR="00465DEA" w:rsidRDefault="00C64CB5">
      <w:pPr>
        <w:pStyle w:val="33"/>
      </w:pPr>
      <w:r>
        <w:t xml:space="preserve">6.3.3 </w:t>
      </w:r>
      <w:r>
        <w:t>其它临时用地及生态恢复情况调查</w:t>
      </w:r>
      <w:bookmarkEnd w:id="152"/>
      <w:bookmarkEnd w:id="153"/>
    </w:p>
    <w:p w14:paraId="01C4C864" w14:textId="77777777" w:rsidR="00465DEA" w:rsidRDefault="00C64CB5">
      <w:pPr>
        <w:ind w:firstLine="480"/>
      </w:pPr>
      <w:r>
        <w:t>验收阶段对临时用地进行了详细的现场调查，同时通过查阅竣工文件可知，本项目实际设置</w:t>
      </w:r>
      <w:r>
        <w:rPr>
          <w:rFonts w:hint="eastAsia"/>
        </w:rPr>
        <w:t>施工生产生活区</w:t>
      </w:r>
      <w:r>
        <w:t>3</w:t>
      </w:r>
      <w:r>
        <w:t>处</w:t>
      </w:r>
      <w:r>
        <w:rPr>
          <w:rFonts w:hint="eastAsia"/>
        </w:rPr>
        <w:t>（其中</w:t>
      </w:r>
      <w:r>
        <w:rPr>
          <w:rFonts w:hint="eastAsia"/>
        </w:rPr>
        <w:t>1</w:t>
      </w:r>
      <w:r>
        <w:rPr>
          <w:rFonts w:hint="eastAsia"/>
        </w:rPr>
        <w:t>处同时设置了项目部）</w:t>
      </w:r>
      <w:r>
        <w:t>，</w:t>
      </w:r>
      <w:r>
        <w:t>1</w:t>
      </w:r>
      <w:r>
        <w:t>处</w:t>
      </w:r>
      <w:r>
        <w:rPr>
          <w:rFonts w:hint="eastAsia"/>
        </w:rPr>
        <w:t>已转交地方使用</w:t>
      </w:r>
      <w:r>
        <w:t>，</w:t>
      </w:r>
      <w:r>
        <w:rPr>
          <w:rFonts w:hint="eastAsia"/>
        </w:rPr>
        <w:t>1</w:t>
      </w:r>
      <w:r>
        <w:rPr>
          <w:rFonts w:hint="eastAsia"/>
        </w:rPr>
        <w:t>处进行了绿化，但还有部分硬化场地未拆除，建议</w:t>
      </w:r>
      <w:r>
        <w:rPr>
          <w:rFonts w:eastAsiaTheme="minorEastAsia" w:hint="eastAsia"/>
        </w:rPr>
        <w:t>拆除硬化场地后继续进行绿化。还有</w:t>
      </w:r>
      <w:r>
        <w:rPr>
          <w:rFonts w:eastAsiaTheme="minorEastAsia" w:hint="eastAsia"/>
        </w:rPr>
        <w:t>1</w:t>
      </w:r>
      <w:r>
        <w:rPr>
          <w:rFonts w:eastAsiaTheme="minorEastAsia" w:hint="eastAsia"/>
        </w:rPr>
        <w:t>处进行了绿化，恢复效果较好；全线共</w:t>
      </w:r>
      <w:r>
        <w:t>设置</w:t>
      </w:r>
      <w:r>
        <w:rPr>
          <w:rFonts w:hint="eastAsia"/>
        </w:rPr>
        <w:t>预制场</w:t>
      </w:r>
      <w:r>
        <w:rPr>
          <w:rFonts w:hint="eastAsia"/>
        </w:rPr>
        <w:t>7</w:t>
      </w:r>
      <w:r>
        <w:rPr>
          <w:rFonts w:hint="eastAsia"/>
        </w:rPr>
        <w:t>处，均位于主线路基内，现已成为路基</w:t>
      </w:r>
      <w:r>
        <w:t>，其面积不计入临时用地中；</w:t>
      </w:r>
      <w:r>
        <w:rPr>
          <w:rFonts w:hint="eastAsia"/>
        </w:rPr>
        <w:t>全线新建</w:t>
      </w:r>
      <w:r>
        <w:t>施工便道共计</w:t>
      </w:r>
      <w:r>
        <w:t>2.7hm</w:t>
      </w:r>
      <w:r>
        <w:rPr>
          <w:vertAlign w:val="superscript"/>
        </w:rPr>
        <w:t>2</w:t>
      </w:r>
      <w:r>
        <w:t>，施工结束后，新建的施工便道</w:t>
      </w:r>
      <w:r>
        <w:rPr>
          <w:rFonts w:hint="eastAsia"/>
        </w:rPr>
        <w:t>部分</w:t>
      </w:r>
      <w:r>
        <w:t>经改建后用作机耕道；</w:t>
      </w:r>
      <w:r>
        <w:rPr>
          <w:rFonts w:hint="eastAsia"/>
        </w:rPr>
        <w:t>部分进行绿化</w:t>
      </w:r>
      <w:r>
        <w:t>。</w:t>
      </w:r>
    </w:p>
    <w:p w14:paraId="7548472B" w14:textId="77777777" w:rsidR="00465DEA" w:rsidRDefault="00C64CB5">
      <w:pPr>
        <w:ind w:firstLine="480"/>
      </w:pPr>
      <w:r>
        <w:t>以上临时占地具体情况见表</w:t>
      </w:r>
      <w:r>
        <w:t>6.3-2</w:t>
      </w:r>
      <w:r>
        <w:t>，现场照片见图</w:t>
      </w:r>
      <w:r>
        <w:t>6.3-2</w:t>
      </w:r>
      <w:r>
        <w:t>。</w:t>
      </w:r>
    </w:p>
    <w:p w14:paraId="70DF2838" w14:textId="77777777" w:rsidR="00465DEA" w:rsidRDefault="00C64CB5">
      <w:pPr>
        <w:pStyle w:val="afff7"/>
      </w:pPr>
      <w:r>
        <w:t>表</w:t>
      </w:r>
      <w:r>
        <w:t xml:space="preserve">6.3-2  </w:t>
      </w:r>
      <w:r>
        <w:rPr>
          <w:rFonts w:hint="eastAsia"/>
        </w:rPr>
        <w:t>其它临时用地</w:t>
      </w:r>
      <w:r>
        <w:t>一览表（</w:t>
      </w:r>
      <w:r>
        <w:t>hm</w:t>
      </w:r>
      <w:r>
        <w:rPr>
          <w:vertAlign w:val="superscript"/>
        </w:rPr>
        <w:t>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72"/>
        <w:gridCol w:w="994"/>
        <w:gridCol w:w="1013"/>
        <w:gridCol w:w="850"/>
        <w:gridCol w:w="983"/>
        <w:gridCol w:w="143"/>
        <w:gridCol w:w="1276"/>
        <w:gridCol w:w="2134"/>
        <w:gridCol w:w="1221"/>
      </w:tblGrid>
      <w:tr w:rsidR="00465DEA" w14:paraId="118B39AA" w14:textId="77777777">
        <w:tc>
          <w:tcPr>
            <w:tcW w:w="361" w:type="pct"/>
            <w:vAlign w:val="center"/>
          </w:tcPr>
          <w:p w14:paraId="3C16D6F8" w14:textId="77777777" w:rsidR="00465DEA" w:rsidRDefault="00C64CB5">
            <w:pPr>
              <w:pStyle w:val="afff8"/>
              <w:rPr>
                <w:rFonts w:eastAsiaTheme="minorEastAsia" w:cs="Times New Roman"/>
              </w:rPr>
            </w:pPr>
            <w:r>
              <w:rPr>
                <w:rFonts w:eastAsiaTheme="minorEastAsia" w:cs="Times New Roman"/>
              </w:rPr>
              <w:t>序号</w:t>
            </w:r>
          </w:p>
        </w:tc>
        <w:tc>
          <w:tcPr>
            <w:tcW w:w="535" w:type="pct"/>
            <w:vAlign w:val="center"/>
          </w:tcPr>
          <w:p w14:paraId="5341ADDA" w14:textId="77777777" w:rsidR="00465DEA" w:rsidRDefault="00C64CB5">
            <w:pPr>
              <w:pStyle w:val="afff8"/>
              <w:rPr>
                <w:rFonts w:eastAsiaTheme="minorEastAsia" w:cs="Times New Roman"/>
              </w:rPr>
            </w:pPr>
            <w:r>
              <w:rPr>
                <w:rFonts w:eastAsiaTheme="minorEastAsia" w:cs="Times New Roman"/>
              </w:rPr>
              <w:t>类型</w:t>
            </w:r>
          </w:p>
        </w:tc>
        <w:tc>
          <w:tcPr>
            <w:tcW w:w="545" w:type="pct"/>
            <w:vAlign w:val="center"/>
          </w:tcPr>
          <w:p w14:paraId="19B76228" w14:textId="77777777" w:rsidR="00465DEA" w:rsidRDefault="00C64CB5">
            <w:pPr>
              <w:pStyle w:val="afff8"/>
              <w:rPr>
                <w:rFonts w:eastAsiaTheme="minorEastAsia" w:cs="Times New Roman"/>
              </w:rPr>
            </w:pPr>
            <w:r>
              <w:rPr>
                <w:rFonts w:eastAsiaTheme="minorEastAsia" w:cs="Times New Roman" w:hint="eastAsia"/>
              </w:rPr>
              <w:t>桩号</w:t>
            </w:r>
          </w:p>
        </w:tc>
        <w:tc>
          <w:tcPr>
            <w:tcW w:w="457" w:type="pct"/>
            <w:vAlign w:val="center"/>
          </w:tcPr>
          <w:p w14:paraId="2B3D69D4" w14:textId="77777777" w:rsidR="00465DEA" w:rsidRDefault="00C64CB5">
            <w:pPr>
              <w:pStyle w:val="afff8"/>
              <w:rPr>
                <w:rFonts w:eastAsiaTheme="minorEastAsia" w:cs="Times New Roman"/>
              </w:rPr>
            </w:pPr>
            <w:r>
              <w:rPr>
                <w:rFonts w:eastAsiaTheme="minorEastAsia" w:cs="Times New Roman" w:hint="eastAsia"/>
              </w:rPr>
              <w:t>位置</w:t>
            </w:r>
          </w:p>
        </w:tc>
        <w:tc>
          <w:tcPr>
            <w:tcW w:w="529" w:type="pct"/>
            <w:vAlign w:val="center"/>
          </w:tcPr>
          <w:p w14:paraId="6E11C6ED" w14:textId="77777777" w:rsidR="00465DEA" w:rsidRDefault="00C64CB5">
            <w:pPr>
              <w:pStyle w:val="afff8"/>
              <w:rPr>
                <w:rFonts w:eastAsiaTheme="minorEastAsia" w:cs="Times New Roman"/>
              </w:rPr>
            </w:pPr>
            <w:r>
              <w:rPr>
                <w:rFonts w:eastAsiaTheme="minorEastAsia" w:cs="Times New Roman"/>
              </w:rPr>
              <w:t>面积（</w:t>
            </w:r>
            <w:r>
              <w:rPr>
                <w:rFonts w:eastAsiaTheme="minorEastAsia" w:cs="Times New Roman"/>
              </w:rPr>
              <w:t>hm</w:t>
            </w:r>
            <w:r>
              <w:rPr>
                <w:rFonts w:eastAsiaTheme="minorEastAsia" w:cs="Times New Roman"/>
                <w:vertAlign w:val="superscript"/>
              </w:rPr>
              <w:t>2</w:t>
            </w:r>
            <w:r>
              <w:rPr>
                <w:rFonts w:eastAsiaTheme="minorEastAsia" w:cs="Times New Roman"/>
              </w:rPr>
              <w:t>）</w:t>
            </w:r>
          </w:p>
        </w:tc>
        <w:tc>
          <w:tcPr>
            <w:tcW w:w="761" w:type="pct"/>
            <w:gridSpan w:val="2"/>
            <w:vAlign w:val="center"/>
          </w:tcPr>
          <w:p w14:paraId="3B0954EE" w14:textId="77777777" w:rsidR="00465DEA" w:rsidRDefault="00C64CB5">
            <w:pPr>
              <w:pStyle w:val="afff8"/>
              <w:rPr>
                <w:rFonts w:eastAsiaTheme="minorEastAsia" w:cs="Times New Roman"/>
              </w:rPr>
            </w:pPr>
            <w:r>
              <w:rPr>
                <w:rFonts w:eastAsiaTheme="minorEastAsia" w:cs="Times New Roman"/>
              </w:rPr>
              <w:t>占地类型</w:t>
            </w:r>
          </w:p>
        </w:tc>
        <w:tc>
          <w:tcPr>
            <w:tcW w:w="1154" w:type="pct"/>
            <w:vAlign w:val="center"/>
          </w:tcPr>
          <w:p w14:paraId="700BF86A" w14:textId="77777777" w:rsidR="00465DEA" w:rsidRDefault="00C64CB5">
            <w:pPr>
              <w:pStyle w:val="afff8"/>
              <w:rPr>
                <w:rFonts w:eastAsiaTheme="minorEastAsia" w:cs="Times New Roman"/>
              </w:rPr>
            </w:pPr>
            <w:r>
              <w:rPr>
                <w:rFonts w:eastAsiaTheme="minorEastAsia" w:cs="Times New Roman"/>
              </w:rPr>
              <w:t>恢复现状</w:t>
            </w:r>
          </w:p>
        </w:tc>
        <w:tc>
          <w:tcPr>
            <w:tcW w:w="658" w:type="pct"/>
            <w:vAlign w:val="center"/>
          </w:tcPr>
          <w:p w14:paraId="1645DF11" w14:textId="77777777" w:rsidR="00465DEA" w:rsidRDefault="00C64CB5">
            <w:pPr>
              <w:pStyle w:val="afff8"/>
              <w:rPr>
                <w:rFonts w:eastAsiaTheme="minorEastAsia" w:cs="Times New Roman"/>
              </w:rPr>
            </w:pPr>
            <w:r>
              <w:rPr>
                <w:rFonts w:eastAsiaTheme="minorEastAsia" w:cs="Times New Roman" w:hint="eastAsia"/>
              </w:rPr>
              <w:t>备注</w:t>
            </w:r>
          </w:p>
        </w:tc>
      </w:tr>
      <w:tr w:rsidR="00465DEA" w14:paraId="29162F2C" w14:textId="77777777">
        <w:tc>
          <w:tcPr>
            <w:tcW w:w="361" w:type="pct"/>
            <w:vAlign w:val="center"/>
          </w:tcPr>
          <w:p w14:paraId="252FE1DC" w14:textId="77777777" w:rsidR="00465DEA" w:rsidRDefault="00C64CB5">
            <w:pPr>
              <w:pStyle w:val="afff8"/>
              <w:rPr>
                <w:rFonts w:eastAsiaTheme="minorEastAsia" w:cs="Times New Roman"/>
              </w:rPr>
            </w:pPr>
            <w:r>
              <w:rPr>
                <w:rFonts w:eastAsiaTheme="minorEastAsia" w:cs="Times New Roman" w:hint="eastAsia"/>
              </w:rPr>
              <w:t>1</w:t>
            </w:r>
          </w:p>
        </w:tc>
        <w:tc>
          <w:tcPr>
            <w:tcW w:w="535" w:type="pct"/>
            <w:vAlign w:val="center"/>
          </w:tcPr>
          <w:p w14:paraId="38F88A1E" w14:textId="77777777" w:rsidR="00465DEA" w:rsidRDefault="00C64CB5">
            <w:pPr>
              <w:pStyle w:val="afff8"/>
              <w:rPr>
                <w:rFonts w:eastAsiaTheme="minorEastAsia" w:cs="Times New Roman"/>
              </w:rPr>
            </w:pPr>
            <w:r>
              <w:rPr>
                <w:rFonts w:eastAsiaTheme="minorEastAsia" w:cs="Times New Roman" w:hint="eastAsia"/>
              </w:rPr>
              <w:t>施工生产生活区</w:t>
            </w:r>
          </w:p>
        </w:tc>
        <w:tc>
          <w:tcPr>
            <w:tcW w:w="545" w:type="pct"/>
            <w:vAlign w:val="center"/>
          </w:tcPr>
          <w:p w14:paraId="31D76888" w14:textId="77777777" w:rsidR="00465DEA" w:rsidRDefault="00C64CB5">
            <w:pPr>
              <w:pStyle w:val="afff8"/>
              <w:rPr>
                <w:rFonts w:eastAsiaTheme="minorEastAsia" w:cs="Times New Roman"/>
              </w:rPr>
            </w:pPr>
            <w:r>
              <w:rPr>
                <w:rFonts w:eastAsiaTheme="minorEastAsia" w:cs="Times New Roman" w:hint="eastAsia"/>
              </w:rPr>
              <w:t>K</w:t>
            </w:r>
            <w:r>
              <w:rPr>
                <w:rFonts w:eastAsiaTheme="minorEastAsia" w:cs="Times New Roman"/>
              </w:rPr>
              <w:t>70+300</w:t>
            </w:r>
          </w:p>
        </w:tc>
        <w:tc>
          <w:tcPr>
            <w:tcW w:w="457" w:type="pct"/>
            <w:vAlign w:val="center"/>
          </w:tcPr>
          <w:p w14:paraId="2FD1F5C2" w14:textId="77777777" w:rsidR="00465DEA" w:rsidRDefault="00C64CB5">
            <w:pPr>
              <w:pStyle w:val="afff8"/>
              <w:rPr>
                <w:rFonts w:eastAsiaTheme="minorEastAsia" w:cs="Times New Roman"/>
              </w:rPr>
            </w:pPr>
            <w:r>
              <w:rPr>
                <w:rFonts w:eastAsiaTheme="minorEastAsia" w:cs="Times New Roman" w:hint="eastAsia"/>
              </w:rPr>
              <w:t>左</w:t>
            </w:r>
          </w:p>
        </w:tc>
        <w:tc>
          <w:tcPr>
            <w:tcW w:w="529" w:type="pct"/>
            <w:vAlign w:val="center"/>
          </w:tcPr>
          <w:p w14:paraId="24CDF0D7" w14:textId="77777777" w:rsidR="00465DEA" w:rsidRDefault="00C64CB5">
            <w:pPr>
              <w:pStyle w:val="afff8"/>
              <w:rPr>
                <w:rFonts w:eastAsiaTheme="minorEastAsia" w:cs="Times New Roman"/>
              </w:rPr>
            </w:pPr>
            <w:r>
              <w:rPr>
                <w:rFonts w:eastAsiaTheme="minorEastAsia" w:cs="Times New Roman" w:hint="eastAsia"/>
              </w:rPr>
              <w:t>1</w:t>
            </w:r>
            <w:r>
              <w:rPr>
                <w:rFonts w:eastAsiaTheme="minorEastAsia" w:cs="Times New Roman"/>
              </w:rPr>
              <w:t>.61</w:t>
            </w:r>
          </w:p>
        </w:tc>
        <w:tc>
          <w:tcPr>
            <w:tcW w:w="761" w:type="pct"/>
            <w:gridSpan w:val="2"/>
            <w:vAlign w:val="center"/>
          </w:tcPr>
          <w:p w14:paraId="0B9D2806" w14:textId="77777777" w:rsidR="00465DEA" w:rsidRDefault="00C64CB5">
            <w:pPr>
              <w:pStyle w:val="afff8"/>
              <w:rPr>
                <w:rFonts w:eastAsiaTheme="minorEastAsia" w:cs="Times New Roman"/>
              </w:rPr>
            </w:pPr>
            <w:r>
              <w:rPr>
                <w:rFonts w:eastAsiaTheme="minorEastAsia" w:cs="Times New Roman" w:hint="eastAsia"/>
              </w:rPr>
              <w:t>林地、荒草地</w:t>
            </w:r>
          </w:p>
        </w:tc>
        <w:tc>
          <w:tcPr>
            <w:tcW w:w="1154" w:type="pct"/>
            <w:vAlign w:val="center"/>
          </w:tcPr>
          <w:p w14:paraId="27151F56" w14:textId="77777777" w:rsidR="00465DEA" w:rsidRDefault="00C64CB5">
            <w:pPr>
              <w:pStyle w:val="afff8"/>
              <w:jc w:val="both"/>
              <w:rPr>
                <w:rFonts w:eastAsiaTheme="minorEastAsia" w:cs="Times New Roman"/>
              </w:rPr>
            </w:pPr>
            <w:r>
              <w:rPr>
                <w:rFonts w:eastAsiaTheme="minorEastAsia" w:cs="Times New Roman" w:hint="eastAsia"/>
              </w:rPr>
              <w:t>已转交地方使用</w:t>
            </w:r>
          </w:p>
        </w:tc>
        <w:tc>
          <w:tcPr>
            <w:tcW w:w="658" w:type="pct"/>
            <w:vAlign w:val="center"/>
          </w:tcPr>
          <w:p w14:paraId="705FDFB6" w14:textId="77777777" w:rsidR="00465DEA" w:rsidRDefault="00C64CB5">
            <w:pPr>
              <w:pStyle w:val="afff8"/>
              <w:rPr>
                <w:rFonts w:eastAsiaTheme="minorEastAsia" w:cs="Times New Roman"/>
              </w:rPr>
            </w:pPr>
            <w:r>
              <w:rPr>
                <w:rFonts w:eastAsiaTheme="minorEastAsia" w:cs="Times New Roman" w:hint="eastAsia"/>
              </w:rPr>
              <w:t>/</w:t>
            </w:r>
          </w:p>
        </w:tc>
      </w:tr>
      <w:tr w:rsidR="00465DEA" w14:paraId="2DA5BB44" w14:textId="77777777">
        <w:tc>
          <w:tcPr>
            <w:tcW w:w="361" w:type="pct"/>
            <w:vAlign w:val="center"/>
          </w:tcPr>
          <w:p w14:paraId="531C6DBF" w14:textId="77777777" w:rsidR="00465DEA" w:rsidRDefault="00C64CB5">
            <w:pPr>
              <w:pStyle w:val="afff8"/>
              <w:rPr>
                <w:rFonts w:eastAsiaTheme="minorEastAsia" w:cs="Times New Roman"/>
              </w:rPr>
            </w:pPr>
            <w:r>
              <w:rPr>
                <w:rFonts w:eastAsiaTheme="minorEastAsia" w:cs="Times New Roman" w:hint="eastAsia"/>
              </w:rPr>
              <w:t>2</w:t>
            </w:r>
          </w:p>
        </w:tc>
        <w:tc>
          <w:tcPr>
            <w:tcW w:w="535" w:type="pct"/>
            <w:vAlign w:val="center"/>
          </w:tcPr>
          <w:p w14:paraId="04AB0C29" w14:textId="77777777" w:rsidR="00465DEA" w:rsidRDefault="00C64CB5">
            <w:pPr>
              <w:pStyle w:val="afff8"/>
              <w:rPr>
                <w:rFonts w:eastAsiaTheme="minorEastAsia" w:cs="Times New Roman"/>
              </w:rPr>
            </w:pPr>
            <w:r>
              <w:rPr>
                <w:rFonts w:eastAsiaTheme="minorEastAsia" w:cs="Times New Roman" w:hint="eastAsia"/>
              </w:rPr>
              <w:t>施工生产生活区</w:t>
            </w:r>
          </w:p>
        </w:tc>
        <w:tc>
          <w:tcPr>
            <w:tcW w:w="545" w:type="pct"/>
            <w:vAlign w:val="center"/>
          </w:tcPr>
          <w:p w14:paraId="30FE3738" w14:textId="77777777" w:rsidR="00465DEA" w:rsidRDefault="00C64CB5">
            <w:pPr>
              <w:pStyle w:val="afff8"/>
              <w:rPr>
                <w:rFonts w:eastAsiaTheme="minorEastAsia" w:cs="Times New Roman"/>
              </w:rPr>
            </w:pPr>
            <w:r>
              <w:rPr>
                <w:rFonts w:eastAsiaTheme="minorEastAsia" w:cs="Times New Roman" w:hint="eastAsia"/>
              </w:rPr>
              <w:t>K</w:t>
            </w:r>
            <w:r>
              <w:rPr>
                <w:rFonts w:eastAsiaTheme="minorEastAsia" w:cs="Times New Roman"/>
              </w:rPr>
              <w:t>86+480</w:t>
            </w:r>
          </w:p>
        </w:tc>
        <w:tc>
          <w:tcPr>
            <w:tcW w:w="457" w:type="pct"/>
            <w:vAlign w:val="center"/>
          </w:tcPr>
          <w:p w14:paraId="23992D45" w14:textId="77777777" w:rsidR="00465DEA" w:rsidRDefault="00C64CB5">
            <w:pPr>
              <w:pStyle w:val="afff8"/>
              <w:rPr>
                <w:rFonts w:eastAsiaTheme="minorEastAsia" w:cs="Times New Roman"/>
              </w:rPr>
            </w:pPr>
            <w:r>
              <w:rPr>
                <w:rFonts w:eastAsiaTheme="minorEastAsia" w:cs="Times New Roman" w:hint="eastAsia"/>
              </w:rPr>
              <w:t>左</w:t>
            </w:r>
          </w:p>
        </w:tc>
        <w:tc>
          <w:tcPr>
            <w:tcW w:w="529" w:type="pct"/>
            <w:vAlign w:val="center"/>
          </w:tcPr>
          <w:p w14:paraId="466A864F" w14:textId="77777777" w:rsidR="00465DEA" w:rsidRDefault="00C64CB5">
            <w:pPr>
              <w:pStyle w:val="afff8"/>
              <w:rPr>
                <w:rFonts w:eastAsiaTheme="minorEastAsia" w:cs="Times New Roman"/>
              </w:rPr>
            </w:pPr>
            <w:r>
              <w:rPr>
                <w:rFonts w:eastAsiaTheme="minorEastAsia" w:cs="Times New Roman" w:hint="eastAsia"/>
              </w:rPr>
              <w:t>0</w:t>
            </w:r>
            <w:r>
              <w:rPr>
                <w:rFonts w:eastAsiaTheme="minorEastAsia" w:cs="Times New Roman"/>
              </w:rPr>
              <w:t>.5</w:t>
            </w:r>
          </w:p>
        </w:tc>
        <w:tc>
          <w:tcPr>
            <w:tcW w:w="761" w:type="pct"/>
            <w:gridSpan w:val="2"/>
            <w:vAlign w:val="center"/>
          </w:tcPr>
          <w:p w14:paraId="7FAF6128" w14:textId="77777777" w:rsidR="00465DEA" w:rsidRDefault="00C64CB5">
            <w:pPr>
              <w:pStyle w:val="afff8"/>
              <w:rPr>
                <w:rFonts w:eastAsiaTheme="minorEastAsia" w:cs="Times New Roman"/>
              </w:rPr>
            </w:pPr>
            <w:r>
              <w:rPr>
                <w:rFonts w:eastAsiaTheme="minorEastAsia" w:cs="Times New Roman" w:hint="eastAsia"/>
              </w:rPr>
              <w:t>林地、荒草地</w:t>
            </w:r>
          </w:p>
        </w:tc>
        <w:tc>
          <w:tcPr>
            <w:tcW w:w="1154" w:type="pct"/>
            <w:vAlign w:val="center"/>
          </w:tcPr>
          <w:p w14:paraId="062F4148" w14:textId="77777777" w:rsidR="00465DEA" w:rsidRDefault="00C64CB5">
            <w:pPr>
              <w:pStyle w:val="afff8"/>
              <w:jc w:val="both"/>
              <w:rPr>
                <w:rFonts w:eastAsiaTheme="minorEastAsia" w:cs="Times New Roman"/>
              </w:rPr>
            </w:pPr>
            <w:r>
              <w:rPr>
                <w:rFonts w:eastAsiaTheme="minorEastAsia" w:cs="Times New Roman" w:hint="eastAsia"/>
              </w:rPr>
              <w:t>进行了绿化，但还有部分硬化场地，建议业主拆除硬化场地后继续进行绿化</w:t>
            </w:r>
          </w:p>
        </w:tc>
        <w:tc>
          <w:tcPr>
            <w:tcW w:w="658" w:type="pct"/>
            <w:vAlign w:val="center"/>
          </w:tcPr>
          <w:p w14:paraId="5DE82379" w14:textId="77777777" w:rsidR="00465DEA" w:rsidRDefault="00C64CB5">
            <w:pPr>
              <w:pStyle w:val="afff8"/>
              <w:rPr>
                <w:rFonts w:eastAsiaTheme="minorEastAsia" w:cs="Times New Roman"/>
              </w:rPr>
            </w:pPr>
            <w:r>
              <w:rPr>
                <w:rFonts w:eastAsiaTheme="minorEastAsia" w:cs="Times New Roman" w:hint="eastAsia"/>
              </w:rPr>
              <w:t>/</w:t>
            </w:r>
          </w:p>
        </w:tc>
      </w:tr>
      <w:tr w:rsidR="00465DEA" w14:paraId="61F90401" w14:textId="77777777">
        <w:tc>
          <w:tcPr>
            <w:tcW w:w="361" w:type="pct"/>
            <w:vAlign w:val="center"/>
          </w:tcPr>
          <w:p w14:paraId="4A0DDF2B" w14:textId="77777777" w:rsidR="00465DEA" w:rsidRDefault="00C64CB5">
            <w:pPr>
              <w:pStyle w:val="afff8"/>
              <w:rPr>
                <w:rFonts w:eastAsiaTheme="minorEastAsia" w:cs="Times New Roman"/>
              </w:rPr>
            </w:pPr>
            <w:r>
              <w:rPr>
                <w:rFonts w:eastAsiaTheme="minorEastAsia" w:cs="Times New Roman" w:hint="eastAsia"/>
              </w:rPr>
              <w:t>3</w:t>
            </w:r>
          </w:p>
        </w:tc>
        <w:tc>
          <w:tcPr>
            <w:tcW w:w="535" w:type="pct"/>
            <w:vAlign w:val="center"/>
          </w:tcPr>
          <w:p w14:paraId="113748B2" w14:textId="77777777" w:rsidR="00465DEA" w:rsidRDefault="00C64CB5">
            <w:pPr>
              <w:pStyle w:val="afff8"/>
              <w:rPr>
                <w:rFonts w:eastAsiaTheme="minorEastAsia" w:cs="Times New Roman"/>
              </w:rPr>
            </w:pPr>
            <w:r>
              <w:rPr>
                <w:rFonts w:eastAsiaTheme="minorEastAsia" w:cs="Times New Roman" w:hint="eastAsia"/>
              </w:rPr>
              <w:t>施工生产生活区</w:t>
            </w:r>
          </w:p>
        </w:tc>
        <w:tc>
          <w:tcPr>
            <w:tcW w:w="545" w:type="pct"/>
            <w:vAlign w:val="center"/>
          </w:tcPr>
          <w:p w14:paraId="10EC8080" w14:textId="77777777" w:rsidR="00465DEA" w:rsidRDefault="00C64CB5">
            <w:pPr>
              <w:pStyle w:val="afff8"/>
              <w:rPr>
                <w:rFonts w:eastAsiaTheme="minorEastAsia" w:cs="Times New Roman"/>
              </w:rPr>
            </w:pPr>
            <w:r>
              <w:rPr>
                <w:rFonts w:eastAsiaTheme="minorEastAsia" w:cs="Times New Roman"/>
              </w:rPr>
              <w:t>K87+800</w:t>
            </w:r>
          </w:p>
        </w:tc>
        <w:tc>
          <w:tcPr>
            <w:tcW w:w="457" w:type="pct"/>
            <w:vAlign w:val="center"/>
          </w:tcPr>
          <w:p w14:paraId="5C0A6BF1" w14:textId="77777777" w:rsidR="00465DEA" w:rsidRDefault="00C64CB5">
            <w:pPr>
              <w:pStyle w:val="afff8"/>
              <w:rPr>
                <w:rFonts w:eastAsiaTheme="minorEastAsia" w:cs="Times New Roman"/>
              </w:rPr>
            </w:pPr>
            <w:r>
              <w:rPr>
                <w:rFonts w:eastAsiaTheme="minorEastAsia" w:cs="Times New Roman" w:hint="eastAsia"/>
              </w:rPr>
              <w:t>左</w:t>
            </w:r>
          </w:p>
        </w:tc>
        <w:tc>
          <w:tcPr>
            <w:tcW w:w="529" w:type="pct"/>
            <w:vAlign w:val="center"/>
          </w:tcPr>
          <w:p w14:paraId="16DBD44B" w14:textId="77777777" w:rsidR="00465DEA" w:rsidRDefault="00C64CB5">
            <w:pPr>
              <w:pStyle w:val="afff8"/>
              <w:rPr>
                <w:rFonts w:eastAsiaTheme="minorEastAsia" w:cs="Times New Roman"/>
              </w:rPr>
            </w:pPr>
            <w:r>
              <w:rPr>
                <w:rFonts w:eastAsiaTheme="minorEastAsia" w:cs="Times New Roman" w:hint="eastAsia"/>
              </w:rPr>
              <w:t>0</w:t>
            </w:r>
            <w:r>
              <w:rPr>
                <w:rFonts w:eastAsiaTheme="minorEastAsia" w:cs="Times New Roman"/>
              </w:rPr>
              <w:t>.6</w:t>
            </w:r>
          </w:p>
        </w:tc>
        <w:tc>
          <w:tcPr>
            <w:tcW w:w="761" w:type="pct"/>
            <w:gridSpan w:val="2"/>
            <w:vAlign w:val="center"/>
          </w:tcPr>
          <w:p w14:paraId="0A6C0FA0" w14:textId="77777777" w:rsidR="00465DEA" w:rsidRDefault="00C64CB5">
            <w:pPr>
              <w:pStyle w:val="afff8"/>
              <w:rPr>
                <w:rFonts w:eastAsiaTheme="minorEastAsia" w:cs="Times New Roman"/>
              </w:rPr>
            </w:pPr>
            <w:r>
              <w:rPr>
                <w:rFonts w:eastAsiaTheme="minorEastAsia" w:cs="Times New Roman" w:hint="eastAsia"/>
              </w:rPr>
              <w:t>林地、荒草地</w:t>
            </w:r>
          </w:p>
        </w:tc>
        <w:tc>
          <w:tcPr>
            <w:tcW w:w="1154" w:type="pct"/>
            <w:vAlign w:val="center"/>
          </w:tcPr>
          <w:p w14:paraId="6EA02073" w14:textId="77777777" w:rsidR="00465DEA" w:rsidRDefault="00C64CB5">
            <w:pPr>
              <w:pStyle w:val="afff8"/>
              <w:jc w:val="both"/>
              <w:rPr>
                <w:rFonts w:eastAsiaTheme="minorEastAsia" w:cs="Times New Roman"/>
              </w:rPr>
            </w:pPr>
            <w:r>
              <w:rPr>
                <w:rFonts w:eastAsiaTheme="minorEastAsia" w:cs="Times New Roman" w:hint="eastAsia"/>
              </w:rPr>
              <w:t>进行了绿化，恢复效果较好</w:t>
            </w:r>
          </w:p>
        </w:tc>
        <w:tc>
          <w:tcPr>
            <w:tcW w:w="658" w:type="pct"/>
            <w:vAlign w:val="center"/>
          </w:tcPr>
          <w:p w14:paraId="1009C5E1" w14:textId="77777777" w:rsidR="00465DEA" w:rsidRDefault="00C64CB5">
            <w:pPr>
              <w:pStyle w:val="afff8"/>
              <w:rPr>
                <w:rFonts w:eastAsiaTheme="minorEastAsia" w:cs="Times New Roman"/>
              </w:rPr>
            </w:pPr>
            <w:r>
              <w:rPr>
                <w:rFonts w:eastAsiaTheme="minorEastAsia" w:cs="Times New Roman" w:hint="eastAsia"/>
              </w:rPr>
              <w:t>/</w:t>
            </w:r>
          </w:p>
        </w:tc>
      </w:tr>
      <w:tr w:rsidR="00465DEA" w14:paraId="2A5A34FA" w14:textId="77777777">
        <w:tc>
          <w:tcPr>
            <w:tcW w:w="361" w:type="pct"/>
            <w:vAlign w:val="center"/>
          </w:tcPr>
          <w:p w14:paraId="291B8E34" w14:textId="77777777" w:rsidR="00465DEA" w:rsidRDefault="00C64CB5">
            <w:pPr>
              <w:pStyle w:val="afff8"/>
              <w:rPr>
                <w:rFonts w:eastAsiaTheme="minorEastAsia" w:cs="Times New Roman"/>
              </w:rPr>
            </w:pPr>
            <w:r>
              <w:rPr>
                <w:rFonts w:eastAsiaTheme="minorEastAsia" w:cs="Times New Roman" w:hint="eastAsia"/>
              </w:rPr>
              <w:t>4</w:t>
            </w:r>
          </w:p>
        </w:tc>
        <w:tc>
          <w:tcPr>
            <w:tcW w:w="535" w:type="pct"/>
            <w:vAlign w:val="center"/>
          </w:tcPr>
          <w:p w14:paraId="212B33B0" w14:textId="77777777" w:rsidR="00465DEA" w:rsidRDefault="00C64CB5">
            <w:pPr>
              <w:pStyle w:val="afff8"/>
              <w:rPr>
                <w:rFonts w:eastAsiaTheme="minorEastAsia" w:cs="Times New Roman"/>
              </w:rPr>
            </w:pPr>
            <w:r>
              <w:rPr>
                <w:rFonts w:eastAsiaTheme="minorEastAsia" w:cs="Times New Roman" w:hint="eastAsia"/>
              </w:rPr>
              <w:t>预制场</w:t>
            </w:r>
          </w:p>
        </w:tc>
        <w:tc>
          <w:tcPr>
            <w:tcW w:w="545" w:type="pct"/>
            <w:vAlign w:val="center"/>
          </w:tcPr>
          <w:p w14:paraId="116AB5C4" w14:textId="77777777" w:rsidR="00465DEA" w:rsidRDefault="00C64CB5">
            <w:pPr>
              <w:pStyle w:val="afff8"/>
              <w:rPr>
                <w:rFonts w:eastAsiaTheme="minorEastAsia" w:cs="Times New Roman"/>
              </w:rPr>
            </w:pPr>
            <w:r>
              <w:rPr>
                <w:rFonts w:eastAsiaTheme="minorEastAsia" w:cs="Times New Roman" w:hint="eastAsia"/>
              </w:rPr>
              <w:t>主线路基</w:t>
            </w:r>
          </w:p>
        </w:tc>
        <w:tc>
          <w:tcPr>
            <w:tcW w:w="457" w:type="pct"/>
            <w:vAlign w:val="center"/>
          </w:tcPr>
          <w:p w14:paraId="45CBD6FA" w14:textId="77777777" w:rsidR="00465DEA" w:rsidRDefault="00C64CB5">
            <w:pPr>
              <w:pStyle w:val="afff8"/>
              <w:rPr>
                <w:rFonts w:eastAsiaTheme="minorEastAsia" w:cs="Times New Roman"/>
              </w:rPr>
            </w:pPr>
            <w:r>
              <w:rPr>
                <w:rFonts w:eastAsiaTheme="minorEastAsia" w:cs="Times New Roman" w:hint="eastAsia"/>
              </w:rPr>
              <w:t>全线</w:t>
            </w:r>
          </w:p>
        </w:tc>
        <w:tc>
          <w:tcPr>
            <w:tcW w:w="529" w:type="pct"/>
            <w:vAlign w:val="center"/>
          </w:tcPr>
          <w:p w14:paraId="38030631" w14:textId="77777777" w:rsidR="00465DEA" w:rsidRDefault="00C64CB5">
            <w:pPr>
              <w:pStyle w:val="afff8"/>
              <w:rPr>
                <w:rFonts w:eastAsiaTheme="minorEastAsia" w:cs="Times New Roman"/>
              </w:rPr>
            </w:pPr>
            <w:r>
              <w:rPr>
                <w:rFonts w:eastAsiaTheme="minorEastAsia" w:cs="Times New Roman"/>
              </w:rPr>
              <w:t>0</w:t>
            </w:r>
          </w:p>
        </w:tc>
        <w:tc>
          <w:tcPr>
            <w:tcW w:w="761" w:type="pct"/>
            <w:gridSpan w:val="2"/>
            <w:vAlign w:val="center"/>
          </w:tcPr>
          <w:p w14:paraId="671169AE" w14:textId="77777777" w:rsidR="00465DEA" w:rsidRDefault="00C64CB5">
            <w:pPr>
              <w:pStyle w:val="afff8"/>
              <w:rPr>
                <w:rFonts w:eastAsiaTheme="minorEastAsia" w:cs="Times New Roman"/>
              </w:rPr>
            </w:pPr>
            <w:r>
              <w:rPr>
                <w:rFonts w:eastAsiaTheme="minorEastAsia" w:cs="Times New Roman" w:hint="eastAsia"/>
              </w:rPr>
              <w:t>建设用地</w:t>
            </w:r>
          </w:p>
        </w:tc>
        <w:tc>
          <w:tcPr>
            <w:tcW w:w="1154" w:type="pct"/>
            <w:vAlign w:val="center"/>
          </w:tcPr>
          <w:p w14:paraId="221016EC" w14:textId="77777777" w:rsidR="00465DEA" w:rsidRDefault="00C64CB5">
            <w:pPr>
              <w:pStyle w:val="afff8"/>
              <w:jc w:val="both"/>
              <w:rPr>
                <w:rFonts w:eastAsiaTheme="minorEastAsia" w:cs="Times New Roman"/>
              </w:rPr>
            </w:pPr>
            <w:r>
              <w:rPr>
                <w:rFonts w:eastAsiaTheme="minorEastAsia" w:cs="Times New Roman" w:hint="eastAsia"/>
              </w:rPr>
              <w:t>已成为主线路基</w:t>
            </w:r>
          </w:p>
        </w:tc>
        <w:tc>
          <w:tcPr>
            <w:tcW w:w="658" w:type="pct"/>
            <w:vAlign w:val="center"/>
          </w:tcPr>
          <w:p w14:paraId="5E4C25FD" w14:textId="77777777" w:rsidR="00465DEA" w:rsidRDefault="00C64CB5">
            <w:pPr>
              <w:pStyle w:val="afff8"/>
              <w:rPr>
                <w:rFonts w:eastAsiaTheme="minorEastAsia" w:cs="Times New Roman"/>
              </w:rPr>
            </w:pPr>
            <w:r>
              <w:rPr>
                <w:rFonts w:eastAsiaTheme="minorEastAsia" w:cs="Times New Roman" w:hint="eastAsia"/>
              </w:rPr>
              <w:t>共计</w:t>
            </w:r>
            <w:r>
              <w:rPr>
                <w:rFonts w:eastAsiaTheme="minorEastAsia" w:cs="Times New Roman" w:hint="eastAsia"/>
              </w:rPr>
              <w:t>7</w:t>
            </w:r>
            <w:r>
              <w:rPr>
                <w:rFonts w:eastAsiaTheme="minorEastAsia" w:cs="Times New Roman" w:hint="eastAsia"/>
              </w:rPr>
              <w:t>处，不计入临时用地面积</w:t>
            </w:r>
          </w:p>
        </w:tc>
      </w:tr>
      <w:tr w:rsidR="00465DEA" w14:paraId="6B525BB8" w14:textId="77777777">
        <w:tc>
          <w:tcPr>
            <w:tcW w:w="361" w:type="pct"/>
            <w:vAlign w:val="center"/>
          </w:tcPr>
          <w:p w14:paraId="61AF1B08" w14:textId="77777777" w:rsidR="00465DEA" w:rsidRDefault="00C64CB5">
            <w:pPr>
              <w:pStyle w:val="afff8"/>
              <w:rPr>
                <w:rFonts w:eastAsiaTheme="minorEastAsia" w:cs="Times New Roman"/>
              </w:rPr>
            </w:pPr>
            <w:r>
              <w:rPr>
                <w:rFonts w:eastAsiaTheme="minorEastAsia" w:cs="Times New Roman" w:hint="eastAsia"/>
              </w:rPr>
              <w:t>5</w:t>
            </w:r>
          </w:p>
        </w:tc>
        <w:tc>
          <w:tcPr>
            <w:tcW w:w="535" w:type="pct"/>
            <w:vAlign w:val="center"/>
          </w:tcPr>
          <w:p w14:paraId="15ACF54C" w14:textId="77777777" w:rsidR="00465DEA" w:rsidRDefault="00C64CB5">
            <w:pPr>
              <w:pStyle w:val="afff8"/>
              <w:rPr>
                <w:rFonts w:eastAsiaTheme="minorEastAsia" w:cs="Times New Roman"/>
              </w:rPr>
            </w:pPr>
            <w:r>
              <w:rPr>
                <w:rFonts w:eastAsiaTheme="minorEastAsia" w:cs="Times New Roman" w:hint="eastAsia"/>
              </w:rPr>
              <w:t>施工便道</w:t>
            </w:r>
          </w:p>
        </w:tc>
        <w:tc>
          <w:tcPr>
            <w:tcW w:w="545" w:type="pct"/>
            <w:vAlign w:val="center"/>
          </w:tcPr>
          <w:p w14:paraId="274B33F6" w14:textId="77777777" w:rsidR="00465DEA" w:rsidRDefault="00C64CB5">
            <w:pPr>
              <w:pStyle w:val="afff8"/>
              <w:rPr>
                <w:rFonts w:eastAsiaTheme="minorEastAsia" w:cs="Times New Roman"/>
              </w:rPr>
            </w:pPr>
            <w:r>
              <w:rPr>
                <w:rFonts w:eastAsiaTheme="minorEastAsia" w:cs="Times New Roman" w:hint="eastAsia"/>
              </w:rPr>
              <w:t>沿线</w:t>
            </w:r>
          </w:p>
        </w:tc>
        <w:tc>
          <w:tcPr>
            <w:tcW w:w="457" w:type="pct"/>
            <w:vAlign w:val="center"/>
          </w:tcPr>
          <w:p w14:paraId="0B15258F" w14:textId="77777777" w:rsidR="00465DEA" w:rsidRDefault="00C64CB5">
            <w:pPr>
              <w:pStyle w:val="afff8"/>
              <w:rPr>
                <w:rFonts w:eastAsiaTheme="minorEastAsia" w:cs="Times New Roman"/>
              </w:rPr>
            </w:pPr>
            <w:r>
              <w:rPr>
                <w:rFonts w:eastAsiaTheme="minorEastAsia" w:cs="Times New Roman" w:hint="eastAsia"/>
              </w:rPr>
              <w:t>两侧</w:t>
            </w:r>
          </w:p>
        </w:tc>
        <w:tc>
          <w:tcPr>
            <w:tcW w:w="529" w:type="pct"/>
            <w:vAlign w:val="center"/>
          </w:tcPr>
          <w:p w14:paraId="454E9379" w14:textId="77777777" w:rsidR="00465DEA" w:rsidRDefault="00C64CB5">
            <w:pPr>
              <w:pStyle w:val="afff8"/>
              <w:rPr>
                <w:rFonts w:eastAsiaTheme="minorEastAsia" w:cs="Times New Roman"/>
              </w:rPr>
            </w:pPr>
            <w:r>
              <w:rPr>
                <w:rFonts w:eastAsiaTheme="minorEastAsia" w:cs="Times New Roman" w:hint="eastAsia"/>
              </w:rPr>
              <w:t>2</w:t>
            </w:r>
            <w:r>
              <w:rPr>
                <w:rFonts w:eastAsiaTheme="minorEastAsia" w:cs="Times New Roman"/>
              </w:rPr>
              <w:t>.7</w:t>
            </w:r>
          </w:p>
        </w:tc>
        <w:tc>
          <w:tcPr>
            <w:tcW w:w="761" w:type="pct"/>
            <w:gridSpan w:val="2"/>
            <w:vAlign w:val="center"/>
          </w:tcPr>
          <w:p w14:paraId="727C6F75" w14:textId="77777777" w:rsidR="00465DEA" w:rsidRDefault="00C64CB5">
            <w:pPr>
              <w:pStyle w:val="afff8"/>
              <w:rPr>
                <w:rFonts w:eastAsiaTheme="minorEastAsia" w:cs="Times New Roman"/>
              </w:rPr>
            </w:pPr>
            <w:r>
              <w:rPr>
                <w:rFonts w:eastAsiaTheme="minorEastAsia" w:cs="Times New Roman" w:hint="eastAsia"/>
              </w:rPr>
              <w:t>林地、荒草地</w:t>
            </w:r>
          </w:p>
        </w:tc>
        <w:tc>
          <w:tcPr>
            <w:tcW w:w="1154" w:type="pct"/>
            <w:vAlign w:val="center"/>
          </w:tcPr>
          <w:p w14:paraId="2ACCC7ED" w14:textId="77777777" w:rsidR="00465DEA" w:rsidRDefault="00C64CB5">
            <w:pPr>
              <w:pStyle w:val="afff8"/>
              <w:jc w:val="both"/>
              <w:rPr>
                <w:rFonts w:eastAsiaTheme="minorEastAsia" w:cs="Times New Roman"/>
              </w:rPr>
            </w:pPr>
            <w:r>
              <w:rPr>
                <w:rFonts w:eastAsiaTheme="minorEastAsia" w:cs="Times New Roman" w:hint="eastAsia"/>
              </w:rPr>
              <w:t>部分临时便道恢复绿化，部分在施工结束后进行了整修，作为机耕道路</w:t>
            </w:r>
          </w:p>
        </w:tc>
        <w:tc>
          <w:tcPr>
            <w:tcW w:w="658" w:type="pct"/>
            <w:vAlign w:val="center"/>
          </w:tcPr>
          <w:p w14:paraId="0D1EA2A5" w14:textId="77777777" w:rsidR="00465DEA" w:rsidRDefault="00C64CB5">
            <w:pPr>
              <w:pStyle w:val="afff8"/>
              <w:rPr>
                <w:rFonts w:eastAsiaTheme="minorEastAsia" w:cs="Times New Roman"/>
              </w:rPr>
            </w:pPr>
            <w:r>
              <w:rPr>
                <w:rFonts w:eastAsiaTheme="minorEastAsia" w:cs="Times New Roman" w:hint="eastAsia"/>
              </w:rPr>
              <w:t>工程新建施工便道</w:t>
            </w:r>
            <w:r>
              <w:rPr>
                <w:rFonts w:eastAsiaTheme="minorEastAsia" w:cs="Times New Roman" w:hint="eastAsia"/>
              </w:rPr>
              <w:t>9km</w:t>
            </w:r>
            <w:r>
              <w:rPr>
                <w:rFonts w:eastAsiaTheme="minorEastAsia" w:cs="Times New Roman" w:hint="eastAsia"/>
              </w:rPr>
              <w:t>，路基宽度</w:t>
            </w:r>
            <w:r>
              <w:rPr>
                <w:rFonts w:eastAsiaTheme="minorEastAsia" w:cs="Times New Roman" w:hint="eastAsia"/>
              </w:rPr>
              <w:t>3m</w:t>
            </w:r>
          </w:p>
        </w:tc>
      </w:tr>
      <w:tr w:rsidR="00465DEA" w14:paraId="1590FF83"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500" w:type="pct"/>
            <w:gridSpan w:val="6"/>
            <w:shd w:val="clear" w:color="auto" w:fill="auto"/>
            <w:vAlign w:val="center"/>
          </w:tcPr>
          <w:p w14:paraId="5195A27F" w14:textId="77777777" w:rsidR="00465DEA" w:rsidRDefault="00C64CB5">
            <w:pPr>
              <w:pStyle w:val="afffa"/>
            </w:pPr>
            <w:r>
              <w:rPr>
                <w:noProof/>
              </w:rPr>
              <w:lastRenderedPageBreak/>
              <w:drawing>
                <wp:inline distT="0" distB="0" distL="0" distR="0" wp14:anchorId="74256726" wp14:editId="59F321BA">
                  <wp:extent cx="2879725" cy="2159635"/>
                  <wp:effectExtent l="0" t="0" r="15875" b="12065"/>
                  <wp:docPr id="2" name="图片 2" descr="C:/Users/Lenovo/AppData/Local/Temp/picturecompress_20210930102855/output_11.pngoutput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Lenovo/AppData/Local/Temp/picturecompress_20210930102855/output_11.pngoutput_11"/>
                          <pic:cNvPicPr>
                            <a:picLocks noChangeAspect="1"/>
                          </pic:cNvPicPr>
                        </pic:nvPicPr>
                        <pic:blipFill>
                          <a:blip r:embed="rId40"/>
                          <a:stretch>
                            <a:fillRect/>
                          </a:stretch>
                        </pic:blipFill>
                        <pic:spPr>
                          <a:xfrm>
                            <a:off x="0" y="0"/>
                            <a:ext cx="2879725" cy="2160000"/>
                          </a:xfrm>
                          <a:prstGeom prst="rect">
                            <a:avLst/>
                          </a:prstGeom>
                        </pic:spPr>
                      </pic:pic>
                    </a:graphicData>
                  </a:graphic>
                </wp:inline>
              </w:drawing>
            </w:r>
          </w:p>
        </w:tc>
        <w:tc>
          <w:tcPr>
            <w:tcW w:w="2500" w:type="pct"/>
            <w:gridSpan w:val="3"/>
            <w:shd w:val="clear" w:color="auto" w:fill="auto"/>
            <w:vAlign w:val="center"/>
          </w:tcPr>
          <w:p w14:paraId="7487B754" w14:textId="77777777" w:rsidR="00465DEA" w:rsidRDefault="00C64CB5">
            <w:pPr>
              <w:pStyle w:val="afffa"/>
            </w:pPr>
            <w:r>
              <w:rPr>
                <w:noProof/>
              </w:rPr>
              <w:drawing>
                <wp:inline distT="0" distB="0" distL="0" distR="0" wp14:anchorId="5F61BF66" wp14:editId="43F89C4C">
                  <wp:extent cx="2879725" cy="2159635"/>
                  <wp:effectExtent l="0" t="0" r="15875" b="12065"/>
                  <wp:docPr id="6" name="图片 6" descr="C:/Users/Lenovo/AppData/Local/Temp/picturecompress_20210930102855/output_12.pngoutput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Lenovo/AppData/Local/Temp/picturecompress_20210930102855/output_12.pngoutput_12"/>
                          <pic:cNvPicPr>
                            <a:picLocks noChangeAspect="1"/>
                          </pic:cNvPicPr>
                        </pic:nvPicPr>
                        <pic:blipFill>
                          <a:blip r:embed="rId41"/>
                          <a:stretch>
                            <a:fillRect/>
                          </a:stretch>
                        </pic:blipFill>
                        <pic:spPr>
                          <a:xfrm>
                            <a:off x="0" y="0"/>
                            <a:ext cx="2879725" cy="2160000"/>
                          </a:xfrm>
                          <a:prstGeom prst="rect">
                            <a:avLst/>
                          </a:prstGeom>
                        </pic:spPr>
                      </pic:pic>
                    </a:graphicData>
                  </a:graphic>
                </wp:inline>
              </w:drawing>
            </w:r>
          </w:p>
        </w:tc>
      </w:tr>
      <w:tr w:rsidR="00465DEA" w14:paraId="31123313"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500" w:type="pct"/>
            <w:gridSpan w:val="6"/>
            <w:shd w:val="clear" w:color="auto" w:fill="auto"/>
            <w:vAlign w:val="center"/>
          </w:tcPr>
          <w:p w14:paraId="76A710F0" w14:textId="77777777" w:rsidR="00465DEA" w:rsidRDefault="00C64CB5">
            <w:pPr>
              <w:pStyle w:val="afffa"/>
            </w:pPr>
            <w:r>
              <w:rPr>
                <w:rFonts w:hint="eastAsia"/>
              </w:rPr>
              <w:t>1#</w:t>
            </w:r>
            <w:r>
              <w:rPr>
                <w:rFonts w:hint="eastAsia"/>
              </w:rPr>
              <w:t>施工生产生活区</w:t>
            </w:r>
          </w:p>
        </w:tc>
        <w:tc>
          <w:tcPr>
            <w:tcW w:w="2500" w:type="pct"/>
            <w:gridSpan w:val="3"/>
            <w:shd w:val="clear" w:color="auto" w:fill="auto"/>
            <w:vAlign w:val="center"/>
          </w:tcPr>
          <w:p w14:paraId="0241CAEA" w14:textId="77777777" w:rsidR="00465DEA" w:rsidRDefault="00C64CB5">
            <w:pPr>
              <w:pStyle w:val="afffa"/>
            </w:pPr>
            <w:r>
              <w:rPr>
                <w:rFonts w:hint="eastAsia"/>
              </w:rPr>
              <w:t>2#</w:t>
            </w:r>
            <w:r>
              <w:rPr>
                <w:rFonts w:eastAsiaTheme="minorEastAsia" w:hint="eastAsia"/>
              </w:rPr>
              <w:t>施工生产生活区</w:t>
            </w:r>
          </w:p>
        </w:tc>
      </w:tr>
      <w:tr w:rsidR="00465DEA" w14:paraId="2F53F663"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500" w:type="pct"/>
            <w:gridSpan w:val="6"/>
            <w:shd w:val="clear" w:color="auto" w:fill="auto"/>
            <w:vAlign w:val="center"/>
          </w:tcPr>
          <w:p w14:paraId="223E1EFF" w14:textId="77777777" w:rsidR="00465DEA" w:rsidRDefault="00C64CB5">
            <w:pPr>
              <w:pStyle w:val="afffa"/>
            </w:pPr>
            <w:r>
              <w:rPr>
                <w:noProof/>
              </w:rPr>
              <w:drawing>
                <wp:inline distT="0" distB="0" distL="0" distR="0" wp14:anchorId="3390ED32" wp14:editId="59E86BFB">
                  <wp:extent cx="2879725" cy="2159635"/>
                  <wp:effectExtent l="0" t="0" r="15875" b="12065"/>
                  <wp:docPr id="334" name="图片 334" descr="C:/Users/Lenovo/AppData/Local/Temp/picturecompress_20210930102855/output_13.pngoutput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C:/Users/Lenovo/AppData/Local/Temp/picturecompress_20210930102855/output_13.pngoutput_13"/>
                          <pic:cNvPicPr>
                            <a:picLocks noChangeAspect="1"/>
                          </pic:cNvPicPr>
                        </pic:nvPicPr>
                        <pic:blipFill>
                          <a:blip r:embed="rId42"/>
                          <a:stretch>
                            <a:fillRect/>
                          </a:stretch>
                        </pic:blipFill>
                        <pic:spPr>
                          <a:xfrm>
                            <a:off x="0" y="0"/>
                            <a:ext cx="2879725" cy="2160000"/>
                          </a:xfrm>
                          <a:prstGeom prst="rect">
                            <a:avLst/>
                          </a:prstGeom>
                        </pic:spPr>
                      </pic:pic>
                    </a:graphicData>
                  </a:graphic>
                </wp:inline>
              </w:drawing>
            </w:r>
          </w:p>
        </w:tc>
        <w:tc>
          <w:tcPr>
            <w:tcW w:w="2500" w:type="pct"/>
            <w:gridSpan w:val="3"/>
            <w:shd w:val="clear" w:color="auto" w:fill="auto"/>
            <w:vAlign w:val="center"/>
          </w:tcPr>
          <w:p w14:paraId="4437E4DE" w14:textId="77777777" w:rsidR="00465DEA" w:rsidRDefault="00465DEA">
            <w:pPr>
              <w:pStyle w:val="afffa"/>
            </w:pPr>
          </w:p>
        </w:tc>
      </w:tr>
      <w:tr w:rsidR="00465DEA" w14:paraId="3CC9EA96"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500" w:type="pct"/>
            <w:gridSpan w:val="6"/>
            <w:shd w:val="clear" w:color="auto" w:fill="auto"/>
            <w:vAlign w:val="center"/>
          </w:tcPr>
          <w:p w14:paraId="431FF05B" w14:textId="77777777" w:rsidR="00465DEA" w:rsidRDefault="00C64CB5">
            <w:pPr>
              <w:pStyle w:val="afffa"/>
            </w:pPr>
            <w:r>
              <w:t>3</w:t>
            </w:r>
            <w:r>
              <w:rPr>
                <w:rFonts w:hint="eastAsia"/>
              </w:rPr>
              <w:t>#</w:t>
            </w:r>
            <w:r>
              <w:rPr>
                <w:rFonts w:hint="eastAsia"/>
              </w:rPr>
              <w:t>施工生产生活区</w:t>
            </w:r>
          </w:p>
        </w:tc>
        <w:tc>
          <w:tcPr>
            <w:tcW w:w="2500" w:type="pct"/>
            <w:gridSpan w:val="3"/>
            <w:shd w:val="clear" w:color="auto" w:fill="auto"/>
            <w:vAlign w:val="center"/>
          </w:tcPr>
          <w:p w14:paraId="3B54BC55" w14:textId="77777777" w:rsidR="00465DEA" w:rsidRDefault="00465DEA">
            <w:pPr>
              <w:pStyle w:val="afffa"/>
            </w:pPr>
          </w:p>
        </w:tc>
      </w:tr>
    </w:tbl>
    <w:p w14:paraId="293950F0" w14:textId="77777777" w:rsidR="00465DEA" w:rsidRDefault="00C64CB5">
      <w:pPr>
        <w:pStyle w:val="afff7"/>
      </w:pPr>
      <w:r>
        <w:t>图</w:t>
      </w:r>
      <w:r>
        <w:t xml:space="preserve">6.3-2  </w:t>
      </w:r>
      <w:r>
        <w:t>施工生产生活区现场照片</w:t>
      </w:r>
    </w:p>
    <w:p w14:paraId="16E2D5DD" w14:textId="77777777" w:rsidR="00465DEA" w:rsidRDefault="00C64CB5">
      <w:pPr>
        <w:pStyle w:val="28"/>
      </w:pPr>
      <w:bookmarkStart w:id="154" w:name="_Toc262732600"/>
      <w:bookmarkStart w:id="155" w:name="_Toc408331565"/>
      <w:bookmarkStart w:id="156" w:name="_Toc84586893"/>
      <w:r>
        <w:t xml:space="preserve">6.4 </w:t>
      </w:r>
      <w:r>
        <w:t>项目建设对其它方面生态环境影响的调查与分析</w:t>
      </w:r>
      <w:bookmarkEnd w:id="154"/>
      <w:bookmarkEnd w:id="155"/>
      <w:bookmarkEnd w:id="156"/>
    </w:p>
    <w:p w14:paraId="17334E7D" w14:textId="77777777" w:rsidR="00465DEA" w:rsidRDefault="00C64CB5">
      <w:pPr>
        <w:ind w:firstLine="480"/>
      </w:pPr>
      <w:r>
        <w:t>高速公路的阻隔作用，使生态空间连通性降低；过往车辆及其噪声、尾气等干扰作用，对周围动物产生了不利影响。另一方面通过绿化、复垦等措施，开辟新的路域生态环境，可以恢复和优化生态环境。</w:t>
      </w:r>
    </w:p>
    <w:p w14:paraId="2656C4AA" w14:textId="77777777" w:rsidR="00465DEA" w:rsidRDefault="00C64CB5">
      <w:pPr>
        <w:pStyle w:val="33"/>
      </w:pPr>
      <w:bookmarkStart w:id="157" w:name="_Toc262732601"/>
      <w:bookmarkStart w:id="158" w:name="_Toc408331566"/>
      <w:r>
        <w:t xml:space="preserve">6.4.1 </w:t>
      </w:r>
      <w:r>
        <w:t>对沿线农业生产的影响分析</w:t>
      </w:r>
      <w:bookmarkEnd w:id="157"/>
      <w:bookmarkEnd w:id="158"/>
    </w:p>
    <w:p w14:paraId="69C36A86" w14:textId="77777777" w:rsidR="00465DEA" w:rsidRDefault="00C64CB5">
      <w:pPr>
        <w:ind w:firstLine="480"/>
      </w:pPr>
      <w:r>
        <w:t>公路施工期在弃渣场、施工便道、拌和场、及隧道和大桥附近施工场地等需临时占用部分土地资源。根据本工程不同作业场所设置情况，工程上述临时占地数量约</w:t>
      </w:r>
      <w:r>
        <w:t>9.56hm</w:t>
      </w:r>
      <w:r>
        <w:rPr>
          <w:vertAlign w:val="superscript"/>
        </w:rPr>
        <w:t>2</w:t>
      </w:r>
      <w:r>
        <w:t>，占用的土地类型主要为林地、荒草地。</w:t>
      </w:r>
    </w:p>
    <w:p w14:paraId="08DA7C70" w14:textId="77777777" w:rsidR="00465DEA" w:rsidRDefault="00C64CB5">
      <w:pPr>
        <w:ind w:firstLine="480"/>
      </w:pPr>
      <w:r>
        <w:t>上述临时用地在进行施工作业时，由于机械碾压、施工人员践踏等，施工作业区周围的农作物将遭到不同程度的破坏，造成农作物资源减少，但临时占地对植被的破坏影响是短期的、可恢复的。</w:t>
      </w:r>
    </w:p>
    <w:p w14:paraId="40E47B6D" w14:textId="77777777" w:rsidR="00465DEA" w:rsidRDefault="00C64CB5">
      <w:pPr>
        <w:ind w:firstLine="480"/>
      </w:pPr>
      <w:r>
        <w:lastRenderedPageBreak/>
        <w:t>本工程公路施工期施工营地、临时征用耕地对当地农业生产带来了一定的负面影响。施工期临时征地已依据相关政策给予相应的补偿，施工结束后建设单位对临时用地进行了平整及绿化，同时与当地政府共同协商，由其根据实际情况对临时用地做出合理使用。综上所述，本项目的实施对土地资源和农业生产的不利影响是暂时的。</w:t>
      </w:r>
    </w:p>
    <w:p w14:paraId="185FDAEB" w14:textId="77777777" w:rsidR="00465DEA" w:rsidRDefault="00C64CB5">
      <w:pPr>
        <w:ind w:firstLine="480"/>
      </w:pPr>
      <w:r>
        <w:rPr>
          <w:rFonts w:hint="eastAsia"/>
        </w:rPr>
        <w:t>萩五高速</w:t>
      </w:r>
      <w:r>
        <w:t>路工程建设永久占地为</w:t>
      </w:r>
      <w:r>
        <w:t>247.69hm</w:t>
      </w:r>
      <w:r>
        <w:rPr>
          <w:vertAlign w:val="superscript"/>
        </w:rPr>
        <w:t>2</w:t>
      </w:r>
      <w:r>
        <w:t>，其中占用耕地</w:t>
      </w:r>
      <w:r>
        <w:rPr>
          <w:rFonts w:hint="eastAsia"/>
          <w:kern w:val="0"/>
          <w:sz w:val="21"/>
          <w:szCs w:val="21"/>
        </w:rPr>
        <w:t>63.81</w:t>
      </w:r>
      <w:r>
        <w:t xml:space="preserve"> hm</w:t>
      </w:r>
      <w:r>
        <w:rPr>
          <w:vertAlign w:val="superscript"/>
        </w:rPr>
        <w:t>2</w:t>
      </w:r>
      <w:r>
        <w:t>。在当地政府的配合下，本公路工程对所有占用的土地均按法律、法规进行了一系列的补偿措施。补偿措施进一步减小了工程占地所造成的社会影响。公路建成后，交通便利，对农业生产活动的进行、农副产品的流通起到了促进作用，农民进行农业生产信心加强，土地单位面积的产出提高，这种影响是间接而又积极的。</w:t>
      </w:r>
    </w:p>
    <w:p w14:paraId="305E2670" w14:textId="77777777" w:rsidR="00465DEA" w:rsidRDefault="00C64CB5">
      <w:pPr>
        <w:ind w:firstLine="480"/>
      </w:pPr>
      <w:r>
        <w:t>为尽量减小公路建设对农田灌溉渠网的影响，在农田区段，公路在设计施工中尽量保持原有排灌系统的整体性，减少了对农田水利设施、农机道路和农田的切割。为方便当地群众灌溉、排水，在有些通道单侧或双侧设置了排水边沟，当不得已占用排灌沟渠时，则采取恢复或新建等措施。</w:t>
      </w:r>
    </w:p>
    <w:p w14:paraId="26F571F4" w14:textId="77777777" w:rsidR="00465DEA" w:rsidRDefault="00C64CB5">
      <w:pPr>
        <w:ind w:firstLine="480"/>
        <w:rPr>
          <w:color w:val="FF0000"/>
        </w:rPr>
      </w:pPr>
      <w:r>
        <w:t>通过以上措施，减少了公路建设对农业灌溉的不利影响，减少了对当地农业生产的不利影响。</w:t>
      </w:r>
    </w:p>
    <w:p w14:paraId="31215A42" w14:textId="77777777" w:rsidR="00465DEA" w:rsidRDefault="00C64CB5">
      <w:pPr>
        <w:pStyle w:val="33"/>
      </w:pPr>
      <w:bookmarkStart w:id="159" w:name="_Toc262732602"/>
      <w:bookmarkStart w:id="160" w:name="_Toc408331567"/>
      <w:r>
        <w:t xml:space="preserve">6.4.2 </w:t>
      </w:r>
      <w:r>
        <w:t>对沿线动植物的环境影响调查</w:t>
      </w:r>
      <w:bookmarkEnd w:id="159"/>
      <w:bookmarkEnd w:id="160"/>
    </w:p>
    <w:p w14:paraId="67906DCA" w14:textId="77777777" w:rsidR="00465DEA" w:rsidRDefault="00C64CB5">
      <w:pPr>
        <w:ind w:firstLine="480"/>
      </w:pPr>
      <w:r>
        <w:t>项目沿线的野生动物均为当地广布物种，评价范围内</w:t>
      </w:r>
      <w:r>
        <w:rPr>
          <w:rFonts w:hint="eastAsia"/>
        </w:rPr>
        <w:t>分布有国家</w:t>
      </w:r>
      <w:r>
        <w:rPr>
          <w:snapToGrid w:val="0"/>
          <w:szCs w:val="21"/>
        </w:rPr>
        <w:t>II</w:t>
      </w:r>
      <w:r>
        <w:rPr>
          <w:rFonts w:hint="eastAsia"/>
          <w:snapToGrid w:val="0"/>
          <w:szCs w:val="21"/>
        </w:rPr>
        <w:t>级</w:t>
      </w:r>
      <w:r>
        <w:rPr>
          <w:rFonts w:hint="eastAsia"/>
        </w:rPr>
        <w:t>野生保护动物</w:t>
      </w:r>
      <w:r>
        <w:rPr>
          <w:rFonts w:hint="eastAsia"/>
        </w:rPr>
        <w:t>6</w:t>
      </w:r>
      <w:r>
        <w:rPr>
          <w:rFonts w:hint="eastAsia"/>
        </w:rPr>
        <w:t>种：虎纹蛙、红隼、松雀鹰、褐翅鸦鹃、白鹇及穿山甲，分布有福建省省级重点保护野生动物有</w:t>
      </w:r>
      <w:r>
        <w:t>8</w:t>
      </w:r>
      <w:r>
        <w:rPr>
          <w:rFonts w:hint="eastAsia"/>
        </w:rPr>
        <w:t>种：滑鼠蛇、眼镜蛇、戴胜、家燕、金腰燕、灰喜鹊、喜鹊及画眉。</w:t>
      </w:r>
      <w:r>
        <w:t>沿线野生动物中各种啮齿动物和蛇类、鸟类以及两栖类等，都是能够适应田野生活或受人类活动影响仍然能正常繁殖的动物群种类。一方面，沿线动物将迁徙他处；另一方面随着项目建设的完成，动物的种群数量很快得以恢复；同时，本项目设置了桥梁、涵洞、通道等，均可作为爬行类动物通道，降低公路建设对其阻隔影响。项目沿线分布的鸟类，其主要栖息和繁殖地大都为林地环境，觅食地主要为林地、水域及农田，由于鸟类的飞行高度远大于路基和车辆高度，飞行距离亦远大于公路宽度，因此运营期对其影响很小。</w:t>
      </w:r>
    </w:p>
    <w:p w14:paraId="2AD0DA17" w14:textId="77777777" w:rsidR="00465DEA" w:rsidRDefault="00C64CB5">
      <w:pPr>
        <w:ind w:firstLine="480"/>
        <w:rPr>
          <w:color w:val="FF0000"/>
        </w:rPr>
      </w:pPr>
      <w:r>
        <w:rPr>
          <w:rFonts w:hint="eastAsia"/>
        </w:rPr>
        <w:t>本项目经过地区属闽东南丘陵地形区，沿线主要为丘陵，少数为低山地貌。根据《中国植被》分区，评价区属于中国东部湿润森林区、亚热带常绿绿阔叶林带、南亚热带季</w:t>
      </w:r>
      <w:r>
        <w:rPr>
          <w:rFonts w:hint="eastAsia"/>
        </w:rPr>
        <w:lastRenderedPageBreak/>
        <w:t>风常绿阔叶林地带。评价区自然植被主要植被类型可以分为暖性针叶林、暖性竹林以及常绿阔叶灌丛等</w:t>
      </w:r>
      <w:r>
        <w:rPr>
          <w:rFonts w:hint="eastAsia"/>
        </w:rPr>
        <w:t>3</w:t>
      </w:r>
      <w:r>
        <w:rPr>
          <w:rFonts w:hint="eastAsia"/>
        </w:rPr>
        <w:t>个植被型。根据构成群落的建群种的不同可以将评价区的植被划分为马尾松林、杉木林、毛竹林、和石栎灌丛等群丛。项目评价区内的栽培植被则主要包括经济林、农田作物，其中经济林主要是黄桃、枇杷、龙岩等果林植被。</w:t>
      </w:r>
    </w:p>
    <w:p w14:paraId="294B79ED" w14:textId="77777777" w:rsidR="00465DEA" w:rsidRDefault="00C64CB5">
      <w:pPr>
        <w:pStyle w:val="33"/>
      </w:pPr>
      <w:bookmarkStart w:id="161" w:name="_Toc262732603"/>
      <w:bookmarkStart w:id="162" w:name="_Toc408331568"/>
      <w:r>
        <w:t xml:space="preserve">6.4.3 </w:t>
      </w:r>
      <w:r>
        <w:t>对沿线重点保护植物的调查与分析</w:t>
      </w:r>
    </w:p>
    <w:p w14:paraId="4F913D35" w14:textId="77777777" w:rsidR="00465DEA" w:rsidRDefault="00C64CB5">
      <w:pPr>
        <w:ind w:firstLine="480"/>
      </w:pPr>
      <w:r>
        <w:t>环评阶段在沿线发现了</w:t>
      </w:r>
      <w:r>
        <w:rPr>
          <w:rFonts w:hint="eastAsia"/>
        </w:rPr>
        <w:t>国家二级野生保护植物香樟</w:t>
      </w:r>
      <w:r>
        <w:rPr>
          <w:rFonts w:hint="eastAsia"/>
        </w:rPr>
        <w:t>1</w:t>
      </w:r>
      <w:r>
        <w:rPr>
          <w:rFonts w:hint="eastAsia"/>
        </w:rPr>
        <w:t>株，福建省级保护植物油杉</w:t>
      </w:r>
      <w:r>
        <w:rPr>
          <w:rFonts w:hint="eastAsia"/>
        </w:rPr>
        <w:t>1</w:t>
      </w:r>
      <w:r>
        <w:rPr>
          <w:rFonts w:hint="eastAsia"/>
        </w:rPr>
        <w:t>株，古榕树</w:t>
      </w:r>
      <w:r>
        <w:rPr>
          <w:rFonts w:hint="eastAsia"/>
        </w:rPr>
        <w:t>1</w:t>
      </w:r>
      <w:r>
        <w:rPr>
          <w:rFonts w:hint="eastAsia"/>
        </w:rPr>
        <w:t>株。</w:t>
      </w:r>
      <w:r>
        <w:t>本次验收对沿线进行了实地踏勘，对上述古树进行了重点调查，同时对古树附近居民进行了走访，由调查结果可知，以上植物长势较好，工程施工阶段及试运营阶段未对古树造成影响。以上古树情况见表</w:t>
      </w:r>
      <w:r>
        <w:t>6.4-1</w:t>
      </w:r>
      <w:r>
        <w:t>，与线路位置关系及现场照片见图</w:t>
      </w:r>
      <w:r>
        <w:t>6.4-1</w:t>
      </w:r>
      <w:r>
        <w:t>。</w:t>
      </w:r>
    </w:p>
    <w:p w14:paraId="11E5F85E" w14:textId="77777777" w:rsidR="00465DEA" w:rsidRDefault="00C64CB5">
      <w:pPr>
        <w:pStyle w:val="afff7"/>
      </w:pPr>
      <w:r>
        <w:rPr>
          <w:rFonts w:hint="eastAsia"/>
        </w:rPr>
        <w:t>表</w:t>
      </w:r>
      <w:r>
        <w:rPr>
          <w:rFonts w:hint="eastAsia"/>
        </w:rPr>
        <w:t>6</w:t>
      </w:r>
      <w:r>
        <w:t xml:space="preserve">.4-1 </w:t>
      </w:r>
      <w:r>
        <w:rPr>
          <w:rFonts w:hint="eastAsia"/>
        </w:rPr>
        <w:t>公路沿线野生保护类植物分布情况一览表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903"/>
        <w:gridCol w:w="1225"/>
        <w:gridCol w:w="871"/>
        <w:gridCol w:w="1568"/>
        <w:gridCol w:w="4559"/>
      </w:tblGrid>
      <w:tr w:rsidR="00465DEA" w14:paraId="19B22765" w14:textId="77777777">
        <w:trPr>
          <w:trHeight w:val="288"/>
        </w:trPr>
        <w:tc>
          <w:tcPr>
            <w:tcW w:w="494" w:type="pct"/>
            <w:tcBorders>
              <w:top w:val="single" w:sz="12" w:space="0" w:color="auto"/>
              <w:left w:val="single" w:sz="12" w:space="0" w:color="auto"/>
              <w:bottom w:val="single" w:sz="6" w:space="0" w:color="auto"/>
              <w:right w:val="single" w:sz="6" w:space="0" w:color="auto"/>
            </w:tcBorders>
            <w:shd w:val="clear" w:color="auto" w:fill="FFFFFF"/>
            <w:vAlign w:val="center"/>
          </w:tcPr>
          <w:p w14:paraId="3E75E705" w14:textId="77777777" w:rsidR="00465DEA" w:rsidRDefault="00C64CB5">
            <w:pPr>
              <w:pStyle w:val="afff8"/>
              <w:rPr>
                <w:rFonts w:eastAsiaTheme="minorEastAsia" w:cs="Times New Roman"/>
              </w:rPr>
            </w:pPr>
            <w:r>
              <w:rPr>
                <w:rFonts w:eastAsiaTheme="minorEastAsia" w:cs="Times New Roman" w:hint="eastAsia"/>
              </w:rPr>
              <w:t>树种</w:t>
            </w:r>
          </w:p>
        </w:tc>
        <w:tc>
          <w:tcPr>
            <w:tcW w:w="671" w:type="pct"/>
            <w:tcBorders>
              <w:top w:val="single" w:sz="12" w:space="0" w:color="auto"/>
              <w:left w:val="single" w:sz="6" w:space="0" w:color="auto"/>
              <w:bottom w:val="single" w:sz="6" w:space="0" w:color="auto"/>
              <w:right w:val="single" w:sz="6" w:space="0" w:color="auto"/>
            </w:tcBorders>
            <w:shd w:val="clear" w:color="auto" w:fill="FFFFFF"/>
            <w:vAlign w:val="center"/>
          </w:tcPr>
          <w:p w14:paraId="4C2C7F7C" w14:textId="77777777" w:rsidR="00465DEA" w:rsidRDefault="00C64CB5">
            <w:pPr>
              <w:pStyle w:val="afff8"/>
              <w:rPr>
                <w:rFonts w:eastAsiaTheme="minorEastAsia" w:cs="Times New Roman"/>
              </w:rPr>
            </w:pPr>
            <w:r>
              <w:rPr>
                <w:rFonts w:eastAsiaTheme="minorEastAsia" w:cs="Times New Roman" w:hint="eastAsia"/>
              </w:rPr>
              <w:t>桩号</w:t>
            </w:r>
          </w:p>
        </w:tc>
        <w:tc>
          <w:tcPr>
            <w:tcW w:w="477" w:type="pct"/>
            <w:tcBorders>
              <w:top w:val="single" w:sz="12" w:space="0" w:color="auto"/>
              <w:left w:val="single" w:sz="6" w:space="0" w:color="auto"/>
              <w:bottom w:val="single" w:sz="6" w:space="0" w:color="auto"/>
              <w:right w:val="single" w:sz="6" w:space="0" w:color="auto"/>
            </w:tcBorders>
            <w:shd w:val="clear" w:color="auto" w:fill="FFFFFF"/>
            <w:vAlign w:val="center"/>
          </w:tcPr>
          <w:p w14:paraId="62239BA0" w14:textId="77777777" w:rsidR="00465DEA" w:rsidRDefault="00C64CB5">
            <w:pPr>
              <w:pStyle w:val="afff8"/>
              <w:rPr>
                <w:rFonts w:eastAsiaTheme="minorEastAsia" w:cs="Times New Roman"/>
              </w:rPr>
            </w:pPr>
            <w:r>
              <w:rPr>
                <w:rFonts w:eastAsiaTheme="minorEastAsia" w:cs="Times New Roman" w:hint="eastAsia"/>
              </w:rPr>
              <w:t>方位</w:t>
            </w:r>
          </w:p>
        </w:tc>
        <w:tc>
          <w:tcPr>
            <w:tcW w:w="859" w:type="pct"/>
            <w:tcBorders>
              <w:top w:val="single" w:sz="12" w:space="0" w:color="auto"/>
              <w:left w:val="single" w:sz="6" w:space="0" w:color="auto"/>
              <w:bottom w:val="single" w:sz="6" w:space="0" w:color="auto"/>
              <w:right w:val="single" w:sz="6" w:space="0" w:color="auto"/>
            </w:tcBorders>
            <w:shd w:val="clear" w:color="auto" w:fill="FFFFFF"/>
            <w:vAlign w:val="center"/>
          </w:tcPr>
          <w:p w14:paraId="0B163254" w14:textId="77777777" w:rsidR="00465DEA" w:rsidRDefault="00C64CB5">
            <w:pPr>
              <w:pStyle w:val="afff8"/>
              <w:rPr>
                <w:rFonts w:eastAsiaTheme="minorEastAsia" w:cs="Times New Roman"/>
              </w:rPr>
            </w:pPr>
            <w:r>
              <w:rPr>
                <w:rFonts w:eastAsiaTheme="minorEastAsia" w:cs="Times New Roman" w:hint="eastAsia"/>
              </w:rPr>
              <w:t>距路中线</w:t>
            </w:r>
            <w:r>
              <w:rPr>
                <w:rFonts w:eastAsiaTheme="minorEastAsia" w:cs="Times New Roman"/>
              </w:rPr>
              <w:t>(m)</w:t>
            </w:r>
          </w:p>
        </w:tc>
        <w:tc>
          <w:tcPr>
            <w:tcW w:w="2498" w:type="pct"/>
            <w:tcBorders>
              <w:top w:val="single" w:sz="12" w:space="0" w:color="auto"/>
              <w:left w:val="single" w:sz="6" w:space="0" w:color="auto"/>
              <w:bottom w:val="single" w:sz="6" w:space="0" w:color="auto"/>
              <w:right w:val="single" w:sz="12" w:space="0" w:color="auto"/>
            </w:tcBorders>
            <w:shd w:val="clear" w:color="auto" w:fill="FFFFFF"/>
            <w:vAlign w:val="center"/>
          </w:tcPr>
          <w:p w14:paraId="6D9574E3" w14:textId="77777777" w:rsidR="00465DEA" w:rsidRDefault="00C64CB5">
            <w:pPr>
              <w:pStyle w:val="afff8"/>
              <w:rPr>
                <w:rFonts w:eastAsiaTheme="minorEastAsia" w:cs="Times New Roman"/>
              </w:rPr>
            </w:pPr>
            <w:r>
              <w:rPr>
                <w:rFonts w:eastAsiaTheme="minorEastAsia" w:cs="Times New Roman" w:hint="eastAsia"/>
              </w:rPr>
              <w:t>保护现状</w:t>
            </w:r>
          </w:p>
        </w:tc>
      </w:tr>
      <w:tr w:rsidR="00465DEA" w14:paraId="3886B422" w14:textId="77777777">
        <w:trPr>
          <w:trHeight w:val="288"/>
        </w:trPr>
        <w:tc>
          <w:tcPr>
            <w:tcW w:w="494" w:type="pct"/>
            <w:tcBorders>
              <w:top w:val="single" w:sz="6" w:space="0" w:color="auto"/>
              <w:left w:val="single" w:sz="12" w:space="0" w:color="auto"/>
              <w:bottom w:val="single" w:sz="6" w:space="0" w:color="auto"/>
              <w:right w:val="single" w:sz="6" w:space="0" w:color="auto"/>
            </w:tcBorders>
            <w:shd w:val="clear" w:color="auto" w:fill="FFFFFF"/>
            <w:vAlign w:val="center"/>
          </w:tcPr>
          <w:p w14:paraId="629E1C24" w14:textId="77777777" w:rsidR="00465DEA" w:rsidRDefault="00C64CB5">
            <w:pPr>
              <w:pStyle w:val="afff8"/>
              <w:rPr>
                <w:rFonts w:eastAsiaTheme="minorEastAsia" w:cs="Times New Roman"/>
              </w:rPr>
            </w:pPr>
            <w:r>
              <w:t>香樟</w:t>
            </w:r>
          </w:p>
        </w:tc>
        <w:tc>
          <w:tcPr>
            <w:tcW w:w="671" w:type="pct"/>
            <w:tcBorders>
              <w:top w:val="single" w:sz="6" w:space="0" w:color="auto"/>
              <w:left w:val="single" w:sz="6" w:space="0" w:color="auto"/>
              <w:bottom w:val="single" w:sz="6" w:space="0" w:color="auto"/>
              <w:right w:val="single" w:sz="6" w:space="0" w:color="auto"/>
            </w:tcBorders>
            <w:shd w:val="clear" w:color="auto" w:fill="FFFFFF"/>
            <w:vAlign w:val="center"/>
          </w:tcPr>
          <w:p w14:paraId="66AA71BC" w14:textId="77777777" w:rsidR="00465DEA" w:rsidRDefault="00C64CB5">
            <w:pPr>
              <w:pStyle w:val="afff8"/>
              <w:rPr>
                <w:rFonts w:eastAsiaTheme="minorEastAsia" w:cs="Times New Roman"/>
              </w:rPr>
            </w:pPr>
            <w:r>
              <w:rPr>
                <w:rFonts w:eastAsiaTheme="minorEastAsia" w:cs="Times New Roman" w:hint="eastAsia"/>
              </w:rPr>
              <w:t>K</w:t>
            </w:r>
            <w:r>
              <w:rPr>
                <w:rFonts w:eastAsiaTheme="minorEastAsia" w:cs="Times New Roman"/>
              </w:rPr>
              <w:t>46+970</w:t>
            </w:r>
          </w:p>
        </w:tc>
        <w:tc>
          <w:tcPr>
            <w:tcW w:w="477" w:type="pct"/>
            <w:tcBorders>
              <w:top w:val="single" w:sz="6" w:space="0" w:color="auto"/>
              <w:left w:val="single" w:sz="6" w:space="0" w:color="auto"/>
              <w:bottom w:val="single" w:sz="6" w:space="0" w:color="auto"/>
              <w:right w:val="single" w:sz="6" w:space="0" w:color="auto"/>
            </w:tcBorders>
            <w:shd w:val="clear" w:color="auto" w:fill="FFFFFF"/>
            <w:vAlign w:val="center"/>
          </w:tcPr>
          <w:p w14:paraId="33DA1F46" w14:textId="77777777" w:rsidR="00465DEA" w:rsidRDefault="00C64CB5">
            <w:pPr>
              <w:pStyle w:val="afff8"/>
              <w:rPr>
                <w:rFonts w:eastAsiaTheme="minorEastAsia" w:cs="Times New Roman"/>
              </w:rPr>
            </w:pPr>
            <w:r>
              <w:rPr>
                <w:rFonts w:eastAsiaTheme="minorEastAsia" w:cs="Times New Roman" w:hint="eastAsia"/>
              </w:rPr>
              <w:t>左</w:t>
            </w:r>
          </w:p>
        </w:tc>
        <w:tc>
          <w:tcPr>
            <w:tcW w:w="859" w:type="pct"/>
            <w:tcBorders>
              <w:top w:val="single" w:sz="6" w:space="0" w:color="auto"/>
              <w:left w:val="single" w:sz="6" w:space="0" w:color="auto"/>
              <w:bottom w:val="single" w:sz="6" w:space="0" w:color="auto"/>
              <w:right w:val="single" w:sz="6" w:space="0" w:color="auto"/>
            </w:tcBorders>
            <w:shd w:val="clear" w:color="auto" w:fill="FFFFFF"/>
            <w:vAlign w:val="center"/>
          </w:tcPr>
          <w:p w14:paraId="51EEA26F" w14:textId="77777777" w:rsidR="00465DEA" w:rsidRDefault="00C64CB5">
            <w:pPr>
              <w:pStyle w:val="afff8"/>
              <w:rPr>
                <w:rFonts w:eastAsiaTheme="minorEastAsia" w:cs="Times New Roman"/>
              </w:rPr>
            </w:pPr>
            <w:r>
              <w:rPr>
                <w:rFonts w:eastAsiaTheme="minorEastAsia" w:cs="Times New Roman"/>
              </w:rPr>
              <w:t>130</w:t>
            </w:r>
          </w:p>
        </w:tc>
        <w:tc>
          <w:tcPr>
            <w:tcW w:w="2498" w:type="pct"/>
            <w:tcBorders>
              <w:top w:val="single" w:sz="6" w:space="0" w:color="auto"/>
              <w:left w:val="single" w:sz="6" w:space="0" w:color="auto"/>
              <w:bottom w:val="single" w:sz="6" w:space="0" w:color="auto"/>
              <w:right w:val="single" w:sz="12" w:space="0" w:color="auto"/>
            </w:tcBorders>
            <w:shd w:val="clear" w:color="auto" w:fill="FFFFFF"/>
            <w:vAlign w:val="center"/>
          </w:tcPr>
          <w:p w14:paraId="4ADA6CA4" w14:textId="77777777" w:rsidR="00465DEA" w:rsidRDefault="00C64CB5">
            <w:pPr>
              <w:pStyle w:val="afff8"/>
              <w:jc w:val="both"/>
              <w:rPr>
                <w:rFonts w:eastAsiaTheme="minorEastAsia" w:cs="Times New Roman"/>
              </w:rPr>
            </w:pPr>
            <w:r>
              <w:rPr>
                <w:rFonts w:eastAsiaTheme="minorEastAsia" w:cs="Times New Roman" w:hint="eastAsia"/>
              </w:rPr>
              <w:t>香樟距离路线较远，且与路有山沟相隔，公路建设未对香樟造成影响，香樟长势良好</w:t>
            </w:r>
          </w:p>
        </w:tc>
      </w:tr>
      <w:tr w:rsidR="00465DEA" w14:paraId="23CED9C9" w14:textId="77777777">
        <w:trPr>
          <w:trHeight w:val="288"/>
        </w:trPr>
        <w:tc>
          <w:tcPr>
            <w:tcW w:w="494" w:type="pct"/>
            <w:tcBorders>
              <w:top w:val="single" w:sz="6" w:space="0" w:color="auto"/>
              <w:left w:val="single" w:sz="12" w:space="0" w:color="auto"/>
              <w:bottom w:val="single" w:sz="6" w:space="0" w:color="auto"/>
              <w:right w:val="single" w:sz="6" w:space="0" w:color="auto"/>
            </w:tcBorders>
            <w:shd w:val="clear" w:color="auto" w:fill="FFFFFF"/>
            <w:vAlign w:val="center"/>
          </w:tcPr>
          <w:p w14:paraId="22B94D0D" w14:textId="77777777" w:rsidR="00465DEA" w:rsidRDefault="00C64CB5">
            <w:pPr>
              <w:pStyle w:val="afff8"/>
              <w:rPr>
                <w:rFonts w:eastAsiaTheme="minorEastAsia" w:cs="Times New Roman"/>
              </w:rPr>
            </w:pPr>
            <w:r>
              <w:t>古榕</w:t>
            </w:r>
          </w:p>
        </w:tc>
        <w:tc>
          <w:tcPr>
            <w:tcW w:w="671" w:type="pct"/>
            <w:tcBorders>
              <w:top w:val="single" w:sz="6" w:space="0" w:color="auto"/>
              <w:left w:val="single" w:sz="6" w:space="0" w:color="auto"/>
              <w:bottom w:val="single" w:sz="6" w:space="0" w:color="auto"/>
              <w:right w:val="single" w:sz="6" w:space="0" w:color="auto"/>
            </w:tcBorders>
            <w:shd w:val="clear" w:color="auto" w:fill="FFFFFF"/>
            <w:vAlign w:val="center"/>
          </w:tcPr>
          <w:p w14:paraId="39CDB740" w14:textId="77777777" w:rsidR="00465DEA" w:rsidRDefault="00C64CB5">
            <w:pPr>
              <w:pStyle w:val="afff8"/>
              <w:rPr>
                <w:rFonts w:eastAsiaTheme="minorEastAsia" w:cs="Times New Roman"/>
              </w:rPr>
            </w:pPr>
            <w:r>
              <w:rPr>
                <w:rFonts w:eastAsiaTheme="minorEastAsia" w:cs="Times New Roman" w:hint="eastAsia"/>
              </w:rPr>
              <w:t>K</w:t>
            </w:r>
            <w:r>
              <w:rPr>
                <w:rFonts w:eastAsiaTheme="minorEastAsia" w:cs="Times New Roman"/>
              </w:rPr>
              <w:t>65+800</w:t>
            </w:r>
          </w:p>
        </w:tc>
        <w:tc>
          <w:tcPr>
            <w:tcW w:w="477" w:type="pct"/>
            <w:tcBorders>
              <w:top w:val="single" w:sz="6" w:space="0" w:color="auto"/>
              <w:left w:val="single" w:sz="6" w:space="0" w:color="auto"/>
              <w:bottom w:val="single" w:sz="6" w:space="0" w:color="auto"/>
              <w:right w:val="single" w:sz="6" w:space="0" w:color="auto"/>
            </w:tcBorders>
            <w:shd w:val="clear" w:color="auto" w:fill="FFFFFF"/>
            <w:vAlign w:val="center"/>
          </w:tcPr>
          <w:p w14:paraId="23FBEFB0" w14:textId="77777777" w:rsidR="00465DEA" w:rsidRDefault="00C64CB5">
            <w:pPr>
              <w:pStyle w:val="afff8"/>
              <w:rPr>
                <w:rFonts w:eastAsiaTheme="minorEastAsia" w:cs="Times New Roman"/>
              </w:rPr>
            </w:pPr>
            <w:r>
              <w:rPr>
                <w:rFonts w:eastAsiaTheme="minorEastAsia" w:cs="Times New Roman" w:hint="eastAsia"/>
              </w:rPr>
              <w:t>左</w:t>
            </w:r>
          </w:p>
        </w:tc>
        <w:tc>
          <w:tcPr>
            <w:tcW w:w="859" w:type="pct"/>
            <w:tcBorders>
              <w:top w:val="single" w:sz="6" w:space="0" w:color="auto"/>
              <w:left w:val="single" w:sz="6" w:space="0" w:color="auto"/>
              <w:bottom w:val="single" w:sz="6" w:space="0" w:color="auto"/>
              <w:right w:val="single" w:sz="6" w:space="0" w:color="auto"/>
            </w:tcBorders>
            <w:shd w:val="clear" w:color="auto" w:fill="FFFFFF"/>
            <w:vAlign w:val="center"/>
          </w:tcPr>
          <w:p w14:paraId="1326F9D3" w14:textId="77777777" w:rsidR="00465DEA" w:rsidRDefault="00C64CB5">
            <w:pPr>
              <w:pStyle w:val="afff8"/>
              <w:rPr>
                <w:rFonts w:eastAsiaTheme="minorEastAsia" w:cs="Times New Roman"/>
              </w:rPr>
            </w:pPr>
            <w:r>
              <w:rPr>
                <w:rFonts w:eastAsiaTheme="minorEastAsia" w:cs="Times New Roman" w:hint="eastAsia"/>
              </w:rPr>
              <w:t>5</w:t>
            </w:r>
            <w:r>
              <w:rPr>
                <w:rFonts w:eastAsiaTheme="minorEastAsia" w:cs="Times New Roman"/>
              </w:rPr>
              <w:t>00</w:t>
            </w:r>
          </w:p>
        </w:tc>
        <w:tc>
          <w:tcPr>
            <w:tcW w:w="2498" w:type="pct"/>
            <w:tcBorders>
              <w:top w:val="single" w:sz="6" w:space="0" w:color="auto"/>
              <w:left w:val="single" w:sz="6" w:space="0" w:color="auto"/>
              <w:bottom w:val="single" w:sz="6" w:space="0" w:color="auto"/>
              <w:right w:val="single" w:sz="12" w:space="0" w:color="auto"/>
            </w:tcBorders>
            <w:shd w:val="clear" w:color="auto" w:fill="FFFFFF"/>
            <w:vAlign w:val="center"/>
          </w:tcPr>
          <w:p w14:paraId="594AC0AF" w14:textId="77777777" w:rsidR="00465DEA" w:rsidRDefault="00C64CB5">
            <w:pPr>
              <w:pStyle w:val="afff8"/>
              <w:jc w:val="both"/>
              <w:rPr>
                <w:rFonts w:eastAsiaTheme="minorEastAsia" w:cs="Times New Roman"/>
              </w:rPr>
            </w:pPr>
            <w:r>
              <w:rPr>
                <w:rFonts w:eastAsiaTheme="minorEastAsia" w:cs="Times New Roman" w:hint="eastAsia"/>
              </w:rPr>
              <w:t>古榕距离路线约</w:t>
            </w:r>
            <w:r>
              <w:rPr>
                <w:rFonts w:eastAsiaTheme="minorEastAsia" w:cs="Times New Roman" w:hint="eastAsia"/>
              </w:rPr>
              <w:t>5</w:t>
            </w:r>
            <w:r>
              <w:rPr>
                <w:rFonts w:eastAsiaTheme="minorEastAsia" w:cs="Times New Roman"/>
              </w:rPr>
              <w:t>00</w:t>
            </w:r>
            <w:r>
              <w:rPr>
                <w:rFonts w:eastAsiaTheme="minorEastAsia" w:cs="Times New Roman" w:hint="eastAsia"/>
              </w:rPr>
              <w:t>m</w:t>
            </w:r>
            <w:r>
              <w:rPr>
                <w:rFonts w:eastAsiaTheme="minorEastAsia" w:cs="Times New Roman" w:hint="eastAsia"/>
              </w:rPr>
              <w:t>，距离远，古榕长势良好</w:t>
            </w:r>
          </w:p>
        </w:tc>
      </w:tr>
      <w:tr w:rsidR="00465DEA" w14:paraId="62C19AB9" w14:textId="77777777">
        <w:trPr>
          <w:trHeight w:val="288"/>
        </w:trPr>
        <w:tc>
          <w:tcPr>
            <w:tcW w:w="494" w:type="pct"/>
            <w:tcBorders>
              <w:top w:val="single" w:sz="6" w:space="0" w:color="auto"/>
              <w:left w:val="single" w:sz="12" w:space="0" w:color="auto"/>
              <w:bottom w:val="single" w:sz="12" w:space="0" w:color="auto"/>
              <w:right w:val="single" w:sz="6" w:space="0" w:color="auto"/>
            </w:tcBorders>
            <w:shd w:val="clear" w:color="auto" w:fill="FFFFFF"/>
            <w:vAlign w:val="center"/>
          </w:tcPr>
          <w:p w14:paraId="5185B030" w14:textId="77777777" w:rsidR="00465DEA" w:rsidRDefault="00C64CB5">
            <w:pPr>
              <w:pStyle w:val="afff8"/>
              <w:rPr>
                <w:rFonts w:eastAsiaTheme="minorEastAsia" w:cs="Times New Roman"/>
              </w:rPr>
            </w:pPr>
            <w:r>
              <w:t>油杉</w:t>
            </w:r>
          </w:p>
        </w:tc>
        <w:tc>
          <w:tcPr>
            <w:tcW w:w="671" w:type="pct"/>
            <w:tcBorders>
              <w:top w:val="single" w:sz="6" w:space="0" w:color="auto"/>
              <w:left w:val="single" w:sz="6" w:space="0" w:color="auto"/>
              <w:bottom w:val="single" w:sz="12" w:space="0" w:color="auto"/>
              <w:right w:val="single" w:sz="6" w:space="0" w:color="auto"/>
            </w:tcBorders>
            <w:shd w:val="clear" w:color="auto" w:fill="FFFFFF"/>
            <w:vAlign w:val="center"/>
          </w:tcPr>
          <w:p w14:paraId="10C4F5CF" w14:textId="77777777" w:rsidR="00465DEA" w:rsidRDefault="00C64CB5">
            <w:pPr>
              <w:pStyle w:val="afff8"/>
              <w:rPr>
                <w:rFonts w:eastAsiaTheme="minorEastAsia" w:cs="Times New Roman"/>
              </w:rPr>
            </w:pPr>
            <w:r>
              <w:rPr>
                <w:rFonts w:eastAsiaTheme="minorEastAsia" w:cs="Times New Roman" w:hint="eastAsia"/>
              </w:rPr>
              <w:t>K</w:t>
            </w:r>
            <w:r>
              <w:rPr>
                <w:rFonts w:eastAsiaTheme="minorEastAsia" w:cs="Times New Roman"/>
              </w:rPr>
              <w:t>91+470</w:t>
            </w:r>
          </w:p>
        </w:tc>
        <w:tc>
          <w:tcPr>
            <w:tcW w:w="477" w:type="pct"/>
            <w:tcBorders>
              <w:top w:val="single" w:sz="6" w:space="0" w:color="auto"/>
              <w:left w:val="single" w:sz="6" w:space="0" w:color="auto"/>
              <w:bottom w:val="single" w:sz="12" w:space="0" w:color="auto"/>
              <w:right w:val="single" w:sz="6" w:space="0" w:color="auto"/>
            </w:tcBorders>
            <w:shd w:val="clear" w:color="auto" w:fill="FFFFFF"/>
            <w:vAlign w:val="center"/>
          </w:tcPr>
          <w:p w14:paraId="6F16CDE7" w14:textId="77777777" w:rsidR="00465DEA" w:rsidRDefault="00C64CB5">
            <w:pPr>
              <w:pStyle w:val="afff8"/>
              <w:rPr>
                <w:rFonts w:eastAsiaTheme="minorEastAsia" w:cs="Times New Roman"/>
              </w:rPr>
            </w:pPr>
            <w:r>
              <w:rPr>
                <w:rFonts w:eastAsiaTheme="minorEastAsia" w:cs="Times New Roman" w:hint="eastAsia"/>
              </w:rPr>
              <w:t>右</w:t>
            </w:r>
          </w:p>
        </w:tc>
        <w:tc>
          <w:tcPr>
            <w:tcW w:w="859" w:type="pct"/>
            <w:tcBorders>
              <w:top w:val="single" w:sz="6" w:space="0" w:color="auto"/>
              <w:left w:val="single" w:sz="6" w:space="0" w:color="auto"/>
              <w:bottom w:val="single" w:sz="12" w:space="0" w:color="auto"/>
              <w:right w:val="single" w:sz="6" w:space="0" w:color="auto"/>
            </w:tcBorders>
            <w:shd w:val="clear" w:color="auto" w:fill="FFFFFF"/>
            <w:vAlign w:val="center"/>
          </w:tcPr>
          <w:p w14:paraId="58E6109A" w14:textId="77777777" w:rsidR="00465DEA" w:rsidRDefault="00C64CB5">
            <w:pPr>
              <w:pStyle w:val="afff8"/>
              <w:rPr>
                <w:rFonts w:eastAsiaTheme="minorEastAsia" w:cs="Times New Roman"/>
              </w:rPr>
            </w:pPr>
            <w:r>
              <w:rPr>
                <w:rFonts w:eastAsiaTheme="minorEastAsia" w:cs="Times New Roman" w:hint="eastAsia"/>
              </w:rPr>
              <w:t>6</w:t>
            </w:r>
            <w:r>
              <w:rPr>
                <w:rFonts w:eastAsiaTheme="minorEastAsia" w:cs="Times New Roman"/>
              </w:rPr>
              <w:t>20</w:t>
            </w:r>
          </w:p>
        </w:tc>
        <w:tc>
          <w:tcPr>
            <w:tcW w:w="2498" w:type="pct"/>
            <w:tcBorders>
              <w:top w:val="single" w:sz="6" w:space="0" w:color="auto"/>
              <w:left w:val="single" w:sz="6" w:space="0" w:color="auto"/>
              <w:bottom w:val="single" w:sz="12" w:space="0" w:color="auto"/>
              <w:right w:val="single" w:sz="12" w:space="0" w:color="auto"/>
            </w:tcBorders>
            <w:shd w:val="clear" w:color="auto" w:fill="FFFFFF"/>
            <w:vAlign w:val="center"/>
          </w:tcPr>
          <w:p w14:paraId="0D17BD30" w14:textId="77777777" w:rsidR="00465DEA" w:rsidRDefault="00C64CB5">
            <w:pPr>
              <w:pStyle w:val="afff8"/>
              <w:jc w:val="both"/>
              <w:rPr>
                <w:rFonts w:eastAsiaTheme="minorEastAsia" w:cs="Times New Roman"/>
              </w:rPr>
            </w:pPr>
            <w:r>
              <w:rPr>
                <w:rFonts w:eastAsiaTheme="minorEastAsia" w:cs="Times New Roman" w:hint="eastAsia"/>
              </w:rPr>
              <w:t>油杉距离路线远，现状长势良好</w:t>
            </w:r>
          </w:p>
        </w:tc>
      </w:tr>
    </w:tbl>
    <w:p w14:paraId="3859A591" w14:textId="77777777" w:rsidR="00465DEA" w:rsidRDefault="00465DEA">
      <w:pPr>
        <w:ind w:firstLine="480"/>
        <w:rPr>
          <w:color w:val="FF0000"/>
        </w:rPr>
      </w:pPr>
    </w:p>
    <w:tbl>
      <w:tblPr>
        <w:tblW w:w="5000" w:type="pct"/>
        <w:tblLook w:val="04A0" w:firstRow="1" w:lastRow="0" w:firstColumn="1" w:lastColumn="0" w:noHBand="0" w:noVBand="1"/>
      </w:tblPr>
      <w:tblGrid>
        <w:gridCol w:w="4643"/>
        <w:gridCol w:w="4643"/>
      </w:tblGrid>
      <w:tr w:rsidR="00465DEA" w14:paraId="30222CD6" w14:textId="77777777">
        <w:tc>
          <w:tcPr>
            <w:tcW w:w="2500" w:type="pct"/>
            <w:shd w:val="clear" w:color="auto" w:fill="auto"/>
            <w:vAlign w:val="center"/>
          </w:tcPr>
          <w:p w14:paraId="623176E7" w14:textId="77777777" w:rsidR="00465DEA" w:rsidRDefault="00C64CB5">
            <w:pPr>
              <w:pStyle w:val="afffa"/>
            </w:pPr>
            <w:r>
              <w:rPr>
                <w:noProof/>
              </w:rPr>
              <w:drawing>
                <wp:inline distT="0" distB="0" distL="0" distR="0" wp14:anchorId="44836DB3" wp14:editId="01144CFD">
                  <wp:extent cx="2879725" cy="2159635"/>
                  <wp:effectExtent l="0" t="0" r="15875" b="12065"/>
                  <wp:docPr id="3" name="图片 3" descr="C:/Users/Lenovo/AppData/Local/Temp/picturecompress_20210930102855/output_14.pngoutput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Lenovo/AppData/Local/Temp/picturecompress_20210930102855/output_14.pngoutput_14"/>
                          <pic:cNvPicPr>
                            <a:picLocks noChangeAspect="1"/>
                          </pic:cNvPicPr>
                        </pic:nvPicPr>
                        <pic:blipFill>
                          <a:blip r:embed="rId43"/>
                          <a:stretch>
                            <a:fillRect/>
                          </a:stretch>
                        </pic:blipFill>
                        <pic:spPr>
                          <a:xfrm>
                            <a:off x="0" y="0"/>
                            <a:ext cx="2879725" cy="2160000"/>
                          </a:xfrm>
                          <a:prstGeom prst="rect">
                            <a:avLst/>
                          </a:prstGeom>
                        </pic:spPr>
                      </pic:pic>
                    </a:graphicData>
                  </a:graphic>
                </wp:inline>
              </w:drawing>
            </w:r>
          </w:p>
        </w:tc>
        <w:tc>
          <w:tcPr>
            <w:tcW w:w="2500" w:type="pct"/>
            <w:shd w:val="clear" w:color="auto" w:fill="auto"/>
            <w:vAlign w:val="center"/>
          </w:tcPr>
          <w:p w14:paraId="1EAB63D9" w14:textId="77777777" w:rsidR="00465DEA" w:rsidRDefault="00C64CB5">
            <w:pPr>
              <w:pStyle w:val="afffa"/>
            </w:pPr>
            <w:r>
              <w:rPr>
                <w:noProof/>
              </w:rPr>
              <w:drawing>
                <wp:inline distT="0" distB="0" distL="0" distR="0" wp14:anchorId="02DA3B0A" wp14:editId="091799CC">
                  <wp:extent cx="2879725" cy="2159635"/>
                  <wp:effectExtent l="0" t="0" r="15875" b="12065"/>
                  <wp:docPr id="5" name="图片 5" descr="C:/Users/Lenovo/AppData/Local/Temp/picturecompress_20210930102855/output_15.pngoutput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Lenovo/AppData/Local/Temp/picturecompress_20210930102855/output_15.pngoutput_15"/>
                          <pic:cNvPicPr>
                            <a:picLocks noChangeAspect="1"/>
                          </pic:cNvPicPr>
                        </pic:nvPicPr>
                        <pic:blipFill>
                          <a:blip r:embed="rId44"/>
                          <a:stretch>
                            <a:fillRect/>
                          </a:stretch>
                        </pic:blipFill>
                        <pic:spPr>
                          <a:xfrm>
                            <a:off x="0" y="0"/>
                            <a:ext cx="2879725" cy="2160000"/>
                          </a:xfrm>
                          <a:prstGeom prst="rect">
                            <a:avLst/>
                          </a:prstGeom>
                        </pic:spPr>
                      </pic:pic>
                    </a:graphicData>
                  </a:graphic>
                </wp:inline>
              </w:drawing>
            </w:r>
          </w:p>
        </w:tc>
      </w:tr>
      <w:tr w:rsidR="00465DEA" w14:paraId="41148974" w14:textId="77777777">
        <w:tc>
          <w:tcPr>
            <w:tcW w:w="2500" w:type="pct"/>
            <w:shd w:val="clear" w:color="auto" w:fill="auto"/>
            <w:vAlign w:val="center"/>
          </w:tcPr>
          <w:p w14:paraId="2A1EDFA4" w14:textId="77777777" w:rsidR="00465DEA" w:rsidRDefault="00C64CB5">
            <w:pPr>
              <w:pStyle w:val="afffa"/>
            </w:pPr>
            <w:r>
              <w:t>香樟</w:t>
            </w:r>
          </w:p>
        </w:tc>
        <w:tc>
          <w:tcPr>
            <w:tcW w:w="2500" w:type="pct"/>
            <w:shd w:val="clear" w:color="auto" w:fill="auto"/>
            <w:vAlign w:val="center"/>
          </w:tcPr>
          <w:p w14:paraId="7D765E82" w14:textId="77777777" w:rsidR="00465DEA" w:rsidRDefault="00C64CB5">
            <w:pPr>
              <w:pStyle w:val="afffa"/>
            </w:pPr>
            <w:r>
              <w:rPr>
                <w:rFonts w:hint="eastAsia"/>
              </w:rPr>
              <w:t>古榕</w:t>
            </w:r>
          </w:p>
        </w:tc>
      </w:tr>
      <w:tr w:rsidR="00465DEA" w14:paraId="3E3E7BC1" w14:textId="77777777">
        <w:tc>
          <w:tcPr>
            <w:tcW w:w="2500" w:type="pct"/>
            <w:shd w:val="clear" w:color="auto" w:fill="auto"/>
            <w:vAlign w:val="center"/>
          </w:tcPr>
          <w:p w14:paraId="4BE9F417" w14:textId="77777777" w:rsidR="00465DEA" w:rsidRDefault="00C64CB5">
            <w:pPr>
              <w:pStyle w:val="afffa"/>
            </w:pPr>
            <w:r>
              <w:rPr>
                <w:noProof/>
              </w:rPr>
              <w:lastRenderedPageBreak/>
              <w:drawing>
                <wp:inline distT="0" distB="0" distL="0" distR="0" wp14:anchorId="6973D7B2" wp14:editId="1C26BC27">
                  <wp:extent cx="2879725" cy="2159635"/>
                  <wp:effectExtent l="0" t="0" r="15875" b="12065"/>
                  <wp:docPr id="29" name="图片 29" descr="C:/Users/Lenovo/AppData/Local/Temp/picturecompress_20210930102855/output_16.pngoutput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Lenovo/AppData/Local/Temp/picturecompress_20210930102855/output_16.pngoutput_16"/>
                          <pic:cNvPicPr>
                            <a:picLocks noChangeAspect="1"/>
                          </pic:cNvPicPr>
                        </pic:nvPicPr>
                        <pic:blipFill>
                          <a:blip r:embed="rId45"/>
                          <a:stretch>
                            <a:fillRect/>
                          </a:stretch>
                        </pic:blipFill>
                        <pic:spPr>
                          <a:xfrm>
                            <a:off x="0" y="0"/>
                            <a:ext cx="2879725" cy="2160000"/>
                          </a:xfrm>
                          <a:prstGeom prst="rect">
                            <a:avLst/>
                          </a:prstGeom>
                        </pic:spPr>
                      </pic:pic>
                    </a:graphicData>
                  </a:graphic>
                </wp:inline>
              </w:drawing>
            </w:r>
          </w:p>
        </w:tc>
        <w:tc>
          <w:tcPr>
            <w:tcW w:w="2500" w:type="pct"/>
            <w:shd w:val="clear" w:color="auto" w:fill="auto"/>
            <w:vAlign w:val="center"/>
          </w:tcPr>
          <w:p w14:paraId="69460519" w14:textId="77777777" w:rsidR="00465DEA" w:rsidRDefault="00465DEA">
            <w:pPr>
              <w:pStyle w:val="afffa"/>
            </w:pPr>
          </w:p>
        </w:tc>
      </w:tr>
      <w:tr w:rsidR="00465DEA" w14:paraId="3E9C3D8B" w14:textId="77777777">
        <w:tc>
          <w:tcPr>
            <w:tcW w:w="2500" w:type="pct"/>
            <w:shd w:val="clear" w:color="auto" w:fill="auto"/>
            <w:vAlign w:val="center"/>
          </w:tcPr>
          <w:p w14:paraId="7E1E75A0" w14:textId="77777777" w:rsidR="00465DEA" w:rsidRDefault="00C64CB5">
            <w:pPr>
              <w:pStyle w:val="afffa"/>
            </w:pPr>
            <w:r>
              <w:rPr>
                <w:rFonts w:hint="eastAsia"/>
              </w:rPr>
              <w:t>油杉</w:t>
            </w:r>
          </w:p>
        </w:tc>
        <w:tc>
          <w:tcPr>
            <w:tcW w:w="2500" w:type="pct"/>
            <w:shd w:val="clear" w:color="auto" w:fill="auto"/>
            <w:vAlign w:val="center"/>
          </w:tcPr>
          <w:p w14:paraId="71936525" w14:textId="77777777" w:rsidR="00465DEA" w:rsidRDefault="00465DEA">
            <w:pPr>
              <w:pStyle w:val="afffa"/>
            </w:pPr>
          </w:p>
        </w:tc>
      </w:tr>
    </w:tbl>
    <w:p w14:paraId="0AF1D624" w14:textId="77777777" w:rsidR="00465DEA" w:rsidRDefault="00C64CB5">
      <w:pPr>
        <w:pStyle w:val="afff7"/>
      </w:pPr>
      <w:r>
        <w:t>图</w:t>
      </w:r>
      <w:r>
        <w:t xml:space="preserve">6.4-1 </w:t>
      </w:r>
      <w:r>
        <w:t>沿线</w:t>
      </w:r>
      <w:r>
        <w:rPr>
          <w:rFonts w:hint="eastAsia"/>
        </w:rPr>
        <w:t>重点保护植物</w:t>
      </w:r>
      <w:r>
        <w:t>与路线位置关系图</w:t>
      </w:r>
    </w:p>
    <w:p w14:paraId="7AB0D1FB" w14:textId="77777777" w:rsidR="00465DEA" w:rsidRDefault="00C64CB5">
      <w:pPr>
        <w:pStyle w:val="33"/>
      </w:pPr>
      <w:r>
        <w:t xml:space="preserve">6.4.4 </w:t>
      </w:r>
      <w:r>
        <w:t>公路绿化工程的调查与影响分析</w:t>
      </w:r>
      <w:bookmarkEnd w:id="161"/>
      <w:bookmarkEnd w:id="162"/>
    </w:p>
    <w:p w14:paraId="6C747F25" w14:textId="77777777" w:rsidR="00465DEA" w:rsidRDefault="00C64CB5">
      <w:pPr>
        <w:ind w:firstLine="480"/>
      </w:pPr>
      <w:r>
        <w:rPr>
          <w:rFonts w:hint="eastAsia"/>
        </w:rPr>
        <w:t>萩五</w:t>
      </w:r>
      <w:r>
        <w:t>高速公路绿化包括中央分隔带、互通立交区、边坡植物防护、路侧以及沿线设施区绿化，公路绿化设计充分考虑沿线地理环境、自然景观的特点，采取原生态恢复理念，选择了大量的地区乡土植物种类，乔、灌、花草相结合，远景与近景相协调，淡化人工痕迹，实现了高速公路与生态景观、自然环境的和谐统一。</w:t>
      </w:r>
    </w:p>
    <w:p w14:paraId="4C3E9D1C" w14:textId="77777777" w:rsidR="00465DEA" w:rsidRDefault="00C64CB5">
      <w:pPr>
        <w:ind w:firstLine="480"/>
        <w:rPr>
          <w:color w:val="FF0000"/>
        </w:rPr>
      </w:pPr>
      <w:r>
        <w:t>主</w:t>
      </w:r>
      <w:r>
        <w:rPr>
          <w:rFonts w:asciiTheme="minorEastAsia" w:eastAsiaTheme="minorEastAsia" w:hAnsiTheme="minorEastAsia"/>
        </w:rPr>
        <w:t>体工程区绿化结合沿线自然及人文环境，以“三带三景”为轴心实施绿化工程。“三带”为中央分隔带、两侧边坡带及公路用地界内绿化带，“三景”为服务区、停车区景观点、互通景观点和桥梁隧道景观点绿化种植以体现地方特色的树种、花品为主，全年长青、多季有花。路堤边坡主要采用液压喷播灌草籽、拱形骨架内喷播灌草籽并插栽灌木进行防护。栽植的乔灌木品种包括巨尾桉、</w:t>
      </w:r>
      <w:r>
        <w:t>夹竹桃，垂叶榕。隧道进、出口转向车道及分离式中分带采用乔灌草结合的形式进行景观绿化，主要种植碧桃、黄花槐、巨尾桉等乔木，红叶石楠球、非洲茉莉球和夹竹桃等灌木及红花继木、红叶石楠</w:t>
      </w:r>
      <w:r>
        <w:t>C</w:t>
      </w:r>
      <w:r>
        <w:t>、黄金榕等花卉植物。互通区采用乔、灌、草、花卉、攀缘植物结合的景观绿化措施，主要种植鸡冠刺桐、南洋杉、皇后葵等乔木，红叶石楠、杂花马缨丹、夹竹桃、黄花双夹槐等灌木，红叶朱蕉、花叶良姜、紫花芦莉等花卉，劈荔、爬山虎等攀缘植物及国王椰子、中东海枣等棕榈类植物。收费站采用乔、灌、草、花卉植物结合的景观绿化措施，主要种植秋枫、南洋杉、鸡冠刺桐等乔木，黄花双夹槐、非洲茉莉球、红绒球等灌木，红花继木、红叶石楠</w:t>
      </w:r>
      <w:r>
        <w:t>C</w:t>
      </w:r>
      <w:r>
        <w:t>、金森女贞等花卉植物。据统计，</w:t>
      </w:r>
      <w:r>
        <w:rPr>
          <w:rFonts w:hint="eastAsia"/>
        </w:rPr>
        <w:t>萩五</w:t>
      </w:r>
      <w:r>
        <w:t>高速公路</w:t>
      </w:r>
      <w:r>
        <w:rPr>
          <w:rFonts w:hint="eastAsia"/>
        </w:rPr>
        <w:t>撒播草灌</w:t>
      </w:r>
      <w:r>
        <w:t>1162122</w:t>
      </w:r>
      <w:r>
        <w:rPr>
          <w:rFonts w:hint="eastAsia"/>
        </w:rPr>
        <w:t>m</w:t>
      </w:r>
      <w:r>
        <w:rPr>
          <w:vertAlign w:val="superscript"/>
        </w:rPr>
        <w:t>2</w:t>
      </w:r>
      <w:r>
        <w:rPr>
          <w:rFonts w:hint="eastAsia"/>
        </w:rPr>
        <w:t>、铺植草皮</w:t>
      </w:r>
      <w:r>
        <w:t>42516</w:t>
      </w:r>
      <w:r>
        <w:rPr>
          <w:rFonts w:hint="eastAsia"/>
        </w:rPr>
        <w:t>m</w:t>
      </w:r>
      <w:r>
        <w:rPr>
          <w:vertAlign w:val="superscript"/>
        </w:rPr>
        <w:t>2</w:t>
      </w:r>
      <w:r>
        <w:rPr>
          <w:rFonts w:hint="eastAsia"/>
        </w:rPr>
        <w:t>，种植乔灌</w:t>
      </w:r>
      <w:r>
        <w:rPr>
          <w:rFonts w:hint="eastAsia"/>
        </w:rPr>
        <w:t>2</w:t>
      </w:r>
      <w:r>
        <w:t>07725</w:t>
      </w:r>
      <w:r>
        <w:rPr>
          <w:rFonts w:hint="eastAsia"/>
        </w:rPr>
        <w:t>株。</w:t>
      </w:r>
      <w:r>
        <w:t>综合现场调查情况来看，</w:t>
      </w:r>
      <w:r>
        <w:rPr>
          <w:rFonts w:hint="eastAsia"/>
        </w:rPr>
        <w:t>萩五</w:t>
      </w:r>
      <w:r>
        <w:t>高速公路绿化</w:t>
      </w:r>
      <w:r>
        <w:lastRenderedPageBreak/>
        <w:t>效果显著，其生态效益、社会效益已基本显现，为整条高速公路景观效果的营造与防治路域水土流失奠定了基础。沿线绿化情况照片见图</w:t>
      </w:r>
      <w:r>
        <w:t>6.4-2</w:t>
      </w:r>
      <w:r>
        <w:t>。</w:t>
      </w:r>
      <w:bookmarkStart w:id="163" w:name="_Toc262732604"/>
      <w:bookmarkStart w:id="164" w:name="_Toc408331569"/>
    </w:p>
    <w:tbl>
      <w:tblPr>
        <w:tblW w:w="0" w:type="auto"/>
        <w:jc w:val="center"/>
        <w:tblLayout w:type="fixed"/>
        <w:tblLook w:val="04A0" w:firstRow="1" w:lastRow="0" w:firstColumn="1" w:lastColumn="0" w:noHBand="0" w:noVBand="1"/>
      </w:tblPr>
      <w:tblGrid>
        <w:gridCol w:w="4643"/>
        <w:gridCol w:w="4643"/>
      </w:tblGrid>
      <w:tr w:rsidR="00465DEA" w14:paraId="645BA744" w14:textId="77777777">
        <w:trPr>
          <w:jc w:val="center"/>
        </w:trPr>
        <w:tc>
          <w:tcPr>
            <w:tcW w:w="4643" w:type="dxa"/>
            <w:shd w:val="clear" w:color="auto" w:fill="auto"/>
            <w:vAlign w:val="center"/>
          </w:tcPr>
          <w:p w14:paraId="191E1FF4" w14:textId="77777777" w:rsidR="00465DEA" w:rsidRDefault="00C64CB5">
            <w:pPr>
              <w:pStyle w:val="afffa"/>
            </w:pPr>
            <w:r>
              <w:rPr>
                <w:noProof/>
              </w:rPr>
              <w:drawing>
                <wp:inline distT="0" distB="0" distL="0" distR="0" wp14:anchorId="150CE18A" wp14:editId="2A35158B">
                  <wp:extent cx="2878455" cy="2159635"/>
                  <wp:effectExtent l="0" t="0" r="17145" b="12065"/>
                  <wp:docPr id="309" name="图片 309" descr="C:/Users/Lenovo/AppData/Local/Temp/picturecompress_20210930102855/output_17.jpgoutpu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C:/Users/Lenovo/AppData/Local/Temp/picturecompress_20210930102855/output_17.jpgoutput_17"/>
                          <pic:cNvPicPr>
                            <a:picLocks noChangeAspect="1" noChangeArrowheads="1"/>
                          </pic:cNvPicPr>
                        </pic:nvPicPr>
                        <pic:blipFill>
                          <a:blip r:embed="rId46"/>
                          <a:srcRect/>
                          <a:stretch>
                            <a:fillRect/>
                          </a:stretch>
                        </pic:blipFill>
                        <pic:spPr>
                          <a:xfrm>
                            <a:off x="0" y="0"/>
                            <a:ext cx="2878455" cy="2160000"/>
                          </a:xfrm>
                          <a:prstGeom prst="rect">
                            <a:avLst/>
                          </a:prstGeom>
                          <a:noFill/>
                          <a:ln>
                            <a:noFill/>
                          </a:ln>
                        </pic:spPr>
                      </pic:pic>
                    </a:graphicData>
                  </a:graphic>
                </wp:inline>
              </w:drawing>
            </w:r>
          </w:p>
        </w:tc>
        <w:tc>
          <w:tcPr>
            <w:tcW w:w="4643" w:type="dxa"/>
            <w:shd w:val="clear" w:color="auto" w:fill="auto"/>
            <w:vAlign w:val="center"/>
          </w:tcPr>
          <w:p w14:paraId="33BC92E2" w14:textId="77777777" w:rsidR="00465DEA" w:rsidRDefault="00C64CB5">
            <w:pPr>
              <w:pStyle w:val="afffa"/>
            </w:pPr>
            <w:r>
              <w:rPr>
                <w:noProof/>
              </w:rPr>
              <w:drawing>
                <wp:inline distT="0" distB="0" distL="0" distR="0" wp14:anchorId="518847FE" wp14:editId="743EB496">
                  <wp:extent cx="2879090" cy="2159635"/>
                  <wp:effectExtent l="0" t="0" r="16510" b="12065"/>
                  <wp:docPr id="302" name="图片 302" descr="C:/Users/Lenovo/AppData/Local/Temp/picturecompress_20210930102855/output_18.jpgoutput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C:/Users/Lenovo/AppData/Local/Temp/picturecompress_20210930102855/output_18.jpgoutput_18"/>
                          <pic:cNvPicPr>
                            <a:picLocks noChangeAspect="1" noChangeArrowheads="1"/>
                          </pic:cNvPicPr>
                        </pic:nvPicPr>
                        <pic:blipFill>
                          <a:blip r:embed="rId47"/>
                          <a:srcRect/>
                          <a:stretch>
                            <a:fillRect/>
                          </a:stretch>
                        </pic:blipFill>
                        <pic:spPr>
                          <a:xfrm>
                            <a:off x="0" y="0"/>
                            <a:ext cx="2879090" cy="2160000"/>
                          </a:xfrm>
                          <a:prstGeom prst="rect">
                            <a:avLst/>
                          </a:prstGeom>
                          <a:noFill/>
                          <a:ln>
                            <a:noFill/>
                          </a:ln>
                        </pic:spPr>
                      </pic:pic>
                    </a:graphicData>
                  </a:graphic>
                </wp:inline>
              </w:drawing>
            </w:r>
          </w:p>
        </w:tc>
      </w:tr>
      <w:tr w:rsidR="00465DEA" w14:paraId="0AFFC520" w14:textId="77777777">
        <w:trPr>
          <w:jc w:val="center"/>
        </w:trPr>
        <w:tc>
          <w:tcPr>
            <w:tcW w:w="4643" w:type="dxa"/>
            <w:shd w:val="clear" w:color="auto" w:fill="auto"/>
            <w:vAlign w:val="center"/>
          </w:tcPr>
          <w:p w14:paraId="2B2CBA44" w14:textId="77777777" w:rsidR="00465DEA" w:rsidRDefault="00C64CB5">
            <w:pPr>
              <w:pStyle w:val="afffa"/>
            </w:pPr>
            <w:r>
              <w:t>路堑边坡绿化</w:t>
            </w:r>
          </w:p>
        </w:tc>
        <w:tc>
          <w:tcPr>
            <w:tcW w:w="4643" w:type="dxa"/>
            <w:shd w:val="clear" w:color="auto" w:fill="auto"/>
            <w:vAlign w:val="center"/>
          </w:tcPr>
          <w:p w14:paraId="6DF27F05" w14:textId="77777777" w:rsidR="00465DEA" w:rsidRDefault="00C64CB5">
            <w:pPr>
              <w:pStyle w:val="afffa"/>
              <w:rPr>
                <w:color w:val="FF0000"/>
              </w:rPr>
            </w:pPr>
            <w:r>
              <w:t>网格骨架护坡</w:t>
            </w:r>
          </w:p>
        </w:tc>
      </w:tr>
      <w:tr w:rsidR="00465DEA" w14:paraId="2BB691CC" w14:textId="77777777">
        <w:trPr>
          <w:jc w:val="center"/>
        </w:trPr>
        <w:tc>
          <w:tcPr>
            <w:tcW w:w="4643" w:type="dxa"/>
            <w:shd w:val="clear" w:color="auto" w:fill="auto"/>
            <w:vAlign w:val="center"/>
          </w:tcPr>
          <w:p w14:paraId="113A1C18" w14:textId="77777777" w:rsidR="00465DEA" w:rsidRDefault="00C64CB5">
            <w:pPr>
              <w:pStyle w:val="afffa"/>
            </w:pPr>
            <w:r>
              <w:rPr>
                <w:noProof/>
              </w:rPr>
              <w:drawing>
                <wp:inline distT="0" distB="0" distL="0" distR="0" wp14:anchorId="24A2CC1D" wp14:editId="147D447D">
                  <wp:extent cx="2878455" cy="2159635"/>
                  <wp:effectExtent l="0" t="0" r="17145" b="12065"/>
                  <wp:docPr id="310" name="图片 310" descr="C:/Users/Lenovo/AppData/Local/Temp/picturecompress_20210930102855/output_19.jpgoutput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C:/Users/Lenovo/AppData/Local/Temp/picturecompress_20210930102855/output_19.jpgoutput_19"/>
                          <pic:cNvPicPr>
                            <a:picLocks noChangeAspect="1" noChangeArrowheads="1"/>
                          </pic:cNvPicPr>
                        </pic:nvPicPr>
                        <pic:blipFill>
                          <a:blip r:embed="rId48"/>
                          <a:srcRect/>
                          <a:stretch>
                            <a:fillRect/>
                          </a:stretch>
                        </pic:blipFill>
                        <pic:spPr>
                          <a:xfrm>
                            <a:off x="0" y="0"/>
                            <a:ext cx="2878455" cy="2160000"/>
                          </a:xfrm>
                          <a:prstGeom prst="rect">
                            <a:avLst/>
                          </a:prstGeom>
                          <a:noFill/>
                          <a:ln>
                            <a:noFill/>
                          </a:ln>
                        </pic:spPr>
                      </pic:pic>
                    </a:graphicData>
                  </a:graphic>
                </wp:inline>
              </w:drawing>
            </w:r>
          </w:p>
        </w:tc>
        <w:tc>
          <w:tcPr>
            <w:tcW w:w="4643" w:type="dxa"/>
            <w:shd w:val="clear" w:color="auto" w:fill="auto"/>
            <w:vAlign w:val="center"/>
          </w:tcPr>
          <w:p w14:paraId="7D54726C" w14:textId="77777777" w:rsidR="00465DEA" w:rsidRDefault="00C64CB5">
            <w:pPr>
              <w:pStyle w:val="afffa"/>
            </w:pPr>
            <w:r>
              <w:rPr>
                <w:noProof/>
              </w:rPr>
              <w:drawing>
                <wp:inline distT="0" distB="0" distL="0" distR="0" wp14:anchorId="24B91B9F" wp14:editId="6C655CAE">
                  <wp:extent cx="2878455" cy="2159635"/>
                  <wp:effectExtent l="0" t="0" r="17145" b="12065"/>
                  <wp:docPr id="311" name="图片 311" descr="C:/Users/Lenovo/AppData/Local/Temp/picturecompress_20210930102855/output_20.jpgoutput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C:/Users/Lenovo/AppData/Local/Temp/picturecompress_20210930102855/output_20.jpgoutput_20"/>
                          <pic:cNvPicPr>
                            <a:picLocks noChangeAspect="1" noChangeArrowheads="1"/>
                          </pic:cNvPicPr>
                        </pic:nvPicPr>
                        <pic:blipFill>
                          <a:blip r:embed="rId49"/>
                          <a:srcRect/>
                          <a:stretch>
                            <a:fillRect/>
                          </a:stretch>
                        </pic:blipFill>
                        <pic:spPr>
                          <a:xfrm>
                            <a:off x="0" y="0"/>
                            <a:ext cx="2878455" cy="2160000"/>
                          </a:xfrm>
                          <a:prstGeom prst="rect">
                            <a:avLst/>
                          </a:prstGeom>
                          <a:noFill/>
                          <a:ln>
                            <a:noFill/>
                          </a:ln>
                        </pic:spPr>
                      </pic:pic>
                    </a:graphicData>
                  </a:graphic>
                </wp:inline>
              </w:drawing>
            </w:r>
          </w:p>
        </w:tc>
      </w:tr>
      <w:tr w:rsidR="00465DEA" w14:paraId="2DCC2FFF" w14:textId="77777777">
        <w:trPr>
          <w:jc w:val="center"/>
        </w:trPr>
        <w:tc>
          <w:tcPr>
            <w:tcW w:w="4643" w:type="dxa"/>
            <w:shd w:val="clear" w:color="auto" w:fill="auto"/>
            <w:vAlign w:val="center"/>
          </w:tcPr>
          <w:p w14:paraId="1603FCA1" w14:textId="77777777" w:rsidR="00465DEA" w:rsidRDefault="00C64CB5">
            <w:pPr>
              <w:pStyle w:val="afffa"/>
            </w:pPr>
            <w:r>
              <w:t>路堤边坡绿化</w:t>
            </w:r>
            <w:r>
              <w:rPr>
                <w:rFonts w:hint="eastAsia"/>
              </w:rPr>
              <w:t>1</w:t>
            </w:r>
          </w:p>
        </w:tc>
        <w:tc>
          <w:tcPr>
            <w:tcW w:w="4643" w:type="dxa"/>
            <w:shd w:val="clear" w:color="auto" w:fill="auto"/>
            <w:vAlign w:val="center"/>
          </w:tcPr>
          <w:p w14:paraId="31FF64D6" w14:textId="77777777" w:rsidR="00465DEA" w:rsidRDefault="00C64CB5">
            <w:pPr>
              <w:pStyle w:val="afffa"/>
            </w:pPr>
            <w:r>
              <w:t>路堤边坡绿化</w:t>
            </w:r>
            <w:r>
              <w:rPr>
                <w:rFonts w:hint="eastAsia"/>
              </w:rPr>
              <w:t>2</w:t>
            </w:r>
          </w:p>
        </w:tc>
      </w:tr>
      <w:tr w:rsidR="00465DEA" w14:paraId="02A4B757" w14:textId="77777777">
        <w:trPr>
          <w:jc w:val="center"/>
        </w:trPr>
        <w:tc>
          <w:tcPr>
            <w:tcW w:w="4643" w:type="dxa"/>
            <w:shd w:val="clear" w:color="auto" w:fill="auto"/>
            <w:vAlign w:val="center"/>
          </w:tcPr>
          <w:p w14:paraId="0D5A23B4" w14:textId="77777777" w:rsidR="00465DEA" w:rsidRDefault="00C64CB5">
            <w:pPr>
              <w:pStyle w:val="afffa"/>
            </w:pPr>
            <w:r>
              <w:rPr>
                <w:noProof/>
              </w:rPr>
              <w:drawing>
                <wp:inline distT="0" distB="0" distL="0" distR="0" wp14:anchorId="07A168B7" wp14:editId="563ADE5D">
                  <wp:extent cx="2879725" cy="2159635"/>
                  <wp:effectExtent l="0" t="0" r="15875" b="12065"/>
                  <wp:docPr id="356" name="图片 356" descr="C:/Users/Lenovo/AppData/Local/Temp/picturecompress_20210930102855/output_21.pngoutput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descr="C:/Users/Lenovo/AppData/Local/Temp/picturecompress_20210930102855/output_21.pngoutput_21"/>
                          <pic:cNvPicPr>
                            <a:picLocks noChangeAspect="1"/>
                          </pic:cNvPicPr>
                        </pic:nvPicPr>
                        <pic:blipFill>
                          <a:blip r:embed="rId50"/>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5618709A" w14:textId="77777777" w:rsidR="00465DEA" w:rsidRDefault="00C64CB5">
            <w:pPr>
              <w:pStyle w:val="afffa"/>
            </w:pPr>
            <w:r>
              <w:rPr>
                <w:noProof/>
              </w:rPr>
              <w:drawing>
                <wp:inline distT="0" distB="0" distL="0" distR="0" wp14:anchorId="2B71843B" wp14:editId="3CEA9B3C">
                  <wp:extent cx="2879725" cy="2159635"/>
                  <wp:effectExtent l="0" t="0" r="15875" b="12065"/>
                  <wp:docPr id="1" name="图片 1" descr="C:/Users/Lenovo/AppData/Local/Temp/picturecompress_20210930102855/output_22.pngoutput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Lenovo/AppData/Local/Temp/picturecompress_20210930102855/output_22.pngoutput_22"/>
                          <pic:cNvPicPr>
                            <a:picLocks noChangeAspect="1"/>
                          </pic:cNvPicPr>
                        </pic:nvPicPr>
                        <pic:blipFill>
                          <a:blip r:embed="rId51"/>
                          <a:stretch>
                            <a:fillRect/>
                          </a:stretch>
                        </pic:blipFill>
                        <pic:spPr>
                          <a:xfrm>
                            <a:off x="0" y="0"/>
                            <a:ext cx="2879725" cy="2160000"/>
                          </a:xfrm>
                          <a:prstGeom prst="rect">
                            <a:avLst/>
                          </a:prstGeom>
                        </pic:spPr>
                      </pic:pic>
                    </a:graphicData>
                  </a:graphic>
                </wp:inline>
              </w:drawing>
            </w:r>
          </w:p>
        </w:tc>
      </w:tr>
      <w:tr w:rsidR="00465DEA" w14:paraId="5BFB44A9" w14:textId="77777777">
        <w:trPr>
          <w:jc w:val="center"/>
        </w:trPr>
        <w:tc>
          <w:tcPr>
            <w:tcW w:w="4643" w:type="dxa"/>
            <w:shd w:val="clear" w:color="auto" w:fill="auto"/>
            <w:vAlign w:val="center"/>
          </w:tcPr>
          <w:p w14:paraId="041A2D98" w14:textId="77777777" w:rsidR="00465DEA" w:rsidRDefault="00C64CB5">
            <w:pPr>
              <w:pStyle w:val="afffa"/>
            </w:pPr>
            <w:r>
              <w:t>中央分隔带绿化</w:t>
            </w:r>
          </w:p>
        </w:tc>
        <w:tc>
          <w:tcPr>
            <w:tcW w:w="4643" w:type="dxa"/>
            <w:shd w:val="clear" w:color="auto" w:fill="auto"/>
            <w:vAlign w:val="center"/>
          </w:tcPr>
          <w:p w14:paraId="7B53E168" w14:textId="77777777" w:rsidR="00465DEA" w:rsidRDefault="00C64CB5">
            <w:pPr>
              <w:pStyle w:val="afffa"/>
            </w:pPr>
            <w:r>
              <w:t>庄边收费站绿化</w:t>
            </w:r>
          </w:p>
        </w:tc>
      </w:tr>
      <w:tr w:rsidR="00465DEA" w14:paraId="1D77C5D8" w14:textId="77777777">
        <w:trPr>
          <w:jc w:val="center"/>
        </w:trPr>
        <w:tc>
          <w:tcPr>
            <w:tcW w:w="4643" w:type="dxa"/>
            <w:shd w:val="clear" w:color="auto" w:fill="auto"/>
            <w:vAlign w:val="center"/>
          </w:tcPr>
          <w:p w14:paraId="5185FC0F" w14:textId="77777777" w:rsidR="00465DEA" w:rsidRDefault="00C64CB5">
            <w:pPr>
              <w:pStyle w:val="afffa"/>
            </w:pPr>
            <w:r>
              <w:rPr>
                <w:noProof/>
              </w:rPr>
              <w:lastRenderedPageBreak/>
              <w:drawing>
                <wp:inline distT="0" distB="0" distL="0" distR="0" wp14:anchorId="0F52116F" wp14:editId="5A73917C">
                  <wp:extent cx="2879725" cy="2159635"/>
                  <wp:effectExtent l="0" t="0" r="15875" b="12065"/>
                  <wp:docPr id="357" name="图片 357" descr="C:/Users/Lenovo/AppData/Local/Temp/picturecompress_20210930102855/output_23.pngoutput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C:/Users/Lenovo/AppData/Local/Temp/picturecompress_20210930102855/output_23.pngoutput_23"/>
                          <pic:cNvPicPr>
                            <a:picLocks noChangeAspect="1"/>
                          </pic:cNvPicPr>
                        </pic:nvPicPr>
                        <pic:blipFill>
                          <a:blip r:embed="rId52"/>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1C239E2C" w14:textId="77777777" w:rsidR="00465DEA" w:rsidRDefault="00465DEA">
            <w:pPr>
              <w:pStyle w:val="afffa"/>
            </w:pPr>
          </w:p>
        </w:tc>
      </w:tr>
      <w:tr w:rsidR="00465DEA" w14:paraId="397F1A0F" w14:textId="77777777">
        <w:trPr>
          <w:jc w:val="center"/>
        </w:trPr>
        <w:tc>
          <w:tcPr>
            <w:tcW w:w="4643" w:type="dxa"/>
            <w:shd w:val="clear" w:color="auto" w:fill="auto"/>
            <w:vAlign w:val="center"/>
          </w:tcPr>
          <w:p w14:paraId="16EDAA5D" w14:textId="77777777" w:rsidR="00465DEA" w:rsidRDefault="00C64CB5">
            <w:pPr>
              <w:pStyle w:val="afffa"/>
            </w:pPr>
            <w:r>
              <w:rPr>
                <w:rFonts w:hint="eastAsia"/>
              </w:rPr>
              <w:t>白沙服务区</w:t>
            </w:r>
            <w:r>
              <w:t>绿化</w:t>
            </w:r>
          </w:p>
        </w:tc>
        <w:tc>
          <w:tcPr>
            <w:tcW w:w="4643" w:type="dxa"/>
            <w:shd w:val="clear" w:color="auto" w:fill="auto"/>
            <w:vAlign w:val="center"/>
          </w:tcPr>
          <w:p w14:paraId="36AD82C9" w14:textId="77777777" w:rsidR="00465DEA" w:rsidRDefault="00465DEA">
            <w:pPr>
              <w:pStyle w:val="afffa"/>
            </w:pPr>
          </w:p>
        </w:tc>
      </w:tr>
    </w:tbl>
    <w:p w14:paraId="5C177E66" w14:textId="77777777" w:rsidR="00465DEA" w:rsidRDefault="00C64CB5">
      <w:pPr>
        <w:pStyle w:val="afff7"/>
      </w:pPr>
      <w:r>
        <w:t>图</w:t>
      </w:r>
      <w:r>
        <w:t xml:space="preserve">6.4-2 </w:t>
      </w:r>
      <w:r>
        <w:t>沿线绿化工程照片</w:t>
      </w:r>
    </w:p>
    <w:p w14:paraId="0C58FDCD" w14:textId="77777777" w:rsidR="00465DEA" w:rsidRDefault="00C64CB5">
      <w:pPr>
        <w:pStyle w:val="33"/>
      </w:pPr>
      <w:r>
        <w:t xml:space="preserve">6.4.5 </w:t>
      </w:r>
      <w:r>
        <w:t>隧道建设对生态环境的影响</w:t>
      </w:r>
    </w:p>
    <w:p w14:paraId="4D0D66C8" w14:textId="77777777" w:rsidR="00465DEA" w:rsidRDefault="00C64CB5">
      <w:pPr>
        <w:spacing w:line="480" w:lineRule="exact"/>
        <w:ind w:firstLine="480"/>
        <w:rPr>
          <w:color w:val="FF0000"/>
        </w:rPr>
      </w:pPr>
      <w:r>
        <w:t>隧道开挖时可能破坏对应的地下水系，改变地下水赋存状况，并成为地下水排出的天然通道，造成地下水的大量流失。同时由于水文地质的难以预料或调查不清楚，打穿地下含水层，造成掘进过程中的涌水现象。为避免隧道施工造成地下水泄露进而使隧道上方及周边区域生态环境遭到破坏，建设单位对隧道区域地下水分布、类型、含水量、补给方式及渗流方向进行了勘察，制定了周密的漏水、涌水防治方案，使公路隧道建设带来的生态影响降到最低。经现场调查，</w:t>
      </w:r>
      <w:r>
        <w:rPr>
          <w:rFonts w:hint="eastAsia"/>
        </w:rPr>
        <w:t>萩五</w:t>
      </w:r>
      <w:r>
        <w:t>高速</w:t>
      </w:r>
      <w:r>
        <w:rPr>
          <w:rFonts w:hint="eastAsia"/>
        </w:rPr>
        <w:t>公路</w:t>
      </w:r>
      <w:r>
        <w:t>设置的</w:t>
      </w:r>
      <w:r>
        <w:t>8</w:t>
      </w:r>
      <w:r>
        <w:t>座隧道对沿线生态环境影响不大，隧道洞口及其上方无村庄与农田分布，植被长势良好，周边水系未出现干涸断流现象。部分隧道洞口照片见图</w:t>
      </w:r>
      <w:r>
        <w:t>6.4-3</w:t>
      </w:r>
      <w:r>
        <w:t>。</w:t>
      </w:r>
    </w:p>
    <w:tbl>
      <w:tblPr>
        <w:tblW w:w="0" w:type="auto"/>
        <w:tblLook w:val="04A0" w:firstRow="1" w:lastRow="0" w:firstColumn="1" w:lastColumn="0" w:noHBand="0" w:noVBand="1"/>
      </w:tblPr>
      <w:tblGrid>
        <w:gridCol w:w="4643"/>
        <w:gridCol w:w="4643"/>
      </w:tblGrid>
      <w:tr w:rsidR="00465DEA" w14:paraId="3B094C9B" w14:textId="77777777">
        <w:tc>
          <w:tcPr>
            <w:tcW w:w="4751" w:type="dxa"/>
            <w:shd w:val="clear" w:color="auto" w:fill="auto"/>
            <w:vAlign w:val="center"/>
          </w:tcPr>
          <w:p w14:paraId="162CE12C" w14:textId="77777777" w:rsidR="00465DEA" w:rsidRDefault="00C64CB5">
            <w:pPr>
              <w:pStyle w:val="afffa"/>
            </w:pPr>
            <w:r>
              <w:rPr>
                <w:noProof/>
              </w:rPr>
              <w:drawing>
                <wp:inline distT="0" distB="0" distL="0" distR="0" wp14:anchorId="1EA12ACD" wp14:editId="27F3AB67">
                  <wp:extent cx="2880360" cy="2156460"/>
                  <wp:effectExtent l="0" t="0" r="15240" b="15240"/>
                  <wp:docPr id="338" name="图片 338" descr="C:/Users/Lenovo/AppData/Local/Temp/picturecompress_20210930102855/output_24.jpgoutput_24"/>
                  <wp:cNvGraphicFramePr/>
                  <a:graphic xmlns:a="http://schemas.openxmlformats.org/drawingml/2006/main">
                    <a:graphicData uri="http://schemas.openxmlformats.org/drawingml/2006/picture">
                      <pic:pic xmlns:pic="http://schemas.openxmlformats.org/drawingml/2006/picture">
                        <pic:nvPicPr>
                          <pic:cNvPr id="338" name="图片 338" descr="C:/Users/Lenovo/AppData/Local/Temp/picturecompress_20210930102855/output_24.jpgoutput_24"/>
                          <pic:cNvPicPr/>
                        </pic:nvPicPr>
                        <pic:blipFill>
                          <a:blip r:embed="rId53"/>
                          <a:srcRect/>
                          <a:stretch>
                            <a:fillRect/>
                          </a:stretch>
                        </pic:blipFill>
                        <pic:spPr>
                          <a:xfrm>
                            <a:off x="0" y="0"/>
                            <a:ext cx="2880360" cy="2156460"/>
                          </a:xfrm>
                          <a:prstGeom prst="rect">
                            <a:avLst/>
                          </a:prstGeom>
                          <a:noFill/>
                          <a:ln>
                            <a:noFill/>
                          </a:ln>
                        </pic:spPr>
                      </pic:pic>
                    </a:graphicData>
                  </a:graphic>
                </wp:inline>
              </w:drawing>
            </w:r>
          </w:p>
        </w:tc>
        <w:tc>
          <w:tcPr>
            <w:tcW w:w="4535" w:type="dxa"/>
            <w:shd w:val="clear" w:color="auto" w:fill="auto"/>
            <w:vAlign w:val="center"/>
          </w:tcPr>
          <w:p w14:paraId="52C718A5" w14:textId="77777777" w:rsidR="00465DEA" w:rsidRDefault="00C64CB5">
            <w:pPr>
              <w:pStyle w:val="afffa"/>
            </w:pPr>
            <w:r>
              <w:rPr>
                <w:noProof/>
              </w:rPr>
              <w:drawing>
                <wp:inline distT="0" distB="0" distL="0" distR="0" wp14:anchorId="4A035959" wp14:editId="7D877761">
                  <wp:extent cx="2878455" cy="2159635"/>
                  <wp:effectExtent l="0" t="0" r="17145" b="12065"/>
                  <wp:docPr id="322" name="图片 322" descr="C:/Users/Lenovo/AppData/Local/Temp/picturecompress_20210930102855/output_25.jpgoutpu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C:/Users/Lenovo/AppData/Local/Temp/picturecompress_20210930102855/output_25.jpgoutput_25"/>
                          <pic:cNvPicPr>
                            <a:picLocks noChangeAspect="1" noChangeArrowheads="1"/>
                          </pic:cNvPicPr>
                        </pic:nvPicPr>
                        <pic:blipFill>
                          <a:blip r:embed="rId54"/>
                          <a:srcRect/>
                          <a:stretch>
                            <a:fillRect/>
                          </a:stretch>
                        </pic:blipFill>
                        <pic:spPr>
                          <a:xfrm>
                            <a:off x="0" y="0"/>
                            <a:ext cx="2878455" cy="2160000"/>
                          </a:xfrm>
                          <a:prstGeom prst="rect">
                            <a:avLst/>
                          </a:prstGeom>
                          <a:noFill/>
                          <a:ln>
                            <a:noFill/>
                          </a:ln>
                        </pic:spPr>
                      </pic:pic>
                    </a:graphicData>
                  </a:graphic>
                </wp:inline>
              </w:drawing>
            </w:r>
          </w:p>
        </w:tc>
      </w:tr>
      <w:tr w:rsidR="00465DEA" w14:paraId="3AAF68BD" w14:textId="77777777">
        <w:tc>
          <w:tcPr>
            <w:tcW w:w="4751" w:type="dxa"/>
            <w:shd w:val="clear" w:color="auto" w:fill="auto"/>
            <w:vAlign w:val="center"/>
          </w:tcPr>
          <w:p w14:paraId="6ECCA7E7" w14:textId="77777777" w:rsidR="00465DEA" w:rsidRDefault="00C64CB5">
            <w:pPr>
              <w:pStyle w:val="afffa"/>
            </w:pPr>
            <w:r>
              <w:rPr>
                <w:rFonts w:hint="eastAsia"/>
                <w:kern w:val="0"/>
              </w:rPr>
              <w:t>崇联隧道</w:t>
            </w:r>
          </w:p>
        </w:tc>
        <w:tc>
          <w:tcPr>
            <w:tcW w:w="4535" w:type="dxa"/>
            <w:shd w:val="clear" w:color="auto" w:fill="auto"/>
            <w:vAlign w:val="center"/>
          </w:tcPr>
          <w:p w14:paraId="3C5241B4" w14:textId="77777777" w:rsidR="00465DEA" w:rsidRDefault="00C64CB5">
            <w:pPr>
              <w:pStyle w:val="afffa"/>
            </w:pPr>
            <w:r>
              <w:rPr>
                <w:rFonts w:hint="eastAsia"/>
              </w:rPr>
              <w:t>龙西隧道</w:t>
            </w:r>
          </w:p>
        </w:tc>
      </w:tr>
      <w:tr w:rsidR="00465DEA" w14:paraId="061A308E" w14:textId="77777777">
        <w:tc>
          <w:tcPr>
            <w:tcW w:w="4751" w:type="dxa"/>
            <w:shd w:val="clear" w:color="auto" w:fill="auto"/>
            <w:vAlign w:val="center"/>
          </w:tcPr>
          <w:p w14:paraId="7651E609" w14:textId="77777777" w:rsidR="00465DEA" w:rsidRDefault="00C64CB5">
            <w:pPr>
              <w:pStyle w:val="afffa"/>
            </w:pPr>
            <w:r>
              <w:rPr>
                <w:noProof/>
              </w:rPr>
              <w:lastRenderedPageBreak/>
              <w:drawing>
                <wp:inline distT="0" distB="0" distL="0" distR="0" wp14:anchorId="50FBD274" wp14:editId="67C57CB0">
                  <wp:extent cx="2878455" cy="2159635"/>
                  <wp:effectExtent l="0" t="0" r="17145" b="12065"/>
                  <wp:docPr id="313" name="图片 313" descr="C:/Users/Lenovo/AppData/Local/Temp/picturecompress_20210930102855/output_26.jpgoutput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C:/Users/Lenovo/AppData/Local/Temp/picturecompress_20210930102855/output_26.jpgoutput_26"/>
                          <pic:cNvPicPr>
                            <a:picLocks noChangeAspect="1" noChangeArrowheads="1"/>
                          </pic:cNvPicPr>
                        </pic:nvPicPr>
                        <pic:blipFill>
                          <a:blip r:embed="rId55"/>
                          <a:srcRect/>
                          <a:stretch>
                            <a:fillRect/>
                          </a:stretch>
                        </pic:blipFill>
                        <pic:spPr>
                          <a:xfrm>
                            <a:off x="0" y="0"/>
                            <a:ext cx="2878455" cy="2160000"/>
                          </a:xfrm>
                          <a:prstGeom prst="rect">
                            <a:avLst/>
                          </a:prstGeom>
                          <a:noFill/>
                          <a:ln>
                            <a:noFill/>
                          </a:ln>
                        </pic:spPr>
                      </pic:pic>
                    </a:graphicData>
                  </a:graphic>
                </wp:inline>
              </w:drawing>
            </w:r>
          </w:p>
        </w:tc>
        <w:tc>
          <w:tcPr>
            <w:tcW w:w="4535" w:type="dxa"/>
            <w:shd w:val="clear" w:color="auto" w:fill="auto"/>
            <w:vAlign w:val="center"/>
          </w:tcPr>
          <w:p w14:paraId="3EF2DD22" w14:textId="77777777" w:rsidR="00465DEA" w:rsidRDefault="00C64CB5">
            <w:pPr>
              <w:pStyle w:val="afffa"/>
            </w:pPr>
            <w:r>
              <w:rPr>
                <w:noProof/>
              </w:rPr>
              <w:drawing>
                <wp:inline distT="0" distB="0" distL="0" distR="0" wp14:anchorId="1E4D4FE5" wp14:editId="16FEC382">
                  <wp:extent cx="2879725" cy="2159635"/>
                  <wp:effectExtent l="0" t="0" r="15875" b="12065"/>
                  <wp:docPr id="337" name="图片 337" descr="C:/Users/Lenovo/AppData/Local/Temp/picturecompress_20210930102855/output_27.pngoutput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C:/Users/Lenovo/AppData/Local/Temp/picturecompress_20210930102855/output_27.pngoutput_27"/>
                          <pic:cNvPicPr>
                            <a:picLocks noChangeAspect="1"/>
                          </pic:cNvPicPr>
                        </pic:nvPicPr>
                        <pic:blipFill>
                          <a:blip r:embed="rId56"/>
                          <a:stretch>
                            <a:fillRect/>
                          </a:stretch>
                        </pic:blipFill>
                        <pic:spPr>
                          <a:xfrm>
                            <a:off x="0" y="0"/>
                            <a:ext cx="2879725" cy="2160000"/>
                          </a:xfrm>
                          <a:prstGeom prst="rect">
                            <a:avLst/>
                          </a:prstGeom>
                        </pic:spPr>
                      </pic:pic>
                    </a:graphicData>
                  </a:graphic>
                </wp:inline>
              </w:drawing>
            </w:r>
          </w:p>
        </w:tc>
      </w:tr>
      <w:tr w:rsidR="00465DEA" w14:paraId="33FD2EC4" w14:textId="77777777">
        <w:tc>
          <w:tcPr>
            <w:tcW w:w="4751" w:type="dxa"/>
            <w:shd w:val="clear" w:color="auto" w:fill="auto"/>
            <w:vAlign w:val="center"/>
          </w:tcPr>
          <w:p w14:paraId="35C56AD6" w14:textId="77777777" w:rsidR="00465DEA" w:rsidRDefault="00C64CB5">
            <w:pPr>
              <w:pStyle w:val="afffa"/>
            </w:pPr>
            <w:r>
              <w:rPr>
                <w:rFonts w:hint="eastAsia"/>
              </w:rPr>
              <w:t>顶峰隧道</w:t>
            </w:r>
          </w:p>
        </w:tc>
        <w:tc>
          <w:tcPr>
            <w:tcW w:w="4535" w:type="dxa"/>
            <w:shd w:val="clear" w:color="auto" w:fill="auto"/>
            <w:vAlign w:val="center"/>
          </w:tcPr>
          <w:p w14:paraId="71A076DF" w14:textId="77777777" w:rsidR="00465DEA" w:rsidRDefault="00C64CB5">
            <w:pPr>
              <w:pStyle w:val="afffa"/>
            </w:pPr>
            <w:r>
              <w:t>明福隧道</w:t>
            </w:r>
          </w:p>
        </w:tc>
      </w:tr>
      <w:tr w:rsidR="00465DEA" w14:paraId="77F9DDE0" w14:textId="77777777">
        <w:tc>
          <w:tcPr>
            <w:tcW w:w="4751" w:type="dxa"/>
            <w:shd w:val="clear" w:color="auto" w:fill="auto"/>
            <w:vAlign w:val="center"/>
          </w:tcPr>
          <w:p w14:paraId="12F7E275" w14:textId="77777777" w:rsidR="00465DEA" w:rsidRDefault="00C64CB5">
            <w:pPr>
              <w:pStyle w:val="afffa"/>
            </w:pPr>
            <w:r>
              <w:rPr>
                <w:noProof/>
              </w:rPr>
              <w:drawing>
                <wp:inline distT="0" distB="0" distL="0" distR="0" wp14:anchorId="469F185C" wp14:editId="60765BDC">
                  <wp:extent cx="2878455" cy="2159635"/>
                  <wp:effectExtent l="0" t="0" r="17145" b="12065"/>
                  <wp:docPr id="314" name="图片 314" descr="C:/Users/Lenovo/AppData/Local/Temp/picturecompress_20210930102855/output_28.jpgoutput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C:/Users/Lenovo/AppData/Local/Temp/picturecompress_20210930102855/output_28.jpgoutput_28"/>
                          <pic:cNvPicPr>
                            <a:picLocks noChangeAspect="1" noChangeArrowheads="1"/>
                          </pic:cNvPicPr>
                        </pic:nvPicPr>
                        <pic:blipFill>
                          <a:blip r:embed="rId57"/>
                          <a:srcRect/>
                          <a:stretch>
                            <a:fillRect/>
                          </a:stretch>
                        </pic:blipFill>
                        <pic:spPr>
                          <a:xfrm>
                            <a:off x="0" y="0"/>
                            <a:ext cx="2878455" cy="2160000"/>
                          </a:xfrm>
                          <a:prstGeom prst="rect">
                            <a:avLst/>
                          </a:prstGeom>
                          <a:noFill/>
                          <a:ln>
                            <a:noFill/>
                          </a:ln>
                        </pic:spPr>
                      </pic:pic>
                    </a:graphicData>
                  </a:graphic>
                </wp:inline>
              </w:drawing>
            </w:r>
          </w:p>
        </w:tc>
        <w:tc>
          <w:tcPr>
            <w:tcW w:w="4535" w:type="dxa"/>
            <w:shd w:val="clear" w:color="auto" w:fill="auto"/>
            <w:vAlign w:val="center"/>
          </w:tcPr>
          <w:p w14:paraId="4AB76065" w14:textId="77777777" w:rsidR="00465DEA" w:rsidRDefault="00C64CB5">
            <w:pPr>
              <w:pStyle w:val="afffa"/>
            </w:pPr>
            <w:r>
              <w:rPr>
                <w:noProof/>
              </w:rPr>
              <w:drawing>
                <wp:inline distT="0" distB="0" distL="0" distR="0" wp14:anchorId="37AEE9FA" wp14:editId="4C52FA9B">
                  <wp:extent cx="2878455" cy="2159635"/>
                  <wp:effectExtent l="0" t="0" r="17145" b="12065"/>
                  <wp:docPr id="317" name="图片 317" descr="C:/Users/Lenovo/AppData/Local/Temp/picturecompress_20210930102855/output_29.jpgoutput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C:/Users/Lenovo/AppData/Local/Temp/picturecompress_20210930102855/output_29.jpgoutput_29"/>
                          <pic:cNvPicPr>
                            <a:picLocks noChangeAspect="1" noChangeArrowheads="1"/>
                          </pic:cNvPicPr>
                        </pic:nvPicPr>
                        <pic:blipFill>
                          <a:blip r:embed="rId58"/>
                          <a:srcRect/>
                          <a:stretch>
                            <a:fillRect/>
                          </a:stretch>
                        </pic:blipFill>
                        <pic:spPr>
                          <a:xfrm>
                            <a:off x="0" y="0"/>
                            <a:ext cx="2878455" cy="2160000"/>
                          </a:xfrm>
                          <a:prstGeom prst="rect">
                            <a:avLst/>
                          </a:prstGeom>
                          <a:noFill/>
                          <a:ln>
                            <a:noFill/>
                          </a:ln>
                        </pic:spPr>
                      </pic:pic>
                    </a:graphicData>
                  </a:graphic>
                </wp:inline>
              </w:drawing>
            </w:r>
          </w:p>
        </w:tc>
      </w:tr>
      <w:tr w:rsidR="00465DEA" w14:paraId="41CE6DE8" w14:textId="77777777">
        <w:tc>
          <w:tcPr>
            <w:tcW w:w="4751" w:type="dxa"/>
            <w:shd w:val="clear" w:color="auto" w:fill="auto"/>
            <w:vAlign w:val="center"/>
          </w:tcPr>
          <w:p w14:paraId="47C1DCC0" w14:textId="77777777" w:rsidR="00465DEA" w:rsidRDefault="00C64CB5">
            <w:pPr>
              <w:pStyle w:val="afffa"/>
            </w:pPr>
            <w:r>
              <w:rPr>
                <w:rFonts w:hint="eastAsia"/>
              </w:rPr>
              <w:t>岐山</w:t>
            </w:r>
            <w:r>
              <w:t>隧道</w:t>
            </w:r>
          </w:p>
        </w:tc>
        <w:tc>
          <w:tcPr>
            <w:tcW w:w="4535" w:type="dxa"/>
            <w:shd w:val="clear" w:color="auto" w:fill="auto"/>
            <w:vAlign w:val="center"/>
          </w:tcPr>
          <w:p w14:paraId="733E8DAF" w14:textId="77777777" w:rsidR="00465DEA" w:rsidRDefault="00C64CB5">
            <w:pPr>
              <w:pStyle w:val="afffa"/>
            </w:pPr>
            <w:r>
              <w:rPr>
                <w:rFonts w:hint="eastAsia"/>
              </w:rPr>
              <w:t>古寨</w:t>
            </w:r>
            <w:r>
              <w:t>隧道</w:t>
            </w:r>
          </w:p>
        </w:tc>
      </w:tr>
      <w:tr w:rsidR="00465DEA" w14:paraId="5D126816" w14:textId="77777777">
        <w:tc>
          <w:tcPr>
            <w:tcW w:w="4751" w:type="dxa"/>
            <w:shd w:val="clear" w:color="auto" w:fill="auto"/>
            <w:vAlign w:val="center"/>
          </w:tcPr>
          <w:p w14:paraId="275B3686" w14:textId="77777777" w:rsidR="00465DEA" w:rsidRDefault="00C64CB5">
            <w:pPr>
              <w:pStyle w:val="afffa"/>
            </w:pPr>
            <w:r>
              <w:rPr>
                <w:noProof/>
              </w:rPr>
              <w:drawing>
                <wp:inline distT="0" distB="0" distL="0" distR="0" wp14:anchorId="2664DD88" wp14:editId="0693805A">
                  <wp:extent cx="2878455" cy="2159635"/>
                  <wp:effectExtent l="0" t="0" r="17145" b="12065"/>
                  <wp:docPr id="316" name="图片 316" descr="C:/Users/Lenovo/AppData/Local/Temp/picturecompress_20210930102855/output_30.jpgoutput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C:/Users/Lenovo/AppData/Local/Temp/picturecompress_20210930102855/output_30.jpgoutput_30"/>
                          <pic:cNvPicPr>
                            <a:picLocks noChangeAspect="1" noChangeArrowheads="1"/>
                          </pic:cNvPicPr>
                        </pic:nvPicPr>
                        <pic:blipFill>
                          <a:blip r:embed="rId59"/>
                          <a:srcRect/>
                          <a:stretch>
                            <a:fillRect/>
                          </a:stretch>
                        </pic:blipFill>
                        <pic:spPr>
                          <a:xfrm>
                            <a:off x="0" y="0"/>
                            <a:ext cx="2878455" cy="2160000"/>
                          </a:xfrm>
                          <a:prstGeom prst="rect">
                            <a:avLst/>
                          </a:prstGeom>
                          <a:noFill/>
                          <a:ln>
                            <a:noFill/>
                          </a:ln>
                        </pic:spPr>
                      </pic:pic>
                    </a:graphicData>
                  </a:graphic>
                </wp:inline>
              </w:drawing>
            </w:r>
          </w:p>
        </w:tc>
        <w:tc>
          <w:tcPr>
            <w:tcW w:w="4535" w:type="dxa"/>
            <w:shd w:val="clear" w:color="auto" w:fill="auto"/>
            <w:vAlign w:val="center"/>
          </w:tcPr>
          <w:p w14:paraId="714772F7" w14:textId="77777777" w:rsidR="00465DEA" w:rsidRDefault="00465DEA">
            <w:pPr>
              <w:pStyle w:val="afffa"/>
            </w:pPr>
          </w:p>
        </w:tc>
      </w:tr>
      <w:tr w:rsidR="00465DEA" w14:paraId="4A6F1358" w14:textId="77777777">
        <w:tc>
          <w:tcPr>
            <w:tcW w:w="4751" w:type="dxa"/>
            <w:shd w:val="clear" w:color="auto" w:fill="auto"/>
            <w:vAlign w:val="center"/>
          </w:tcPr>
          <w:p w14:paraId="263005A9" w14:textId="77777777" w:rsidR="00465DEA" w:rsidRDefault="00C64CB5">
            <w:pPr>
              <w:pStyle w:val="afffa"/>
            </w:pPr>
            <w:r>
              <w:t>乌里隧道</w:t>
            </w:r>
          </w:p>
        </w:tc>
        <w:tc>
          <w:tcPr>
            <w:tcW w:w="4535" w:type="dxa"/>
            <w:shd w:val="clear" w:color="auto" w:fill="auto"/>
            <w:vAlign w:val="center"/>
          </w:tcPr>
          <w:p w14:paraId="1B55ECED" w14:textId="77777777" w:rsidR="00465DEA" w:rsidRDefault="00465DEA">
            <w:pPr>
              <w:pStyle w:val="afffa"/>
            </w:pPr>
          </w:p>
        </w:tc>
      </w:tr>
    </w:tbl>
    <w:p w14:paraId="2245E93E" w14:textId="77777777" w:rsidR="00465DEA" w:rsidRDefault="00C64CB5">
      <w:pPr>
        <w:pStyle w:val="afff7"/>
      </w:pPr>
      <w:r>
        <w:t>图</w:t>
      </w:r>
      <w:r>
        <w:t xml:space="preserve">6.4-3  </w:t>
      </w:r>
      <w:r>
        <w:t>本工程</w:t>
      </w:r>
      <w:r>
        <w:rPr>
          <w:rFonts w:hint="eastAsia"/>
        </w:rPr>
        <w:t>部分</w:t>
      </w:r>
      <w:r>
        <w:t>隧道洞口照片</w:t>
      </w:r>
    </w:p>
    <w:p w14:paraId="6F11B3EE" w14:textId="77777777" w:rsidR="00465DEA" w:rsidRDefault="00C64CB5">
      <w:pPr>
        <w:pStyle w:val="28"/>
      </w:pPr>
      <w:bookmarkStart w:id="165" w:name="_Toc84586894"/>
      <w:r>
        <w:t xml:space="preserve">6.5 </w:t>
      </w:r>
      <w:r>
        <w:t>防护工程调查</w:t>
      </w:r>
      <w:bookmarkEnd w:id="163"/>
      <w:bookmarkEnd w:id="164"/>
      <w:bookmarkEnd w:id="165"/>
    </w:p>
    <w:p w14:paraId="1530AB72" w14:textId="77777777" w:rsidR="00465DEA" w:rsidRDefault="00C64CB5">
      <w:pPr>
        <w:pStyle w:val="33"/>
      </w:pPr>
      <w:bookmarkStart w:id="166" w:name="_Toc408331570"/>
      <w:bookmarkStart w:id="167" w:name="_Toc262732605"/>
      <w:r>
        <w:t xml:space="preserve">6.5.1 </w:t>
      </w:r>
      <w:r>
        <w:t>路基边坡防护调查与有效性分析</w:t>
      </w:r>
      <w:bookmarkEnd w:id="166"/>
      <w:bookmarkEnd w:id="167"/>
    </w:p>
    <w:p w14:paraId="072E032B" w14:textId="77777777" w:rsidR="00465DEA" w:rsidRDefault="00C64CB5">
      <w:pPr>
        <w:ind w:firstLine="480"/>
      </w:pPr>
      <w:r>
        <w:t>路基边坡是由素土堆积而成，无表土层、板结、石块，含水率可达</w:t>
      </w:r>
      <w:r>
        <w:t>25%</w:t>
      </w:r>
      <w:r>
        <w:t>，常有残存的土壤微生物活动，由于和路域周边环境接触较紧密，坡面常见种子和残根萌发生长。</w:t>
      </w:r>
    </w:p>
    <w:p w14:paraId="0B3C386E" w14:textId="77777777" w:rsidR="00465DEA" w:rsidRDefault="00C64CB5">
      <w:pPr>
        <w:ind w:firstLine="480"/>
      </w:pPr>
      <w:r>
        <w:lastRenderedPageBreak/>
        <w:t>路基边坡绿化采用了以植草为主方案，喷草种，种植少许灌木。绿化采用种草坪及花灌木等固土护坡。对于挖方路段前的填方结合段的绿化，采用密集绿化方式，从乔木过渡到中灌木、矮灌木，这样可减少光线的变化对司乘人员的影响，起到明暗过渡作用。</w:t>
      </w:r>
    </w:p>
    <w:p w14:paraId="204D8318" w14:textId="77777777" w:rsidR="00465DEA" w:rsidRDefault="00C64CB5">
      <w:pPr>
        <w:pStyle w:val="33"/>
      </w:pPr>
      <w:bookmarkStart w:id="168" w:name="_Toc262732606"/>
      <w:bookmarkStart w:id="169" w:name="_Toc408331571"/>
      <w:r>
        <w:t xml:space="preserve">6.5.2 </w:t>
      </w:r>
      <w:r>
        <w:t>路堑边坡防护调查与有效性分析</w:t>
      </w:r>
      <w:bookmarkEnd w:id="168"/>
      <w:bookmarkEnd w:id="169"/>
    </w:p>
    <w:p w14:paraId="58AAECDC" w14:textId="77777777" w:rsidR="00465DEA" w:rsidRDefault="00C64CB5">
      <w:pPr>
        <w:ind w:firstLine="480"/>
      </w:pPr>
      <w:r>
        <w:t>路堑边坡在挖掘、搬运过程，不少坡面形成新土剖面或岩层剖面，一般泥土中有机质含量仅</w:t>
      </w:r>
      <w:r>
        <w:t>0.2%</w:t>
      </w:r>
      <w:r>
        <w:t>左右，含水率不到</w:t>
      </w:r>
      <w:r>
        <w:t>20%</w:t>
      </w:r>
      <w:r>
        <w:t>，很少发现土壤微生物活动。</w:t>
      </w:r>
    </w:p>
    <w:p w14:paraId="304D9627" w14:textId="77777777" w:rsidR="00465DEA" w:rsidRDefault="00C64CB5">
      <w:pPr>
        <w:ind w:firstLine="480"/>
      </w:pPr>
      <w:r>
        <w:t>考虑到边坡的防护功能、美化效果和绿化管理难易程度，该工程采取铺植多年生宿根草坪狗芽根为主。撒布草籽后，用草袋覆盖养生，该铺植方法能提高早期的抗冲刷能力，减少边坡水土流失，达到快速稳定边坡的效果；同时对秋季施工的草坪有利过冬，提高成活率。</w:t>
      </w:r>
    </w:p>
    <w:p w14:paraId="2B863507" w14:textId="77777777" w:rsidR="00465DEA" w:rsidRDefault="00C64CB5">
      <w:pPr>
        <w:pStyle w:val="33"/>
      </w:pPr>
      <w:bookmarkStart w:id="170" w:name="_Toc408331572"/>
      <w:bookmarkStart w:id="171" w:name="_Toc262732607"/>
      <w:r>
        <w:t xml:space="preserve">6.5.3 </w:t>
      </w:r>
      <w:r>
        <w:t>路侧防护调查与有效性分析</w:t>
      </w:r>
      <w:bookmarkEnd w:id="170"/>
      <w:bookmarkEnd w:id="171"/>
    </w:p>
    <w:p w14:paraId="56AD25BC" w14:textId="77777777" w:rsidR="00465DEA" w:rsidRDefault="00C64CB5">
      <w:pPr>
        <w:ind w:firstLine="480"/>
        <w:rPr>
          <w:rFonts w:asciiTheme="minorEastAsia" w:eastAsiaTheme="minorEastAsia" w:hAnsiTheme="minorEastAsia"/>
        </w:rPr>
      </w:pPr>
      <w:r>
        <w:t>路侧防护与水土保持、环境保护相结合，</w:t>
      </w:r>
      <w:r>
        <w:rPr>
          <w:rFonts w:asciiTheme="minorEastAsia" w:eastAsiaTheme="minorEastAsia" w:hAnsiTheme="minorEastAsia"/>
        </w:rPr>
        <w:t>遵循“因地制宜、就地取材、以防为主、防治结合”的方针，综合考虑美观、经济、实用性和各路段不同的地质水文条件，根据实地情况及路堤高度，采用不同的防护措施对全线进行防护，符合施工环评和设计要求。</w:t>
      </w:r>
    </w:p>
    <w:p w14:paraId="4B8D6F1E" w14:textId="77777777" w:rsidR="00465DEA" w:rsidRDefault="00C64CB5">
      <w:pPr>
        <w:ind w:firstLine="480"/>
      </w:pPr>
      <w:r>
        <w:rPr>
          <w:rFonts w:asciiTheme="minorEastAsia" w:eastAsiaTheme="minorEastAsia" w:hAnsiTheme="minorEastAsia"/>
        </w:rPr>
        <w:t>项目所在地区水热条件良好，土壤肥</w:t>
      </w:r>
      <w:r>
        <w:t>沃，植物成活率高且生长迅速，现项目区大部分路段植物长势良好，路侧种植乔、灌木，有效防止了水土流失。工程部分路段为石质边坡，主要防护技术采用挂网软防护、客土喷播等技术。除极少的石方边坡外，其余全部是土质边坡，已经完成了植草等生物防护。</w:t>
      </w:r>
    </w:p>
    <w:p w14:paraId="0BECB93A" w14:textId="77777777" w:rsidR="00465DEA" w:rsidRDefault="00C64CB5">
      <w:pPr>
        <w:ind w:firstLine="480"/>
      </w:pPr>
      <w:r>
        <w:t>本调查从生态防护和景观影响敏感度角度考虑，对沿线一些边坡进行了重点调查，结果表明，工程路堑边坡防护形式可靠，采取的各种防护形式，既确保了工程稳定，又消除了水土流失隐患，还美化了公路景观，效果理想。</w:t>
      </w:r>
      <w:bookmarkStart w:id="172" w:name="_Toc262732608"/>
      <w:bookmarkStart w:id="173" w:name="_Toc408331574"/>
    </w:p>
    <w:p w14:paraId="138AAC0E" w14:textId="77777777" w:rsidR="00465DEA" w:rsidRDefault="00C64CB5">
      <w:pPr>
        <w:pStyle w:val="33"/>
      </w:pPr>
      <w:r>
        <w:t xml:space="preserve">6.5.4 </w:t>
      </w:r>
      <w:r>
        <w:t>排水系统</w:t>
      </w:r>
      <w:bookmarkEnd w:id="172"/>
      <w:bookmarkEnd w:id="173"/>
    </w:p>
    <w:p w14:paraId="49F76196" w14:textId="77777777" w:rsidR="00465DEA" w:rsidRDefault="00C64CB5">
      <w:pPr>
        <w:ind w:firstLine="480"/>
      </w:pPr>
      <w:r>
        <w:t>全线通过设置纵向排水沟、边沟、横向排水沟、跌水、急流槽、截水沟、沉淀池等形成一完整的排水系统。</w:t>
      </w:r>
    </w:p>
    <w:p w14:paraId="3267A2CA"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中央分离带排水</w:t>
      </w:r>
    </w:p>
    <w:p w14:paraId="4CDCFD6B" w14:textId="77777777" w:rsidR="00465DEA" w:rsidRDefault="00C64CB5">
      <w:pPr>
        <w:ind w:firstLine="480"/>
      </w:pPr>
      <w:r>
        <w:t>路堤段和土质路堑段在中央分隔带内设置纵向集水渗沟，在渗沟底部设纵向排水盲沟，纵向盲沟内的水通过设置横向排水盲沟引出，一般每间隔</w:t>
      </w:r>
      <w:r>
        <w:t>40m</w:t>
      </w:r>
      <w:r>
        <w:t>设置一道横向排水盲</w:t>
      </w:r>
      <w:r>
        <w:lastRenderedPageBreak/>
        <w:t>沟，左右两侧交错布置，横向排水管与纵向塑料盲沟通过三通管连接。</w:t>
      </w:r>
    </w:p>
    <w:p w14:paraId="54F2CA23" w14:textId="77777777" w:rsidR="00465DEA" w:rsidRDefault="00C64CB5">
      <w:pPr>
        <w:ind w:firstLine="480"/>
      </w:pPr>
      <w:r>
        <w:t>不易风化石质挖方段在中央分隔带内及基层下设置通料碎石层，通过通料碎石层进入边沟或渗沟再排出路基。</w:t>
      </w:r>
    </w:p>
    <w:p w14:paraId="01417982" w14:textId="77777777" w:rsidR="00465DEA" w:rsidRDefault="00C64CB5">
      <w:pPr>
        <w:ind w:firstLine="480"/>
      </w:pPr>
      <w:r>
        <w:t>石质挖方段路基底基层为级配碎石，中分带下渗水及路床渗水通过碎石层排出路基，不再设纵向盲沟与横向排水管。</w:t>
      </w:r>
    </w:p>
    <w:p w14:paraId="47DF2D11" w14:textId="77777777" w:rsidR="00465DEA" w:rsidRDefault="00C64CB5">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路面结构层内部排水</w:t>
      </w:r>
    </w:p>
    <w:p w14:paraId="57D0D1E6" w14:textId="77777777" w:rsidR="00465DEA" w:rsidRDefault="00C64CB5">
      <w:pPr>
        <w:ind w:firstLine="480"/>
      </w:pPr>
      <w:r>
        <w:t>在路面基层顶面设下封层作为防水层，截住路面下渗水，由防水层通过路拱横坡排至土路肩，土路肩采用渗透系数较大的砂性土填筑，通过土路肩排入边沟。</w:t>
      </w:r>
    </w:p>
    <w:p w14:paraId="01113901"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t>超高段排水</w:t>
      </w:r>
    </w:p>
    <w:p w14:paraId="0CC483AE" w14:textId="77777777" w:rsidR="00465DEA" w:rsidRDefault="00C64CB5">
      <w:pPr>
        <w:ind w:firstLine="480"/>
      </w:pPr>
      <w:r>
        <w:t>该建设项目超高排水采用路缘带内侧设缝隙管，汇积路面水，经集水井排出。左右线相距较近时根据两者之间空间关系采用了相应排水措施。</w:t>
      </w:r>
    </w:p>
    <w:p w14:paraId="69FC530C" w14:textId="77777777" w:rsidR="00465DEA" w:rsidRDefault="00C64CB5">
      <w:pPr>
        <w:pStyle w:val="33"/>
      </w:pPr>
      <w:bookmarkStart w:id="174" w:name="_Toc408331575"/>
      <w:r>
        <w:t xml:space="preserve">6.5.5 </w:t>
      </w:r>
      <w:r>
        <w:t>路基排水设计</w:t>
      </w:r>
      <w:bookmarkEnd w:id="174"/>
    </w:p>
    <w:p w14:paraId="100AD87A" w14:textId="77777777" w:rsidR="00465DEA" w:rsidRDefault="00C64CB5">
      <w:pPr>
        <w:ind w:firstLine="480"/>
      </w:pPr>
      <w:r>
        <w:t>路基设计高程主要受桥涵、互通立交、分离立交、通道、洪水位等因素控制，在满足其各项要求的同时，调整路基设计高以控制路基填挖高度。对于低填、浅挖路段边坡，坡脚、坡顶取消折角，采用贴切自然的曲线自然过渡，在设计中边坡防护采用生态防护及相应工程措施，保持与周围自然环境的协调。从而达到资源的有效利用和环境保护。建设施工过程中认真贯彻了</w:t>
      </w:r>
      <w:r>
        <w:t>“</w:t>
      </w:r>
      <w:r>
        <w:t>安全、舒适、环保</w:t>
      </w:r>
      <w:r>
        <w:t>”</w:t>
      </w:r>
      <w:r>
        <w:t>的建设方针。</w:t>
      </w:r>
    </w:p>
    <w:p w14:paraId="0B1F8BB4" w14:textId="77777777" w:rsidR="00465DEA" w:rsidRDefault="00C64CB5">
      <w:pPr>
        <w:ind w:firstLine="480"/>
        <w:rPr>
          <w:color w:val="FF0000"/>
        </w:rPr>
      </w:pPr>
      <w:r>
        <w:t>全线在路堤段设置纵向排水沟，考虑美观，尽量保证纵向排水沟与路线平行，对纵向排水沟沟中心至路中线距离做控制。纵向排水沟与桥涵构造物、自然沟渠、河及设置的横向排水沟配合形成完整的排水体系。低填、零填路段和挖方路堑段设置边沟，边沟沟底纵坡一般同路线纵坡，排水困难段纵坡作适当调整，最小纵坡控制为</w:t>
      </w:r>
      <w:r>
        <w:t>0.1%</w:t>
      </w:r>
      <w:r>
        <w:t>，边沟与其他排水构造物相接落差较大时，采用急流槽、跌水、消力池进行过渡、消力。沿线排水设施照片见图</w:t>
      </w:r>
      <w:r>
        <w:t>6.5-</w:t>
      </w:r>
      <w:r>
        <w:rPr>
          <w:rFonts w:hint="eastAsia"/>
        </w:rPr>
        <w:t>1</w:t>
      </w:r>
      <w:r>
        <w:t>。</w:t>
      </w:r>
    </w:p>
    <w:tbl>
      <w:tblPr>
        <w:tblW w:w="0" w:type="auto"/>
        <w:jc w:val="center"/>
        <w:tblLayout w:type="fixed"/>
        <w:tblLook w:val="04A0" w:firstRow="1" w:lastRow="0" w:firstColumn="1" w:lastColumn="0" w:noHBand="0" w:noVBand="1"/>
      </w:tblPr>
      <w:tblGrid>
        <w:gridCol w:w="4643"/>
        <w:gridCol w:w="4643"/>
      </w:tblGrid>
      <w:tr w:rsidR="00465DEA" w14:paraId="3D7DCF44" w14:textId="77777777">
        <w:trPr>
          <w:jc w:val="center"/>
        </w:trPr>
        <w:tc>
          <w:tcPr>
            <w:tcW w:w="4643" w:type="dxa"/>
            <w:shd w:val="clear" w:color="auto" w:fill="auto"/>
            <w:vAlign w:val="center"/>
          </w:tcPr>
          <w:p w14:paraId="543F2186" w14:textId="77777777" w:rsidR="00465DEA" w:rsidRDefault="00C64CB5">
            <w:pPr>
              <w:pStyle w:val="afffa"/>
            </w:pPr>
            <w:r>
              <w:rPr>
                <w:noProof/>
              </w:rPr>
              <w:lastRenderedPageBreak/>
              <w:drawing>
                <wp:inline distT="0" distB="0" distL="0" distR="0" wp14:anchorId="63AFBD48" wp14:editId="67FD6306">
                  <wp:extent cx="2878455" cy="2159635"/>
                  <wp:effectExtent l="0" t="0" r="17145" b="12065"/>
                  <wp:docPr id="303" name="图片 303" descr="C:/Users/Lenovo/AppData/Local/Temp/picturecompress_20210930102855/output_31.jpgoutput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C:/Users/Lenovo/AppData/Local/Temp/picturecompress_20210930102855/output_31.jpgoutput_31"/>
                          <pic:cNvPicPr>
                            <a:picLocks noChangeAspect="1" noChangeArrowheads="1"/>
                          </pic:cNvPicPr>
                        </pic:nvPicPr>
                        <pic:blipFill>
                          <a:blip r:embed="rId60"/>
                          <a:srcRect/>
                          <a:stretch>
                            <a:fillRect/>
                          </a:stretch>
                        </pic:blipFill>
                        <pic:spPr>
                          <a:xfrm>
                            <a:off x="0" y="0"/>
                            <a:ext cx="2878455" cy="2160000"/>
                          </a:xfrm>
                          <a:prstGeom prst="rect">
                            <a:avLst/>
                          </a:prstGeom>
                          <a:noFill/>
                          <a:ln>
                            <a:noFill/>
                          </a:ln>
                        </pic:spPr>
                      </pic:pic>
                    </a:graphicData>
                  </a:graphic>
                </wp:inline>
              </w:drawing>
            </w:r>
          </w:p>
        </w:tc>
        <w:tc>
          <w:tcPr>
            <w:tcW w:w="4643" w:type="dxa"/>
            <w:shd w:val="clear" w:color="auto" w:fill="auto"/>
            <w:vAlign w:val="center"/>
          </w:tcPr>
          <w:p w14:paraId="14F6072C" w14:textId="77777777" w:rsidR="00465DEA" w:rsidRDefault="00C64CB5">
            <w:pPr>
              <w:pStyle w:val="afffa"/>
            </w:pPr>
            <w:r>
              <w:rPr>
                <w:noProof/>
              </w:rPr>
              <w:drawing>
                <wp:inline distT="0" distB="0" distL="0" distR="0" wp14:anchorId="7ECCBE49" wp14:editId="0FACDFF2">
                  <wp:extent cx="2879725" cy="2159635"/>
                  <wp:effectExtent l="0" t="0" r="15875" b="12065"/>
                  <wp:docPr id="335" name="图片 335" descr="C:/Users/Lenovo/AppData/Local/Temp/picturecompress_20210930102855/output_32.pngoutput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C:/Users/Lenovo/AppData/Local/Temp/picturecompress_20210930102855/output_32.pngoutput_32"/>
                          <pic:cNvPicPr>
                            <a:picLocks noChangeAspect="1"/>
                          </pic:cNvPicPr>
                        </pic:nvPicPr>
                        <pic:blipFill>
                          <a:blip r:embed="rId61"/>
                          <a:stretch>
                            <a:fillRect/>
                          </a:stretch>
                        </pic:blipFill>
                        <pic:spPr>
                          <a:xfrm>
                            <a:off x="0" y="0"/>
                            <a:ext cx="2879725" cy="2160000"/>
                          </a:xfrm>
                          <a:prstGeom prst="rect">
                            <a:avLst/>
                          </a:prstGeom>
                        </pic:spPr>
                      </pic:pic>
                    </a:graphicData>
                  </a:graphic>
                </wp:inline>
              </w:drawing>
            </w:r>
          </w:p>
        </w:tc>
      </w:tr>
      <w:tr w:rsidR="00465DEA" w14:paraId="67D28870" w14:textId="77777777">
        <w:trPr>
          <w:jc w:val="center"/>
        </w:trPr>
        <w:tc>
          <w:tcPr>
            <w:tcW w:w="4643" w:type="dxa"/>
            <w:shd w:val="clear" w:color="auto" w:fill="auto"/>
            <w:vAlign w:val="center"/>
          </w:tcPr>
          <w:p w14:paraId="1E854AF5" w14:textId="77777777" w:rsidR="00465DEA" w:rsidRDefault="00C64CB5">
            <w:pPr>
              <w:pStyle w:val="afffa"/>
            </w:pPr>
            <w:r>
              <w:rPr>
                <w:noProof/>
              </w:rPr>
              <w:drawing>
                <wp:inline distT="0" distB="0" distL="0" distR="0" wp14:anchorId="76181044" wp14:editId="1434FA3D">
                  <wp:extent cx="2879725" cy="2159635"/>
                  <wp:effectExtent l="0" t="0" r="15875" b="12065"/>
                  <wp:docPr id="269" name="图片 269" descr="C:/Users/Lenovo/AppData/Local/Temp/picturecompress_20210930102855/output_33.pngoutput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C:/Users/Lenovo/AppData/Local/Temp/picturecompress_20210930102855/output_33.pngoutput_33"/>
                          <pic:cNvPicPr>
                            <a:picLocks noChangeAspect="1"/>
                          </pic:cNvPicPr>
                        </pic:nvPicPr>
                        <pic:blipFill>
                          <a:blip r:embed="rId62"/>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7A995804" w14:textId="77777777" w:rsidR="00465DEA" w:rsidRDefault="00C64CB5">
            <w:pPr>
              <w:pStyle w:val="afffa"/>
            </w:pPr>
            <w:r>
              <w:rPr>
                <w:noProof/>
              </w:rPr>
              <w:drawing>
                <wp:inline distT="0" distB="0" distL="0" distR="0" wp14:anchorId="4F70C19D" wp14:editId="33C07A81">
                  <wp:extent cx="2879725" cy="2159635"/>
                  <wp:effectExtent l="0" t="0" r="15875" b="12065"/>
                  <wp:docPr id="270" name="图片 270" descr="C:/Users/Lenovo/AppData/Local/Temp/picturecompress_20210930102855/output_34.pngoutput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C:/Users/Lenovo/AppData/Local/Temp/picturecompress_20210930102855/output_34.pngoutput_34"/>
                          <pic:cNvPicPr>
                            <a:picLocks noChangeAspect="1"/>
                          </pic:cNvPicPr>
                        </pic:nvPicPr>
                        <pic:blipFill>
                          <a:blip r:embed="rId63"/>
                          <a:stretch>
                            <a:fillRect/>
                          </a:stretch>
                        </pic:blipFill>
                        <pic:spPr>
                          <a:xfrm>
                            <a:off x="0" y="0"/>
                            <a:ext cx="2879725" cy="2160000"/>
                          </a:xfrm>
                          <a:prstGeom prst="rect">
                            <a:avLst/>
                          </a:prstGeom>
                        </pic:spPr>
                      </pic:pic>
                    </a:graphicData>
                  </a:graphic>
                </wp:inline>
              </w:drawing>
            </w:r>
          </w:p>
        </w:tc>
      </w:tr>
    </w:tbl>
    <w:p w14:paraId="12C91B9D" w14:textId="77777777" w:rsidR="00465DEA" w:rsidRDefault="00C64CB5">
      <w:pPr>
        <w:pStyle w:val="afff7"/>
      </w:pPr>
      <w:r>
        <w:t>图</w:t>
      </w:r>
      <w:r>
        <w:t>6.5-</w:t>
      </w:r>
      <w:r>
        <w:rPr>
          <w:rFonts w:hint="eastAsia"/>
        </w:rPr>
        <w:t>1</w:t>
      </w:r>
      <w:r>
        <w:t xml:space="preserve">  </w:t>
      </w:r>
      <w:r>
        <w:t>沿线部分排水设施照片</w:t>
      </w:r>
    </w:p>
    <w:p w14:paraId="4835113A" w14:textId="77777777" w:rsidR="00465DEA" w:rsidRDefault="00C64CB5">
      <w:pPr>
        <w:pStyle w:val="28"/>
      </w:pPr>
      <w:bookmarkStart w:id="175" w:name="_Toc84586895"/>
      <w:r>
        <w:t xml:space="preserve">6.6 </w:t>
      </w:r>
      <w:r>
        <w:t>生态环境影响调查结论</w:t>
      </w:r>
      <w:bookmarkEnd w:id="175"/>
    </w:p>
    <w:p w14:paraId="36E2CAF1" w14:textId="77777777" w:rsidR="00465DEA" w:rsidRDefault="00C64CB5">
      <w:pPr>
        <w:ind w:firstLine="480"/>
        <w:rPr>
          <w:color w:val="FF0000"/>
        </w:rPr>
      </w:pPr>
      <w:r>
        <w:t>工程永久占地</w:t>
      </w:r>
      <w:r>
        <w:t>247.69hm</w:t>
      </w:r>
      <w:r>
        <w:rPr>
          <w:vertAlign w:val="superscript"/>
        </w:rPr>
        <w:t>2</w:t>
      </w:r>
      <w:r>
        <w:t>，占地类型主要包括</w:t>
      </w:r>
      <w:r>
        <w:rPr>
          <w:rFonts w:hint="eastAsia"/>
        </w:rPr>
        <w:t>耕地、园地及</w:t>
      </w:r>
      <w:r>
        <w:t>林地等；临时占地</w:t>
      </w:r>
      <w:r>
        <w:t>9.56 hm</w:t>
      </w:r>
      <w:r>
        <w:rPr>
          <w:vertAlign w:val="superscript"/>
        </w:rPr>
        <w:t>2</w:t>
      </w:r>
      <w:r>
        <w:t>，占地类型主要包括林地及荒草地，设弃渣场</w:t>
      </w:r>
      <w:r>
        <w:t>3</w:t>
      </w:r>
      <w:r>
        <w:t>处，占地面积为</w:t>
      </w:r>
      <w:r>
        <w:t>4.15hm</w:t>
      </w:r>
      <w:r>
        <w:rPr>
          <w:vertAlign w:val="superscript"/>
        </w:rPr>
        <w:t>2</w:t>
      </w:r>
      <w:r>
        <w:t>，占地类型主要为林地、荒草地</w:t>
      </w:r>
      <w:r>
        <w:rPr>
          <w:rFonts w:hint="eastAsia"/>
        </w:rPr>
        <w:t>；</w:t>
      </w:r>
      <w:r>
        <w:t>设置</w:t>
      </w:r>
      <w:r>
        <w:rPr>
          <w:rFonts w:hint="eastAsia"/>
        </w:rPr>
        <w:t>施工生产生活区</w:t>
      </w:r>
      <w:r>
        <w:t>3</w:t>
      </w:r>
      <w:r>
        <w:t>处</w:t>
      </w:r>
      <w:r>
        <w:rPr>
          <w:rFonts w:hint="eastAsia"/>
        </w:rPr>
        <w:t>（其中</w:t>
      </w:r>
      <w:r>
        <w:rPr>
          <w:rFonts w:hint="eastAsia"/>
        </w:rPr>
        <w:t>1</w:t>
      </w:r>
      <w:r>
        <w:rPr>
          <w:rFonts w:hint="eastAsia"/>
        </w:rPr>
        <w:t>处同时设置了项目部）</w:t>
      </w:r>
      <w:r>
        <w:t>，</w:t>
      </w:r>
      <w:r>
        <w:t>1</w:t>
      </w:r>
      <w:r>
        <w:t>处</w:t>
      </w:r>
      <w:r>
        <w:rPr>
          <w:rFonts w:hint="eastAsia"/>
        </w:rPr>
        <w:t>已转交地方使用</w:t>
      </w:r>
      <w:r>
        <w:t>，</w:t>
      </w:r>
      <w:r>
        <w:rPr>
          <w:rFonts w:hint="eastAsia"/>
        </w:rPr>
        <w:t>1</w:t>
      </w:r>
      <w:r>
        <w:rPr>
          <w:rFonts w:hint="eastAsia"/>
        </w:rPr>
        <w:t>处进行了绿化，但还有部分硬化场地未拆除，建议</w:t>
      </w:r>
      <w:r>
        <w:rPr>
          <w:rFonts w:eastAsiaTheme="minorEastAsia" w:hint="eastAsia"/>
        </w:rPr>
        <w:t>拆除硬化场地后继续进行绿化。还有</w:t>
      </w:r>
      <w:r>
        <w:rPr>
          <w:rFonts w:eastAsiaTheme="minorEastAsia" w:hint="eastAsia"/>
        </w:rPr>
        <w:t>1</w:t>
      </w:r>
      <w:r>
        <w:rPr>
          <w:rFonts w:eastAsiaTheme="minorEastAsia" w:hint="eastAsia"/>
        </w:rPr>
        <w:t>处进行了绿化，恢复效果较好；全线共</w:t>
      </w:r>
      <w:r>
        <w:t>设置</w:t>
      </w:r>
      <w:r>
        <w:rPr>
          <w:rFonts w:hint="eastAsia"/>
        </w:rPr>
        <w:t>预制场</w:t>
      </w:r>
      <w:r>
        <w:rPr>
          <w:rFonts w:hint="eastAsia"/>
        </w:rPr>
        <w:t>7</w:t>
      </w:r>
      <w:r>
        <w:rPr>
          <w:rFonts w:hint="eastAsia"/>
        </w:rPr>
        <w:t>处，均位于主线路基内，现已成为路基</w:t>
      </w:r>
      <w:r>
        <w:t>，其面积不计入临时用地中；</w:t>
      </w:r>
      <w:r>
        <w:rPr>
          <w:rFonts w:hint="eastAsia"/>
        </w:rPr>
        <w:t>全线新建</w:t>
      </w:r>
      <w:r>
        <w:t>施工便道共计</w:t>
      </w:r>
      <w:r>
        <w:t>2.7hm</w:t>
      </w:r>
      <w:r>
        <w:rPr>
          <w:vertAlign w:val="superscript"/>
        </w:rPr>
        <w:t>2</w:t>
      </w:r>
      <w:r>
        <w:t>，施工结束后，新建的施工便道</w:t>
      </w:r>
      <w:r>
        <w:rPr>
          <w:rFonts w:hint="eastAsia"/>
        </w:rPr>
        <w:t>部分</w:t>
      </w:r>
      <w:r>
        <w:t>经改建后用作机耕道；</w:t>
      </w:r>
      <w:r>
        <w:rPr>
          <w:rFonts w:hint="eastAsia"/>
        </w:rPr>
        <w:t>部分进行绿化</w:t>
      </w:r>
      <w:r>
        <w:t>。</w:t>
      </w:r>
    </w:p>
    <w:p w14:paraId="35905678" w14:textId="77777777" w:rsidR="00465DEA" w:rsidRDefault="00C64CB5">
      <w:pPr>
        <w:ind w:firstLine="480"/>
      </w:pPr>
      <w:r>
        <w:t>公路在设计施工中尽量保持原有排灌系统的整体性，减少对农田水利设施、农机道路和农田的切割。为方便当地群众灌溉、排水，在有些通道单侧或双侧设置了排水边沟，当不得已占用排灌沟渠时，则采取恢复或新建等措施。通过以上措施，减少了公路建设对农业灌溉的不利影响，减少了对当地农业生产的不利影响。</w:t>
      </w:r>
    </w:p>
    <w:p w14:paraId="7D52080A" w14:textId="77777777" w:rsidR="00465DEA" w:rsidRDefault="00C64CB5">
      <w:pPr>
        <w:ind w:firstLine="480"/>
        <w:rPr>
          <w:color w:val="FF0000"/>
        </w:rPr>
      </w:pPr>
      <w:r>
        <w:lastRenderedPageBreak/>
        <w:t>全线通过设置纵向排水沟、边沟、横向排水沟、跌水、急流槽、截水沟、沉淀池等形成一完整的排水系统。</w:t>
      </w:r>
    </w:p>
    <w:p w14:paraId="4F0B6EA7" w14:textId="77777777" w:rsidR="00465DEA" w:rsidRDefault="00C64CB5">
      <w:pPr>
        <w:ind w:firstLine="480"/>
      </w:pPr>
      <w:r>
        <w:rPr>
          <w:rFonts w:hint="eastAsia"/>
        </w:rPr>
        <w:t>萩五</w:t>
      </w:r>
      <w:r>
        <w:t>高速公路</w:t>
      </w:r>
      <w:r>
        <w:rPr>
          <w:rFonts w:hint="eastAsia"/>
        </w:rPr>
        <w:t>撒播草灌</w:t>
      </w:r>
      <w:r>
        <w:t>1162122</w:t>
      </w:r>
      <w:r>
        <w:rPr>
          <w:rFonts w:hint="eastAsia"/>
        </w:rPr>
        <w:t>m</w:t>
      </w:r>
      <w:r>
        <w:rPr>
          <w:vertAlign w:val="superscript"/>
        </w:rPr>
        <w:t>2</w:t>
      </w:r>
      <w:r>
        <w:rPr>
          <w:rFonts w:hint="eastAsia"/>
        </w:rPr>
        <w:t>、铺植草皮</w:t>
      </w:r>
      <w:r>
        <w:t>42516</w:t>
      </w:r>
      <w:r>
        <w:rPr>
          <w:rFonts w:hint="eastAsia"/>
        </w:rPr>
        <w:t>m</w:t>
      </w:r>
      <w:r>
        <w:rPr>
          <w:vertAlign w:val="superscript"/>
        </w:rPr>
        <w:t>2</w:t>
      </w:r>
      <w:r>
        <w:rPr>
          <w:rFonts w:hint="eastAsia"/>
        </w:rPr>
        <w:t>，种植乔灌</w:t>
      </w:r>
      <w:r>
        <w:rPr>
          <w:rFonts w:hint="eastAsia"/>
        </w:rPr>
        <w:t>2</w:t>
      </w:r>
      <w:r>
        <w:t>07725</w:t>
      </w:r>
      <w:r>
        <w:rPr>
          <w:rFonts w:hint="eastAsia"/>
        </w:rPr>
        <w:t>株。</w:t>
      </w:r>
      <w:r>
        <w:t>路基防护与水土保持、环境保护相结合，根据实地情况及路堤高度，采用不同的防护措施对全线进行防护，符合施工、环评和设计要求。</w:t>
      </w:r>
    </w:p>
    <w:p w14:paraId="04A0E2CD" w14:textId="77777777" w:rsidR="00465DEA" w:rsidRDefault="00C64CB5">
      <w:pPr>
        <w:ind w:firstLine="480"/>
      </w:pPr>
      <w:r>
        <w:rPr>
          <w:rFonts w:hint="eastAsia"/>
        </w:rPr>
        <w:t>建议业主单位对</w:t>
      </w:r>
      <w:r>
        <w:rPr>
          <w:rFonts w:hint="eastAsia"/>
        </w:rPr>
        <w:t>2#</w:t>
      </w:r>
      <w:r>
        <w:rPr>
          <w:rFonts w:eastAsiaTheme="minorEastAsia" w:hint="eastAsia"/>
        </w:rPr>
        <w:t>施工生产生活区拆除硬化场地后，继续进行绿化；对公路后期运营时产生的生态损毁损害及时进行恢复，防治产生生态危害。</w:t>
      </w:r>
    </w:p>
    <w:p w14:paraId="2B2975B1" w14:textId="77777777" w:rsidR="00465DEA" w:rsidRDefault="00465DEA">
      <w:pPr>
        <w:tabs>
          <w:tab w:val="left" w:pos="1046"/>
        </w:tabs>
        <w:ind w:firstLine="480"/>
        <w:rPr>
          <w:color w:val="FF0000"/>
        </w:rPr>
        <w:sectPr w:rsidR="00465DEA">
          <w:headerReference w:type="default" r:id="rId64"/>
          <w:pgSz w:w="11906" w:h="16838"/>
          <w:pgMar w:top="1418" w:right="1418" w:bottom="1418" w:left="1418" w:header="992" w:footer="992" w:gutter="0"/>
          <w:cols w:space="425"/>
          <w:docGrid w:linePitch="312"/>
        </w:sectPr>
      </w:pPr>
    </w:p>
    <w:p w14:paraId="7094C903" w14:textId="77777777" w:rsidR="00465DEA" w:rsidRDefault="00C64CB5">
      <w:pPr>
        <w:pStyle w:val="1c"/>
        <w:spacing w:after="312"/>
      </w:pPr>
      <w:bookmarkStart w:id="176" w:name="_Toc408331576"/>
      <w:bookmarkStart w:id="177" w:name="_Toc230420573"/>
      <w:bookmarkStart w:id="178" w:name="_Toc84586896"/>
      <w:bookmarkStart w:id="179" w:name="_Toc165267731"/>
      <w:bookmarkStart w:id="180" w:name="_Toc211610485"/>
      <w:r>
        <w:lastRenderedPageBreak/>
        <w:t>第</w:t>
      </w:r>
      <w:r>
        <w:t>7</w:t>
      </w:r>
      <w:r>
        <w:t>章</w:t>
      </w:r>
      <w:r>
        <w:t xml:space="preserve"> </w:t>
      </w:r>
      <w:r>
        <w:t>声环境影响调查与分析</w:t>
      </w:r>
      <w:bookmarkEnd w:id="176"/>
      <w:bookmarkEnd w:id="177"/>
      <w:bookmarkEnd w:id="178"/>
    </w:p>
    <w:p w14:paraId="16F05D65" w14:textId="77777777" w:rsidR="00465DEA" w:rsidRDefault="00C64CB5">
      <w:pPr>
        <w:pStyle w:val="28"/>
        <w:spacing w:before="156" w:after="156"/>
      </w:pPr>
      <w:bookmarkStart w:id="181" w:name="_Toc408331577"/>
      <w:bookmarkStart w:id="182" w:name="_Toc84586897"/>
      <w:r>
        <w:t xml:space="preserve">7.1 </w:t>
      </w:r>
      <w:r>
        <w:t>调查范围、方法和内容</w:t>
      </w:r>
      <w:bookmarkEnd w:id="179"/>
      <w:bookmarkEnd w:id="180"/>
      <w:bookmarkEnd w:id="181"/>
      <w:bookmarkEnd w:id="182"/>
    </w:p>
    <w:p w14:paraId="1E3BB559" w14:textId="77777777" w:rsidR="00465DEA" w:rsidRDefault="00C64CB5">
      <w:pPr>
        <w:ind w:firstLine="480"/>
      </w:pPr>
      <w:r>
        <w:t>调查距高速公路中心线</w:t>
      </w:r>
      <w:r>
        <w:t>200m</w:t>
      </w:r>
      <w:r>
        <w:t>范围内的敏感点，重点调查公路试运营期交通噪声对公路中心线两侧</w:t>
      </w:r>
      <w:r>
        <w:t>100m</w:t>
      </w:r>
      <w:r>
        <w:t>范围内的居民点和学校等敏感点的影响。调查方法是利用高速公路的设计施工资料和项目环境影响评价中的声环境背景资料，通过对公路运营后声环境敏感点的实地调查和监测，采用比较分析的方法，分析高速公路建设的声环境影响。</w:t>
      </w:r>
    </w:p>
    <w:p w14:paraId="73A8E002" w14:textId="77777777" w:rsidR="00465DEA" w:rsidRDefault="00C64CB5">
      <w:pPr>
        <w:ind w:firstLine="480"/>
      </w:pPr>
      <w:r>
        <w:t>（</w:t>
      </w:r>
      <w:r>
        <w:t>1</w:t>
      </w:r>
      <w:r>
        <w:t>）调查对比环境影响报告书和现状公路沿线</w:t>
      </w:r>
      <w:r>
        <w:t>200m</w:t>
      </w:r>
      <w:r>
        <w:t>范围内的环境敏感点的变化情况、变化原因（线路摆动、搬迁、名称更改等）。</w:t>
      </w:r>
    </w:p>
    <w:p w14:paraId="30A6B446" w14:textId="77777777" w:rsidR="00465DEA" w:rsidRDefault="00C64CB5">
      <w:pPr>
        <w:ind w:firstLine="480"/>
      </w:pPr>
      <w:r>
        <w:t>（</w:t>
      </w:r>
      <w:r>
        <w:t>2</w:t>
      </w:r>
      <w:r>
        <w:t>）调查公路沿线受噪声影响的环境敏感点已采取的噪声防治措施情况及环评报告书中规定的声环境保护措施落实情况。</w:t>
      </w:r>
    </w:p>
    <w:p w14:paraId="065EAB8A" w14:textId="77777777" w:rsidR="00465DEA" w:rsidRDefault="00C64CB5">
      <w:pPr>
        <w:pStyle w:val="28"/>
        <w:spacing w:before="156" w:after="156"/>
      </w:pPr>
      <w:bookmarkStart w:id="183" w:name="_Toc165267732"/>
      <w:bookmarkStart w:id="184" w:name="_Toc211610486"/>
      <w:bookmarkStart w:id="185" w:name="_Toc408331578"/>
      <w:bookmarkStart w:id="186" w:name="_Toc84586898"/>
      <w:r>
        <w:t xml:space="preserve">7.2 </w:t>
      </w:r>
      <w:r>
        <w:t>声环境敏感点初步调查</w:t>
      </w:r>
      <w:bookmarkEnd w:id="183"/>
      <w:bookmarkEnd w:id="184"/>
      <w:bookmarkEnd w:id="185"/>
      <w:bookmarkEnd w:id="186"/>
    </w:p>
    <w:p w14:paraId="78E772E5" w14:textId="77777777" w:rsidR="00465DEA" w:rsidRDefault="00C64CB5">
      <w:pPr>
        <w:ind w:firstLine="480"/>
      </w:pPr>
      <w:r>
        <w:t>环评与验收阶段敏感点变化情况见表</w:t>
      </w:r>
      <w:r>
        <w:rPr>
          <w:rFonts w:hint="eastAsia"/>
        </w:rPr>
        <w:t>7.2-</w:t>
      </w:r>
      <w:r>
        <w:t>1</w:t>
      </w:r>
      <w:r>
        <w:rPr>
          <w:rFonts w:hint="eastAsia"/>
        </w:rPr>
        <w:t>。</w:t>
      </w:r>
      <w:r>
        <w:t>从表中可知</w:t>
      </w:r>
      <w:r>
        <w:rPr>
          <w:rFonts w:hint="eastAsia"/>
        </w:rPr>
        <w:t>，环评时</w:t>
      </w:r>
      <w:r>
        <w:t>评价范围内敏感点有</w:t>
      </w:r>
      <w:r>
        <w:t>41</w:t>
      </w:r>
      <w:r>
        <w:rPr>
          <w:rFonts w:hint="eastAsia"/>
        </w:rPr>
        <w:t>处，</w:t>
      </w:r>
      <w:r>
        <w:t>其中村庄</w:t>
      </w:r>
      <w:r>
        <w:t>35</w:t>
      </w:r>
      <w:r>
        <w:rPr>
          <w:rFonts w:hint="eastAsia"/>
        </w:rPr>
        <w:t>处</w:t>
      </w:r>
      <w:r>
        <w:t>，</w:t>
      </w:r>
      <w:r>
        <w:rPr>
          <w:rFonts w:hint="eastAsia"/>
        </w:rPr>
        <w:t>学校</w:t>
      </w:r>
      <w:r>
        <w:t>6</w:t>
      </w:r>
      <w:r>
        <w:rPr>
          <w:rFonts w:hint="eastAsia"/>
        </w:rPr>
        <w:t>处；</w:t>
      </w:r>
      <w:r>
        <w:t>验收阶段共有敏感点</w:t>
      </w:r>
      <w:r>
        <w:t>36</w:t>
      </w:r>
      <w:r>
        <w:rPr>
          <w:rFonts w:hint="eastAsia"/>
        </w:rPr>
        <w:t>处，其中村庄</w:t>
      </w:r>
      <w:r>
        <w:rPr>
          <w:rFonts w:hint="eastAsia"/>
        </w:rPr>
        <w:t>3</w:t>
      </w:r>
      <w:r>
        <w:t>5</w:t>
      </w:r>
      <w:r>
        <w:rPr>
          <w:rFonts w:hint="eastAsia"/>
        </w:rPr>
        <w:t>处，学校</w:t>
      </w:r>
      <w:r>
        <w:t>1</w:t>
      </w:r>
      <w:r>
        <w:rPr>
          <w:rFonts w:hint="eastAsia"/>
        </w:rPr>
        <w:t>处（白沙中心小学）。验收阶段，通过对线位及其周边</w:t>
      </w:r>
      <w:r>
        <w:rPr>
          <w:rFonts w:hint="eastAsia"/>
        </w:rPr>
        <w:t>2</w:t>
      </w:r>
      <w:r>
        <w:t>00</w:t>
      </w:r>
      <w:r>
        <w:rPr>
          <w:rFonts w:hint="eastAsia"/>
        </w:rPr>
        <w:t>m</w:t>
      </w:r>
      <w:r>
        <w:rPr>
          <w:rFonts w:hint="eastAsia"/>
        </w:rPr>
        <w:t>范围内敏感点的调查发现，溪尾、西份及陂头</w:t>
      </w:r>
      <w:r>
        <w:rPr>
          <w:rFonts w:hint="eastAsia"/>
        </w:rPr>
        <w:t>3</w:t>
      </w:r>
      <w:r>
        <w:rPr>
          <w:rFonts w:hint="eastAsia"/>
        </w:rPr>
        <w:t>处村庄由于设计文件变化，已算在埭头至萩芦段工程中，不计入本项目敏感点中；大乾、</w:t>
      </w:r>
      <w:r>
        <w:rPr>
          <w:rFonts w:hint="eastAsia"/>
          <w:snapToGrid w:val="0"/>
          <w:kern w:val="0"/>
          <w:szCs w:val="21"/>
        </w:rPr>
        <w:t>后郑、下林、墓后、坑口、</w:t>
      </w:r>
      <w:r>
        <w:rPr>
          <w:rFonts w:hint="eastAsia"/>
        </w:rPr>
        <w:t>龙东小学、长兴村小学、</w:t>
      </w:r>
      <w:r>
        <w:rPr>
          <w:rFonts w:hint="eastAsia"/>
          <w:snapToGrid w:val="0"/>
          <w:kern w:val="0"/>
          <w:szCs w:val="21"/>
        </w:rPr>
        <w:t>梨坑小学、岐山小学</w:t>
      </w:r>
      <w:r>
        <w:rPr>
          <w:rFonts w:hint="eastAsia"/>
        </w:rPr>
        <w:t>及五星小学共</w:t>
      </w:r>
      <w:r>
        <w:t>10</w:t>
      </w:r>
      <w:r>
        <w:rPr>
          <w:rFonts w:hint="eastAsia"/>
        </w:rPr>
        <w:t>处敏感点因路线调整已不在调查范围内；同时因线位调整，新增了</w:t>
      </w:r>
      <w:r>
        <w:rPr>
          <w:rFonts w:hint="eastAsia"/>
        </w:rPr>
        <w:t>8</w:t>
      </w:r>
      <w:r>
        <w:rPr>
          <w:rFonts w:hint="eastAsia"/>
        </w:rPr>
        <w:t>处敏感点，分别为：后斜、狮亭村、溪西村、庄边镇、顶峰、度坑、枫垄及古溪。</w:t>
      </w:r>
    </w:p>
    <w:p w14:paraId="622FAA02" w14:textId="77777777" w:rsidR="00465DEA" w:rsidRDefault="00465DEA">
      <w:pPr>
        <w:pStyle w:val="29"/>
        <w:rPr>
          <w:color w:val="FF0000"/>
        </w:rPr>
        <w:sectPr w:rsidR="00465DEA">
          <w:headerReference w:type="default" r:id="rId65"/>
          <w:footerReference w:type="even" r:id="rId66"/>
          <w:pgSz w:w="11906" w:h="16838"/>
          <w:pgMar w:top="1418" w:right="1418" w:bottom="1418" w:left="1418" w:header="992" w:footer="992" w:gutter="0"/>
          <w:cols w:space="425"/>
          <w:docGrid w:type="lines" w:linePitch="312"/>
        </w:sectPr>
      </w:pPr>
    </w:p>
    <w:p w14:paraId="599A0171" w14:textId="77777777" w:rsidR="00465DEA" w:rsidRDefault="00C64CB5">
      <w:pPr>
        <w:pStyle w:val="afff7"/>
      </w:pPr>
      <w:r>
        <w:lastRenderedPageBreak/>
        <w:t>表</w:t>
      </w:r>
      <w:r>
        <w:t xml:space="preserve">7.2-1  </w:t>
      </w:r>
      <w:r>
        <w:t>验收阶段声环境敏感点一览表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64"/>
        <w:gridCol w:w="1142"/>
        <w:gridCol w:w="1277"/>
        <w:gridCol w:w="711"/>
        <w:gridCol w:w="711"/>
        <w:gridCol w:w="706"/>
        <w:gridCol w:w="711"/>
        <w:gridCol w:w="850"/>
        <w:gridCol w:w="850"/>
        <w:gridCol w:w="1134"/>
        <w:gridCol w:w="2834"/>
        <w:gridCol w:w="4784"/>
        <w:gridCol w:w="4776"/>
      </w:tblGrid>
      <w:tr w:rsidR="00465DEA" w14:paraId="3C2C372D" w14:textId="77777777">
        <w:trPr>
          <w:cantSplit/>
          <w:trHeight w:val="20"/>
          <w:tblHeader/>
          <w:jc w:val="center"/>
        </w:trPr>
        <w:tc>
          <w:tcPr>
            <w:tcW w:w="157" w:type="pct"/>
            <w:shd w:val="clear" w:color="auto" w:fill="auto"/>
            <w:vAlign w:val="center"/>
          </w:tcPr>
          <w:p w14:paraId="0436296A" w14:textId="77777777" w:rsidR="00465DEA" w:rsidRDefault="00C64CB5">
            <w:pPr>
              <w:pStyle w:val="afff8"/>
            </w:pPr>
            <w:r>
              <w:rPr>
                <w:rFonts w:hint="eastAsia"/>
              </w:rPr>
              <w:t>序号</w:t>
            </w:r>
          </w:p>
        </w:tc>
        <w:tc>
          <w:tcPr>
            <w:tcW w:w="270" w:type="pct"/>
            <w:shd w:val="clear" w:color="auto" w:fill="auto"/>
            <w:vAlign w:val="center"/>
          </w:tcPr>
          <w:p w14:paraId="2CDF876C" w14:textId="77777777" w:rsidR="00465DEA" w:rsidRDefault="00C64CB5">
            <w:pPr>
              <w:pStyle w:val="afff8"/>
            </w:pPr>
            <w:r>
              <w:rPr>
                <w:rFonts w:hint="eastAsia"/>
              </w:rPr>
              <w:t>敏感点</w:t>
            </w:r>
          </w:p>
        </w:tc>
        <w:tc>
          <w:tcPr>
            <w:tcW w:w="302" w:type="pct"/>
            <w:shd w:val="clear" w:color="auto" w:fill="auto"/>
            <w:vAlign w:val="center"/>
          </w:tcPr>
          <w:p w14:paraId="165B11C1" w14:textId="77777777" w:rsidR="00465DEA" w:rsidRDefault="00C64CB5">
            <w:pPr>
              <w:pStyle w:val="afff8"/>
            </w:pPr>
            <w:r>
              <w:rPr>
                <w:rFonts w:hint="eastAsia"/>
              </w:rPr>
              <w:t>桩号</w:t>
            </w:r>
          </w:p>
        </w:tc>
        <w:tc>
          <w:tcPr>
            <w:tcW w:w="168" w:type="pct"/>
            <w:shd w:val="clear" w:color="auto" w:fill="auto"/>
            <w:vAlign w:val="center"/>
          </w:tcPr>
          <w:p w14:paraId="3EC4D295" w14:textId="77777777" w:rsidR="00465DEA" w:rsidRDefault="00C64CB5">
            <w:pPr>
              <w:pStyle w:val="afff8"/>
            </w:pPr>
            <w:r>
              <w:rPr>
                <w:rFonts w:hint="eastAsia"/>
              </w:rPr>
              <w:t>位置</w:t>
            </w:r>
          </w:p>
        </w:tc>
        <w:tc>
          <w:tcPr>
            <w:tcW w:w="168" w:type="pct"/>
            <w:shd w:val="clear" w:color="auto" w:fill="auto"/>
            <w:vAlign w:val="center"/>
          </w:tcPr>
          <w:p w14:paraId="1FCF842F" w14:textId="77777777" w:rsidR="00465DEA" w:rsidRDefault="00C64CB5">
            <w:pPr>
              <w:pStyle w:val="afff8"/>
            </w:pPr>
            <w:r>
              <w:rPr>
                <w:rFonts w:hint="eastAsia"/>
              </w:rPr>
              <w:t>路基</w:t>
            </w:r>
          </w:p>
          <w:p w14:paraId="770EC1AF" w14:textId="77777777" w:rsidR="00465DEA" w:rsidRDefault="00C64CB5">
            <w:pPr>
              <w:pStyle w:val="afff8"/>
            </w:pPr>
            <w:r>
              <w:rPr>
                <w:rFonts w:hint="eastAsia"/>
              </w:rPr>
              <w:t>型式</w:t>
            </w:r>
          </w:p>
        </w:tc>
        <w:tc>
          <w:tcPr>
            <w:tcW w:w="167" w:type="pct"/>
            <w:shd w:val="clear" w:color="auto" w:fill="auto"/>
            <w:vAlign w:val="center"/>
          </w:tcPr>
          <w:p w14:paraId="0C2942C6" w14:textId="77777777" w:rsidR="00465DEA" w:rsidRDefault="00C64CB5">
            <w:pPr>
              <w:pStyle w:val="afff8"/>
            </w:pPr>
            <w:r>
              <w:rPr>
                <w:rFonts w:hint="eastAsia"/>
              </w:rPr>
              <w:t>高差</w:t>
            </w:r>
          </w:p>
          <w:p w14:paraId="25F3647F" w14:textId="77777777" w:rsidR="00465DEA" w:rsidRDefault="00C64CB5">
            <w:pPr>
              <w:pStyle w:val="afff8"/>
            </w:pPr>
            <w:r>
              <w:rPr>
                <w:rFonts w:hint="eastAsia"/>
              </w:rPr>
              <w:t>(m)</w:t>
            </w:r>
          </w:p>
        </w:tc>
        <w:tc>
          <w:tcPr>
            <w:tcW w:w="168" w:type="pct"/>
            <w:shd w:val="clear" w:color="auto" w:fill="auto"/>
            <w:vAlign w:val="center"/>
          </w:tcPr>
          <w:p w14:paraId="05632951" w14:textId="77777777" w:rsidR="00465DEA" w:rsidRDefault="00C64CB5">
            <w:pPr>
              <w:pStyle w:val="afff8"/>
            </w:pPr>
            <w:r>
              <w:rPr>
                <w:rFonts w:hint="eastAsia"/>
              </w:rPr>
              <w:t>执行</w:t>
            </w:r>
          </w:p>
          <w:p w14:paraId="4834BF59" w14:textId="77777777" w:rsidR="00465DEA" w:rsidRDefault="00C64CB5">
            <w:pPr>
              <w:pStyle w:val="afff8"/>
            </w:pPr>
            <w:r>
              <w:rPr>
                <w:rFonts w:hint="eastAsia"/>
              </w:rPr>
              <w:t>标准</w:t>
            </w:r>
          </w:p>
        </w:tc>
        <w:tc>
          <w:tcPr>
            <w:tcW w:w="201" w:type="pct"/>
            <w:shd w:val="clear" w:color="auto" w:fill="auto"/>
            <w:vAlign w:val="center"/>
          </w:tcPr>
          <w:p w14:paraId="2A9D98A4" w14:textId="77777777" w:rsidR="00465DEA" w:rsidRDefault="00C64CB5">
            <w:pPr>
              <w:pStyle w:val="afff8"/>
            </w:pPr>
            <w:r>
              <w:rPr>
                <w:rFonts w:hint="eastAsia"/>
              </w:rPr>
              <w:t>距中线</w:t>
            </w:r>
          </w:p>
          <w:p w14:paraId="7AF5A736" w14:textId="77777777" w:rsidR="00465DEA" w:rsidRDefault="00C64CB5">
            <w:pPr>
              <w:pStyle w:val="afff8"/>
            </w:pPr>
            <w:r>
              <w:rPr>
                <w:rFonts w:hint="eastAsia"/>
              </w:rPr>
              <w:t>(m)</w:t>
            </w:r>
          </w:p>
        </w:tc>
        <w:tc>
          <w:tcPr>
            <w:tcW w:w="201" w:type="pct"/>
            <w:shd w:val="clear" w:color="auto" w:fill="auto"/>
            <w:vAlign w:val="center"/>
          </w:tcPr>
          <w:p w14:paraId="3D1CC871" w14:textId="77777777" w:rsidR="00465DEA" w:rsidRDefault="00C64CB5">
            <w:pPr>
              <w:pStyle w:val="afff8"/>
            </w:pPr>
            <w:r>
              <w:rPr>
                <w:rFonts w:hint="eastAsia"/>
              </w:rPr>
              <w:t>距红线</w:t>
            </w:r>
          </w:p>
          <w:p w14:paraId="14425A6A" w14:textId="77777777" w:rsidR="00465DEA" w:rsidRDefault="00C64CB5">
            <w:pPr>
              <w:pStyle w:val="afff8"/>
            </w:pPr>
            <w:r>
              <w:rPr>
                <w:rFonts w:hint="eastAsia"/>
              </w:rPr>
              <w:t>(m)</w:t>
            </w:r>
          </w:p>
        </w:tc>
        <w:tc>
          <w:tcPr>
            <w:tcW w:w="268" w:type="pct"/>
            <w:shd w:val="clear" w:color="auto" w:fill="auto"/>
            <w:vAlign w:val="center"/>
          </w:tcPr>
          <w:p w14:paraId="5093534C" w14:textId="77777777" w:rsidR="00465DEA" w:rsidRDefault="00C64CB5">
            <w:pPr>
              <w:pStyle w:val="afff8"/>
            </w:pPr>
            <w:r>
              <w:rPr>
                <w:rFonts w:hint="eastAsia"/>
              </w:rPr>
              <w:t>功能区内</w:t>
            </w:r>
          </w:p>
          <w:p w14:paraId="3EEF6CB1" w14:textId="77777777" w:rsidR="00465DEA" w:rsidRDefault="00C64CB5">
            <w:pPr>
              <w:pStyle w:val="afff8"/>
            </w:pPr>
            <w:r>
              <w:rPr>
                <w:rFonts w:hint="eastAsia"/>
              </w:rPr>
              <w:t>住户</w:t>
            </w:r>
            <w:r>
              <w:rPr>
                <w:rFonts w:hint="eastAsia"/>
              </w:rPr>
              <w:t>(</w:t>
            </w:r>
            <w:r>
              <w:rPr>
                <w:rFonts w:hint="eastAsia"/>
              </w:rPr>
              <w:t>户</w:t>
            </w:r>
            <w:r>
              <w:rPr>
                <w:rFonts w:hint="eastAsia"/>
              </w:rPr>
              <w:t>)</w:t>
            </w:r>
          </w:p>
        </w:tc>
        <w:tc>
          <w:tcPr>
            <w:tcW w:w="670" w:type="pct"/>
            <w:shd w:val="clear" w:color="auto" w:fill="auto"/>
            <w:vAlign w:val="center"/>
          </w:tcPr>
          <w:p w14:paraId="0229933A" w14:textId="77777777" w:rsidR="00465DEA" w:rsidRDefault="00C64CB5">
            <w:pPr>
              <w:pStyle w:val="afff8"/>
            </w:pPr>
            <w:r>
              <w:rPr>
                <w:rFonts w:hint="eastAsia"/>
              </w:rPr>
              <w:t>环境特征</w:t>
            </w:r>
          </w:p>
        </w:tc>
        <w:tc>
          <w:tcPr>
            <w:tcW w:w="1131" w:type="pct"/>
            <w:shd w:val="clear" w:color="auto" w:fill="auto"/>
            <w:vAlign w:val="center"/>
          </w:tcPr>
          <w:p w14:paraId="1001D225" w14:textId="77777777" w:rsidR="00465DEA" w:rsidRDefault="00C64CB5">
            <w:pPr>
              <w:pStyle w:val="afff8"/>
            </w:pPr>
            <w:r>
              <w:rPr>
                <w:rFonts w:hint="eastAsia"/>
              </w:rPr>
              <w:t>现场照片</w:t>
            </w:r>
          </w:p>
        </w:tc>
        <w:tc>
          <w:tcPr>
            <w:tcW w:w="1129" w:type="pct"/>
            <w:shd w:val="clear" w:color="auto" w:fill="auto"/>
            <w:vAlign w:val="center"/>
          </w:tcPr>
          <w:p w14:paraId="30E78027" w14:textId="77777777" w:rsidR="00465DEA" w:rsidRDefault="00C64CB5">
            <w:pPr>
              <w:pStyle w:val="afff8"/>
              <w:rPr>
                <w:color w:val="000000"/>
              </w:rPr>
            </w:pPr>
            <w:r>
              <w:rPr>
                <w:rFonts w:hint="eastAsia"/>
                <w:color w:val="000000"/>
              </w:rPr>
              <w:t>平面影像图</w:t>
            </w:r>
          </w:p>
        </w:tc>
      </w:tr>
      <w:tr w:rsidR="00465DEA" w14:paraId="6132344D" w14:textId="77777777">
        <w:trPr>
          <w:cantSplit/>
          <w:trHeight w:val="20"/>
          <w:jc w:val="center"/>
        </w:trPr>
        <w:tc>
          <w:tcPr>
            <w:tcW w:w="157" w:type="pct"/>
            <w:shd w:val="clear" w:color="auto" w:fill="auto"/>
            <w:noWrap/>
            <w:vAlign w:val="center"/>
          </w:tcPr>
          <w:p w14:paraId="074D9F7B" w14:textId="77777777" w:rsidR="00465DEA" w:rsidRDefault="00C64CB5">
            <w:pPr>
              <w:pStyle w:val="afff8"/>
              <w:rPr>
                <w:sz w:val="22"/>
                <w:szCs w:val="22"/>
              </w:rPr>
            </w:pPr>
            <w:r>
              <w:rPr>
                <w:rFonts w:hint="eastAsia"/>
                <w:sz w:val="22"/>
                <w:szCs w:val="22"/>
              </w:rPr>
              <w:t>1</w:t>
            </w:r>
          </w:p>
        </w:tc>
        <w:tc>
          <w:tcPr>
            <w:tcW w:w="270" w:type="pct"/>
            <w:shd w:val="clear" w:color="auto" w:fill="auto"/>
            <w:noWrap/>
            <w:vAlign w:val="center"/>
          </w:tcPr>
          <w:p w14:paraId="47EBD4E6" w14:textId="77777777" w:rsidR="00465DEA" w:rsidRDefault="00C64CB5">
            <w:pPr>
              <w:pStyle w:val="afff8"/>
              <w:rPr>
                <w:sz w:val="22"/>
                <w:szCs w:val="22"/>
              </w:rPr>
            </w:pPr>
            <w:r>
              <w:rPr>
                <w:rFonts w:hint="eastAsia"/>
                <w:sz w:val="22"/>
                <w:szCs w:val="22"/>
              </w:rPr>
              <w:t>盘谷</w:t>
            </w:r>
          </w:p>
        </w:tc>
        <w:tc>
          <w:tcPr>
            <w:tcW w:w="302" w:type="pct"/>
            <w:shd w:val="clear" w:color="auto" w:fill="auto"/>
            <w:noWrap/>
            <w:vAlign w:val="center"/>
          </w:tcPr>
          <w:p w14:paraId="3D5363A1" w14:textId="77777777" w:rsidR="00465DEA" w:rsidRDefault="00C64CB5">
            <w:pPr>
              <w:pStyle w:val="afff8"/>
              <w:rPr>
                <w:sz w:val="22"/>
                <w:szCs w:val="22"/>
              </w:rPr>
            </w:pPr>
            <w:r>
              <w:rPr>
                <w:rFonts w:hint="eastAsia"/>
                <w:sz w:val="22"/>
                <w:szCs w:val="22"/>
              </w:rPr>
              <w:t>K52+700</w:t>
            </w:r>
          </w:p>
        </w:tc>
        <w:tc>
          <w:tcPr>
            <w:tcW w:w="168" w:type="pct"/>
            <w:shd w:val="clear" w:color="auto" w:fill="auto"/>
            <w:vAlign w:val="center"/>
          </w:tcPr>
          <w:p w14:paraId="4321FCCB" w14:textId="77777777" w:rsidR="00465DEA" w:rsidRDefault="00C64CB5">
            <w:pPr>
              <w:pStyle w:val="afff8"/>
            </w:pPr>
            <w:r>
              <w:rPr>
                <w:rFonts w:hint="eastAsia"/>
              </w:rPr>
              <w:t>右</w:t>
            </w:r>
          </w:p>
        </w:tc>
        <w:tc>
          <w:tcPr>
            <w:tcW w:w="168" w:type="pct"/>
            <w:shd w:val="clear" w:color="auto" w:fill="auto"/>
            <w:vAlign w:val="center"/>
          </w:tcPr>
          <w:p w14:paraId="09EBC167" w14:textId="77777777" w:rsidR="00465DEA" w:rsidRDefault="00C64CB5">
            <w:pPr>
              <w:pStyle w:val="afff8"/>
            </w:pPr>
            <w:r>
              <w:rPr>
                <w:rFonts w:hint="eastAsia"/>
              </w:rPr>
              <w:t>路堑</w:t>
            </w:r>
          </w:p>
        </w:tc>
        <w:tc>
          <w:tcPr>
            <w:tcW w:w="167" w:type="pct"/>
            <w:shd w:val="clear" w:color="auto" w:fill="auto"/>
            <w:vAlign w:val="center"/>
          </w:tcPr>
          <w:p w14:paraId="34675519" w14:textId="77777777" w:rsidR="00465DEA" w:rsidRDefault="00C64CB5">
            <w:pPr>
              <w:pStyle w:val="afff8"/>
            </w:pPr>
            <w:r>
              <w:rPr>
                <w:rFonts w:hint="eastAsia"/>
              </w:rPr>
              <w:t>-3</w:t>
            </w:r>
          </w:p>
        </w:tc>
        <w:tc>
          <w:tcPr>
            <w:tcW w:w="168" w:type="pct"/>
            <w:shd w:val="clear" w:color="auto" w:fill="auto"/>
            <w:noWrap/>
            <w:vAlign w:val="center"/>
          </w:tcPr>
          <w:p w14:paraId="7B388143" w14:textId="77777777" w:rsidR="00465DEA" w:rsidRDefault="00C64CB5">
            <w:pPr>
              <w:pStyle w:val="afff8"/>
              <w:rPr>
                <w:sz w:val="22"/>
                <w:szCs w:val="22"/>
              </w:rPr>
            </w:pPr>
            <w:r>
              <w:rPr>
                <w:rFonts w:hint="eastAsia"/>
                <w:sz w:val="22"/>
                <w:szCs w:val="22"/>
              </w:rPr>
              <w:t>2</w:t>
            </w:r>
          </w:p>
        </w:tc>
        <w:tc>
          <w:tcPr>
            <w:tcW w:w="201" w:type="pct"/>
            <w:shd w:val="clear" w:color="auto" w:fill="auto"/>
            <w:noWrap/>
            <w:vAlign w:val="center"/>
          </w:tcPr>
          <w:p w14:paraId="41C3D7BC" w14:textId="77777777" w:rsidR="00465DEA" w:rsidRDefault="00C64CB5">
            <w:pPr>
              <w:pStyle w:val="afff8"/>
              <w:rPr>
                <w:sz w:val="22"/>
                <w:szCs w:val="22"/>
              </w:rPr>
            </w:pPr>
            <w:r>
              <w:rPr>
                <w:rFonts w:hint="eastAsia"/>
                <w:sz w:val="22"/>
                <w:szCs w:val="22"/>
              </w:rPr>
              <w:t>148</w:t>
            </w:r>
          </w:p>
        </w:tc>
        <w:tc>
          <w:tcPr>
            <w:tcW w:w="201" w:type="pct"/>
            <w:shd w:val="clear" w:color="auto" w:fill="auto"/>
            <w:noWrap/>
            <w:vAlign w:val="center"/>
          </w:tcPr>
          <w:p w14:paraId="11380C75" w14:textId="77777777" w:rsidR="00465DEA" w:rsidRDefault="00C64CB5">
            <w:pPr>
              <w:pStyle w:val="afff8"/>
              <w:rPr>
                <w:sz w:val="22"/>
                <w:szCs w:val="22"/>
              </w:rPr>
            </w:pPr>
            <w:r>
              <w:rPr>
                <w:rFonts w:hint="eastAsia"/>
                <w:sz w:val="22"/>
                <w:szCs w:val="22"/>
              </w:rPr>
              <w:t>102</w:t>
            </w:r>
          </w:p>
        </w:tc>
        <w:tc>
          <w:tcPr>
            <w:tcW w:w="268" w:type="pct"/>
            <w:shd w:val="clear" w:color="auto" w:fill="auto"/>
            <w:noWrap/>
            <w:vAlign w:val="center"/>
          </w:tcPr>
          <w:p w14:paraId="2E42B115" w14:textId="77777777" w:rsidR="00465DEA" w:rsidRDefault="00C64CB5">
            <w:pPr>
              <w:pStyle w:val="afff8"/>
              <w:rPr>
                <w:sz w:val="22"/>
                <w:szCs w:val="22"/>
              </w:rPr>
            </w:pPr>
            <w:r>
              <w:rPr>
                <w:rFonts w:hint="eastAsia"/>
                <w:sz w:val="22"/>
                <w:szCs w:val="22"/>
              </w:rPr>
              <w:t>6</w:t>
            </w:r>
          </w:p>
        </w:tc>
        <w:tc>
          <w:tcPr>
            <w:tcW w:w="670" w:type="pct"/>
            <w:shd w:val="clear" w:color="auto" w:fill="auto"/>
            <w:vAlign w:val="center"/>
          </w:tcPr>
          <w:p w14:paraId="4F903E88" w14:textId="77777777" w:rsidR="00465DEA" w:rsidRDefault="00C64CB5">
            <w:pPr>
              <w:pStyle w:val="afff8"/>
              <w:jc w:val="both"/>
              <w:rPr>
                <w:sz w:val="22"/>
                <w:szCs w:val="22"/>
              </w:rPr>
            </w:pPr>
            <w:r>
              <w:rPr>
                <w:rFonts w:hint="eastAsia"/>
                <w:sz w:val="22"/>
                <w:szCs w:val="22"/>
              </w:rPr>
              <w:t>距离路线较远，房屋多以</w:t>
            </w:r>
            <w:r>
              <w:rPr>
                <w:rFonts w:hint="eastAsia"/>
                <w:sz w:val="22"/>
                <w:szCs w:val="22"/>
              </w:rPr>
              <w:t>3~4</w:t>
            </w:r>
            <w:r>
              <w:rPr>
                <w:rFonts w:hint="eastAsia"/>
                <w:sz w:val="22"/>
                <w:szCs w:val="22"/>
              </w:rPr>
              <w:t>层楼房为主，房屋较为集中，沿路侧植物较少</w:t>
            </w:r>
          </w:p>
        </w:tc>
        <w:tc>
          <w:tcPr>
            <w:tcW w:w="1131" w:type="pct"/>
            <w:shd w:val="clear" w:color="auto" w:fill="auto"/>
            <w:vAlign w:val="center"/>
          </w:tcPr>
          <w:p w14:paraId="6BBBC151" w14:textId="77777777" w:rsidR="00465DEA" w:rsidRDefault="00C64CB5">
            <w:pPr>
              <w:pStyle w:val="afff8"/>
              <w:rPr>
                <w:sz w:val="22"/>
                <w:szCs w:val="22"/>
              </w:rPr>
            </w:pPr>
            <w:r>
              <w:rPr>
                <w:noProof/>
                <w:sz w:val="22"/>
                <w:szCs w:val="22"/>
              </w:rPr>
              <w:drawing>
                <wp:inline distT="0" distB="0" distL="0" distR="0" wp14:anchorId="7A2871DD" wp14:editId="7CA524AA">
                  <wp:extent cx="2874645" cy="1364615"/>
                  <wp:effectExtent l="0" t="0" r="1905" b="6985"/>
                  <wp:docPr id="11168" name="图片 11168" descr="C:/Users/Lenovo/AppData/Local/Temp/picturecompress_20210930102855/output_35.jpgoutput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 name="图片 11168" descr="C:/Users/Lenovo/AppData/Local/Temp/picturecompress_20210930102855/output_35.jpgoutput_35"/>
                          <pic:cNvPicPr>
                            <a:picLocks noChangeAspect="1" noChangeArrowheads="1"/>
                          </pic:cNvPicPr>
                        </pic:nvPicPr>
                        <pic:blipFill>
                          <a:blip r:embed="rId67"/>
                          <a:srcRect/>
                          <a:stretch>
                            <a:fillRect/>
                          </a:stretch>
                        </pic:blipFill>
                        <pic:spPr>
                          <a:xfrm>
                            <a:off x="0" y="0"/>
                            <a:ext cx="2874645" cy="1367088"/>
                          </a:xfrm>
                          <a:prstGeom prst="rect">
                            <a:avLst/>
                          </a:prstGeom>
                          <a:noFill/>
                          <a:ln>
                            <a:noFill/>
                          </a:ln>
                        </pic:spPr>
                      </pic:pic>
                    </a:graphicData>
                  </a:graphic>
                </wp:inline>
              </w:drawing>
            </w:r>
          </w:p>
        </w:tc>
        <w:tc>
          <w:tcPr>
            <w:tcW w:w="1129" w:type="pct"/>
            <w:shd w:val="clear" w:color="auto" w:fill="auto"/>
            <w:vAlign w:val="center"/>
          </w:tcPr>
          <w:p w14:paraId="1CF43F6F" w14:textId="77777777" w:rsidR="00465DEA" w:rsidRDefault="00C64CB5">
            <w:pPr>
              <w:pStyle w:val="afff8"/>
              <w:rPr>
                <w:sz w:val="22"/>
                <w:szCs w:val="22"/>
              </w:rPr>
            </w:pPr>
            <w:r>
              <w:rPr>
                <w:noProof/>
                <w:sz w:val="22"/>
                <w:szCs w:val="22"/>
              </w:rPr>
              <w:drawing>
                <wp:inline distT="0" distB="0" distL="0" distR="0" wp14:anchorId="667C97D9" wp14:editId="54DA570B">
                  <wp:extent cx="2875280" cy="1268730"/>
                  <wp:effectExtent l="0" t="0" r="1270" b="7620"/>
                  <wp:docPr id="499" name="图片 499" descr="C:/Users/Lenovo/AppData/Local/Temp/picturecompress_20210930102855/output_36.jpgoutput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descr="C:/Users/Lenovo/AppData/Local/Temp/picturecompress_20210930102855/output_36.jpgoutput_36"/>
                          <pic:cNvPicPr>
                            <a:picLocks noChangeAspect="1" noChangeArrowheads="1"/>
                          </pic:cNvPicPr>
                        </pic:nvPicPr>
                        <pic:blipFill>
                          <a:blip r:embed="rId68"/>
                          <a:srcRect/>
                          <a:stretch>
                            <a:fillRect/>
                          </a:stretch>
                        </pic:blipFill>
                        <pic:spPr>
                          <a:xfrm>
                            <a:off x="0" y="0"/>
                            <a:ext cx="2875280" cy="1271392"/>
                          </a:xfrm>
                          <a:prstGeom prst="rect">
                            <a:avLst/>
                          </a:prstGeom>
                          <a:noFill/>
                          <a:ln>
                            <a:noFill/>
                          </a:ln>
                        </pic:spPr>
                      </pic:pic>
                    </a:graphicData>
                  </a:graphic>
                </wp:inline>
              </w:drawing>
            </w:r>
          </w:p>
        </w:tc>
      </w:tr>
      <w:tr w:rsidR="00465DEA" w14:paraId="7F3A3199" w14:textId="77777777">
        <w:trPr>
          <w:cantSplit/>
          <w:trHeight w:val="846"/>
          <w:jc w:val="center"/>
        </w:trPr>
        <w:tc>
          <w:tcPr>
            <w:tcW w:w="157" w:type="pct"/>
            <w:vMerge w:val="restart"/>
            <w:shd w:val="clear" w:color="auto" w:fill="auto"/>
            <w:noWrap/>
            <w:vAlign w:val="center"/>
          </w:tcPr>
          <w:p w14:paraId="5E0D69E7" w14:textId="77777777" w:rsidR="00465DEA" w:rsidRDefault="00C64CB5">
            <w:pPr>
              <w:pStyle w:val="afff8"/>
            </w:pPr>
            <w:r>
              <w:rPr>
                <w:rFonts w:hint="eastAsia"/>
              </w:rPr>
              <w:t>2</w:t>
            </w:r>
          </w:p>
        </w:tc>
        <w:tc>
          <w:tcPr>
            <w:tcW w:w="270" w:type="pct"/>
            <w:vMerge w:val="restart"/>
            <w:shd w:val="clear" w:color="auto" w:fill="auto"/>
            <w:noWrap/>
            <w:vAlign w:val="center"/>
          </w:tcPr>
          <w:p w14:paraId="43A4AD64" w14:textId="77777777" w:rsidR="00465DEA" w:rsidRDefault="00C64CB5">
            <w:pPr>
              <w:pStyle w:val="afff8"/>
            </w:pPr>
            <w:r>
              <w:rPr>
                <w:rFonts w:hint="eastAsia"/>
              </w:rPr>
              <w:t>石松</w:t>
            </w:r>
          </w:p>
        </w:tc>
        <w:tc>
          <w:tcPr>
            <w:tcW w:w="302" w:type="pct"/>
            <w:vMerge w:val="restart"/>
            <w:shd w:val="clear" w:color="auto" w:fill="auto"/>
            <w:noWrap/>
            <w:vAlign w:val="center"/>
          </w:tcPr>
          <w:p w14:paraId="1F9CB371" w14:textId="77777777" w:rsidR="00465DEA" w:rsidRDefault="00C64CB5">
            <w:pPr>
              <w:pStyle w:val="afff8"/>
              <w:rPr>
                <w:sz w:val="22"/>
                <w:szCs w:val="22"/>
              </w:rPr>
            </w:pPr>
            <w:r>
              <w:rPr>
                <w:rFonts w:hint="eastAsia"/>
                <w:sz w:val="22"/>
                <w:szCs w:val="22"/>
              </w:rPr>
              <w:t>K54+380</w:t>
            </w:r>
          </w:p>
        </w:tc>
        <w:tc>
          <w:tcPr>
            <w:tcW w:w="168" w:type="pct"/>
            <w:vMerge w:val="restart"/>
            <w:shd w:val="clear" w:color="auto" w:fill="auto"/>
            <w:vAlign w:val="center"/>
          </w:tcPr>
          <w:p w14:paraId="599CAEEC" w14:textId="77777777" w:rsidR="00465DEA" w:rsidRDefault="00C64CB5">
            <w:pPr>
              <w:pStyle w:val="afff8"/>
            </w:pPr>
            <w:r>
              <w:rPr>
                <w:rFonts w:hint="eastAsia"/>
              </w:rPr>
              <w:t>左</w:t>
            </w:r>
          </w:p>
        </w:tc>
        <w:tc>
          <w:tcPr>
            <w:tcW w:w="168" w:type="pct"/>
            <w:vMerge w:val="restart"/>
            <w:shd w:val="clear" w:color="auto" w:fill="auto"/>
            <w:vAlign w:val="center"/>
          </w:tcPr>
          <w:p w14:paraId="6AEF6867" w14:textId="77777777" w:rsidR="00465DEA" w:rsidRDefault="00C64CB5">
            <w:pPr>
              <w:pStyle w:val="afff8"/>
            </w:pPr>
            <w:r>
              <w:rPr>
                <w:rFonts w:hint="eastAsia"/>
              </w:rPr>
              <w:t>路堑</w:t>
            </w:r>
          </w:p>
        </w:tc>
        <w:tc>
          <w:tcPr>
            <w:tcW w:w="167" w:type="pct"/>
            <w:vMerge w:val="restart"/>
            <w:shd w:val="clear" w:color="auto" w:fill="auto"/>
            <w:vAlign w:val="center"/>
          </w:tcPr>
          <w:p w14:paraId="7D851AFF" w14:textId="77777777" w:rsidR="00465DEA" w:rsidRDefault="00C64CB5">
            <w:pPr>
              <w:pStyle w:val="afff8"/>
            </w:pPr>
            <w:r>
              <w:rPr>
                <w:rFonts w:hint="eastAsia"/>
              </w:rPr>
              <w:t>-2</w:t>
            </w:r>
          </w:p>
        </w:tc>
        <w:tc>
          <w:tcPr>
            <w:tcW w:w="168" w:type="pct"/>
            <w:shd w:val="clear" w:color="auto" w:fill="auto"/>
            <w:vAlign w:val="center"/>
          </w:tcPr>
          <w:p w14:paraId="766991E8" w14:textId="77777777" w:rsidR="00465DEA" w:rsidRDefault="00C64CB5">
            <w:pPr>
              <w:pStyle w:val="afff8"/>
            </w:pPr>
            <w:r>
              <w:rPr>
                <w:rFonts w:hint="eastAsia"/>
              </w:rPr>
              <w:t>4a</w:t>
            </w:r>
          </w:p>
        </w:tc>
        <w:tc>
          <w:tcPr>
            <w:tcW w:w="201" w:type="pct"/>
            <w:shd w:val="clear" w:color="auto" w:fill="auto"/>
            <w:noWrap/>
            <w:vAlign w:val="center"/>
          </w:tcPr>
          <w:p w14:paraId="4B0F796D" w14:textId="77777777" w:rsidR="00465DEA" w:rsidRDefault="00C64CB5">
            <w:pPr>
              <w:pStyle w:val="afff8"/>
              <w:rPr>
                <w:sz w:val="22"/>
                <w:szCs w:val="22"/>
              </w:rPr>
            </w:pPr>
            <w:r>
              <w:rPr>
                <w:rFonts w:hint="eastAsia"/>
                <w:sz w:val="22"/>
                <w:szCs w:val="22"/>
              </w:rPr>
              <w:t>58</w:t>
            </w:r>
          </w:p>
        </w:tc>
        <w:tc>
          <w:tcPr>
            <w:tcW w:w="201" w:type="pct"/>
            <w:shd w:val="clear" w:color="auto" w:fill="auto"/>
            <w:noWrap/>
            <w:vAlign w:val="center"/>
          </w:tcPr>
          <w:p w14:paraId="2BB22616" w14:textId="77777777" w:rsidR="00465DEA" w:rsidRDefault="00C64CB5">
            <w:pPr>
              <w:pStyle w:val="afff8"/>
              <w:rPr>
                <w:sz w:val="22"/>
                <w:szCs w:val="22"/>
              </w:rPr>
            </w:pPr>
            <w:r>
              <w:rPr>
                <w:rFonts w:hint="eastAsia"/>
                <w:sz w:val="22"/>
                <w:szCs w:val="22"/>
              </w:rPr>
              <w:t>26</w:t>
            </w:r>
          </w:p>
        </w:tc>
        <w:tc>
          <w:tcPr>
            <w:tcW w:w="268" w:type="pct"/>
            <w:shd w:val="clear" w:color="auto" w:fill="auto"/>
            <w:noWrap/>
            <w:vAlign w:val="center"/>
          </w:tcPr>
          <w:p w14:paraId="6C6BEB83" w14:textId="77777777" w:rsidR="00465DEA" w:rsidRDefault="00C64CB5">
            <w:pPr>
              <w:pStyle w:val="afff8"/>
              <w:rPr>
                <w:sz w:val="22"/>
                <w:szCs w:val="22"/>
              </w:rPr>
            </w:pPr>
            <w:r>
              <w:rPr>
                <w:rFonts w:hint="eastAsia"/>
                <w:sz w:val="22"/>
                <w:szCs w:val="22"/>
              </w:rPr>
              <w:t>6</w:t>
            </w:r>
          </w:p>
        </w:tc>
        <w:tc>
          <w:tcPr>
            <w:tcW w:w="670" w:type="pct"/>
            <w:vMerge w:val="restart"/>
            <w:shd w:val="clear" w:color="auto" w:fill="auto"/>
            <w:vAlign w:val="center"/>
          </w:tcPr>
          <w:p w14:paraId="0336F269" w14:textId="77777777" w:rsidR="00465DEA" w:rsidRDefault="00C64CB5">
            <w:pPr>
              <w:pStyle w:val="afff8"/>
              <w:jc w:val="both"/>
              <w:rPr>
                <w:sz w:val="22"/>
                <w:szCs w:val="22"/>
              </w:rPr>
            </w:pPr>
            <w:r>
              <w:rPr>
                <w:rFonts w:hint="eastAsia"/>
                <w:sz w:val="22"/>
                <w:szCs w:val="22"/>
              </w:rPr>
              <w:t>位于崇联隧道入口处，与隧道口平齐，村庄规模较大，分布较为集中，沿路侧植物较少</w:t>
            </w:r>
          </w:p>
        </w:tc>
        <w:tc>
          <w:tcPr>
            <w:tcW w:w="1131" w:type="pct"/>
            <w:vMerge w:val="restart"/>
            <w:shd w:val="clear" w:color="auto" w:fill="auto"/>
            <w:vAlign w:val="center"/>
          </w:tcPr>
          <w:p w14:paraId="6DFE5652" w14:textId="77777777" w:rsidR="00465DEA" w:rsidRDefault="00C64CB5">
            <w:pPr>
              <w:pStyle w:val="afff8"/>
              <w:rPr>
                <w:sz w:val="22"/>
                <w:szCs w:val="22"/>
              </w:rPr>
            </w:pPr>
            <w:r>
              <w:rPr>
                <w:noProof/>
                <w:sz w:val="22"/>
                <w:szCs w:val="22"/>
              </w:rPr>
              <w:drawing>
                <wp:inline distT="0" distB="0" distL="0" distR="0" wp14:anchorId="574A1A76" wp14:editId="50E5F60F">
                  <wp:extent cx="2874645" cy="1978660"/>
                  <wp:effectExtent l="0" t="0" r="1905" b="2540"/>
                  <wp:docPr id="11179" name="图片 11179" descr="C:/Users/Lenovo/AppData/Local/Temp/picturecompress_20210930102855/output_37.jpgoutput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9" name="图片 11179" descr="C:/Users/Lenovo/AppData/Local/Temp/picturecompress_20210930102855/output_37.jpgoutput_37"/>
                          <pic:cNvPicPr>
                            <a:picLocks noChangeAspect="1" noChangeArrowheads="1"/>
                          </pic:cNvPicPr>
                        </pic:nvPicPr>
                        <pic:blipFill>
                          <a:blip r:embed="rId69"/>
                          <a:srcRect/>
                          <a:stretch>
                            <a:fillRect/>
                          </a:stretch>
                        </pic:blipFill>
                        <pic:spPr>
                          <a:xfrm>
                            <a:off x="0" y="0"/>
                            <a:ext cx="2874645" cy="1982278"/>
                          </a:xfrm>
                          <a:prstGeom prst="rect">
                            <a:avLst/>
                          </a:prstGeom>
                          <a:noFill/>
                          <a:ln>
                            <a:noFill/>
                          </a:ln>
                        </pic:spPr>
                      </pic:pic>
                    </a:graphicData>
                  </a:graphic>
                </wp:inline>
              </w:drawing>
            </w:r>
          </w:p>
        </w:tc>
        <w:tc>
          <w:tcPr>
            <w:tcW w:w="1129" w:type="pct"/>
            <w:vMerge w:val="restart"/>
            <w:shd w:val="clear" w:color="auto" w:fill="auto"/>
            <w:vAlign w:val="center"/>
          </w:tcPr>
          <w:p w14:paraId="51428020" w14:textId="77777777" w:rsidR="00465DEA" w:rsidRDefault="00C64CB5">
            <w:pPr>
              <w:pStyle w:val="afff8"/>
              <w:rPr>
                <w:sz w:val="22"/>
                <w:szCs w:val="22"/>
              </w:rPr>
            </w:pPr>
            <w:r>
              <w:rPr>
                <w:noProof/>
                <w:sz w:val="22"/>
                <w:szCs w:val="22"/>
              </w:rPr>
              <w:drawing>
                <wp:inline distT="0" distB="0" distL="0" distR="0" wp14:anchorId="211D8B72" wp14:editId="057B60C5">
                  <wp:extent cx="2875280" cy="1978660"/>
                  <wp:effectExtent l="0" t="0" r="1270" b="2540"/>
                  <wp:docPr id="500" name="图片 500" descr="C:/Users/Lenovo/AppData/Local/Temp/picturecompress_20210930102855/output_38.jpgoutput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descr="C:/Users/Lenovo/AppData/Local/Temp/picturecompress_20210930102855/output_38.jpgoutput_38"/>
                          <pic:cNvPicPr>
                            <a:picLocks noChangeAspect="1" noChangeArrowheads="1"/>
                          </pic:cNvPicPr>
                        </pic:nvPicPr>
                        <pic:blipFill>
                          <a:blip r:embed="rId70"/>
                          <a:srcRect/>
                          <a:stretch>
                            <a:fillRect/>
                          </a:stretch>
                        </pic:blipFill>
                        <pic:spPr>
                          <a:xfrm>
                            <a:off x="0" y="0"/>
                            <a:ext cx="2875280" cy="1982278"/>
                          </a:xfrm>
                          <a:prstGeom prst="rect">
                            <a:avLst/>
                          </a:prstGeom>
                          <a:noFill/>
                          <a:ln>
                            <a:noFill/>
                          </a:ln>
                        </pic:spPr>
                      </pic:pic>
                    </a:graphicData>
                  </a:graphic>
                </wp:inline>
              </w:drawing>
            </w:r>
          </w:p>
        </w:tc>
      </w:tr>
      <w:tr w:rsidR="00465DEA" w14:paraId="2DD59948" w14:textId="77777777">
        <w:trPr>
          <w:cantSplit/>
          <w:trHeight w:val="847"/>
          <w:jc w:val="center"/>
        </w:trPr>
        <w:tc>
          <w:tcPr>
            <w:tcW w:w="157" w:type="pct"/>
            <w:vMerge/>
            <w:shd w:val="clear" w:color="auto" w:fill="auto"/>
            <w:vAlign w:val="center"/>
          </w:tcPr>
          <w:p w14:paraId="768DC2F3" w14:textId="77777777" w:rsidR="00465DEA" w:rsidRDefault="00465DEA">
            <w:pPr>
              <w:pStyle w:val="afff8"/>
            </w:pPr>
          </w:p>
        </w:tc>
        <w:tc>
          <w:tcPr>
            <w:tcW w:w="270" w:type="pct"/>
            <w:vMerge/>
            <w:shd w:val="clear" w:color="auto" w:fill="auto"/>
            <w:vAlign w:val="center"/>
          </w:tcPr>
          <w:p w14:paraId="377CD499" w14:textId="77777777" w:rsidR="00465DEA" w:rsidRDefault="00465DEA">
            <w:pPr>
              <w:pStyle w:val="afff8"/>
            </w:pPr>
          </w:p>
        </w:tc>
        <w:tc>
          <w:tcPr>
            <w:tcW w:w="302" w:type="pct"/>
            <w:vMerge/>
            <w:shd w:val="clear" w:color="auto" w:fill="auto"/>
            <w:vAlign w:val="center"/>
          </w:tcPr>
          <w:p w14:paraId="4AF4AFD9" w14:textId="77777777" w:rsidR="00465DEA" w:rsidRDefault="00465DEA">
            <w:pPr>
              <w:pStyle w:val="afff8"/>
              <w:rPr>
                <w:sz w:val="22"/>
                <w:szCs w:val="22"/>
              </w:rPr>
            </w:pPr>
          </w:p>
        </w:tc>
        <w:tc>
          <w:tcPr>
            <w:tcW w:w="168" w:type="pct"/>
            <w:vMerge/>
            <w:shd w:val="clear" w:color="auto" w:fill="auto"/>
            <w:vAlign w:val="center"/>
          </w:tcPr>
          <w:p w14:paraId="280AEF80" w14:textId="77777777" w:rsidR="00465DEA" w:rsidRDefault="00465DEA">
            <w:pPr>
              <w:pStyle w:val="afff8"/>
            </w:pPr>
          </w:p>
        </w:tc>
        <w:tc>
          <w:tcPr>
            <w:tcW w:w="168" w:type="pct"/>
            <w:vMerge/>
            <w:shd w:val="clear" w:color="auto" w:fill="auto"/>
            <w:vAlign w:val="center"/>
          </w:tcPr>
          <w:p w14:paraId="4692C8E8" w14:textId="77777777" w:rsidR="00465DEA" w:rsidRDefault="00465DEA">
            <w:pPr>
              <w:pStyle w:val="afff8"/>
            </w:pPr>
          </w:p>
        </w:tc>
        <w:tc>
          <w:tcPr>
            <w:tcW w:w="167" w:type="pct"/>
            <w:vMerge/>
            <w:shd w:val="clear" w:color="auto" w:fill="auto"/>
            <w:vAlign w:val="center"/>
          </w:tcPr>
          <w:p w14:paraId="08324A18" w14:textId="77777777" w:rsidR="00465DEA" w:rsidRDefault="00465DEA">
            <w:pPr>
              <w:pStyle w:val="afff8"/>
            </w:pPr>
          </w:p>
        </w:tc>
        <w:tc>
          <w:tcPr>
            <w:tcW w:w="168" w:type="pct"/>
            <w:shd w:val="clear" w:color="auto" w:fill="auto"/>
            <w:vAlign w:val="center"/>
          </w:tcPr>
          <w:p w14:paraId="0C513E15" w14:textId="77777777" w:rsidR="00465DEA" w:rsidRDefault="00C64CB5">
            <w:pPr>
              <w:pStyle w:val="afff8"/>
            </w:pPr>
            <w:r>
              <w:rPr>
                <w:rFonts w:hint="eastAsia"/>
              </w:rPr>
              <w:t>2</w:t>
            </w:r>
          </w:p>
        </w:tc>
        <w:tc>
          <w:tcPr>
            <w:tcW w:w="201" w:type="pct"/>
            <w:shd w:val="clear" w:color="auto" w:fill="auto"/>
            <w:noWrap/>
            <w:vAlign w:val="center"/>
          </w:tcPr>
          <w:p w14:paraId="23C76A6C" w14:textId="77777777" w:rsidR="00465DEA" w:rsidRDefault="00C64CB5">
            <w:pPr>
              <w:pStyle w:val="afff8"/>
              <w:rPr>
                <w:sz w:val="22"/>
                <w:szCs w:val="22"/>
              </w:rPr>
            </w:pPr>
            <w:r>
              <w:rPr>
                <w:rFonts w:hint="eastAsia"/>
                <w:sz w:val="22"/>
                <w:szCs w:val="22"/>
              </w:rPr>
              <w:t>73</w:t>
            </w:r>
          </w:p>
        </w:tc>
        <w:tc>
          <w:tcPr>
            <w:tcW w:w="201" w:type="pct"/>
            <w:shd w:val="clear" w:color="auto" w:fill="auto"/>
            <w:noWrap/>
            <w:vAlign w:val="center"/>
          </w:tcPr>
          <w:p w14:paraId="344A6CF4" w14:textId="77777777" w:rsidR="00465DEA" w:rsidRDefault="00C64CB5">
            <w:pPr>
              <w:pStyle w:val="afff8"/>
              <w:rPr>
                <w:sz w:val="22"/>
                <w:szCs w:val="22"/>
              </w:rPr>
            </w:pPr>
            <w:r>
              <w:rPr>
                <w:rFonts w:hint="eastAsia"/>
                <w:sz w:val="22"/>
                <w:szCs w:val="22"/>
              </w:rPr>
              <w:t>41</w:t>
            </w:r>
          </w:p>
        </w:tc>
        <w:tc>
          <w:tcPr>
            <w:tcW w:w="268" w:type="pct"/>
            <w:shd w:val="clear" w:color="auto" w:fill="auto"/>
            <w:noWrap/>
            <w:vAlign w:val="center"/>
          </w:tcPr>
          <w:p w14:paraId="26429D91" w14:textId="77777777" w:rsidR="00465DEA" w:rsidRDefault="00C64CB5">
            <w:pPr>
              <w:pStyle w:val="afff8"/>
              <w:rPr>
                <w:sz w:val="22"/>
                <w:szCs w:val="22"/>
              </w:rPr>
            </w:pPr>
            <w:r>
              <w:rPr>
                <w:rFonts w:hint="eastAsia"/>
                <w:sz w:val="22"/>
                <w:szCs w:val="22"/>
              </w:rPr>
              <w:t>32</w:t>
            </w:r>
          </w:p>
        </w:tc>
        <w:tc>
          <w:tcPr>
            <w:tcW w:w="670" w:type="pct"/>
            <w:vMerge/>
            <w:shd w:val="clear" w:color="auto" w:fill="auto"/>
            <w:vAlign w:val="center"/>
          </w:tcPr>
          <w:p w14:paraId="64A37DBE" w14:textId="77777777" w:rsidR="00465DEA" w:rsidRDefault="00465DEA">
            <w:pPr>
              <w:pStyle w:val="afff8"/>
              <w:jc w:val="both"/>
              <w:rPr>
                <w:sz w:val="22"/>
                <w:szCs w:val="22"/>
              </w:rPr>
            </w:pPr>
          </w:p>
        </w:tc>
        <w:tc>
          <w:tcPr>
            <w:tcW w:w="1131" w:type="pct"/>
            <w:vMerge/>
            <w:shd w:val="clear" w:color="auto" w:fill="auto"/>
            <w:vAlign w:val="center"/>
          </w:tcPr>
          <w:p w14:paraId="6F1BD975" w14:textId="77777777" w:rsidR="00465DEA" w:rsidRDefault="00465DEA">
            <w:pPr>
              <w:pStyle w:val="afff8"/>
              <w:rPr>
                <w:sz w:val="22"/>
                <w:szCs w:val="22"/>
              </w:rPr>
            </w:pPr>
          </w:p>
        </w:tc>
        <w:tc>
          <w:tcPr>
            <w:tcW w:w="1129" w:type="pct"/>
            <w:vMerge/>
            <w:shd w:val="clear" w:color="auto" w:fill="auto"/>
            <w:vAlign w:val="center"/>
          </w:tcPr>
          <w:p w14:paraId="1A724BE0" w14:textId="77777777" w:rsidR="00465DEA" w:rsidRDefault="00465DEA">
            <w:pPr>
              <w:pStyle w:val="afff8"/>
              <w:rPr>
                <w:sz w:val="22"/>
                <w:szCs w:val="22"/>
              </w:rPr>
            </w:pPr>
          </w:p>
        </w:tc>
      </w:tr>
      <w:tr w:rsidR="00465DEA" w14:paraId="7FF80B64" w14:textId="77777777">
        <w:trPr>
          <w:cantSplit/>
          <w:trHeight w:val="847"/>
          <w:jc w:val="center"/>
        </w:trPr>
        <w:tc>
          <w:tcPr>
            <w:tcW w:w="157" w:type="pct"/>
            <w:vMerge/>
            <w:shd w:val="clear" w:color="auto" w:fill="auto"/>
            <w:vAlign w:val="center"/>
          </w:tcPr>
          <w:p w14:paraId="76662EE1" w14:textId="77777777" w:rsidR="00465DEA" w:rsidRDefault="00465DEA">
            <w:pPr>
              <w:pStyle w:val="afff8"/>
            </w:pPr>
          </w:p>
        </w:tc>
        <w:tc>
          <w:tcPr>
            <w:tcW w:w="270" w:type="pct"/>
            <w:vMerge/>
            <w:shd w:val="clear" w:color="auto" w:fill="auto"/>
            <w:vAlign w:val="center"/>
          </w:tcPr>
          <w:p w14:paraId="492151C4" w14:textId="77777777" w:rsidR="00465DEA" w:rsidRDefault="00465DEA">
            <w:pPr>
              <w:pStyle w:val="afff8"/>
            </w:pPr>
          </w:p>
        </w:tc>
        <w:tc>
          <w:tcPr>
            <w:tcW w:w="302" w:type="pct"/>
            <w:vMerge/>
            <w:shd w:val="clear" w:color="auto" w:fill="auto"/>
            <w:vAlign w:val="center"/>
          </w:tcPr>
          <w:p w14:paraId="1E4AB8ED" w14:textId="77777777" w:rsidR="00465DEA" w:rsidRDefault="00465DEA">
            <w:pPr>
              <w:pStyle w:val="afff8"/>
              <w:rPr>
                <w:sz w:val="22"/>
                <w:szCs w:val="22"/>
              </w:rPr>
            </w:pPr>
          </w:p>
        </w:tc>
        <w:tc>
          <w:tcPr>
            <w:tcW w:w="168" w:type="pct"/>
            <w:vMerge w:val="restart"/>
            <w:shd w:val="clear" w:color="auto" w:fill="auto"/>
            <w:vAlign w:val="center"/>
          </w:tcPr>
          <w:p w14:paraId="33A52514" w14:textId="77777777" w:rsidR="00465DEA" w:rsidRDefault="00C64CB5">
            <w:pPr>
              <w:pStyle w:val="afff8"/>
            </w:pPr>
            <w:r>
              <w:rPr>
                <w:rFonts w:hint="eastAsia"/>
              </w:rPr>
              <w:t>右</w:t>
            </w:r>
          </w:p>
        </w:tc>
        <w:tc>
          <w:tcPr>
            <w:tcW w:w="168" w:type="pct"/>
            <w:vMerge/>
            <w:shd w:val="clear" w:color="auto" w:fill="auto"/>
            <w:vAlign w:val="center"/>
          </w:tcPr>
          <w:p w14:paraId="618C46F5" w14:textId="77777777" w:rsidR="00465DEA" w:rsidRDefault="00465DEA">
            <w:pPr>
              <w:pStyle w:val="afff8"/>
            </w:pPr>
          </w:p>
        </w:tc>
        <w:tc>
          <w:tcPr>
            <w:tcW w:w="167" w:type="pct"/>
            <w:vMerge/>
            <w:shd w:val="clear" w:color="auto" w:fill="auto"/>
            <w:vAlign w:val="center"/>
          </w:tcPr>
          <w:p w14:paraId="5D8B04E9" w14:textId="77777777" w:rsidR="00465DEA" w:rsidRDefault="00465DEA">
            <w:pPr>
              <w:pStyle w:val="afff8"/>
            </w:pPr>
          </w:p>
        </w:tc>
        <w:tc>
          <w:tcPr>
            <w:tcW w:w="168" w:type="pct"/>
            <w:shd w:val="clear" w:color="auto" w:fill="auto"/>
            <w:vAlign w:val="center"/>
          </w:tcPr>
          <w:p w14:paraId="39484BAA" w14:textId="77777777" w:rsidR="00465DEA" w:rsidRDefault="00C64CB5">
            <w:pPr>
              <w:pStyle w:val="afff8"/>
            </w:pPr>
            <w:r>
              <w:rPr>
                <w:rFonts w:hint="eastAsia"/>
              </w:rPr>
              <w:t>4a</w:t>
            </w:r>
          </w:p>
        </w:tc>
        <w:tc>
          <w:tcPr>
            <w:tcW w:w="201" w:type="pct"/>
            <w:shd w:val="clear" w:color="auto" w:fill="auto"/>
            <w:noWrap/>
            <w:vAlign w:val="center"/>
          </w:tcPr>
          <w:p w14:paraId="258B9D9D" w14:textId="77777777" w:rsidR="00465DEA" w:rsidRDefault="00C64CB5">
            <w:pPr>
              <w:pStyle w:val="afff8"/>
              <w:rPr>
                <w:sz w:val="22"/>
                <w:szCs w:val="22"/>
              </w:rPr>
            </w:pPr>
            <w:r>
              <w:rPr>
                <w:rFonts w:hint="eastAsia"/>
                <w:sz w:val="22"/>
                <w:szCs w:val="22"/>
              </w:rPr>
              <w:t>63</w:t>
            </w:r>
          </w:p>
        </w:tc>
        <w:tc>
          <w:tcPr>
            <w:tcW w:w="201" w:type="pct"/>
            <w:shd w:val="clear" w:color="auto" w:fill="auto"/>
            <w:noWrap/>
            <w:vAlign w:val="center"/>
          </w:tcPr>
          <w:p w14:paraId="782A563D" w14:textId="77777777" w:rsidR="00465DEA" w:rsidRDefault="00C64CB5">
            <w:pPr>
              <w:pStyle w:val="afff8"/>
              <w:rPr>
                <w:sz w:val="22"/>
                <w:szCs w:val="22"/>
              </w:rPr>
            </w:pPr>
            <w:r>
              <w:rPr>
                <w:rFonts w:hint="eastAsia"/>
                <w:sz w:val="22"/>
                <w:szCs w:val="22"/>
              </w:rPr>
              <w:t>29</w:t>
            </w:r>
          </w:p>
        </w:tc>
        <w:tc>
          <w:tcPr>
            <w:tcW w:w="268" w:type="pct"/>
            <w:shd w:val="clear" w:color="auto" w:fill="auto"/>
            <w:noWrap/>
            <w:vAlign w:val="center"/>
          </w:tcPr>
          <w:p w14:paraId="0B3B69EF" w14:textId="77777777" w:rsidR="00465DEA" w:rsidRDefault="00C64CB5">
            <w:pPr>
              <w:pStyle w:val="afff8"/>
              <w:rPr>
                <w:sz w:val="22"/>
                <w:szCs w:val="22"/>
              </w:rPr>
            </w:pPr>
            <w:r>
              <w:rPr>
                <w:rFonts w:hint="eastAsia"/>
                <w:sz w:val="22"/>
                <w:szCs w:val="22"/>
              </w:rPr>
              <w:t>1</w:t>
            </w:r>
          </w:p>
        </w:tc>
        <w:tc>
          <w:tcPr>
            <w:tcW w:w="670" w:type="pct"/>
            <w:vMerge/>
            <w:shd w:val="clear" w:color="auto" w:fill="auto"/>
            <w:vAlign w:val="center"/>
          </w:tcPr>
          <w:p w14:paraId="015BAE66" w14:textId="77777777" w:rsidR="00465DEA" w:rsidRDefault="00465DEA">
            <w:pPr>
              <w:pStyle w:val="afff8"/>
              <w:jc w:val="both"/>
              <w:rPr>
                <w:sz w:val="22"/>
                <w:szCs w:val="22"/>
              </w:rPr>
            </w:pPr>
          </w:p>
        </w:tc>
        <w:tc>
          <w:tcPr>
            <w:tcW w:w="1131" w:type="pct"/>
            <w:vMerge/>
            <w:shd w:val="clear" w:color="auto" w:fill="auto"/>
            <w:vAlign w:val="center"/>
          </w:tcPr>
          <w:p w14:paraId="353E37DA" w14:textId="77777777" w:rsidR="00465DEA" w:rsidRDefault="00465DEA">
            <w:pPr>
              <w:pStyle w:val="afff8"/>
              <w:rPr>
                <w:sz w:val="22"/>
                <w:szCs w:val="22"/>
              </w:rPr>
            </w:pPr>
          </w:p>
        </w:tc>
        <w:tc>
          <w:tcPr>
            <w:tcW w:w="1129" w:type="pct"/>
            <w:vMerge/>
            <w:shd w:val="clear" w:color="auto" w:fill="auto"/>
            <w:vAlign w:val="center"/>
          </w:tcPr>
          <w:p w14:paraId="2EF173E6" w14:textId="77777777" w:rsidR="00465DEA" w:rsidRDefault="00465DEA">
            <w:pPr>
              <w:pStyle w:val="afff8"/>
              <w:rPr>
                <w:sz w:val="22"/>
                <w:szCs w:val="22"/>
              </w:rPr>
            </w:pPr>
          </w:p>
        </w:tc>
      </w:tr>
      <w:tr w:rsidR="00465DEA" w14:paraId="75B60C11" w14:textId="77777777">
        <w:trPr>
          <w:cantSplit/>
          <w:trHeight w:val="847"/>
          <w:jc w:val="center"/>
        </w:trPr>
        <w:tc>
          <w:tcPr>
            <w:tcW w:w="157" w:type="pct"/>
            <w:vMerge/>
            <w:shd w:val="clear" w:color="auto" w:fill="auto"/>
            <w:vAlign w:val="center"/>
          </w:tcPr>
          <w:p w14:paraId="69D9F2CD" w14:textId="77777777" w:rsidR="00465DEA" w:rsidRDefault="00465DEA">
            <w:pPr>
              <w:pStyle w:val="afff8"/>
            </w:pPr>
          </w:p>
        </w:tc>
        <w:tc>
          <w:tcPr>
            <w:tcW w:w="270" w:type="pct"/>
            <w:vMerge/>
            <w:shd w:val="clear" w:color="auto" w:fill="auto"/>
            <w:vAlign w:val="center"/>
          </w:tcPr>
          <w:p w14:paraId="69448141" w14:textId="77777777" w:rsidR="00465DEA" w:rsidRDefault="00465DEA">
            <w:pPr>
              <w:pStyle w:val="afff8"/>
            </w:pPr>
          </w:p>
        </w:tc>
        <w:tc>
          <w:tcPr>
            <w:tcW w:w="302" w:type="pct"/>
            <w:vMerge/>
            <w:shd w:val="clear" w:color="auto" w:fill="auto"/>
            <w:vAlign w:val="center"/>
          </w:tcPr>
          <w:p w14:paraId="041F9234" w14:textId="77777777" w:rsidR="00465DEA" w:rsidRDefault="00465DEA">
            <w:pPr>
              <w:pStyle w:val="afff8"/>
              <w:rPr>
                <w:sz w:val="22"/>
                <w:szCs w:val="22"/>
              </w:rPr>
            </w:pPr>
          </w:p>
        </w:tc>
        <w:tc>
          <w:tcPr>
            <w:tcW w:w="168" w:type="pct"/>
            <w:vMerge/>
            <w:shd w:val="clear" w:color="auto" w:fill="auto"/>
            <w:vAlign w:val="center"/>
          </w:tcPr>
          <w:p w14:paraId="4A388478" w14:textId="77777777" w:rsidR="00465DEA" w:rsidRDefault="00465DEA">
            <w:pPr>
              <w:pStyle w:val="afff8"/>
            </w:pPr>
          </w:p>
        </w:tc>
        <w:tc>
          <w:tcPr>
            <w:tcW w:w="168" w:type="pct"/>
            <w:vMerge/>
            <w:shd w:val="clear" w:color="auto" w:fill="auto"/>
            <w:vAlign w:val="center"/>
          </w:tcPr>
          <w:p w14:paraId="753ED68B" w14:textId="77777777" w:rsidR="00465DEA" w:rsidRDefault="00465DEA">
            <w:pPr>
              <w:pStyle w:val="afff8"/>
            </w:pPr>
          </w:p>
        </w:tc>
        <w:tc>
          <w:tcPr>
            <w:tcW w:w="167" w:type="pct"/>
            <w:vMerge/>
            <w:shd w:val="clear" w:color="auto" w:fill="auto"/>
            <w:vAlign w:val="center"/>
          </w:tcPr>
          <w:p w14:paraId="06B9825E" w14:textId="77777777" w:rsidR="00465DEA" w:rsidRDefault="00465DEA">
            <w:pPr>
              <w:pStyle w:val="afff8"/>
            </w:pPr>
          </w:p>
        </w:tc>
        <w:tc>
          <w:tcPr>
            <w:tcW w:w="168" w:type="pct"/>
            <w:shd w:val="clear" w:color="auto" w:fill="auto"/>
            <w:vAlign w:val="center"/>
          </w:tcPr>
          <w:p w14:paraId="15CB0AF8" w14:textId="77777777" w:rsidR="00465DEA" w:rsidRDefault="00C64CB5">
            <w:pPr>
              <w:pStyle w:val="afff8"/>
            </w:pPr>
            <w:r>
              <w:rPr>
                <w:rFonts w:hint="eastAsia"/>
              </w:rPr>
              <w:t>2</w:t>
            </w:r>
          </w:p>
        </w:tc>
        <w:tc>
          <w:tcPr>
            <w:tcW w:w="201" w:type="pct"/>
            <w:shd w:val="clear" w:color="auto" w:fill="auto"/>
            <w:noWrap/>
            <w:vAlign w:val="center"/>
          </w:tcPr>
          <w:p w14:paraId="29709620" w14:textId="77777777" w:rsidR="00465DEA" w:rsidRDefault="00C64CB5">
            <w:pPr>
              <w:pStyle w:val="afff8"/>
              <w:rPr>
                <w:sz w:val="22"/>
                <w:szCs w:val="22"/>
              </w:rPr>
            </w:pPr>
            <w:r>
              <w:rPr>
                <w:rFonts w:hint="eastAsia"/>
                <w:sz w:val="22"/>
                <w:szCs w:val="22"/>
              </w:rPr>
              <w:t>77</w:t>
            </w:r>
          </w:p>
        </w:tc>
        <w:tc>
          <w:tcPr>
            <w:tcW w:w="201" w:type="pct"/>
            <w:shd w:val="clear" w:color="auto" w:fill="auto"/>
            <w:noWrap/>
            <w:vAlign w:val="center"/>
          </w:tcPr>
          <w:p w14:paraId="5F3C0EC8" w14:textId="77777777" w:rsidR="00465DEA" w:rsidRDefault="00C64CB5">
            <w:pPr>
              <w:pStyle w:val="afff8"/>
              <w:rPr>
                <w:sz w:val="22"/>
                <w:szCs w:val="22"/>
              </w:rPr>
            </w:pPr>
            <w:r>
              <w:rPr>
                <w:rFonts w:hint="eastAsia"/>
                <w:sz w:val="22"/>
                <w:szCs w:val="22"/>
              </w:rPr>
              <w:t>43</w:t>
            </w:r>
          </w:p>
        </w:tc>
        <w:tc>
          <w:tcPr>
            <w:tcW w:w="268" w:type="pct"/>
            <w:shd w:val="clear" w:color="auto" w:fill="auto"/>
            <w:noWrap/>
            <w:vAlign w:val="center"/>
          </w:tcPr>
          <w:p w14:paraId="1E100199" w14:textId="77777777" w:rsidR="00465DEA" w:rsidRDefault="00C64CB5">
            <w:pPr>
              <w:pStyle w:val="afff8"/>
              <w:rPr>
                <w:sz w:val="22"/>
                <w:szCs w:val="22"/>
              </w:rPr>
            </w:pPr>
            <w:r>
              <w:rPr>
                <w:rFonts w:hint="eastAsia"/>
                <w:sz w:val="22"/>
                <w:szCs w:val="22"/>
              </w:rPr>
              <w:t>20</w:t>
            </w:r>
          </w:p>
        </w:tc>
        <w:tc>
          <w:tcPr>
            <w:tcW w:w="670" w:type="pct"/>
            <w:vMerge/>
            <w:shd w:val="clear" w:color="auto" w:fill="auto"/>
            <w:vAlign w:val="center"/>
          </w:tcPr>
          <w:p w14:paraId="671A167B" w14:textId="77777777" w:rsidR="00465DEA" w:rsidRDefault="00465DEA">
            <w:pPr>
              <w:pStyle w:val="afff8"/>
              <w:jc w:val="both"/>
              <w:rPr>
                <w:sz w:val="22"/>
                <w:szCs w:val="22"/>
              </w:rPr>
            </w:pPr>
          </w:p>
        </w:tc>
        <w:tc>
          <w:tcPr>
            <w:tcW w:w="1131" w:type="pct"/>
            <w:vMerge/>
            <w:shd w:val="clear" w:color="auto" w:fill="auto"/>
            <w:vAlign w:val="center"/>
          </w:tcPr>
          <w:p w14:paraId="6EDD6CF5" w14:textId="77777777" w:rsidR="00465DEA" w:rsidRDefault="00465DEA">
            <w:pPr>
              <w:pStyle w:val="afff8"/>
              <w:rPr>
                <w:sz w:val="22"/>
                <w:szCs w:val="22"/>
              </w:rPr>
            </w:pPr>
          </w:p>
        </w:tc>
        <w:tc>
          <w:tcPr>
            <w:tcW w:w="1129" w:type="pct"/>
            <w:vMerge/>
            <w:shd w:val="clear" w:color="auto" w:fill="auto"/>
            <w:vAlign w:val="center"/>
          </w:tcPr>
          <w:p w14:paraId="3FA9F202" w14:textId="77777777" w:rsidR="00465DEA" w:rsidRDefault="00465DEA">
            <w:pPr>
              <w:pStyle w:val="afff8"/>
              <w:rPr>
                <w:sz w:val="22"/>
                <w:szCs w:val="22"/>
              </w:rPr>
            </w:pPr>
          </w:p>
        </w:tc>
      </w:tr>
      <w:tr w:rsidR="00465DEA" w14:paraId="7B9E1B41" w14:textId="77777777">
        <w:trPr>
          <w:cantSplit/>
          <w:trHeight w:val="1708"/>
          <w:jc w:val="center"/>
        </w:trPr>
        <w:tc>
          <w:tcPr>
            <w:tcW w:w="157" w:type="pct"/>
            <w:vMerge w:val="restart"/>
            <w:shd w:val="clear" w:color="auto" w:fill="auto"/>
            <w:noWrap/>
            <w:vAlign w:val="center"/>
          </w:tcPr>
          <w:p w14:paraId="63F9E41B" w14:textId="77777777" w:rsidR="00465DEA" w:rsidRDefault="00C64CB5">
            <w:pPr>
              <w:pStyle w:val="afff8"/>
            </w:pPr>
            <w:r>
              <w:rPr>
                <w:rFonts w:hint="eastAsia"/>
              </w:rPr>
              <w:t>3</w:t>
            </w:r>
          </w:p>
        </w:tc>
        <w:tc>
          <w:tcPr>
            <w:tcW w:w="270" w:type="pct"/>
            <w:vMerge w:val="restart"/>
            <w:shd w:val="clear" w:color="auto" w:fill="auto"/>
            <w:noWrap/>
            <w:vAlign w:val="center"/>
          </w:tcPr>
          <w:p w14:paraId="04B0CA6F" w14:textId="77777777" w:rsidR="00465DEA" w:rsidRDefault="00C64CB5">
            <w:pPr>
              <w:pStyle w:val="afff8"/>
            </w:pPr>
            <w:r>
              <w:rPr>
                <w:rFonts w:hint="eastAsia"/>
              </w:rPr>
              <w:t>松树下</w:t>
            </w:r>
          </w:p>
        </w:tc>
        <w:tc>
          <w:tcPr>
            <w:tcW w:w="302" w:type="pct"/>
            <w:vMerge w:val="restart"/>
            <w:shd w:val="clear" w:color="auto" w:fill="auto"/>
            <w:noWrap/>
            <w:vAlign w:val="center"/>
          </w:tcPr>
          <w:p w14:paraId="0D52CA03" w14:textId="77777777" w:rsidR="00465DEA" w:rsidRDefault="00C64CB5">
            <w:pPr>
              <w:pStyle w:val="afff8"/>
            </w:pPr>
            <w:r>
              <w:rPr>
                <w:rFonts w:hint="eastAsia"/>
              </w:rPr>
              <w:t>k54+550</w:t>
            </w:r>
          </w:p>
        </w:tc>
        <w:tc>
          <w:tcPr>
            <w:tcW w:w="168" w:type="pct"/>
            <w:vMerge w:val="restart"/>
            <w:shd w:val="clear" w:color="auto" w:fill="auto"/>
            <w:vAlign w:val="center"/>
          </w:tcPr>
          <w:p w14:paraId="3C1C85B8" w14:textId="77777777" w:rsidR="00465DEA" w:rsidRDefault="00C64CB5">
            <w:pPr>
              <w:pStyle w:val="afff8"/>
            </w:pPr>
            <w:r>
              <w:rPr>
                <w:rFonts w:hint="eastAsia"/>
              </w:rPr>
              <w:t>右</w:t>
            </w:r>
          </w:p>
        </w:tc>
        <w:tc>
          <w:tcPr>
            <w:tcW w:w="168" w:type="pct"/>
            <w:vMerge w:val="restart"/>
            <w:shd w:val="clear" w:color="auto" w:fill="auto"/>
            <w:vAlign w:val="center"/>
          </w:tcPr>
          <w:p w14:paraId="2D42B943" w14:textId="77777777" w:rsidR="00465DEA" w:rsidRDefault="00C64CB5">
            <w:pPr>
              <w:pStyle w:val="afff8"/>
            </w:pPr>
            <w:r>
              <w:rPr>
                <w:rFonts w:hint="eastAsia"/>
              </w:rPr>
              <w:t>路堑</w:t>
            </w:r>
          </w:p>
        </w:tc>
        <w:tc>
          <w:tcPr>
            <w:tcW w:w="167" w:type="pct"/>
            <w:vMerge w:val="restart"/>
            <w:shd w:val="clear" w:color="auto" w:fill="auto"/>
            <w:vAlign w:val="center"/>
          </w:tcPr>
          <w:p w14:paraId="73CA1BE0" w14:textId="77777777" w:rsidR="00465DEA" w:rsidRDefault="00C64CB5">
            <w:pPr>
              <w:pStyle w:val="afff8"/>
            </w:pPr>
            <w:r>
              <w:rPr>
                <w:rFonts w:hint="eastAsia"/>
              </w:rPr>
              <w:t>17</w:t>
            </w:r>
          </w:p>
        </w:tc>
        <w:tc>
          <w:tcPr>
            <w:tcW w:w="168" w:type="pct"/>
            <w:shd w:val="clear" w:color="auto" w:fill="auto"/>
            <w:vAlign w:val="center"/>
          </w:tcPr>
          <w:p w14:paraId="2B9C46BB" w14:textId="77777777" w:rsidR="00465DEA" w:rsidRDefault="00C64CB5">
            <w:pPr>
              <w:pStyle w:val="afff8"/>
            </w:pPr>
            <w:r>
              <w:rPr>
                <w:rFonts w:hint="eastAsia"/>
              </w:rPr>
              <w:t>4a</w:t>
            </w:r>
          </w:p>
        </w:tc>
        <w:tc>
          <w:tcPr>
            <w:tcW w:w="201" w:type="pct"/>
            <w:shd w:val="clear" w:color="auto" w:fill="auto"/>
            <w:noWrap/>
            <w:vAlign w:val="center"/>
          </w:tcPr>
          <w:p w14:paraId="25522C35" w14:textId="77777777" w:rsidR="00465DEA" w:rsidRDefault="00C64CB5">
            <w:pPr>
              <w:pStyle w:val="afff8"/>
              <w:rPr>
                <w:sz w:val="22"/>
                <w:szCs w:val="22"/>
              </w:rPr>
            </w:pPr>
            <w:r>
              <w:rPr>
                <w:rFonts w:hint="eastAsia"/>
                <w:sz w:val="22"/>
                <w:szCs w:val="22"/>
              </w:rPr>
              <w:t>34</w:t>
            </w:r>
          </w:p>
        </w:tc>
        <w:tc>
          <w:tcPr>
            <w:tcW w:w="201" w:type="pct"/>
            <w:shd w:val="clear" w:color="auto" w:fill="auto"/>
            <w:noWrap/>
            <w:vAlign w:val="center"/>
          </w:tcPr>
          <w:p w14:paraId="5C76B08A" w14:textId="77777777" w:rsidR="00465DEA" w:rsidRDefault="00C64CB5">
            <w:pPr>
              <w:pStyle w:val="afff8"/>
              <w:rPr>
                <w:sz w:val="22"/>
                <w:szCs w:val="22"/>
              </w:rPr>
            </w:pPr>
            <w:r>
              <w:rPr>
                <w:rFonts w:hint="eastAsia"/>
                <w:sz w:val="22"/>
                <w:szCs w:val="22"/>
              </w:rPr>
              <w:t>5</w:t>
            </w:r>
          </w:p>
        </w:tc>
        <w:tc>
          <w:tcPr>
            <w:tcW w:w="268" w:type="pct"/>
            <w:shd w:val="clear" w:color="auto" w:fill="auto"/>
            <w:noWrap/>
            <w:vAlign w:val="center"/>
          </w:tcPr>
          <w:p w14:paraId="505F7C51" w14:textId="77777777" w:rsidR="00465DEA" w:rsidRDefault="00C64CB5">
            <w:pPr>
              <w:pStyle w:val="afff8"/>
              <w:rPr>
                <w:sz w:val="22"/>
                <w:szCs w:val="22"/>
              </w:rPr>
            </w:pPr>
            <w:r>
              <w:rPr>
                <w:rFonts w:hint="eastAsia"/>
                <w:sz w:val="22"/>
                <w:szCs w:val="22"/>
              </w:rPr>
              <w:t>9</w:t>
            </w:r>
          </w:p>
        </w:tc>
        <w:tc>
          <w:tcPr>
            <w:tcW w:w="670" w:type="pct"/>
            <w:vMerge w:val="restart"/>
            <w:shd w:val="clear" w:color="auto" w:fill="auto"/>
            <w:vAlign w:val="center"/>
          </w:tcPr>
          <w:p w14:paraId="7A3115A0" w14:textId="77777777" w:rsidR="00465DEA" w:rsidRDefault="00C64CB5">
            <w:pPr>
              <w:pStyle w:val="afff8"/>
              <w:jc w:val="both"/>
              <w:rPr>
                <w:sz w:val="22"/>
                <w:szCs w:val="22"/>
              </w:rPr>
            </w:pPr>
            <w:r>
              <w:rPr>
                <w:rFonts w:hint="eastAsia"/>
                <w:sz w:val="22"/>
                <w:szCs w:val="22"/>
              </w:rPr>
              <w:t>位于重联隧道出口处路右，房屋以</w:t>
            </w:r>
            <w:r>
              <w:rPr>
                <w:rFonts w:hint="eastAsia"/>
                <w:sz w:val="22"/>
                <w:szCs w:val="22"/>
              </w:rPr>
              <w:t>3</w:t>
            </w:r>
            <w:r>
              <w:rPr>
                <w:rFonts w:hint="eastAsia"/>
                <w:sz w:val="22"/>
                <w:szCs w:val="22"/>
              </w:rPr>
              <w:t>层为主，沿路测植物中，沿路侧分布较为分散，有新建房屋</w:t>
            </w:r>
          </w:p>
        </w:tc>
        <w:tc>
          <w:tcPr>
            <w:tcW w:w="1131" w:type="pct"/>
            <w:vMerge w:val="restart"/>
            <w:shd w:val="clear" w:color="auto" w:fill="auto"/>
            <w:vAlign w:val="center"/>
          </w:tcPr>
          <w:p w14:paraId="48179209" w14:textId="77777777" w:rsidR="00465DEA" w:rsidRDefault="00C64CB5">
            <w:pPr>
              <w:pStyle w:val="afff8"/>
              <w:rPr>
                <w:sz w:val="22"/>
                <w:szCs w:val="22"/>
              </w:rPr>
            </w:pPr>
            <w:r>
              <w:rPr>
                <w:noProof/>
                <w:sz w:val="22"/>
                <w:szCs w:val="22"/>
              </w:rPr>
              <w:drawing>
                <wp:inline distT="0" distB="0" distL="0" distR="0" wp14:anchorId="693C1C90" wp14:editId="4220A697">
                  <wp:extent cx="2874645" cy="1896745"/>
                  <wp:effectExtent l="0" t="0" r="1905" b="8255"/>
                  <wp:docPr id="11180" name="图片 11180" descr="C:/Users/Lenovo/AppData/Local/Temp/picturecompress_20210930102855/output_39.jpgoutput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0" name="图片 11180" descr="C:/Users/Lenovo/AppData/Local/Temp/picturecompress_20210930102855/output_39.jpgoutput_39"/>
                          <pic:cNvPicPr>
                            <a:picLocks noChangeAspect="1" noChangeArrowheads="1"/>
                          </pic:cNvPicPr>
                        </pic:nvPicPr>
                        <pic:blipFill>
                          <a:blip r:embed="rId71"/>
                          <a:srcRect/>
                          <a:stretch>
                            <a:fillRect/>
                          </a:stretch>
                        </pic:blipFill>
                        <pic:spPr>
                          <a:xfrm>
                            <a:off x="0" y="0"/>
                            <a:ext cx="2874645" cy="1900253"/>
                          </a:xfrm>
                          <a:prstGeom prst="rect">
                            <a:avLst/>
                          </a:prstGeom>
                          <a:noFill/>
                          <a:ln>
                            <a:noFill/>
                          </a:ln>
                        </pic:spPr>
                      </pic:pic>
                    </a:graphicData>
                  </a:graphic>
                </wp:inline>
              </w:drawing>
            </w:r>
          </w:p>
        </w:tc>
        <w:tc>
          <w:tcPr>
            <w:tcW w:w="1129" w:type="pct"/>
            <w:vMerge w:val="restart"/>
            <w:shd w:val="clear" w:color="auto" w:fill="auto"/>
            <w:vAlign w:val="center"/>
          </w:tcPr>
          <w:p w14:paraId="4B4A474C" w14:textId="77777777" w:rsidR="00465DEA" w:rsidRDefault="00C64CB5">
            <w:pPr>
              <w:pStyle w:val="afff8"/>
              <w:rPr>
                <w:sz w:val="22"/>
                <w:szCs w:val="22"/>
              </w:rPr>
            </w:pPr>
            <w:r>
              <w:rPr>
                <w:noProof/>
                <w:sz w:val="22"/>
                <w:szCs w:val="22"/>
              </w:rPr>
              <w:drawing>
                <wp:inline distT="0" distB="0" distL="0" distR="0" wp14:anchorId="79A3C65E" wp14:editId="1AFE0A59">
                  <wp:extent cx="2875280" cy="1924050"/>
                  <wp:effectExtent l="0" t="0" r="1270" b="0"/>
                  <wp:docPr id="501" name="图片 501" descr="C:/Users/Lenovo/AppData/Local/Temp/picturecompress_20210930102855/output_40.jpgoutput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descr="C:/Users/Lenovo/AppData/Local/Temp/picturecompress_20210930102855/output_40.jpgoutput_40"/>
                          <pic:cNvPicPr>
                            <a:picLocks noChangeAspect="1" noChangeArrowheads="1"/>
                          </pic:cNvPicPr>
                        </pic:nvPicPr>
                        <pic:blipFill>
                          <a:blip r:embed="rId72"/>
                          <a:srcRect/>
                          <a:stretch>
                            <a:fillRect/>
                          </a:stretch>
                        </pic:blipFill>
                        <pic:spPr>
                          <a:xfrm>
                            <a:off x="0" y="0"/>
                            <a:ext cx="2875280" cy="1927596"/>
                          </a:xfrm>
                          <a:prstGeom prst="rect">
                            <a:avLst/>
                          </a:prstGeom>
                          <a:noFill/>
                          <a:ln>
                            <a:noFill/>
                          </a:ln>
                        </pic:spPr>
                      </pic:pic>
                    </a:graphicData>
                  </a:graphic>
                </wp:inline>
              </w:drawing>
            </w:r>
          </w:p>
        </w:tc>
      </w:tr>
      <w:tr w:rsidR="00465DEA" w14:paraId="41902E68" w14:textId="77777777">
        <w:trPr>
          <w:cantSplit/>
          <w:trHeight w:val="1709"/>
          <w:jc w:val="center"/>
        </w:trPr>
        <w:tc>
          <w:tcPr>
            <w:tcW w:w="157" w:type="pct"/>
            <w:vMerge/>
            <w:shd w:val="clear" w:color="auto" w:fill="auto"/>
            <w:vAlign w:val="center"/>
          </w:tcPr>
          <w:p w14:paraId="7B8874FC" w14:textId="77777777" w:rsidR="00465DEA" w:rsidRDefault="00465DEA">
            <w:pPr>
              <w:pStyle w:val="afff8"/>
            </w:pPr>
          </w:p>
        </w:tc>
        <w:tc>
          <w:tcPr>
            <w:tcW w:w="270" w:type="pct"/>
            <w:vMerge/>
            <w:shd w:val="clear" w:color="auto" w:fill="auto"/>
            <w:vAlign w:val="center"/>
          </w:tcPr>
          <w:p w14:paraId="3CFCE8CC" w14:textId="77777777" w:rsidR="00465DEA" w:rsidRDefault="00465DEA">
            <w:pPr>
              <w:pStyle w:val="afff8"/>
            </w:pPr>
          </w:p>
        </w:tc>
        <w:tc>
          <w:tcPr>
            <w:tcW w:w="302" w:type="pct"/>
            <w:vMerge/>
            <w:shd w:val="clear" w:color="auto" w:fill="auto"/>
            <w:vAlign w:val="center"/>
          </w:tcPr>
          <w:p w14:paraId="4D7BC0B0" w14:textId="77777777" w:rsidR="00465DEA" w:rsidRDefault="00465DEA">
            <w:pPr>
              <w:pStyle w:val="afff8"/>
            </w:pPr>
          </w:p>
        </w:tc>
        <w:tc>
          <w:tcPr>
            <w:tcW w:w="168" w:type="pct"/>
            <w:vMerge/>
            <w:shd w:val="clear" w:color="auto" w:fill="auto"/>
            <w:vAlign w:val="center"/>
          </w:tcPr>
          <w:p w14:paraId="1F9BECF7" w14:textId="77777777" w:rsidR="00465DEA" w:rsidRDefault="00465DEA">
            <w:pPr>
              <w:pStyle w:val="afff8"/>
            </w:pPr>
          </w:p>
        </w:tc>
        <w:tc>
          <w:tcPr>
            <w:tcW w:w="168" w:type="pct"/>
            <w:vMerge/>
            <w:shd w:val="clear" w:color="auto" w:fill="auto"/>
            <w:vAlign w:val="center"/>
          </w:tcPr>
          <w:p w14:paraId="3BDE8F15" w14:textId="77777777" w:rsidR="00465DEA" w:rsidRDefault="00465DEA">
            <w:pPr>
              <w:pStyle w:val="afff8"/>
            </w:pPr>
          </w:p>
        </w:tc>
        <w:tc>
          <w:tcPr>
            <w:tcW w:w="167" w:type="pct"/>
            <w:vMerge/>
            <w:shd w:val="clear" w:color="auto" w:fill="auto"/>
            <w:vAlign w:val="center"/>
          </w:tcPr>
          <w:p w14:paraId="6423D9D1" w14:textId="77777777" w:rsidR="00465DEA" w:rsidRDefault="00465DEA">
            <w:pPr>
              <w:pStyle w:val="afff8"/>
            </w:pPr>
          </w:p>
        </w:tc>
        <w:tc>
          <w:tcPr>
            <w:tcW w:w="168" w:type="pct"/>
            <w:shd w:val="clear" w:color="auto" w:fill="auto"/>
            <w:vAlign w:val="center"/>
          </w:tcPr>
          <w:p w14:paraId="4E6801D0" w14:textId="77777777" w:rsidR="00465DEA" w:rsidRDefault="00C64CB5">
            <w:pPr>
              <w:pStyle w:val="afff8"/>
            </w:pPr>
            <w:r>
              <w:rPr>
                <w:rFonts w:hint="eastAsia"/>
              </w:rPr>
              <w:t>2</w:t>
            </w:r>
          </w:p>
        </w:tc>
        <w:tc>
          <w:tcPr>
            <w:tcW w:w="201" w:type="pct"/>
            <w:shd w:val="clear" w:color="auto" w:fill="auto"/>
            <w:noWrap/>
            <w:vAlign w:val="center"/>
          </w:tcPr>
          <w:p w14:paraId="071A6F11" w14:textId="77777777" w:rsidR="00465DEA" w:rsidRDefault="00C64CB5">
            <w:pPr>
              <w:pStyle w:val="afff8"/>
              <w:rPr>
                <w:sz w:val="22"/>
                <w:szCs w:val="22"/>
              </w:rPr>
            </w:pPr>
            <w:r>
              <w:rPr>
                <w:rFonts w:hint="eastAsia"/>
                <w:sz w:val="22"/>
                <w:szCs w:val="22"/>
              </w:rPr>
              <w:t>66</w:t>
            </w:r>
          </w:p>
        </w:tc>
        <w:tc>
          <w:tcPr>
            <w:tcW w:w="201" w:type="pct"/>
            <w:shd w:val="clear" w:color="auto" w:fill="auto"/>
            <w:noWrap/>
            <w:vAlign w:val="center"/>
          </w:tcPr>
          <w:p w14:paraId="1C23A53C" w14:textId="77777777" w:rsidR="00465DEA" w:rsidRDefault="00C64CB5">
            <w:pPr>
              <w:pStyle w:val="afff8"/>
              <w:rPr>
                <w:sz w:val="22"/>
                <w:szCs w:val="22"/>
              </w:rPr>
            </w:pPr>
            <w:r>
              <w:rPr>
                <w:rFonts w:hint="eastAsia"/>
                <w:sz w:val="22"/>
                <w:szCs w:val="22"/>
              </w:rPr>
              <w:t>37</w:t>
            </w:r>
          </w:p>
        </w:tc>
        <w:tc>
          <w:tcPr>
            <w:tcW w:w="268" w:type="pct"/>
            <w:shd w:val="clear" w:color="auto" w:fill="auto"/>
            <w:noWrap/>
            <w:vAlign w:val="center"/>
          </w:tcPr>
          <w:p w14:paraId="1E86C245" w14:textId="77777777" w:rsidR="00465DEA" w:rsidRDefault="00C64CB5">
            <w:pPr>
              <w:pStyle w:val="afff8"/>
              <w:rPr>
                <w:sz w:val="22"/>
                <w:szCs w:val="22"/>
              </w:rPr>
            </w:pPr>
            <w:r>
              <w:rPr>
                <w:rFonts w:hint="eastAsia"/>
                <w:sz w:val="22"/>
                <w:szCs w:val="22"/>
              </w:rPr>
              <w:t>22</w:t>
            </w:r>
          </w:p>
        </w:tc>
        <w:tc>
          <w:tcPr>
            <w:tcW w:w="670" w:type="pct"/>
            <w:vMerge/>
            <w:shd w:val="clear" w:color="auto" w:fill="auto"/>
            <w:vAlign w:val="center"/>
          </w:tcPr>
          <w:p w14:paraId="32D791E1" w14:textId="77777777" w:rsidR="00465DEA" w:rsidRDefault="00465DEA">
            <w:pPr>
              <w:pStyle w:val="afff8"/>
              <w:jc w:val="both"/>
              <w:rPr>
                <w:sz w:val="22"/>
                <w:szCs w:val="22"/>
              </w:rPr>
            </w:pPr>
          </w:p>
        </w:tc>
        <w:tc>
          <w:tcPr>
            <w:tcW w:w="1131" w:type="pct"/>
            <w:vMerge/>
            <w:shd w:val="clear" w:color="auto" w:fill="auto"/>
            <w:vAlign w:val="center"/>
          </w:tcPr>
          <w:p w14:paraId="13044327" w14:textId="77777777" w:rsidR="00465DEA" w:rsidRDefault="00465DEA">
            <w:pPr>
              <w:pStyle w:val="afff8"/>
              <w:rPr>
                <w:sz w:val="22"/>
                <w:szCs w:val="22"/>
              </w:rPr>
            </w:pPr>
          </w:p>
        </w:tc>
        <w:tc>
          <w:tcPr>
            <w:tcW w:w="1129" w:type="pct"/>
            <w:vMerge/>
            <w:shd w:val="clear" w:color="auto" w:fill="auto"/>
            <w:vAlign w:val="center"/>
          </w:tcPr>
          <w:p w14:paraId="2590DD8D" w14:textId="77777777" w:rsidR="00465DEA" w:rsidRDefault="00465DEA">
            <w:pPr>
              <w:pStyle w:val="afff8"/>
              <w:rPr>
                <w:sz w:val="22"/>
                <w:szCs w:val="22"/>
              </w:rPr>
            </w:pPr>
          </w:p>
        </w:tc>
      </w:tr>
      <w:tr w:rsidR="00465DEA" w14:paraId="06D3EE94" w14:textId="77777777">
        <w:trPr>
          <w:cantSplit/>
          <w:trHeight w:val="20"/>
          <w:jc w:val="center"/>
        </w:trPr>
        <w:tc>
          <w:tcPr>
            <w:tcW w:w="157" w:type="pct"/>
            <w:vMerge w:val="restart"/>
            <w:shd w:val="clear" w:color="auto" w:fill="auto"/>
            <w:noWrap/>
            <w:vAlign w:val="center"/>
          </w:tcPr>
          <w:p w14:paraId="535130DC" w14:textId="77777777" w:rsidR="00465DEA" w:rsidRDefault="00C64CB5">
            <w:pPr>
              <w:pStyle w:val="afff8"/>
              <w:rPr>
                <w:sz w:val="22"/>
                <w:szCs w:val="22"/>
              </w:rPr>
            </w:pPr>
            <w:r>
              <w:rPr>
                <w:rFonts w:hint="eastAsia"/>
                <w:sz w:val="22"/>
                <w:szCs w:val="22"/>
              </w:rPr>
              <w:t>4</w:t>
            </w:r>
          </w:p>
        </w:tc>
        <w:tc>
          <w:tcPr>
            <w:tcW w:w="270" w:type="pct"/>
            <w:vMerge w:val="restart"/>
            <w:shd w:val="clear" w:color="auto" w:fill="auto"/>
            <w:noWrap/>
            <w:vAlign w:val="center"/>
          </w:tcPr>
          <w:p w14:paraId="6CCC4308" w14:textId="77777777" w:rsidR="00465DEA" w:rsidRDefault="00C64CB5">
            <w:pPr>
              <w:pStyle w:val="afff8"/>
              <w:rPr>
                <w:sz w:val="22"/>
                <w:szCs w:val="22"/>
              </w:rPr>
            </w:pPr>
            <w:r>
              <w:rPr>
                <w:rFonts w:hint="eastAsia"/>
                <w:sz w:val="22"/>
                <w:szCs w:val="22"/>
              </w:rPr>
              <w:t>东山</w:t>
            </w:r>
          </w:p>
        </w:tc>
        <w:tc>
          <w:tcPr>
            <w:tcW w:w="302" w:type="pct"/>
            <w:vMerge w:val="restart"/>
            <w:shd w:val="clear" w:color="auto" w:fill="auto"/>
            <w:noWrap/>
            <w:vAlign w:val="center"/>
          </w:tcPr>
          <w:p w14:paraId="7334854F" w14:textId="77777777" w:rsidR="00465DEA" w:rsidRDefault="00C64CB5">
            <w:pPr>
              <w:pStyle w:val="afff8"/>
              <w:rPr>
                <w:sz w:val="22"/>
                <w:szCs w:val="22"/>
              </w:rPr>
            </w:pPr>
            <w:r>
              <w:rPr>
                <w:rFonts w:hint="eastAsia"/>
                <w:sz w:val="22"/>
                <w:szCs w:val="22"/>
              </w:rPr>
              <w:t>K55+000</w:t>
            </w:r>
          </w:p>
        </w:tc>
        <w:tc>
          <w:tcPr>
            <w:tcW w:w="168" w:type="pct"/>
            <w:vMerge w:val="restart"/>
            <w:shd w:val="clear" w:color="auto" w:fill="auto"/>
            <w:vAlign w:val="center"/>
          </w:tcPr>
          <w:p w14:paraId="40EB2E32" w14:textId="77777777" w:rsidR="00465DEA" w:rsidRDefault="00C64CB5">
            <w:pPr>
              <w:pStyle w:val="afff8"/>
            </w:pPr>
            <w:r>
              <w:rPr>
                <w:rFonts w:hint="eastAsia"/>
              </w:rPr>
              <w:t>左</w:t>
            </w:r>
          </w:p>
        </w:tc>
        <w:tc>
          <w:tcPr>
            <w:tcW w:w="168" w:type="pct"/>
            <w:vMerge w:val="restart"/>
            <w:shd w:val="clear" w:color="auto" w:fill="auto"/>
            <w:vAlign w:val="center"/>
          </w:tcPr>
          <w:p w14:paraId="19580FCE" w14:textId="77777777" w:rsidR="00465DEA" w:rsidRDefault="00C64CB5">
            <w:pPr>
              <w:pStyle w:val="afff8"/>
            </w:pPr>
            <w:r>
              <w:rPr>
                <w:rFonts w:hint="eastAsia"/>
              </w:rPr>
              <w:t>路堤</w:t>
            </w:r>
          </w:p>
        </w:tc>
        <w:tc>
          <w:tcPr>
            <w:tcW w:w="167" w:type="pct"/>
            <w:vMerge w:val="restart"/>
            <w:shd w:val="clear" w:color="auto" w:fill="auto"/>
            <w:vAlign w:val="center"/>
          </w:tcPr>
          <w:p w14:paraId="62630AEE" w14:textId="77777777" w:rsidR="00465DEA" w:rsidRDefault="00C64CB5">
            <w:pPr>
              <w:pStyle w:val="afff8"/>
            </w:pPr>
            <w:r>
              <w:rPr>
                <w:rFonts w:hint="eastAsia"/>
              </w:rPr>
              <w:t>-14.5</w:t>
            </w:r>
          </w:p>
        </w:tc>
        <w:tc>
          <w:tcPr>
            <w:tcW w:w="168" w:type="pct"/>
            <w:shd w:val="clear" w:color="auto" w:fill="auto"/>
            <w:vAlign w:val="center"/>
          </w:tcPr>
          <w:p w14:paraId="0CA7360A" w14:textId="77777777" w:rsidR="00465DEA" w:rsidRDefault="00C64CB5">
            <w:pPr>
              <w:pStyle w:val="afff8"/>
            </w:pPr>
            <w:r>
              <w:rPr>
                <w:rFonts w:hint="eastAsia"/>
              </w:rPr>
              <w:t>4a</w:t>
            </w:r>
          </w:p>
        </w:tc>
        <w:tc>
          <w:tcPr>
            <w:tcW w:w="201" w:type="pct"/>
            <w:shd w:val="clear" w:color="auto" w:fill="auto"/>
            <w:noWrap/>
            <w:vAlign w:val="center"/>
          </w:tcPr>
          <w:p w14:paraId="05D0CE7D" w14:textId="77777777" w:rsidR="00465DEA" w:rsidRDefault="00C64CB5">
            <w:pPr>
              <w:pStyle w:val="afff8"/>
              <w:rPr>
                <w:sz w:val="22"/>
                <w:szCs w:val="22"/>
              </w:rPr>
            </w:pPr>
            <w:r>
              <w:rPr>
                <w:rFonts w:hint="eastAsia"/>
                <w:sz w:val="22"/>
                <w:szCs w:val="22"/>
              </w:rPr>
              <w:t>54</w:t>
            </w:r>
          </w:p>
        </w:tc>
        <w:tc>
          <w:tcPr>
            <w:tcW w:w="201" w:type="pct"/>
            <w:shd w:val="clear" w:color="auto" w:fill="auto"/>
            <w:noWrap/>
            <w:vAlign w:val="center"/>
          </w:tcPr>
          <w:p w14:paraId="368E555F" w14:textId="77777777" w:rsidR="00465DEA" w:rsidRDefault="00C64CB5">
            <w:pPr>
              <w:pStyle w:val="afff8"/>
              <w:rPr>
                <w:sz w:val="22"/>
                <w:szCs w:val="22"/>
              </w:rPr>
            </w:pPr>
            <w:r>
              <w:rPr>
                <w:rFonts w:hint="eastAsia"/>
                <w:sz w:val="22"/>
                <w:szCs w:val="22"/>
              </w:rPr>
              <w:t>17</w:t>
            </w:r>
          </w:p>
        </w:tc>
        <w:tc>
          <w:tcPr>
            <w:tcW w:w="268" w:type="pct"/>
            <w:shd w:val="clear" w:color="auto" w:fill="auto"/>
            <w:noWrap/>
            <w:vAlign w:val="center"/>
          </w:tcPr>
          <w:p w14:paraId="0D6DEDB0" w14:textId="77777777" w:rsidR="00465DEA" w:rsidRDefault="00C64CB5">
            <w:pPr>
              <w:pStyle w:val="afff8"/>
              <w:rPr>
                <w:sz w:val="22"/>
                <w:szCs w:val="22"/>
              </w:rPr>
            </w:pPr>
            <w:r>
              <w:rPr>
                <w:rFonts w:hint="eastAsia"/>
                <w:sz w:val="22"/>
                <w:szCs w:val="22"/>
              </w:rPr>
              <w:t>3</w:t>
            </w:r>
          </w:p>
        </w:tc>
        <w:tc>
          <w:tcPr>
            <w:tcW w:w="670" w:type="pct"/>
            <w:vMerge w:val="restart"/>
            <w:shd w:val="clear" w:color="auto" w:fill="auto"/>
            <w:vAlign w:val="center"/>
          </w:tcPr>
          <w:p w14:paraId="4D443A0D" w14:textId="77777777" w:rsidR="00465DEA" w:rsidRDefault="00C64CB5">
            <w:pPr>
              <w:pStyle w:val="afff8"/>
              <w:jc w:val="both"/>
              <w:rPr>
                <w:sz w:val="22"/>
                <w:szCs w:val="22"/>
              </w:rPr>
            </w:pPr>
            <w:r>
              <w:rPr>
                <w:rFonts w:hint="eastAsia"/>
                <w:sz w:val="22"/>
                <w:szCs w:val="22"/>
              </w:rPr>
              <w:t>村庄房屋分布分散，多以</w:t>
            </w:r>
            <w:r>
              <w:rPr>
                <w:rFonts w:hint="eastAsia"/>
                <w:sz w:val="22"/>
                <w:szCs w:val="22"/>
              </w:rPr>
              <w:t>2~3</w:t>
            </w:r>
            <w:r>
              <w:rPr>
                <w:rFonts w:hint="eastAsia"/>
                <w:sz w:val="22"/>
                <w:szCs w:val="22"/>
              </w:rPr>
              <w:t>层房屋为主，路左设有声屏障。设置了声屏障</w:t>
            </w:r>
          </w:p>
        </w:tc>
        <w:tc>
          <w:tcPr>
            <w:tcW w:w="1131" w:type="pct"/>
            <w:vMerge w:val="restart"/>
            <w:shd w:val="clear" w:color="auto" w:fill="auto"/>
            <w:vAlign w:val="center"/>
          </w:tcPr>
          <w:p w14:paraId="4D73D8A4" w14:textId="77777777" w:rsidR="00465DEA" w:rsidRDefault="00C64CB5">
            <w:pPr>
              <w:pStyle w:val="afff8"/>
              <w:rPr>
                <w:sz w:val="22"/>
                <w:szCs w:val="22"/>
              </w:rPr>
            </w:pPr>
            <w:r>
              <w:rPr>
                <w:noProof/>
                <w:sz w:val="22"/>
                <w:szCs w:val="22"/>
              </w:rPr>
              <w:drawing>
                <wp:inline distT="0" distB="0" distL="0" distR="0" wp14:anchorId="1EDFB819" wp14:editId="07A660AA">
                  <wp:extent cx="2874645" cy="1446530"/>
                  <wp:effectExtent l="0" t="0" r="1905" b="1270"/>
                  <wp:docPr id="538" name="图片 538" descr="C:/Users/Lenovo/AppData/Local/Temp/picturecompress_20210930102855/output_41.jpgoutput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descr="C:/Users/Lenovo/AppData/Local/Temp/picturecompress_20210930102855/output_41.jpgoutput_41"/>
                          <pic:cNvPicPr>
                            <a:picLocks noChangeAspect="1" noChangeArrowheads="1"/>
                          </pic:cNvPicPr>
                        </pic:nvPicPr>
                        <pic:blipFill>
                          <a:blip r:embed="rId73"/>
                          <a:srcRect/>
                          <a:stretch>
                            <a:fillRect/>
                          </a:stretch>
                        </pic:blipFill>
                        <pic:spPr>
                          <a:xfrm>
                            <a:off x="0" y="0"/>
                            <a:ext cx="2874645" cy="1448869"/>
                          </a:xfrm>
                          <a:prstGeom prst="rect">
                            <a:avLst/>
                          </a:prstGeom>
                          <a:noFill/>
                          <a:ln>
                            <a:noFill/>
                          </a:ln>
                        </pic:spPr>
                      </pic:pic>
                    </a:graphicData>
                  </a:graphic>
                </wp:inline>
              </w:drawing>
            </w:r>
          </w:p>
        </w:tc>
        <w:tc>
          <w:tcPr>
            <w:tcW w:w="1129" w:type="pct"/>
            <w:vMerge w:val="restart"/>
            <w:shd w:val="clear" w:color="auto" w:fill="auto"/>
            <w:vAlign w:val="center"/>
          </w:tcPr>
          <w:p w14:paraId="704AF633" w14:textId="77777777" w:rsidR="00465DEA" w:rsidRDefault="00C64CB5">
            <w:pPr>
              <w:pStyle w:val="afff8"/>
              <w:rPr>
                <w:sz w:val="22"/>
                <w:szCs w:val="22"/>
              </w:rPr>
            </w:pPr>
            <w:r>
              <w:rPr>
                <w:noProof/>
                <w:sz w:val="22"/>
                <w:szCs w:val="22"/>
              </w:rPr>
              <w:drawing>
                <wp:inline distT="0" distB="0" distL="0" distR="0" wp14:anchorId="14D71B79" wp14:editId="1B45AFE6">
                  <wp:extent cx="2875280" cy="1432560"/>
                  <wp:effectExtent l="0" t="0" r="1270" b="15240"/>
                  <wp:docPr id="502" name="图片 502" descr="C:/Users/Lenovo/AppData/Local/Temp/picturecompress_20210930102855/output_42.jpgoutput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descr="C:/Users/Lenovo/AppData/Local/Temp/picturecompress_20210930102855/output_42.jpgoutput_42"/>
                          <pic:cNvPicPr>
                            <a:picLocks noChangeAspect="1" noChangeArrowheads="1"/>
                          </pic:cNvPicPr>
                        </pic:nvPicPr>
                        <pic:blipFill>
                          <a:blip r:embed="rId74"/>
                          <a:srcRect/>
                          <a:stretch>
                            <a:fillRect/>
                          </a:stretch>
                        </pic:blipFill>
                        <pic:spPr>
                          <a:xfrm>
                            <a:off x="0" y="0"/>
                            <a:ext cx="2875280" cy="1435444"/>
                          </a:xfrm>
                          <a:prstGeom prst="rect">
                            <a:avLst/>
                          </a:prstGeom>
                          <a:noFill/>
                          <a:ln>
                            <a:noFill/>
                          </a:ln>
                        </pic:spPr>
                      </pic:pic>
                    </a:graphicData>
                  </a:graphic>
                </wp:inline>
              </w:drawing>
            </w:r>
          </w:p>
        </w:tc>
      </w:tr>
      <w:tr w:rsidR="00465DEA" w14:paraId="5060322C" w14:textId="77777777">
        <w:trPr>
          <w:cantSplit/>
          <w:trHeight w:val="20"/>
          <w:jc w:val="center"/>
        </w:trPr>
        <w:tc>
          <w:tcPr>
            <w:tcW w:w="157" w:type="pct"/>
            <w:vMerge/>
            <w:shd w:val="clear" w:color="auto" w:fill="auto"/>
            <w:vAlign w:val="center"/>
          </w:tcPr>
          <w:p w14:paraId="0B74548C" w14:textId="77777777" w:rsidR="00465DEA" w:rsidRDefault="00465DEA">
            <w:pPr>
              <w:pStyle w:val="afff8"/>
              <w:rPr>
                <w:sz w:val="22"/>
                <w:szCs w:val="22"/>
              </w:rPr>
            </w:pPr>
          </w:p>
        </w:tc>
        <w:tc>
          <w:tcPr>
            <w:tcW w:w="270" w:type="pct"/>
            <w:vMerge/>
            <w:shd w:val="clear" w:color="auto" w:fill="auto"/>
            <w:vAlign w:val="center"/>
          </w:tcPr>
          <w:p w14:paraId="08DC3BDB" w14:textId="77777777" w:rsidR="00465DEA" w:rsidRDefault="00465DEA">
            <w:pPr>
              <w:pStyle w:val="afff8"/>
              <w:rPr>
                <w:sz w:val="22"/>
                <w:szCs w:val="22"/>
              </w:rPr>
            </w:pPr>
          </w:p>
        </w:tc>
        <w:tc>
          <w:tcPr>
            <w:tcW w:w="302" w:type="pct"/>
            <w:vMerge/>
            <w:shd w:val="clear" w:color="auto" w:fill="auto"/>
            <w:vAlign w:val="center"/>
          </w:tcPr>
          <w:p w14:paraId="03F0EE7E" w14:textId="77777777" w:rsidR="00465DEA" w:rsidRDefault="00465DEA">
            <w:pPr>
              <w:pStyle w:val="afff8"/>
              <w:rPr>
                <w:sz w:val="22"/>
                <w:szCs w:val="22"/>
              </w:rPr>
            </w:pPr>
          </w:p>
        </w:tc>
        <w:tc>
          <w:tcPr>
            <w:tcW w:w="168" w:type="pct"/>
            <w:vMerge/>
            <w:shd w:val="clear" w:color="auto" w:fill="auto"/>
            <w:vAlign w:val="center"/>
          </w:tcPr>
          <w:p w14:paraId="4CFA1883" w14:textId="77777777" w:rsidR="00465DEA" w:rsidRDefault="00465DEA">
            <w:pPr>
              <w:pStyle w:val="afff8"/>
            </w:pPr>
          </w:p>
        </w:tc>
        <w:tc>
          <w:tcPr>
            <w:tcW w:w="168" w:type="pct"/>
            <w:vMerge/>
            <w:shd w:val="clear" w:color="auto" w:fill="auto"/>
            <w:vAlign w:val="center"/>
          </w:tcPr>
          <w:p w14:paraId="318B3108" w14:textId="77777777" w:rsidR="00465DEA" w:rsidRDefault="00465DEA">
            <w:pPr>
              <w:pStyle w:val="afff8"/>
            </w:pPr>
          </w:p>
        </w:tc>
        <w:tc>
          <w:tcPr>
            <w:tcW w:w="167" w:type="pct"/>
            <w:vMerge/>
            <w:shd w:val="clear" w:color="auto" w:fill="auto"/>
            <w:vAlign w:val="center"/>
          </w:tcPr>
          <w:p w14:paraId="43E4D8C5" w14:textId="77777777" w:rsidR="00465DEA" w:rsidRDefault="00465DEA">
            <w:pPr>
              <w:pStyle w:val="afff8"/>
            </w:pPr>
          </w:p>
        </w:tc>
        <w:tc>
          <w:tcPr>
            <w:tcW w:w="168" w:type="pct"/>
            <w:shd w:val="clear" w:color="auto" w:fill="auto"/>
            <w:vAlign w:val="center"/>
          </w:tcPr>
          <w:p w14:paraId="3D5CE7BE" w14:textId="77777777" w:rsidR="00465DEA" w:rsidRDefault="00C64CB5">
            <w:pPr>
              <w:pStyle w:val="afff8"/>
            </w:pPr>
            <w:r>
              <w:rPr>
                <w:rFonts w:hint="eastAsia"/>
              </w:rPr>
              <w:t>2</w:t>
            </w:r>
          </w:p>
        </w:tc>
        <w:tc>
          <w:tcPr>
            <w:tcW w:w="201" w:type="pct"/>
            <w:shd w:val="clear" w:color="auto" w:fill="auto"/>
            <w:noWrap/>
            <w:vAlign w:val="center"/>
          </w:tcPr>
          <w:p w14:paraId="30332643" w14:textId="77777777" w:rsidR="00465DEA" w:rsidRDefault="00C64CB5">
            <w:pPr>
              <w:pStyle w:val="afff8"/>
              <w:rPr>
                <w:sz w:val="22"/>
                <w:szCs w:val="22"/>
              </w:rPr>
            </w:pPr>
            <w:r>
              <w:rPr>
                <w:rFonts w:hint="eastAsia"/>
                <w:sz w:val="22"/>
                <w:szCs w:val="22"/>
              </w:rPr>
              <w:t>77</w:t>
            </w:r>
          </w:p>
        </w:tc>
        <w:tc>
          <w:tcPr>
            <w:tcW w:w="201" w:type="pct"/>
            <w:shd w:val="clear" w:color="auto" w:fill="auto"/>
            <w:noWrap/>
            <w:vAlign w:val="center"/>
          </w:tcPr>
          <w:p w14:paraId="354FA1B2" w14:textId="77777777" w:rsidR="00465DEA" w:rsidRDefault="00C64CB5">
            <w:pPr>
              <w:pStyle w:val="afff8"/>
              <w:rPr>
                <w:sz w:val="22"/>
                <w:szCs w:val="22"/>
              </w:rPr>
            </w:pPr>
            <w:r>
              <w:rPr>
                <w:rFonts w:hint="eastAsia"/>
                <w:sz w:val="22"/>
                <w:szCs w:val="22"/>
              </w:rPr>
              <w:t>40</w:t>
            </w:r>
          </w:p>
        </w:tc>
        <w:tc>
          <w:tcPr>
            <w:tcW w:w="268" w:type="pct"/>
            <w:shd w:val="clear" w:color="auto" w:fill="auto"/>
            <w:noWrap/>
            <w:vAlign w:val="center"/>
          </w:tcPr>
          <w:p w14:paraId="4AFAFCD6" w14:textId="77777777" w:rsidR="00465DEA" w:rsidRDefault="00C64CB5">
            <w:pPr>
              <w:pStyle w:val="afff8"/>
              <w:rPr>
                <w:sz w:val="22"/>
                <w:szCs w:val="22"/>
              </w:rPr>
            </w:pPr>
            <w:r>
              <w:rPr>
                <w:rFonts w:hint="eastAsia"/>
                <w:sz w:val="22"/>
                <w:szCs w:val="22"/>
              </w:rPr>
              <w:t>19</w:t>
            </w:r>
          </w:p>
        </w:tc>
        <w:tc>
          <w:tcPr>
            <w:tcW w:w="670" w:type="pct"/>
            <w:vMerge/>
            <w:shd w:val="clear" w:color="auto" w:fill="auto"/>
            <w:vAlign w:val="center"/>
          </w:tcPr>
          <w:p w14:paraId="19C2690C" w14:textId="77777777" w:rsidR="00465DEA" w:rsidRDefault="00465DEA">
            <w:pPr>
              <w:pStyle w:val="afff8"/>
              <w:jc w:val="both"/>
              <w:rPr>
                <w:sz w:val="22"/>
                <w:szCs w:val="22"/>
              </w:rPr>
            </w:pPr>
          </w:p>
        </w:tc>
        <w:tc>
          <w:tcPr>
            <w:tcW w:w="1131" w:type="pct"/>
            <w:vMerge/>
            <w:shd w:val="clear" w:color="auto" w:fill="auto"/>
            <w:vAlign w:val="center"/>
          </w:tcPr>
          <w:p w14:paraId="5244B9E4" w14:textId="77777777" w:rsidR="00465DEA" w:rsidRDefault="00465DEA">
            <w:pPr>
              <w:pStyle w:val="afff8"/>
              <w:rPr>
                <w:sz w:val="22"/>
                <w:szCs w:val="22"/>
              </w:rPr>
            </w:pPr>
          </w:p>
        </w:tc>
        <w:tc>
          <w:tcPr>
            <w:tcW w:w="1129" w:type="pct"/>
            <w:vMerge/>
            <w:shd w:val="clear" w:color="auto" w:fill="auto"/>
            <w:vAlign w:val="center"/>
          </w:tcPr>
          <w:p w14:paraId="319C3313" w14:textId="77777777" w:rsidR="00465DEA" w:rsidRDefault="00465DEA">
            <w:pPr>
              <w:pStyle w:val="afff8"/>
              <w:rPr>
                <w:sz w:val="22"/>
                <w:szCs w:val="22"/>
              </w:rPr>
            </w:pPr>
          </w:p>
        </w:tc>
      </w:tr>
      <w:tr w:rsidR="00465DEA" w14:paraId="7EA019A5" w14:textId="77777777">
        <w:trPr>
          <w:cantSplit/>
          <w:trHeight w:val="20"/>
          <w:jc w:val="center"/>
        </w:trPr>
        <w:tc>
          <w:tcPr>
            <w:tcW w:w="157" w:type="pct"/>
            <w:vMerge/>
            <w:shd w:val="clear" w:color="auto" w:fill="auto"/>
            <w:vAlign w:val="center"/>
          </w:tcPr>
          <w:p w14:paraId="1571ACC3" w14:textId="77777777" w:rsidR="00465DEA" w:rsidRDefault="00465DEA">
            <w:pPr>
              <w:pStyle w:val="afff8"/>
              <w:rPr>
                <w:sz w:val="22"/>
                <w:szCs w:val="22"/>
              </w:rPr>
            </w:pPr>
          </w:p>
        </w:tc>
        <w:tc>
          <w:tcPr>
            <w:tcW w:w="270" w:type="pct"/>
            <w:vMerge/>
            <w:shd w:val="clear" w:color="auto" w:fill="auto"/>
            <w:vAlign w:val="center"/>
          </w:tcPr>
          <w:p w14:paraId="44FD6219" w14:textId="77777777" w:rsidR="00465DEA" w:rsidRDefault="00465DEA">
            <w:pPr>
              <w:pStyle w:val="afff8"/>
              <w:rPr>
                <w:sz w:val="22"/>
                <w:szCs w:val="22"/>
              </w:rPr>
            </w:pPr>
          </w:p>
        </w:tc>
        <w:tc>
          <w:tcPr>
            <w:tcW w:w="302" w:type="pct"/>
            <w:vMerge/>
            <w:shd w:val="clear" w:color="auto" w:fill="auto"/>
            <w:vAlign w:val="center"/>
          </w:tcPr>
          <w:p w14:paraId="47A927D5" w14:textId="77777777" w:rsidR="00465DEA" w:rsidRDefault="00465DEA">
            <w:pPr>
              <w:pStyle w:val="afff8"/>
              <w:rPr>
                <w:sz w:val="22"/>
                <w:szCs w:val="22"/>
              </w:rPr>
            </w:pPr>
          </w:p>
        </w:tc>
        <w:tc>
          <w:tcPr>
            <w:tcW w:w="168" w:type="pct"/>
            <w:shd w:val="clear" w:color="auto" w:fill="auto"/>
            <w:vAlign w:val="center"/>
          </w:tcPr>
          <w:p w14:paraId="3F69EC8C" w14:textId="77777777" w:rsidR="00465DEA" w:rsidRDefault="00C64CB5">
            <w:pPr>
              <w:pStyle w:val="afff8"/>
            </w:pPr>
            <w:r>
              <w:rPr>
                <w:rFonts w:hint="eastAsia"/>
              </w:rPr>
              <w:t>右</w:t>
            </w:r>
          </w:p>
        </w:tc>
        <w:tc>
          <w:tcPr>
            <w:tcW w:w="168" w:type="pct"/>
            <w:vMerge/>
            <w:shd w:val="clear" w:color="auto" w:fill="auto"/>
            <w:vAlign w:val="center"/>
          </w:tcPr>
          <w:p w14:paraId="5DA48C5A" w14:textId="77777777" w:rsidR="00465DEA" w:rsidRDefault="00465DEA">
            <w:pPr>
              <w:pStyle w:val="afff8"/>
            </w:pPr>
          </w:p>
        </w:tc>
        <w:tc>
          <w:tcPr>
            <w:tcW w:w="167" w:type="pct"/>
            <w:vMerge/>
            <w:shd w:val="clear" w:color="auto" w:fill="auto"/>
            <w:vAlign w:val="center"/>
          </w:tcPr>
          <w:p w14:paraId="0CA93C34" w14:textId="77777777" w:rsidR="00465DEA" w:rsidRDefault="00465DEA">
            <w:pPr>
              <w:pStyle w:val="afff8"/>
            </w:pPr>
          </w:p>
        </w:tc>
        <w:tc>
          <w:tcPr>
            <w:tcW w:w="168" w:type="pct"/>
            <w:shd w:val="clear" w:color="auto" w:fill="auto"/>
            <w:vAlign w:val="center"/>
          </w:tcPr>
          <w:p w14:paraId="537752C2" w14:textId="77777777" w:rsidR="00465DEA" w:rsidRDefault="00C64CB5">
            <w:pPr>
              <w:pStyle w:val="afff8"/>
            </w:pPr>
            <w:r>
              <w:rPr>
                <w:rFonts w:hint="eastAsia"/>
              </w:rPr>
              <w:t>2</w:t>
            </w:r>
          </w:p>
        </w:tc>
        <w:tc>
          <w:tcPr>
            <w:tcW w:w="201" w:type="pct"/>
            <w:shd w:val="clear" w:color="auto" w:fill="auto"/>
            <w:noWrap/>
            <w:vAlign w:val="center"/>
          </w:tcPr>
          <w:p w14:paraId="23AEBB56" w14:textId="77777777" w:rsidR="00465DEA" w:rsidRDefault="00C64CB5">
            <w:pPr>
              <w:pStyle w:val="afff8"/>
              <w:rPr>
                <w:sz w:val="22"/>
                <w:szCs w:val="22"/>
              </w:rPr>
            </w:pPr>
            <w:r>
              <w:rPr>
                <w:rFonts w:hint="eastAsia"/>
                <w:sz w:val="22"/>
                <w:szCs w:val="22"/>
              </w:rPr>
              <w:t>60</w:t>
            </w:r>
          </w:p>
        </w:tc>
        <w:tc>
          <w:tcPr>
            <w:tcW w:w="201" w:type="pct"/>
            <w:shd w:val="clear" w:color="auto" w:fill="auto"/>
            <w:noWrap/>
            <w:vAlign w:val="center"/>
          </w:tcPr>
          <w:p w14:paraId="0155AA70" w14:textId="77777777" w:rsidR="00465DEA" w:rsidRDefault="00C64CB5">
            <w:pPr>
              <w:pStyle w:val="afff8"/>
              <w:rPr>
                <w:sz w:val="22"/>
                <w:szCs w:val="22"/>
              </w:rPr>
            </w:pPr>
            <w:r>
              <w:rPr>
                <w:rFonts w:hint="eastAsia"/>
                <w:sz w:val="22"/>
                <w:szCs w:val="22"/>
              </w:rPr>
              <w:t>42</w:t>
            </w:r>
          </w:p>
        </w:tc>
        <w:tc>
          <w:tcPr>
            <w:tcW w:w="268" w:type="pct"/>
            <w:shd w:val="clear" w:color="auto" w:fill="auto"/>
            <w:noWrap/>
            <w:vAlign w:val="center"/>
          </w:tcPr>
          <w:p w14:paraId="4E783625" w14:textId="77777777" w:rsidR="00465DEA" w:rsidRDefault="00C64CB5">
            <w:pPr>
              <w:pStyle w:val="afff8"/>
              <w:rPr>
                <w:sz w:val="22"/>
                <w:szCs w:val="22"/>
              </w:rPr>
            </w:pPr>
            <w:r>
              <w:rPr>
                <w:rFonts w:hint="eastAsia"/>
                <w:sz w:val="22"/>
                <w:szCs w:val="22"/>
              </w:rPr>
              <w:t>16</w:t>
            </w:r>
          </w:p>
        </w:tc>
        <w:tc>
          <w:tcPr>
            <w:tcW w:w="670" w:type="pct"/>
            <w:vMerge/>
            <w:shd w:val="clear" w:color="auto" w:fill="auto"/>
            <w:vAlign w:val="center"/>
          </w:tcPr>
          <w:p w14:paraId="74C210C4" w14:textId="77777777" w:rsidR="00465DEA" w:rsidRDefault="00465DEA">
            <w:pPr>
              <w:pStyle w:val="afff8"/>
              <w:jc w:val="both"/>
              <w:rPr>
                <w:sz w:val="22"/>
                <w:szCs w:val="22"/>
              </w:rPr>
            </w:pPr>
          </w:p>
        </w:tc>
        <w:tc>
          <w:tcPr>
            <w:tcW w:w="1131" w:type="pct"/>
            <w:vMerge/>
            <w:shd w:val="clear" w:color="auto" w:fill="auto"/>
            <w:vAlign w:val="center"/>
          </w:tcPr>
          <w:p w14:paraId="540A2703" w14:textId="77777777" w:rsidR="00465DEA" w:rsidRDefault="00465DEA">
            <w:pPr>
              <w:pStyle w:val="afff8"/>
              <w:rPr>
                <w:sz w:val="22"/>
                <w:szCs w:val="22"/>
              </w:rPr>
            </w:pPr>
          </w:p>
        </w:tc>
        <w:tc>
          <w:tcPr>
            <w:tcW w:w="1129" w:type="pct"/>
            <w:vMerge/>
            <w:shd w:val="clear" w:color="auto" w:fill="auto"/>
            <w:vAlign w:val="center"/>
          </w:tcPr>
          <w:p w14:paraId="24878904" w14:textId="77777777" w:rsidR="00465DEA" w:rsidRDefault="00465DEA">
            <w:pPr>
              <w:pStyle w:val="afff8"/>
              <w:rPr>
                <w:sz w:val="22"/>
                <w:szCs w:val="22"/>
              </w:rPr>
            </w:pPr>
          </w:p>
        </w:tc>
      </w:tr>
      <w:tr w:rsidR="00465DEA" w14:paraId="17DC9125" w14:textId="77777777">
        <w:trPr>
          <w:cantSplit/>
          <w:trHeight w:val="20"/>
          <w:jc w:val="center"/>
        </w:trPr>
        <w:tc>
          <w:tcPr>
            <w:tcW w:w="157" w:type="pct"/>
            <w:vMerge w:val="restart"/>
            <w:shd w:val="clear" w:color="auto" w:fill="auto"/>
            <w:vAlign w:val="center"/>
          </w:tcPr>
          <w:p w14:paraId="5F04BBD0" w14:textId="77777777" w:rsidR="00465DEA" w:rsidRDefault="00C64CB5">
            <w:pPr>
              <w:pStyle w:val="afff8"/>
            </w:pPr>
            <w:r>
              <w:rPr>
                <w:rFonts w:hint="eastAsia"/>
              </w:rPr>
              <w:lastRenderedPageBreak/>
              <w:t>5</w:t>
            </w:r>
          </w:p>
        </w:tc>
        <w:tc>
          <w:tcPr>
            <w:tcW w:w="270" w:type="pct"/>
            <w:vMerge w:val="restart"/>
            <w:shd w:val="clear" w:color="auto" w:fill="auto"/>
            <w:vAlign w:val="center"/>
          </w:tcPr>
          <w:p w14:paraId="53A5F18E" w14:textId="77777777" w:rsidR="00465DEA" w:rsidRDefault="00C64CB5">
            <w:pPr>
              <w:pStyle w:val="afff8"/>
            </w:pPr>
            <w:r>
              <w:rPr>
                <w:rFonts w:hint="eastAsia"/>
              </w:rPr>
              <w:t>奎山</w:t>
            </w:r>
          </w:p>
        </w:tc>
        <w:tc>
          <w:tcPr>
            <w:tcW w:w="302" w:type="pct"/>
            <w:vMerge w:val="restart"/>
            <w:shd w:val="clear" w:color="auto" w:fill="auto"/>
            <w:noWrap/>
            <w:vAlign w:val="center"/>
          </w:tcPr>
          <w:p w14:paraId="2030AA02" w14:textId="77777777" w:rsidR="00465DEA" w:rsidRDefault="00C64CB5">
            <w:pPr>
              <w:pStyle w:val="afff8"/>
              <w:rPr>
                <w:sz w:val="22"/>
                <w:szCs w:val="22"/>
              </w:rPr>
            </w:pPr>
            <w:r>
              <w:rPr>
                <w:rFonts w:hint="eastAsia"/>
                <w:sz w:val="22"/>
                <w:szCs w:val="22"/>
              </w:rPr>
              <w:t>K55+700</w:t>
            </w:r>
          </w:p>
        </w:tc>
        <w:tc>
          <w:tcPr>
            <w:tcW w:w="168" w:type="pct"/>
            <w:vMerge w:val="restart"/>
            <w:shd w:val="clear" w:color="auto" w:fill="auto"/>
            <w:vAlign w:val="center"/>
          </w:tcPr>
          <w:p w14:paraId="05F6C4E7" w14:textId="77777777" w:rsidR="00465DEA" w:rsidRDefault="00C64CB5">
            <w:pPr>
              <w:pStyle w:val="afff8"/>
            </w:pPr>
            <w:r>
              <w:rPr>
                <w:rFonts w:hint="eastAsia"/>
              </w:rPr>
              <w:t>左</w:t>
            </w:r>
          </w:p>
        </w:tc>
        <w:tc>
          <w:tcPr>
            <w:tcW w:w="168" w:type="pct"/>
            <w:vMerge w:val="restart"/>
            <w:shd w:val="clear" w:color="auto" w:fill="auto"/>
            <w:vAlign w:val="center"/>
          </w:tcPr>
          <w:p w14:paraId="66EC91E8" w14:textId="77777777" w:rsidR="00465DEA" w:rsidRDefault="00C64CB5">
            <w:pPr>
              <w:pStyle w:val="afff8"/>
            </w:pPr>
            <w:r>
              <w:rPr>
                <w:rFonts w:hint="eastAsia"/>
              </w:rPr>
              <w:t>路堤</w:t>
            </w:r>
          </w:p>
        </w:tc>
        <w:tc>
          <w:tcPr>
            <w:tcW w:w="167" w:type="pct"/>
            <w:vMerge w:val="restart"/>
            <w:shd w:val="clear" w:color="auto" w:fill="auto"/>
            <w:vAlign w:val="center"/>
          </w:tcPr>
          <w:p w14:paraId="1CA64FC5" w14:textId="77777777" w:rsidR="00465DEA" w:rsidRDefault="00C64CB5">
            <w:pPr>
              <w:pStyle w:val="afff8"/>
            </w:pPr>
            <w:r>
              <w:rPr>
                <w:rFonts w:hint="eastAsia"/>
              </w:rPr>
              <w:t>-15.5</w:t>
            </w:r>
          </w:p>
        </w:tc>
        <w:tc>
          <w:tcPr>
            <w:tcW w:w="168" w:type="pct"/>
            <w:shd w:val="clear" w:color="auto" w:fill="auto"/>
            <w:vAlign w:val="center"/>
          </w:tcPr>
          <w:p w14:paraId="334EEDEB" w14:textId="77777777" w:rsidR="00465DEA" w:rsidRDefault="00C64CB5">
            <w:pPr>
              <w:pStyle w:val="afff8"/>
            </w:pPr>
            <w:r>
              <w:rPr>
                <w:rFonts w:hint="eastAsia"/>
              </w:rPr>
              <w:t>4a</w:t>
            </w:r>
          </w:p>
        </w:tc>
        <w:tc>
          <w:tcPr>
            <w:tcW w:w="201" w:type="pct"/>
            <w:shd w:val="clear" w:color="auto" w:fill="auto"/>
            <w:noWrap/>
            <w:vAlign w:val="center"/>
          </w:tcPr>
          <w:p w14:paraId="760A106F" w14:textId="77777777" w:rsidR="00465DEA" w:rsidRDefault="00C64CB5">
            <w:pPr>
              <w:pStyle w:val="afff8"/>
              <w:rPr>
                <w:sz w:val="22"/>
                <w:szCs w:val="22"/>
              </w:rPr>
            </w:pPr>
            <w:r>
              <w:rPr>
                <w:rFonts w:hint="eastAsia"/>
                <w:sz w:val="22"/>
                <w:szCs w:val="22"/>
              </w:rPr>
              <w:t>26</w:t>
            </w:r>
          </w:p>
        </w:tc>
        <w:tc>
          <w:tcPr>
            <w:tcW w:w="201" w:type="pct"/>
            <w:shd w:val="clear" w:color="auto" w:fill="auto"/>
            <w:noWrap/>
            <w:vAlign w:val="center"/>
          </w:tcPr>
          <w:p w14:paraId="7B2557C6" w14:textId="77777777" w:rsidR="00465DEA" w:rsidRDefault="00C64CB5">
            <w:pPr>
              <w:pStyle w:val="afff8"/>
              <w:rPr>
                <w:sz w:val="22"/>
                <w:szCs w:val="22"/>
              </w:rPr>
            </w:pPr>
            <w:r>
              <w:rPr>
                <w:rFonts w:hint="eastAsia"/>
                <w:sz w:val="22"/>
                <w:szCs w:val="22"/>
              </w:rPr>
              <w:t>6</w:t>
            </w:r>
          </w:p>
        </w:tc>
        <w:tc>
          <w:tcPr>
            <w:tcW w:w="268" w:type="pct"/>
            <w:shd w:val="clear" w:color="auto" w:fill="auto"/>
            <w:noWrap/>
            <w:vAlign w:val="center"/>
          </w:tcPr>
          <w:p w14:paraId="62A54508" w14:textId="77777777" w:rsidR="00465DEA" w:rsidRDefault="00C64CB5">
            <w:pPr>
              <w:pStyle w:val="afff8"/>
              <w:rPr>
                <w:sz w:val="22"/>
                <w:szCs w:val="22"/>
              </w:rPr>
            </w:pPr>
            <w:r>
              <w:rPr>
                <w:rFonts w:hint="eastAsia"/>
                <w:sz w:val="22"/>
                <w:szCs w:val="22"/>
              </w:rPr>
              <w:t>7</w:t>
            </w:r>
          </w:p>
        </w:tc>
        <w:tc>
          <w:tcPr>
            <w:tcW w:w="670" w:type="pct"/>
            <w:vMerge w:val="restart"/>
            <w:shd w:val="clear" w:color="auto" w:fill="auto"/>
            <w:vAlign w:val="center"/>
          </w:tcPr>
          <w:p w14:paraId="795638B7" w14:textId="77777777" w:rsidR="00465DEA" w:rsidRDefault="00C64CB5">
            <w:pPr>
              <w:pStyle w:val="afff8"/>
              <w:jc w:val="both"/>
              <w:rPr>
                <w:sz w:val="22"/>
                <w:szCs w:val="22"/>
              </w:rPr>
            </w:pPr>
            <w:r>
              <w:rPr>
                <w:rFonts w:hint="eastAsia"/>
                <w:sz w:val="22"/>
                <w:szCs w:val="22"/>
              </w:rPr>
              <w:t>沿路侧植物较多，房屋以</w:t>
            </w:r>
            <w:r>
              <w:rPr>
                <w:rFonts w:hint="eastAsia"/>
                <w:sz w:val="22"/>
                <w:szCs w:val="22"/>
              </w:rPr>
              <w:t>4~5</w:t>
            </w:r>
            <w:r>
              <w:rPr>
                <w:rFonts w:hint="eastAsia"/>
                <w:sz w:val="22"/>
                <w:szCs w:val="22"/>
              </w:rPr>
              <w:t>层为主。村庄规模较大，房屋较为分散，路右仅有一户两层房屋，沿路植物少。设置了声屏障</w:t>
            </w:r>
          </w:p>
        </w:tc>
        <w:tc>
          <w:tcPr>
            <w:tcW w:w="1131" w:type="pct"/>
            <w:vMerge w:val="restart"/>
            <w:shd w:val="clear" w:color="auto" w:fill="auto"/>
            <w:vAlign w:val="center"/>
          </w:tcPr>
          <w:p w14:paraId="7BCACB7F" w14:textId="77777777" w:rsidR="00465DEA" w:rsidRDefault="00C64CB5">
            <w:pPr>
              <w:pStyle w:val="afff8"/>
              <w:rPr>
                <w:sz w:val="22"/>
                <w:szCs w:val="22"/>
              </w:rPr>
            </w:pPr>
            <w:r>
              <w:rPr>
                <w:noProof/>
                <w:sz w:val="22"/>
                <w:szCs w:val="22"/>
              </w:rPr>
              <w:drawing>
                <wp:inline distT="0" distB="0" distL="0" distR="0" wp14:anchorId="5B79D435" wp14:editId="6BCEE44C">
                  <wp:extent cx="2874645" cy="1828800"/>
                  <wp:effectExtent l="0" t="0" r="1905" b="0"/>
                  <wp:docPr id="11191" name="图片 11191" descr="C:/Users/Lenovo/AppData/Local/Temp/picturecompress_20210930102855/output_43.jpgoutput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1" name="图片 11191" descr="C:/Users/Lenovo/AppData/Local/Temp/picturecompress_20210930102855/output_43.jpgoutput_43"/>
                          <pic:cNvPicPr>
                            <a:picLocks noChangeAspect="1" noChangeArrowheads="1"/>
                          </pic:cNvPicPr>
                        </pic:nvPicPr>
                        <pic:blipFill>
                          <a:blip r:embed="rId75"/>
                          <a:srcRect/>
                          <a:stretch>
                            <a:fillRect/>
                          </a:stretch>
                        </pic:blipFill>
                        <pic:spPr>
                          <a:xfrm>
                            <a:off x="0" y="0"/>
                            <a:ext cx="2874645" cy="1831899"/>
                          </a:xfrm>
                          <a:prstGeom prst="rect">
                            <a:avLst/>
                          </a:prstGeom>
                          <a:noFill/>
                          <a:ln>
                            <a:noFill/>
                          </a:ln>
                        </pic:spPr>
                      </pic:pic>
                    </a:graphicData>
                  </a:graphic>
                </wp:inline>
              </w:drawing>
            </w:r>
          </w:p>
        </w:tc>
        <w:tc>
          <w:tcPr>
            <w:tcW w:w="1129" w:type="pct"/>
            <w:vMerge w:val="restart"/>
            <w:shd w:val="clear" w:color="auto" w:fill="auto"/>
            <w:vAlign w:val="center"/>
          </w:tcPr>
          <w:p w14:paraId="2DEDD3A1" w14:textId="77777777" w:rsidR="00465DEA" w:rsidRDefault="00C64CB5">
            <w:pPr>
              <w:pStyle w:val="afff8"/>
              <w:rPr>
                <w:sz w:val="22"/>
                <w:szCs w:val="22"/>
              </w:rPr>
            </w:pPr>
            <w:r>
              <w:rPr>
                <w:noProof/>
                <w:sz w:val="22"/>
                <w:szCs w:val="22"/>
              </w:rPr>
              <w:drawing>
                <wp:inline distT="0" distB="0" distL="0" distR="0" wp14:anchorId="7B1918CA" wp14:editId="0CD8EDDB">
                  <wp:extent cx="2874645" cy="1719580"/>
                  <wp:effectExtent l="0" t="0" r="1905" b="13970"/>
                  <wp:docPr id="503" name="图片 503" descr="C:/Users/Lenovo/AppData/Local/Temp/picturecompress_20210930102855/output_44.jpgoutput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descr="C:/Users/Lenovo/AppData/Local/Temp/picturecompress_20210930102855/output_44.jpgoutput_44"/>
                          <pic:cNvPicPr>
                            <a:picLocks noChangeAspect="1" noChangeArrowheads="1"/>
                          </pic:cNvPicPr>
                        </pic:nvPicPr>
                        <pic:blipFill>
                          <a:blip r:embed="rId76"/>
                          <a:srcRect/>
                          <a:stretch>
                            <a:fillRect/>
                          </a:stretch>
                        </pic:blipFill>
                        <pic:spPr>
                          <a:xfrm>
                            <a:off x="0" y="0"/>
                            <a:ext cx="2874645" cy="1722532"/>
                          </a:xfrm>
                          <a:prstGeom prst="rect">
                            <a:avLst/>
                          </a:prstGeom>
                          <a:noFill/>
                          <a:ln>
                            <a:noFill/>
                          </a:ln>
                        </pic:spPr>
                      </pic:pic>
                    </a:graphicData>
                  </a:graphic>
                </wp:inline>
              </w:drawing>
            </w:r>
          </w:p>
        </w:tc>
      </w:tr>
      <w:tr w:rsidR="00465DEA" w14:paraId="249F6366" w14:textId="77777777">
        <w:trPr>
          <w:cantSplit/>
          <w:trHeight w:val="20"/>
          <w:jc w:val="center"/>
        </w:trPr>
        <w:tc>
          <w:tcPr>
            <w:tcW w:w="157" w:type="pct"/>
            <w:vMerge/>
            <w:shd w:val="clear" w:color="auto" w:fill="auto"/>
            <w:vAlign w:val="center"/>
          </w:tcPr>
          <w:p w14:paraId="03B90120" w14:textId="77777777" w:rsidR="00465DEA" w:rsidRDefault="00465DEA">
            <w:pPr>
              <w:pStyle w:val="afff8"/>
            </w:pPr>
          </w:p>
        </w:tc>
        <w:tc>
          <w:tcPr>
            <w:tcW w:w="270" w:type="pct"/>
            <w:vMerge/>
            <w:shd w:val="clear" w:color="auto" w:fill="auto"/>
            <w:vAlign w:val="center"/>
          </w:tcPr>
          <w:p w14:paraId="6B6CE371" w14:textId="77777777" w:rsidR="00465DEA" w:rsidRDefault="00465DEA">
            <w:pPr>
              <w:pStyle w:val="afff8"/>
            </w:pPr>
          </w:p>
        </w:tc>
        <w:tc>
          <w:tcPr>
            <w:tcW w:w="302" w:type="pct"/>
            <w:vMerge/>
            <w:shd w:val="clear" w:color="auto" w:fill="auto"/>
            <w:vAlign w:val="center"/>
          </w:tcPr>
          <w:p w14:paraId="4B5E5671" w14:textId="77777777" w:rsidR="00465DEA" w:rsidRDefault="00465DEA">
            <w:pPr>
              <w:pStyle w:val="afff8"/>
              <w:rPr>
                <w:sz w:val="22"/>
                <w:szCs w:val="22"/>
              </w:rPr>
            </w:pPr>
          </w:p>
        </w:tc>
        <w:tc>
          <w:tcPr>
            <w:tcW w:w="168" w:type="pct"/>
            <w:vMerge/>
            <w:shd w:val="clear" w:color="auto" w:fill="auto"/>
            <w:vAlign w:val="center"/>
          </w:tcPr>
          <w:p w14:paraId="7D271892" w14:textId="77777777" w:rsidR="00465DEA" w:rsidRDefault="00465DEA">
            <w:pPr>
              <w:pStyle w:val="afff8"/>
            </w:pPr>
          </w:p>
        </w:tc>
        <w:tc>
          <w:tcPr>
            <w:tcW w:w="168" w:type="pct"/>
            <w:vMerge/>
            <w:shd w:val="clear" w:color="auto" w:fill="auto"/>
            <w:vAlign w:val="center"/>
          </w:tcPr>
          <w:p w14:paraId="5FE68BFA" w14:textId="77777777" w:rsidR="00465DEA" w:rsidRDefault="00465DEA">
            <w:pPr>
              <w:pStyle w:val="afff8"/>
            </w:pPr>
          </w:p>
        </w:tc>
        <w:tc>
          <w:tcPr>
            <w:tcW w:w="167" w:type="pct"/>
            <w:vMerge/>
            <w:shd w:val="clear" w:color="auto" w:fill="auto"/>
            <w:vAlign w:val="center"/>
          </w:tcPr>
          <w:p w14:paraId="2A94E83D" w14:textId="77777777" w:rsidR="00465DEA" w:rsidRDefault="00465DEA">
            <w:pPr>
              <w:pStyle w:val="afff8"/>
            </w:pPr>
          </w:p>
        </w:tc>
        <w:tc>
          <w:tcPr>
            <w:tcW w:w="168" w:type="pct"/>
            <w:shd w:val="clear" w:color="auto" w:fill="auto"/>
            <w:vAlign w:val="center"/>
          </w:tcPr>
          <w:p w14:paraId="2D9E2DA6" w14:textId="77777777" w:rsidR="00465DEA" w:rsidRDefault="00C64CB5">
            <w:pPr>
              <w:pStyle w:val="afff8"/>
            </w:pPr>
            <w:r>
              <w:rPr>
                <w:rFonts w:hint="eastAsia"/>
              </w:rPr>
              <w:t>2</w:t>
            </w:r>
          </w:p>
        </w:tc>
        <w:tc>
          <w:tcPr>
            <w:tcW w:w="201" w:type="pct"/>
            <w:shd w:val="clear" w:color="auto" w:fill="auto"/>
            <w:noWrap/>
            <w:vAlign w:val="center"/>
          </w:tcPr>
          <w:p w14:paraId="284A09B4" w14:textId="77777777" w:rsidR="00465DEA" w:rsidRDefault="00C64CB5">
            <w:pPr>
              <w:pStyle w:val="afff8"/>
              <w:rPr>
                <w:sz w:val="22"/>
                <w:szCs w:val="22"/>
              </w:rPr>
            </w:pPr>
            <w:r>
              <w:rPr>
                <w:rFonts w:hint="eastAsia"/>
                <w:sz w:val="22"/>
                <w:szCs w:val="22"/>
              </w:rPr>
              <w:t>79</w:t>
            </w:r>
          </w:p>
        </w:tc>
        <w:tc>
          <w:tcPr>
            <w:tcW w:w="201" w:type="pct"/>
            <w:shd w:val="clear" w:color="auto" w:fill="auto"/>
            <w:noWrap/>
            <w:vAlign w:val="center"/>
          </w:tcPr>
          <w:p w14:paraId="3B631469" w14:textId="77777777" w:rsidR="00465DEA" w:rsidRDefault="00C64CB5">
            <w:pPr>
              <w:pStyle w:val="afff8"/>
              <w:rPr>
                <w:sz w:val="22"/>
                <w:szCs w:val="22"/>
              </w:rPr>
            </w:pPr>
            <w:r>
              <w:rPr>
                <w:rFonts w:hint="eastAsia"/>
                <w:sz w:val="22"/>
                <w:szCs w:val="22"/>
              </w:rPr>
              <w:t>59</w:t>
            </w:r>
          </w:p>
        </w:tc>
        <w:tc>
          <w:tcPr>
            <w:tcW w:w="268" w:type="pct"/>
            <w:shd w:val="clear" w:color="auto" w:fill="auto"/>
            <w:noWrap/>
            <w:vAlign w:val="center"/>
          </w:tcPr>
          <w:p w14:paraId="6312C7B3" w14:textId="77777777" w:rsidR="00465DEA" w:rsidRDefault="00C64CB5">
            <w:pPr>
              <w:pStyle w:val="afff8"/>
              <w:rPr>
                <w:sz w:val="22"/>
                <w:szCs w:val="22"/>
              </w:rPr>
            </w:pPr>
            <w:r>
              <w:rPr>
                <w:rFonts w:hint="eastAsia"/>
                <w:sz w:val="22"/>
                <w:szCs w:val="22"/>
              </w:rPr>
              <w:t>20</w:t>
            </w:r>
          </w:p>
        </w:tc>
        <w:tc>
          <w:tcPr>
            <w:tcW w:w="670" w:type="pct"/>
            <w:vMerge/>
            <w:shd w:val="clear" w:color="auto" w:fill="auto"/>
            <w:vAlign w:val="center"/>
          </w:tcPr>
          <w:p w14:paraId="628409C6" w14:textId="77777777" w:rsidR="00465DEA" w:rsidRDefault="00465DEA">
            <w:pPr>
              <w:pStyle w:val="afff8"/>
              <w:jc w:val="both"/>
              <w:rPr>
                <w:sz w:val="22"/>
                <w:szCs w:val="22"/>
              </w:rPr>
            </w:pPr>
          </w:p>
        </w:tc>
        <w:tc>
          <w:tcPr>
            <w:tcW w:w="1131" w:type="pct"/>
            <w:vMerge/>
            <w:shd w:val="clear" w:color="auto" w:fill="auto"/>
            <w:vAlign w:val="center"/>
          </w:tcPr>
          <w:p w14:paraId="7E77D268" w14:textId="77777777" w:rsidR="00465DEA" w:rsidRDefault="00465DEA">
            <w:pPr>
              <w:pStyle w:val="afff8"/>
              <w:rPr>
                <w:sz w:val="22"/>
                <w:szCs w:val="22"/>
              </w:rPr>
            </w:pPr>
          </w:p>
        </w:tc>
        <w:tc>
          <w:tcPr>
            <w:tcW w:w="1129" w:type="pct"/>
            <w:vMerge/>
            <w:shd w:val="clear" w:color="auto" w:fill="auto"/>
            <w:vAlign w:val="center"/>
          </w:tcPr>
          <w:p w14:paraId="55CFEC0C" w14:textId="77777777" w:rsidR="00465DEA" w:rsidRDefault="00465DEA">
            <w:pPr>
              <w:pStyle w:val="afff8"/>
              <w:rPr>
                <w:sz w:val="22"/>
                <w:szCs w:val="22"/>
              </w:rPr>
            </w:pPr>
          </w:p>
        </w:tc>
      </w:tr>
      <w:tr w:rsidR="00465DEA" w14:paraId="172AF998" w14:textId="77777777">
        <w:trPr>
          <w:cantSplit/>
          <w:trHeight w:val="20"/>
          <w:jc w:val="center"/>
        </w:trPr>
        <w:tc>
          <w:tcPr>
            <w:tcW w:w="157" w:type="pct"/>
            <w:vMerge/>
            <w:shd w:val="clear" w:color="auto" w:fill="auto"/>
            <w:vAlign w:val="center"/>
          </w:tcPr>
          <w:p w14:paraId="11B50E22" w14:textId="77777777" w:rsidR="00465DEA" w:rsidRDefault="00465DEA">
            <w:pPr>
              <w:pStyle w:val="afff8"/>
            </w:pPr>
          </w:p>
        </w:tc>
        <w:tc>
          <w:tcPr>
            <w:tcW w:w="270" w:type="pct"/>
            <w:vMerge/>
            <w:shd w:val="clear" w:color="auto" w:fill="auto"/>
            <w:vAlign w:val="center"/>
          </w:tcPr>
          <w:p w14:paraId="69EBEC2A" w14:textId="77777777" w:rsidR="00465DEA" w:rsidRDefault="00465DEA">
            <w:pPr>
              <w:pStyle w:val="afff8"/>
            </w:pPr>
          </w:p>
        </w:tc>
        <w:tc>
          <w:tcPr>
            <w:tcW w:w="302" w:type="pct"/>
            <w:vMerge/>
            <w:shd w:val="clear" w:color="auto" w:fill="auto"/>
            <w:vAlign w:val="center"/>
          </w:tcPr>
          <w:p w14:paraId="1AD001D8" w14:textId="77777777" w:rsidR="00465DEA" w:rsidRDefault="00465DEA">
            <w:pPr>
              <w:pStyle w:val="afff8"/>
              <w:rPr>
                <w:sz w:val="22"/>
                <w:szCs w:val="22"/>
              </w:rPr>
            </w:pPr>
          </w:p>
        </w:tc>
        <w:tc>
          <w:tcPr>
            <w:tcW w:w="168" w:type="pct"/>
            <w:shd w:val="clear" w:color="auto" w:fill="auto"/>
            <w:vAlign w:val="center"/>
          </w:tcPr>
          <w:p w14:paraId="38E3753D" w14:textId="77777777" w:rsidR="00465DEA" w:rsidRDefault="00C64CB5">
            <w:pPr>
              <w:pStyle w:val="afff8"/>
            </w:pPr>
            <w:r>
              <w:rPr>
                <w:rFonts w:hint="eastAsia"/>
              </w:rPr>
              <w:t>右</w:t>
            </w:r>
          </w:p>
        </w:tc>
        <w:tc>
          <w:tcPr>
            <w:tcW w:w="168" w:type="pct"/>
            <w:vMerge/>
            <w:shd w:val="clear" w:color="auto" w:fill="auto"/>
            <w:vAlign w:val="center"/>
          </w:tcPr>
          <w:p w14:paraId="091580BA" w14:textId="77777777" w:rsidR="00465DEA" w:rsidRDefault="00465DEA">
            <w:pPr>
              <w:pStyle w:val="afff8"/>
            </w:pPr>
          </w:p>
        </w:tc>
        <w:tc>
          <w:tcPr>
            <w:tcW w:w="167" w:type="pct"/>
            <w:shd w:val="clear" w:color="auto" w:fill="auto"/>
            <w:vAlign w:val="center"/>
          </w:tcPr>
          <w:p w14:paraId="18F811B3" w14:textId="77777777" w:rsidR="00465DEA" w:rsidRDefault="00C64CB5">
            <w:pPr>
              <w:pStyle w:val="afff8"/>
            </w:pPr>
            <w:r>
              <w:rPr>
                <w:rFonts w:hint="eastAsia"/>
              </w:rPr>
              <w:t>-5</w:t>
            </w:r>
          </w:p>
        </w:tc>
        <w:tc>
          <w:tcPr>
            <w:tcW w:w="168" w:type="pct"/>
            <w:shd w:val="clear" w:color="auto" w:fill="auto"/>
            <w:vAlign w:val="center"/>
          </w:tcPr>
          <w:p w14:paraId="7FCBC75B" w14:textId="77777777" w:rsidR="00465DEA" w:rsidRDefault="00C64CB5">
            <w:pPr>
              <w:pStyle w:val="afff8"/>
            </w:pPr>
            <w:r>
              <w:rPr>
                <w:rFonts w:hint="eastAsia"/>
              </w:rPr>
              <w:t>4a</w:t>
            </w:r>
          </w:p>
        </w:tc>
        <w:tc>
          <w:tcPr>
            <w:tcW w:w="201" w:type="pct"/>
            <w:shd w:val="clear" w:color="auto" w:fill="auto"/>
            <w:noWrap/>
            <w:vAlign w:val="center"/>
          </w:tcPr>
          <w:p w14:paraId="47ABEB43" w14:textId="77777777" w:rsidR="00465DEA" w:rsidRDefault="00C64CB5">
            <w:pPr>
              <w:pStyle w:val="afff8"/>
              <w:rPr>
                <w:sz w:val="22"/>
                <w:szCs w:val="22"/>
              </w:rPr>
            </w:pPr>
            <w:r>
              <w:rPr>
                <w:rFonts w:hint="eastAsia"/>
                <w:sz w:val="22"/>
                <w:szCs w:val="22"/>
              </w:rPr>
              <w:t>38</w:t>
            </w:r>
          </w:p>
        </w:tc>
        <w:tc>
          <w:tcPr>
            <w:tcW w:w="201" w:type="pct"/>
            <w:shd w:val="clear" w:color="auto" w:fill="auto"/>
            <w:noWrap/>
            <w:vAlign w:val="center"/>
          </w:tcPr>
          <w:p w14:paraId="296D5743" w14:textId="77777777" w:rsidR="00465DEA" w:rsidRDefault="00C64CB5">
            <w:pPr>
              <w:pStyle w:val="afff8"/>
              <w:rPr>
                <w:sz w:val="22"/>
                <w:szCs w:val="22"/>
              </w:rPr>
            </w:pPr>
            <w:r>
              <w:rPr>
                <w:rFonts w:hint="eastAsia"/>
                <w:sz w:val="22"/>
                <w:szCs w:val="22"/>
              </w:rPr>
              <w:t>10</w:t>
            </w:r>
          </w:p>
        </w:tc>
        <w:tc>
          <w:tcPr>
            <w:tcW w:w="268" w:type="pct"/>
            <w:shd w:val="clear" w:color="auto" w:fill="auto"/>
            <w:noWrap/>
            <w:vAlign w:val="center"/>
          </w:tcPr>
          <w:p w14:paraId="62B96AB9" w14:textId="77777777" w:rsidR="00465DEA" w:rsidRDefault="00C64CB5">
            <w:pPr>
              <w:pStyle w:val="afff8"/>
              <w:rPr>
                <w:sz w:val="22"/>
                <w:szCs w:val="22"/>
              </w:rPr>
            </w:pPr>
            <w:r>
              <w:rPr>
                <w:rFonts w:hint="eastAsia"/>
                <w:sz w:val="22"/>
                <w:szCs w:val="22"/>
              </w:rPr>
              <w:t>1</w:t>
            </w:r>
          </w:p>
        </w:tc>
        <w:tc>
          <w:tcPr>
            <w:tcW w:w="670" w:type="pct"/>
            <w:vMerge/>
            <w:shd w:val="clear" w:color="auto" w:fill="auto"/>
            <w:vAlign w:val="center"/>
          </w:tcPr>
          <w:p w14:paraId="7E401CAF" w14:textId="77777777" w:rsidR="00465DEA" w:rsidRDefault="00465DEA">
            <w:pPr>
              <w:pStyle w:val="afff8"/>
              <w:jc w:val="both"/>
              <w:rPr>
                <w:sz w:val="22"/>
                <w:szCs w:val="22"/>
              </w:rPr>
            </w:pPr>
          </w:p>
        </w:tc>
        <w:tc>
          <w:tcPr>
            <w:tcW w:w="1131" w:type="pct"/>
            <w:vMerge/>
            <w:shd w:val="clear" w:color="auto" w:fill="auto"/>
            <w:vAlign w:val="center"/>
          </w:tcPr>
          <w:p w14:paraId="7C9971D6" w14:textId="77777777" w:rsidR="00465DEA" w:rsidRDefault="00465DEA">
            <w:pPr>
              <w:pStyle w:val="afff8"/>
              <w:rPr>
                <w:sz w:val="22"/>
                <w:szCs w:val="22"/>
              </w:rPr>
            </w:pPr>
          </w:p>
        </w:tc>
        <w:tc>
          <w:tcPr>
            <w:tcW w:w="1129" w:type="pct"/>
            <w:vMerge/>
            <w:shd w:val="clear" w:color="auto" w:fill="auto"/>
            <w:vAlign w:val="center"/>
          </w:tcPr>
          <w:p w14:paraId="25B12025" w14:textId="77777777" w:rsidR="00465DEA" w:rsidRDefault="00465DEA">
            <w:pPr>
              <w:pStyle w:val="afff8"/>
              <w:rPr>
                <w:sz w:val="22"/>
                <w:szCs w:val="22"/>
              </w:rPr>
            </w:pPr>
          </w:p>
        </w:tc>
      </w:tr>
      <w:tr w:rsidR="00465DEA" w14:paraId="01C76148" w14:textId="77777777">
        <w:trPr>
          <w:cantSplit/>
          <w:trHeight w:val="20"/>
          <w:jc w:val="center"/>
        </w:trPr>
        <w:tc>
          <w:tcPr>
            <w:tcW w:w="157" w:type="pct"/>
            <w:vMerge w:val="restart"/>
            <w:shd w:val="clear" w:color="auto" w:fill="auto"/>
            <w:noWrap/>
            <w:vAlign w:val="center"/>
          </w:tcPr>
          <w:p w14:paraId="66B60100" w14:textId="77777777" w:rsidR="00465DEA" w:rsidRDefault="00C64CB5">
            <w:pPr>
              <w:pStyle w:val="afff8"/>
              <w:rPr>
                <w:sz w:val="22"/>
                <w:szCs w:val="22"/>
              </w:rPr>
            </w:pPr>
            <w:r>
              <w:rPr>
                <w:rFonts w:hint="eastAsia"/>
                <w:sz w:val="22"/>
                <w:szCs w:val="22"/>
              </w:rPr>
              <w:t>6</w:t>
            </w:r>
          </w:p>
        </w:tc>
        <w:tc>
          <w:tcPr>
            <w:tcW w:w="270" w:type="pct"/>
            <w:vMerge w:val="restart"/>
            <w:shd w:val="clear" w:color="auto" w:fill="auto"/>
            <w:noWrap/>
            <w:vAlign w:val="center"/>
          </w:tcPr>
          <w:p w14:paraId="6F515376" w14:textId="77777777" w:rsidR="00465DEA" w:rsidRDefault="00C64CB5">
            <w:pPr>
              <w:pStyle w:val="afff8"/>
              <w:rPr>
                <w:sz w:val="22"/>
                <w:szCs w:val="22"/>
              </w:rPr>
            </w:pPr>
            <w:r>
              <w:rPr>
                <w:rFonts w:hint="eastAsia"/>
                <w:sz w:val="22"/>
                <w:szCs w:val="22"/>
              </w:rPr>
              <w:t>后斜</w:t>
            </w:r>
          </w:p>
        </w:tc>
        <w:tc>
          <w:tcPr>
            <w:tcW w:w="302" w:type="pct"/>
            <w:vMerge w:val="restart"/>
            <w:shd w:val="clear" w:color="auto" w:fill="auto"/>
            <w:noWrap/>
            <w:vAlign w:val="center"/>
          </w:tcPr>
          <w:p w14:paraId="1DFBB661" w14:textId="77777777" w:rsidR="00465DEA" w:rsidRDefault="00C64CB5">
            <w:pPr>
              <w:pStyle w:val="afff8"/>
              <w:rPr>
                <w:sz w:val="22"/>
                <w:szCs w:val="22"/>
              </w:rPr>
            </w:pPr>
            <w:r>
              <w:rPr>
                <w:rFonts w:hint="eastAsia"/>
                <w:sz w:val="22"/>
                <w:szCs w:val="22"/>
              </w:rPr>
              <w:t>K57+600</w:t>
            </w:r>
          </w:p>
        </w:tc>
        <w:tc>
          <w:tcPr>
            <w:tcW w:w="168" w:type="pct"/>
            <w:vMerge w:val="restart"/>
            <w:shd w:val="clear" w:color="auto" w:fill="auto"/>
            <w:vAlign w:val="center"/>
          </w:tcPr>
          <w:p w14:paraId="5C9058EA" w14:textId="77777777" w:rsidR="00465DEA" w:rsidRDefault="00C64CB5">
            <w:pPr>
              <w:pStyle w:val="afff8"/>
            </w:pPr>
            <w:r>
              <w:rPr>
                <w:rFonts w:hint="eastAsia"/>
              </w:rPr>
              <w:t>左</w:t>
            </w:r>
          </w:p>
        </w:tc>
        <w:tc>
          <w:tcPr>
            <w:tcW w:w="168" w:type="pct"/>
            <w:vMerge w:val="restart"/>
            <w:shd w:val="clear" w:color="auto" w:fill="auto"/>
            <w:vAlign w:val="center"/>
          </w:tcPr>
          <w:p w14:paraId="28AFF342" w14:textId="77777777" w:rsidR="00465DEA" w:rsidRDefault="00C64CB5">
            <w:pPr>
              <w:pStyle w:val="afff8"/>
            </w:pPr>
            <w:r>
              <w:rPr>
                <w:rFonts w:hint="eastAsia"/>
              </w:rPr>
              <w:t>路堤</w:t>
            </w:r>
          </w:p>
        </w:tc>
        <w:tc>
          <w:tcPr>
            <w:tcW w:w="167" w:type="pct"/>
            <w:vMerge w:val="restart"/>
            <w:shd w:val="clear" w:color="auto" w:fill="auto"/>
            <w:vAlign w:val="center"/>
          </w:tcPr>
          <w:p w14:paraId="0113F430" w14:textId="77777777" w:rsidR="00465DEA" w:rsidRDefault="00C64CB5">
            <w:pPr>
              <w:pStyle w:val="afff8"/>
            </w:pPr>
            <w:r>
              <w:rPr>
                <w:rFonts w:hint="eastAsia"/>
              </w:rPr>
              <w:t>0.5</w:t>
            </w:r>
          </w:p>
        </w:tc>
        <w:tc>
          <w:tcPr>
            <w:tcW w:w="168" w:type="pct"/>
            <w:shd w:val="clear" w:color="auto" w:fill="auto"/>
            <w:vAlign w:val="center"/>
          </w:tcPr>
          <w:p w14:paraId="758B744E" w14:textId="77777777" w:rsidR="00465DEA" w:rsidRDefault="00C64CB5">
            <w:pPr>
              <w:pStyle w:val="afff8"/>
            </w:pPr>
            <w:r>
              <w:rPr>
                <w:rFonts w:hint="eastAsia"/>
              </w:rPr>
              <w:t>4a</w:t>
            </w:r>
          </w:p>
        </w:tc>
        <w:tc>
          <w:tcPr>
            <w:tcW w:w="201" w:type="pct"/>
            <w:shd w:val="clear" w:color="auto" w:fill="auto"/>
            <w:noWrap/>
            <w:vAlign w:val="center"/>
          </w:tcPr>
          <w:p w14:paraId="01F9CE40" w14:textId="77777777" w:rsidR="00465DEA" w:rsidRDefault="00C64CB5">
            <w:pPr>
              <w:pStyle w:val="afff8"/>
              <w:rPr>
                <w:sz w:val="22"/>
                <w:szCs w:val="22"/>
              </w:rPr>
            </w:pPr>
            <w:r>
              <w:rPr>
                <w:rFonts w:hint="eastAsia"/>
                <w:sz w:val="22"/>
                <w:szCs w:val="22"/>
              </w:rPr>
              <w:t>32</w:t>
            </w:r>
          </w:p>
        </w:tc>
        <w:tc>
          <w:tcPr>
            <w:tcW w:w="201" w:type="pct"/>
            <w:shd w:val="clear" w:color="auto" w:fill="auto"/>
            <w:noWrap/>
            <w:vAlign w:val="center"/>
          </w:tcPr>
          <w:p w14:paraId="676A1A48" w14:textId="77777777" w:rsidR="00465DEA" w:rsidRDefault="00C64CB5">
            <w:pPr>
              <w:pStyle w:val="afff8"/>
              <w:rPr>
                <w:sz w:val="22"/>
                <w:szCs w:val="22"/>
              </w:rPr>
            </w:pPr>
            <w:r>
              <w:rPr>
                <w:rFonts w:hint="eastAsia"/>
                <w:sz w:val="22"/>
                <w:szCs w:val="22"/>
              </w:rPr>
              <w:t>4</w:t>
            </w:r>
          </w:p>
        </w:tc>
        <w:tc>
          <w:tcPr>
            <w:tcW w:w="268" w:type="pct"/>
            <w:shd w:val="clear" w:color="auto" w:fill="auto"/>
            <w:noWrap/>
            <w:vAlign w:val="center"/>
          </w:tcPr>
          <w:p w14:paraId="6C7F1C5D" w14:textId="77777777" w:rsidR="00465DEA" w:rsidRDefault="00C64CB5">
            <w:pPr>
              <w:pStyle w:val="afff8"/>
              <w:rPr>
                <w:sz w:val="22"/>
                <w:szCs w:val="22"/>
              </w:rPr>
            </w:pPr>
            <w:r>
              <w:rPr>
                <w:rFonts w:hint="eastAsia"/>
                <w:sz w:val="22"/>
                <w:szCs w:val="22"/>
              </w:rPr>
              <w:t>11</w:t>
            </w:r>
          </w:p>
        </w:tc>
        <w:tc>
          <w:tcPr>
            <w:tcW w:w="670" w:type="pct"/>
            <w:vMerge w:val="restart"/>
            <w:shd w:val="clear" w:color="auto" w:fill="auto"/>
            <w:vAlign w:val="center"/>
          </w:tcPr>
          <w:p w14:paraId="63701551" w14:textId="77777777" w:rsidR="00465DEA" w:rsidRDefault="00C64CB5">
            <w:pPr>
              <w:pStyle w:val="afff8"/>
              <w:jc w:val="both"/>
              <w:rPr>
                <w:sz w:val="22"/>
                <w:szCs w:val="22"/>
              </w:rPr>
            </w:pPr>
            <w:r>
              <w:rPr>
                <w:rFonts w:hint="eastAsia"/>
                <w:sz w:val="22"/>
                <w:szCs w:val="22"/>
              </w:rPr>
              <w:t>新增村庄。路线在此处有变线，环评路线向西南方向偏移，导致新增村庄。位于白沙服务区进入匝道，沿路侧植物少，部分房屋位于小山包后以</w:t>
            </w:r>
            <w:r>
              <w:rPr>
                <w:rFonts w:hint="eastAsia"/>
                <w:sz w:val="22"/>
                <w:szCs w:val="22"/>
              </w:rPr>
              <w:t>2</w:t>
            </w:r>
            <w:r>
              <w:rPr>
                <w:rFonts w:hint="eastAsia"/>
                <w:sz w:val="22"/>
                <w:szCs w:val="22"/>
              </w:rPr>
              <w:t>层为主。设置了声屏障</w:t>
            </w:r>
          </w:p>
        </w:tc>
        <w:tc>
          <w:tcPr>
            <w:tcW w:w="1131" w:type="pct"/>
            <w:vMerge w:val="restart"/>
            <w:shd w:val="clear" w:color="auto" w:fill="auto"/>
            <w:vAlign w:val="center"/>
          </w:tcPr>
          <w:p w14:paraId="5DEEB63E" w14:textId="77777777" w:rsidR="00465DEA" w:rsidRDefault="00C64CB5">
            <w:pPr>
              <w:pStyle w:val="afff8"/>
              <w:rPr>
                <w:sz w:val="22"/>
                <w:szCs w:val="22"/>
              </w:rPr>
            </w:pPr>
            <w:r>
              <w:rPr>
                <w:noProof/>
                <w:sz w:val="22"/>
                <w:szCs w:val="22"/>
              </w:rPr>
              <w:drawing>
                <wp:inline distT="0" distB="0" distL="0" distR="0" wp14:anchorId="79299065" wp14:editId="4A95687A">
                  <wp:extent cx="2874645" cy="1732915"/>
                  <wp:effectExtent l="0" t="0" r="1905" b="635"/>
                  <wp:docPr id="414" name="图片 414" descr="C:/Users/Lenovo/AppData/Local/Temp/picturecompress_20210930102855/output_45.jpgoutput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descr="C:/Users/Lenovo/AppData/Local/Temp/picturecompress_20210930102855/output_45.jpgoutput_45"/>
                          <pic:cNvPicPr>
                            <a:picLocks noChangeAspect="1" noChangeArrowheads="1"/>
                          </pic:cNvPicPr>
                        </pic:nvPicPr>
                        <pic:blipFill>
                          <a:blip r:embed="rId77"/>
                          <a:srcRect/>
                          <a:stretch>
                            <a:fillRect/>
                          </a:stretch>
                        </pic:blipFill>
                        <pic:spPr>
                          <a:xfrm>
                            <a:off x="0" y="0"/>
                            <a:ext cx="2874645" cy="1736202"/>
                          </a:xfrm>
                          <a:prstGeom prst="rect">
                            <a:avLst/>
                          </a:prstGeom>
                          <a:noFill/>
                          <a:ln>
                            <a:noFill/>
                          </a:ln>
                        </pic:spPr>
                      </pic:pic>
                    </a:graphicData>
                  </a:graphic>
                </wp:inline>
              </w:drawing>
            </w:r>
          </w:p>
        </w:tc>
        <w:tc>
          <w:tcPr>
            <w:tcW w:w="1129" w:type="pct"/>
            <w:vMerge w:val="restart"/>
            <w:shd w:val="clear" w:color="auto" w:fill="auto"/>
            <w:vAlign w:val="center"/>
          </w:tcPr>
          <w:p w14:paraId="29D23EFE" w14:textId="77777777" w:rsidR="00465DEA" w:rsidRDefault="00C64CB5">
            <w:pPr>
              <w:pStyle w:val="afff8"/>
              <w:rPr>
                <w:sz w:val="22"/>
                <w:szCs w:val="22"/>
              </w:rPr>
            </w:pPr>
            <w:r>
              <w:rPr>
                <w:noProof/>
                <w:sz w:val="22"/>
                <w:szCs w:val="22"/>
              </w:rPr>
              <w:drawing>
                <wp:inline distT="0" distB="0" distL="0" distR="0" wp14:anchorId="60D5FED6" wp14:editId="0C9E54E0">
                  <wp:extent cx="2875280" cy="1732915"/>
                  <wp:effectExtent l="0" t="0" r="1270" b="635"/>
                  <wp:docPr id="504" name="图片 504" descr="C:/Users/Lenovo/AppData/Local/Temp/picturecompress_20210930102855/output_46.jpgoutput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descr="C:/Users/Lenovo/AppData/Local/Temp/picturecompress_20210930102855/output_46.jpgoutput_46"/>
                          <pic:cNvPicPr>
                            <a:picLocks noChangeAspect="1" noChangeArrowheads="1"/>
                          </pic:cNvPicPr>
                        </pic:nvPicPr>
                        <pic:blipFill>
                          <a:blip r:embed="rId78"/>
                          <a:srcRect/>
                          <a:stretch>
                            <a:fillRect/>
                          </a:stretch>
                        </pic:blipFill>
                        <pic:spPr>
                          <a:xfrm>
                            <a:off x="0" y="0"/>
                            <a:ext cx="2875280" cy="1736202"/>
                          </a:xfrm>
                          <a:prstGeom prst="rect">
                            <a:avLst/>
                          </a:prstGeom>
                          <a:noFill/>
                          <a:ln>
                            <a:noFill/>
                          </a:ln>
                        </pic:spPr>
                      </pic:pic>
                    </a:graphicData>
                  </a:graphic>
                </wp:inline>
              </w:drawing>
            </w:r>
          </w:p>
        </w:tc>
      </w:tr>
      <w:tr w:rsidR="00465DEA" w14:paraId="1D9AB8B0" w14:textId="77777777">
        <w:trPr>
          <w:cantSplit/>
          <w:trHeight w:val="20"/>
          <w:jc w:val="center"/>
        </w:trPr>
        <w:tc>
          <w:tcPr>
            <w:tcW w:w="157" w:type="pct"/>
            <w:vMerge/>
            <w:shd w:val="clear" w:color="auto" w:fill="auto"/>
            <w:vAlign w:val="center"/>
          </w:tcPr>
          <w:p w14:paraId="58EBB3D0" w14:textId="77777777" w:rsidR="00465DEA" w:rsidRDefault="00465DEA">
            <w:pPr>
              <w:pStyle w:val="afff8"/>
              <w:rPr>
                <w:sz w:val="22"/>
                <w:szCs w:val="22"/>
              </w:rPr>
            </w:pPr>
          </w:p>
        </w:tc>
        <w:tc>
          <w:tcPr>
            <w:tcW w:w="270" w:type="pct"/>
            <w:vMerge/>
            <w:shd w:val="clear" w:color="auto" w:fill="auto"/>
            <w:vAlign w:val="center"/>
          </w:tcPr>
          <w:p w14:paraId="655E164B" w14:textId="77777777" w:rsidR="00465DEA" w:rsidRDefault="00465DEA">
            <w:pPr>
              <w:pStyle w:val="afff8"/>
              <w:rPr>
                <w:sz w:val="22"/>
                <w:szCs w:val="22"/>
              </w:rPr>
            </w:pPr>
          </w:p>
        </w:tc>
        <w:tc>
          <w:tcPr>
            <w:tcW w:w="302" w:type="pct"/>
            <w:vMerge/>
            <w:shd w:val="clear" w:color="auto" w:fill="auto"/>
            <w:vAlign w:val="center"/>
          </w:tcPr>
          <w:p w14:paraId="658A2305" w14:textId="77777777" w:rsidR="00465DEA" w:rsidRDefault="00465DEA">
            <w:pPr>
              <w:pStyle w:val="afff8"/>
              <w:rPr>
                <w:sz w:val="22"/>
                <w:szCs w:val="22"/>
              </w:rPr>
            </w:pPr>
          </w:p>
        </w:tc>
        <w:tc>
          <w:tcPr>
            <w:tcW w:w="168" w:type="pct"/>
            <w:vMerge/>
            <w:shd w:val="clear" w:color="auto" w:fill="auto"/>
            <w:vAlign w:val="center"/>
          </w:tcPr>
          <w:p w14:paraId="7F6E669B" w14:textId="77777777" w:rsidR="00465DEA" w:rsidRDefault="00465DEA">
            <w:pPr>
              <w:pStyle w:val="afff8"/>
            </w:pPr>
          </w:p>
        </w:tc>
        <w:tc>
          <w:tcPr>
            <w:tcW w:w="168" w:type="pct"/>
            <w:vMerge/>
            <w:shd w:val="clear" w:color="auto" w:fill="auto"/>
            <w:vAlign w:val="center"/>
          </w:tcPr>
          <w:p w14:paraId="496348CF" w14:textId="77777777" w:rsidR="00465DEA" w:rsidRDefault="00465DEA">
            <w:pPr>
              <w:pStyle w:val="afff8"/>
            </w:pPr>
          </w:p>
        </w:tc>
        <w:tc>
          <w:tcPr>
            <w:tcW w:w="167" w:type="pct"/>
            <w:vMerge/>
            <w:shd w:val="clear" w:color="auto" w:fill="auto"/>
            <w:vAlign w:val="center"/>
          </w:tcPr>
          <w:p w14:paraId="00ED1AD3" w14:textId="77777777" w:rsidR="00465DEA" w:rsidRDefault="00465DEA">
            <w:pPr>
              <w:pStyle w:val="afff8"/>
            </w:pPr>
          </w:p>
        </w:tc>
        <w:tc>
          <w:tcPr>
            <w:tcW w:w="168" w:type="pct"/>
            <w:shd w:val="clear" w:color="auto" w:fill="auto"/>
            <w:vAlign w:val="center"/>
          </w:tcPr>
          <w:p w14:paraId="232ABA2A" w14:textId="77777777" w:rsidR="00465DEA" w:rsidRDefault="00C64CB5">
            <w:pPr>
              <w:pStyle w:val="afff8"/>
            </w:pPr>
            <w:r>
              <w:rPr>
                <w:rFonts w:hint="eastAsia"/>
              </w:rPr>
              <w:t>2</w:t>
            </w:r>
          </w:p>
        </w:tc>
        <w:tc>
          <w:tcPr>
            <w:tcW w:w="201" w:type="pct"/>
            <w:shd w:val="clear" w:color="auto" w:fill="auto"/>
            <w:noWrap/>
            <w:vAlign w:val="center"/>
          </w:tcPr>
          <w:p w14:paraId="3934A8DD" w14:textId="77777777" w:rsidR="00465DEA" w:rsidRDefault="00C64CB5">
            <w:pPr>
              <w:pStyle w:val="afff8"/>
              <w:rPr>
                <w:sz w:val="22"/>
                <w:szCs w:val="22"/>
              </w:rPr>
            </w:pPr>
            <w:r>
              <w:rPr>
                <w:rFonts w:hint="eastAsia"/>
                <w:sz w:val="22"/>
                <w:szCs w:val="22"/>
              </w:rPr>
              <w:t>116</w:t>
            </w:r>
          </w:p>
        </w:tc>
        <w:tc>
          <w:tcPr>
            <w:tcW w:w="201" w:type="pct"/>
            <w:shd w:val="clear" w:color="auto" w:fill="auto"/>
            <w:noWrap/>
            <w:vAlign w:val="center"/>
          </w:tcPr>
          <w:p w14:paraId="343EEFD4" w14:textId="77777777" w:rsidR="00465DEA" w:rsidRDefault="00C64CB5">
            <w:pPr>
              <w:pStyle w:val="afff8"/>
              <w:rPr>
                <w:sz w:val="22"/>
                <w:szCs w:val="22"/>
              </w:rPr>
            </w:pPr>
            <w:r>
              <w:rPr>
                <w:rFonts w:hint="eastAsia"/>
                <w:sz w:val="22"/>
                <w:szCs w:val="22"/>
              </w:rPr>
              <w:t>88</w:t>
            </w:r>
          </w:p>
        </w:tc>
        <w:tc>
          <w:tcPr>
            <w:tcW w:w="268" w:type="pct"/>
            <w:shd w:val="clear" w:color="auto" w:fill="auto"/>
            <w:noWrap/>
            <w:vAlign w:val="center"/>
          </w:tcPr>
          <w:p w14:paraId="6D836963" w14:textId="77777777" w:rsidR="00465DEA" w:rsidRDefault="00C64CB5">
            <w:pPr>
              <w:pStyle w:val="afff8"/>
              <w:rPr>
                <w:sz w:val="22"/>
                <w:szCs w:val="22"/>
              </w:rPr>
            </w:pPr>
            <w:r>
              <w:rPr>
                <w:rFonts w:hint="eastAsia"/>
                <w:sz w:val="22"/>
                <w:szCs w:val="22"/>
              </w:rPr>
              <w:t>8</w:t>
            </w:r>
          </w:p>
        </w:tc>
        <w:tc>
          <w:tcPr>
            <w:tcW w:w="670" w:type="pct"/>
            <w:vMerge/>
            <w:shd w:val="clear" w:color="auto" w:fill="auto"/>
            <w:vAlign w:val="center"/>
          </w:tcPr>
          <w:p w14:paraId="656EDED8" w14:textId="77777777" w:rsidR="00465DEA" w:rsidRDefault="00465DEA">
            <w:pPr>
              <w:pStyle w:val="afff8"/>
              <w:jc w:val="both"/>
              <w:rPr>
                <w:sz w:val="22"/>
                <w:szCs w:val="22"/>
              </w:rPr>
            </w:pPr>
          </w:p>
        </w:tc>
        <w:tc>
          <w:tcPr>
            <w:tcW w:w="1131" w:type="pct"/>
            <w:vMerge/>
            <w:shd w:val="clear" w:color="auto" w:fill="auto"/>
            <w:vAlign w:val="center"/>
          </w:tcPr>
          <w:p w14:paraId="6967E340" w14:textId="77777777" w:rsidR="00465DEA" w:rsidRDefault="00465DEA">
            <w:pPr>
              <w:pStyle w:val="afff8"/>
              <w:rPr>
                <w:sz w:val="22"/>
                <w:szCs w:val="22"/>
              </w:rPr>
            </w:pPr>
          </w:p>
        </w:tc>
        <w:tc>
          <w:tcPr>
            <w:tcW w:w="1129" w:type="pct"/>
            <w:vMerge/>
            <w:shd w:val="clear" w:color="auto" w:fill="auto"/>
            <w:vAlign w:val="center"/>
          </w:tcPr>
          <w:p w14:paraId="518605D6" w14:textId="77777777" w:rsidR="00465DEA" w:rsidRDefault="00465DEA">
            <w:pPr>
              <w:pStyle w:val="afff8"/>
              <w:rPr>
                <w:sz w:val="22"/>
                <w:szCs w:val="22"/>
              </w:rPr>
            </w:pPr>
          </w:p>
        </w:tc>
      </w:tr>
      <w:tr w:rsidR="00465DEA" w14:paraId="29D3F94F" w14:textId="77777777">
        <w:trPr>
          <w:cantSplit/>
          <w:trHeight w:val="20"/>
          <w:jc w:val="center"/>
        </w:trPr>
        <w:tc>
          <w:tcPr>
            <w:tcW w:w="157" w:type="pct"/>
            <w:vMerge w:val="restart"/>
            <w:shd w:val="clear" w:color="auto" w:fill="auto"/>
            <w:noWrap/>
            <w:vAlign w:val="center"/>
          </w:tcPr>
          <w:p w14:paraId="53ABF886" w14:textId="77777777" w:rsidR="00465DEA" w:rsidRDefault="00C64CB5">
            <w:pPr>
              <w:pStyle w:val="afff8"/>
              <w:rPr>
                <w:sz w:val="22"/>
                <w:szCs w:val="22"/>
              </w:rPr>
            </w:pPr>
            <w:r>
              <w:rPr>
                <w:rFonts w:hint="eastAsia"/>
                <w:sz w:val="22"/>
                <w:szCs w:val="22"/>
              </w:rPr>
              <w:t>7</w:t>
            </w:r>
          </w:p>
        </w:tc>
        <w:tc>
          <w:tcPr>
            <w:tcW w:w="270" w:type="pct"/>
            <w:vMerge w:val="restart"/>
            <w:shd w:val="clear" w:color="auto" w:fill="auto"/>
            <w:noWrap/>
            <w:vAlign w:val="center"/>
          </w:tcPr>
          <w:p w14:paraId="076A1C8D" w14:textId="77777777" w:rsidR="00465DEA" w:rsidRDefault="00C64CB5">
            <w:pPr>
              <w:pStyle w:val="afff8"/>
              <w:rPr>
                <w:sz w:val="22"/>
                <w:szCs w:val="22"/>
              </w:rPr>
            </w:pPr>
            <w:r>
              <w:rPr>
                <w:rFonts w:hint="eastAsia"/>
                <w:sz w:val="22"/>
                <w:szCs w:val="22"/>
              </w:rPr>
              <w:t>狮亭村</w:t>
            </w:r>
          </w:p>
        </w:tc>
        <w:tc>
          <w:tcPr>
            <w:tcW w:w="302" w:type="pct"/>
            <w:vMerge w:val="restart"/>
            <w:shd w:val="clear" w:color="auto" w:fill="auto"/>
            <w:noWrap/>
            <w:vAlign w:val="center"/>
          </w:tcPr>
          <w:p w14:paraId="0CD607F8" w14:textId="77777777" w:rsidR="00465DEA" w:rsidRDefault="00C64CB5">
            <w:pPr>
              <w:pStyle w:val="afff8"/>
              <w:rPr>
                <w:sz w:val="22"/>
                <w:szCs w:val="22"/>
              </w:rPr>
            </w:pPr>
            <w:r>
              <w:rPr>
                <w:rFonts w:hint="eastAsia"/>
                <w:sz w:val="22"/>
                <w:szCs w:val="22"/>
              </w:rPr>
              <w:t>K58+900</w:t>
            </w:r>
          </w:p>
        </w:tc>
        <w:tc>
          <w:tcPr>
            <w:tcW w:w="168" w:type="pct"/>
            <w:vMerge w:val="restart"/>
            <w:shd w:val="clear" w:color="auto" w:fill="auto"/>
            <w:vAlign w:val="center"/>
          </w:tcPr>
          <w:p w14:paraId="09FC7828" w14:textId="77777777" w:rsidR="00465DEA" w:rsidRDefault="00C64CB5">
            <w:pPr>
              <w:pStyle w:val="afff8"/>
            </w:pPr>
            <w:r>
              <w:rPr>
                <w:rFonts w:hint="eastAsia"/>
              </w:rPr>
              <w:t>左</w:t>
            </w:r>
          </w:p>
        </w:tc>
        <w:tc>
          <w:tcPr>
            <w:tcW w:w="168" w:type="pct"/>
            <w:vMerge w:val="restart"/>
            <w:shd w:val="clear" w:color="auto" w:fill="auto"/>
            <w:vAlign w:val="center"/>
          </w:tcPr>
          <w:p w14:paraId="359A5FD0" w14:textId="77777777" w:rsidR="00465DEA" w:rsidRDefault="00C64CB5">
            <w:pPr>
              <w:pStyle w:val="afff8"/>
            </w:pPr>
            <w:r>
              <w:rPr>
                <w:rFonts w:hint="eastAsia"/>
              </w:rPr>
              <w:t>路堤</w:t>
            </w:r>
          </w:p>
        </w:tc>
        <w:tc>
          <w:tcPr>
            <w:tcW w:w="167" w:type="pct"/>
            <w:vMerge w:val="restart"/>
            <w:shd w:val="clear" w:color="auto" w:fill="auto"/>
            <w:vAlign w:val="center"/>
          </w:tcPr>
          <w:p w14:paraId="7E5A7AC3" w14:textId="77777777" w:rsidR="00465DEA" w:rsidRDefault="00C64CB5">
            <w:pPr>
              <w:pStyle w:val="afff8"/>
            </w:pPr>
            <w:r>
              <w:rPr>
                <w:rFonts w:hint="eastAsia"/>
              </w:rPr>
              <w:t>-2</w:t>
            </w:r>
          </w:p>
        </w:tc>
        <w:tc>
          <w:tcPr>
            <w:tcW w:w="168" w:type="pct"/>
            <w:shd w:val="clear" w:color="auto" w:fill="auto"/>
            <w:vAlign w:val="center"/>
          </w:tcPr>
          <w:p w14:paraId="702480A0" w14:textId="77777777" w:rsidR="00465DEA" w:rsidRDefault="00C64CB5">
            <w:pPr>
              <w:pStyle w:val="afff8"/>
            </w:pPr>
            <w:r>
              <w:rPr>
                <w:rFonts w:hint="eastAsia"/>
              </w:rPr>
              <w:t>4a</w:t>
            </w:r>
          </w:p>
        </w:tc>
        <w:tc>
          <w:tcPr>
            <w:tcW w:w="201" w:type="pct"/>
            <w:shd w:val="clear" w:color="auto" w:fill="auto"/>
            <w:noWrap/>
            <w:vAlign w:val="center"/>
          </w:tcPr>
          <w:p w14:paraId="436768A5" w14:textId="77777777" w:rsidR="00465DEA" w:rsidRDefault="00C64CB5">
            <w:pPr>
              <w:pStyle w:val="afff8"/>
              <w:rPr>
                <w:sz w:val="22"/>
                <w:szCs w:val="22"/>
              </w:rPr>
            </w:pPr>
            <w:r>
              <w:rPr>
                <w:rFonts w:hint="eastAsia"/>
                <w:sz w:val="22"/>
                <w:szCs w:val="22"/>
              </w:rPr>
              <w:t>24</w:t>
            </w:r>
          </w:p>
        </w:tc>
        <w:tc>
          <w:tcPr>
            <w:tcW w:w="201" w:type="pct"/>
            <w:shd w:val="clear" w:color="auto" w:fill="auto"/>
            <w:noWrap/>
            <w:vAlign w:val="center"/>
          </w:tcPr>
          <w:p w14:paraId="712658C8" w14:textId="77777777" w:rsidR="00465DEA" w:rsidRDefault="00C64CB5">
            <w:pPr>
              <w:pStyle w:val="afff8"/>
              <w:rPr>
                <w:sz w:val="22"/>
                <w:szCs w:val="22"/>
              </w:rPr>
            </w:pPr>
            <w:r>
              <w:rPr>
                <w:rFonts w:hint="eastAsia"/>
                <w:sz w:val="22"/>
                <w:szCs w:val="22"/>
              </w:rPr>
              <w:t>3</w:t>
            </w:r>
          </w:p>
        </w:tc>
        <w:tc>
          <w:tcPr>
            <w:tcW w:w="268" w:type="pct"/>
            <w:shd w:val="clear" w:color="auto" w:fill="auto"/>
            <w:noWrap/>
            <w:vAlign w:val="center"/>
          </w:tcPr>
          <w:p w14:paraId="6728DE80" w14:textId="77777777" w:rsidR="00465DEA" w:rsidRDefault="00C64CB5">
            <w:pPr>
              <w:pStyle w:val="afff8"/>
              <w:rPr>
                <w:sz w:val="22"/>
                <w:szCs w:val="22"/>
              </w:rPr>
            </w:pPr>
            <w:r>
              <w:rPr>
                <w:rFonts w:hint="eastAsia"/>
                <w:sz w:val="22"/>
                <w:szCs w:val="22"/>
              </w:rPr>
              <w:t>9</w:t>
            </w:r>
          </w:p>
        </w:tc>
        <w:tc>
          <w:tcPr>
            <w:tcW w:w="670" w:type="pct"/>
            <w:vMerge w:val="restart"/>
            <w:shd w:val="clear" w:color="auto" w:fill="auto"/>
            <w:vAlign w:val="center"/>
          </w:tcPr>
          <w:p w14:paraId="25ECB96E" w14:textId="77777777" w:rsidR="00465DEA" w:rsidRDefault="00C64CB5">
            <w:pPr>
              <w:pStyle w:val="afff8"/>
              <w:jc w:val="both"/>
              <w:rPr>
                <w:sz w:val="22"/>
                <w:szCs w:val="22"/>
              </w:rPr>
            </w:pPr>
            <w:r>
              <w:rPr>
                <w:rFonts w:hint="eastAsia"/>
                <w:sz w:val="22"/>
                <w:szCs w:val="22"/>
              </w:rPr>
              <w:t>新增村庄。路线在此处有变线，环评路线向西南方向偏移，导致新增村庄。部分房屋为新建房屋，老房以</w:t>
            </w:r>
            <w:r>
              <w:rPr>
                <w:rFonts w:hint="eastAsia"/>
                <w:sz w:val="22"/>
                <w:szCs w:val="22"/>
              </w:rPr>
              <w:t>1</w:t>
            </w:r>
            <w:r>
              <w:rPr>
                <w:rFonts w:hint="eastAsia"/>
                <w:sz w:val="22"/>
                <w:szCs w:val="22"/>
              </w:rPr>
              <w:t>层为主，新房以</w:t>
            </w:r>
            <w:r>
              <w:rPr>
                <w:rFonts w:hint="eastAsia"/>
                <w:sz w:val="22"/>
                <w:szCs w:val="22"/>
              </w:rPr>
              <w:t>5</w:t>
            </w:r>
            <w:r>
              <w:rPr>
                <w:rFonts w:hint="eastAsia"/>
                <w:sz w:val="22"/>
                <w:szCs w:val="22"/>
              </w:rPr>
              <w:t>层为主，有地方道路且交通量较大，沿路侧植物数量中等。设置了声屏障</w:t>
            </w:r>
          </w:p>
        </w:tc>
        <w:tc>
          <w:tcPr>
            <w:tcW w:w="1131" w:type="pct"/>
            <w:vMerge w:val="restart"/>
            <w:shd w:val="clear" w:color="auto" w:fill="auto"/>
            <w:vAlign w:val="center"/>
          </w:tcPr>
          <w:p w14:paraId="05927E24" w14:textId="77777777" w:rsidR="00465DEA" w:rsidRDefault="00C64CB5">
            <w:pPr>
              <w:pStyle w:val="afff8"/>
              <w:rPr>
                <w:sz w:val="22"/>
                <w:szCs w:val="22"/>
              </w:rPr>
            </w:pPr>
            <w:r>
              <w:rPr>
                <w:noProof/>
                <w:sz w:val="22"/>
                <w:szCs w:val="22"/>
              </w:rPr>
              <w:drawing>
                <wp:inline distT="0" distB="0" distL="0" distR="0" wp14:anchorId="312AD5E4" wp14:editId="535C4E5D">
                  <wp:extent cx="2879725" cy="2159635"/>
                  <wp:effectExtent l="0" t="0" r="15875" b="12065"/>
                  <wp:docPr id="415" name="图片 415" descr="C:/Users/Lenovo/AppData/Local/Temp/picturecompress_20210930102855/output_47.jpgoutput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descr="C:/Users/Lenovo/AppData/Local/Temp/picturecompress_20210930102855/output_47.jpgoutput_47"/>
                          <pic:cNvPicPr>
                            <a:picLocks noChangeAspect="1" noChangeArrowheads="1"/>
                          </pic:cNvPicPr>
                        </pic:nvPicPr>
                        <pic:blipFill>
                          <a:blip r:embed="rId79"/>
                          <a:srcRect/>
                          <a:stretch>
                            <a:fillRect/>
                          </a:stretch>
                        </pic:blipFill>
                        <pic:spPr>
                          <a:xfrm>
                            <a:off x="0" y="0"/>
                            <a:ext cx="2879725" cy="2160000"/>
                          </a:xfrm>
                          <a:prstGeom prst="rect">
                            <a:avLst/>
                          </a:prstGeom>
                          <a:noFill/>
                          <a:ln>
                            <a:noFill/>
                          </a:ln>
                        </pic:spPr>
                      </pic:pic>
                    </a:graphicData>
                  </a:graphic>
                </wp:inline>
              </w:drawing>
            </w:r>
          </w:p>
        </w:tc>
        <w:tc>
          <w:tcPr>
            <w:tcW w:w="1129" w:type="pct"/>
            <w:vMerge w:val="restart"/>
            <w:shd w:val="clear" w:color="auto" w:fill="auto"/>
            <w:vAlign w:val="center"/>
          </w:tcPr>
          <w:p w14:paraId="5FFDE200" w14:textId="77777777" w:rsidR="00465DEA" w:rsidRDefault="00C64CB5">
            <w:pPr>
              <w:pStyle w:val="afff8"/>
              <w:rPr>
                <w:sz w:val="22"/>
                <w:szCs w:val="22"/>
              </w:rPr>
            </w:pPr>
            <w:r>
              <w:rPr>
                <w:noProof/>
                <w:sz w:val="22"/>
                <w:szCs w:val="22"/>
              </w:rPr>
              <w:drawing>
                <wp:inline distT="0" distB="0" distL="0" distR="0" wp14:anchorId="17372B04" wp14:editId="3A79FB24">
                  <wp:extent cx="2879725" cy="2159635"/>
                  <wp:effectExtent l="0" t="0" r="15875" b="12065"/>
                  <wp:docPr id="505" name="图片 505" descr="C:/Users/Lenovo/AppData/Local/Temp/picturecompress_20210930102855/output_48.jpgoutput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descr="C:/Users/Lenovo/AppData/Local/Temp/picturecompress_20210930102855/output_48.jpgoutput_48"/>
                          <pic:cNvPicPr>
                            <a:picLocks noChangeAspect="1" noChangeArrowheads="1"/>
                          </pic:cNvPicPr>
                        </pic:nvPicPr>
                        <pic:blipFill>
                          <a:blip r:embed="rId80"/>
                          <a:srcRect/>
                          <a:stretch>
                            <a:fillRect/>
                          </a:stretch>
                        </pic:blipFill>
                        <pic:spPr>
                          <a:xfrm>
                            <a:off x="0" y="0"/>
                            <a:ext cx="2879725" cy="2160000"/>
                          </a:xfrm>
                          <a:prstGeom prst="rect">
                            <a:avLst/>
                          </a:prstGeom>
                          <a:noFill/>
                          <a:ln>
                            <a:noFill/>
                          </a:ln>
                        </pic:spPr>
                      </pic:pic>
                    </a:graphicData>
                  </a:graphic>
                </wp:inline>
              </w:drawing>
            </w:r>
          </w:p>
        </w:tc>
      </w:tr>
      <w:tr w:rsidR="00465DEA" w14:paraId="39B72382" w14:textId="77777777">
        <w:trPr>
          <w:cantSplit/>
          <w:trHeight w:val="20"/>
          <w:jc w:val="center"/>
        </w:trPr>
        <w:tc>
          <w:tcPr>
            <w:tcW w:w="157" w:type="pct"/>
            <w:vMerge/>
            <w:shd w:val="clear" w:color="auto" w:fill="auto"/>
            <w:vAlign w:val="center"/>
          </w:tcPr>
          <w:p w14:paraId="44102756" w14:textId="77777777" w:rsidR="00465DEA" w:rsidRDefault="00465DEA">
            <w:pPr>
              <w:pStyle w:val="afff8"/>
              <w:rPr>
                <w:sz w:val="22"/>
                <w:szCs w:val="22"/>
              </w:rPr>
            </w:pPr>
          </w:p>
        </w:tc>
        <w:tc>
          <w:tcPr>
            <w:tcW w:w="270" w:type="pct"/>
            <w:vMerge/>
            <w:shd w:val="clear" w:color="auto" w:fill="auto"/>
            <w:vAlign w:val="center"/>
          </w:tcPr>
          <w:p w14:paraId="3AC1EDB4" w14:textId="77777777" w:rsidR="00465DEA" w:rsidRDefault="00465DEA">
            <w:pPr>
              <w:pStyle w:val="afff8"/>
              <w:rPr>
                <w:sz w:val="22"/>
                <w:szCs w:val="22"/>
              </w:rPr>
            </w:pPr>
          </w:p>
        </w:tc>
        <w:tc>
          <w:tcPr>
            <w:tcW w:w="302" w:type="pct"/>
            <w:vMerge/>
            <w:shd w:val="clear" w:color="auto" w:fill="auto"/>
            <w:vAlign w:val="center"/>
          </w:tcPr>
          <w:p w14:paraId="3CC8D59A" w14:textId="77777777" w:rsidR="00465DEA" w:rsidRDefault="00465DEA">
            <w:pPr>
              <w:pStyle w:val="afff8"/>
              <w:rPr>
                <w:sz w:val="22"/>
                <w:szCs w:val="22"/>
              </w:rPr>
            </w:pPr>
          </w:p>
        </w:tc>
        <w:tc>
          <w:tcPr>
            <w:tcW w:w="168" w:type="pct"/>
            <w:vMerge/>
            <w:shd w:val="clear" w:color="auto" w:fill="auto"/>
            <w:vAlign w:val="center"/>
          </w:tcPr>
          <w:p w14:paraId="7FB74C29" w14:textId="77777777" w:rsidR="00465DEA" w:rsidRDefault="00465DEA">
            <w:pPr>
              <w:pStyle w:val="afff8"/>
            </w:pPr>
          </w:p>
        </w:tc>
        <w:tc>
          <w:tcPr>
            <w:tcW w:w="168" w:type="pct"/>
            <w:vMerge/>
            <w:shd w:val="clear" w:color="auto" w:fill="auto"/>
            <w:vAlign w:val="center"/>
          </w:tcPr>
          <w:p w14:paraId="35F1AB38" w14:textId="77777777" w:rsidR="00465DEA" w:rsidRDefault="00465DEA">
            <w:pPr>
              <w:pStyle w:val="afff8"/>
            </w:pPr>
          </w:p>
        </w:tc>
        <w:tc>
          <w:tcPr>
            <w:tcW w:w="167" w:type="pct"/>
            <w:vMerge/>
            <w:shd w:val="clear" w:color="auto" w:fill="auto"/>
            <w:vAlign w:val="center"/>
          </w:tcPr>
          <w:p w14:paraId="13425398" w14:textId="77777777" w:rsidR="00465DEA" w:rsidRDefault="00465DEA">
            <w:pPr>
              <w:pStyle w:val="afff8"/>
            </w:pPr>
          </w:p>
        </w:tc>
        <w:tc>
          <w:tcPr>
            <w:tcW w:w="168" w:type="pct"/>
            <w:shd w:val="clear" w:color="auto" w:fill="auto"/>
            <w:vAlign w:val="center"/>
          </w:tcPr>
          <w:p w14:paraId="728DB64C" w14:textId="77777777" w:rsidR="00465DEA" w:rsidRDefault="00C64CB5">
            <w:pPr>
              <w:pStyle w:val="afff8"/>
            </w:pPr>
            <w:r>
              <w:rPr>
                <w:rFonts w:hint="eastAsia"/>
              </w:rPr>
              <w:t>2</w:t>
            </w:r>
          </w:p>
        </w:tc>
        <w:tc>
          <w:tcPr>
            <w:tcW w:w="201" w:type="pct"/>
            <w:shd w:val="clear" w:color="auto" w:fill="auto"/>
            <w:noWrap/>
            <w:vAlign w:val="center"/>
          </w:tcPr>
          <w:p w14:paraId="419777C6" w14:textId="77777777" w:rsidR="00465DEA" w:rsidRDefault="00C64CB5">
            <w:pPr>
              <w:pStyle w:val="afff8"/>
              <w:rPr>
                <w:sz w:val="22"/>
                <w:szCs w:val="22"/>
              </w:rPr>
            </w:pPr>
            <w:r>
              <w:rPr>
                <w:rFonts w:hint="eastAsia"/>
                <w:sz w:val="22"/>
                <w:szCs w:val="22"/>
              </w:rPr>
              <w:t>61</w:t>
            </w:r>
          </w:p>
        </w:tc>
        <w:tc>
          <w:tcPr>
            <w:tcW w:w="201" w:type="pct"/>
            <w:shd w:val="clear" w:color="auto" w:fill="auto"/>
            <w:noWrap/>
            <w:vAlign w:val="center"/>
          </w:tcPr>
          <w:p w14:paraId="6ADAABA3" w14:textId="77777777" w:rsidR="00465DEA" w:rsidRDefault="00C64CB5">
            <w:pPr>
              <w:pStyle w:val="afff8"/>
              <w:rPr>
                <w:sz w:val="22"/>
                <w:szCs w:val="22"/>
              </w:rPr>
            </w:pPr>
            <w:r>
              <w:rPr>
                <w:rFonts w:hint="eastAsia"/>
                <w:sz w:val="22"/>
                <w:szCs w:val="22"/>
              </w:rPr>
              <w:t>40</w:t>
            </w:r>
          </w:p>
        </w:tc>
        <w:tc>
          <w:tcPr>
            <w:tcW w:w="268" w:type="pct"/>
            <w:shd w:val="clear" w:color="auto" w:fill="auto"/>
            <w:noWrap/>
            <w:vAlign w:val="center"/>
          </w:tcPr>
          <w:p w14:paraId="61F77BB5" w14:textId="77777777" w:rsidR="00465DEA" w:rsidRDefault="00C64CB5">
            <w:pPr>
              <w:pStyle w:val="afff8"/>
              <w:rPr>
                <w:sz w:val="22"/>
                <w:szCs w:val="22"/>
              </w:rPr>
            </w:pPr>
            <w:r>
              <w:rPr>
                <w:rFonts w:hint="eastAsia"/>
                <w:sz w:val="22"/>
                <w:szCs w:val="22"/>
              </w:rPr>
              <w:t>14</w:t>
            </w:r>
          </w:p>
        </w:tc>
        <w:tc>
          <w:tcPr>
            <w:tcW w:w="670" w:type="pct"/>
            <w:vMerge/>
            <w:shd w:val="clear" w:color="auto" w:fill="auto"/>
            <w:vAlign w:val="center"/>
          </w:tcPr>
          <w:p w14:paraId="6E51B361" w14:textId="77777777" w:rsidR="00465DEA" w:rsidRDefault="00465DEA">
            <w:pPr>
              <w:pStyle w:val="afff8"/>
              <w:jc w:val="both"/>
              <w:rPr>
                <w:sz w:val="22"/>
                <w:szCs w:val="22"/>
              </w:rPr>
            </w:pPr>
          </w:p>
        </w:tc>
        <w:tc>
          <w:tcPr>
            <w:tcW w:w="1131" w:type="pct"/>
            <w:vMerge/>
            <w:shd w:val="clear" w:color="auto" w:fill="auto"/>
            <w:vAlign w:val="center"/>
          </w:tcPr>
          <w:p w14:paraId="4F5B8E44" w14:textId="77777777" w:rsidR="00465DEA" w:rsidRDefault="00465DEA">
            <w:pPr>
              <w:pStyle w:val="afff8"/>
              <w:rPr>
                <w:sz w:val="22"/>
                <w:szCs w:val="22"/>
              </w:rPr>
            </w:pPr>
          </w:p>
        </w:tc>
        <w:tc>
          <w:tcPr>
            <w:tcW w:w="1129" w:type="pct"/>
            <w:vMerge/>
            <w:shd w:val="clear" w:color="auto" w:fill="auto"/>
            <w:vAlign w:val="center"/>
          </w:tcPr>
          <w:p w14:paraId="066DB4A0" w14:textId="77777777" w:rsidR="00465DEA" w:rsidRDefault="00465DEA">
            <w:pPr>
              <w:pStyle w:val="afff8"/>
              <w:rPr>
                <w:sz w:val="22"/>
                <w:szCs w:val="22"/>
              </w:rPr>
            </w:pPr>
          </w:p>
        </w:tc>
      </w:tr>
      <w:tr w:rsidR="00465DEA" w14:paraId="690E198C" w14:textId="77777777">
        <w:trPr>
          <w:cantSplit/>
          <w:trHeight w:val="20"/>
          <w:jc w:val="center"/>
        </w:trPr>
        <w:tc>
          <w:tcPr>
            <w:tcW w:w="157" w:type="pct"/>
            <w:vMerge/>
            <w:shd w:val="clear" w:color="auto" w:fill="auto"/>
            <w:vAlign w:val="center"/>
          </w:tcPr>
          <w:p w14:paraId="41DA13B5" w14:textId="77777777" w:rsidR="00465DEA" w:rsidRDefault="00465DEA">
            <w:pPr>
              <w:pStyle w:val="afff8"/>
              <w:rPr>
                <w:sz w:val="22"/>
                <w:szCs w:val="22"/>
              </w:rPr>
            </w:pPr>
          </w:p>
        </w:tc>
        <w:tc>
          <w:tcPr>
            <w:tcW w:w="270" w:type="pct"/>
            <w:vMerge/>
            <w:shd w:val="clear" w:color="auto" w:fill="auto"/>
            <w:vAlign w:val="center"/>
          </w:tcPr>
          <w:p w14:paraId="6632ECA8" w14:textId="77777777" w:rsidR="00465DEA" w:rsidRDefault="00465DEA">
            <w:pPr>
              <w:pStyle w:val="afff8"/>
              <w:rPr>
                <w:sz w:val="22"/>
                <w:szCs w:val="22"/>
              </w:rPr>
            </w:pPr>
          </w:p>
        </w:tc>
        <w:tc>
          <w:tcPr>
            <w:tcW w:w="302" w:type="pct"/>
            <w:vMerge w:val="restart"/>
            <w:shd w:val="clear" w:color="auto" w:fill="auto"/>
            <w:noWrap/>
            <w:vAlign w:val="center"/>
          </w:tcPr>
          <w:p w14:paraId="4AADC412" w14:textId="77777777" w:rsidR="00465DEA" w:rsidRDefault="00C64CB5">
            <w:pPr>
              <w:pStyle w:val="afff8"/>
              <w:rPr>
                <w:sz w:val="22"/>
                <w:szCs w:val="22"/>
              </w:rPr>
            </w:pPr>
            <w:r>
              <w:rPr>
                <w:rFonts w:hint="eastAsia"/>
                <w:sz w:val="22"/>
                <w:szCs w:val="22"/>
              </w:rPr>
              <w:t>K59+000</w:t>
            </w:r>
          </w:p>
        </w:tc>
        <w:tc>
          <w:tcPr>
            <w:tcW w:w="168" w:type="pct"/>
            <w:vMerge w:val="restart"/>
            <w:shd w:val="clear" w:color="auto" w:fill="auto"/>
            <w:vAlign w:val="center"/>
          </w:tcPr>
          <w:p w14:paraId="0747B49E" w14:textId="77777777" w:rsidR="00465DEA" w:rsidRDefault="00C64CB5">
            <w:pPr>
              <w:pStyle w:val="afff8"/>
            </w:pPr>
            <w:r>
              <w:rPr>
                <w:rFonts w:hint="eastAsia"/>
              </w:rPr>
              <w:t>右</w:t>
            </w:r>
          </w:p>
        </w:tc>
        <w:tc>
          <w:tcPr>
            <w:tcW w:w="168" w:type="pct"/>
            <w:vMerge w:val="restart"/>
            <w:shd w:val="clear" w:color="auto" w:fill="auto"/>
            <w:vAlign w:val="center"/>
          </w:tcPr>
          <w:p w14:paraId="64E8CF36" w14:textId="77777777" w:rsidR="00465DEA" w:rsidRDefault="00C64CB5">
            <w:pPr>
              <w:pStyle w:val="afff8"/>
            </w:pPr>
            <w:r>
              <w:rPr>
                <w:rFonts w:hint="eastAsia"/>
              </w:rPr>
              <w:t>路堑</w:t>
            </w:r>
          </w:p>
        </w:tc>
        <w:tc>
          <w:tcPr>
            <w:tcW w:w="167" w:type="pct"/>
            <w:vMerge w:val="restart"/>
            <w:shd w:val="clear" w:color="auto" w:fill="auto"/>
            <w:vAlign w:val="center"/>
          </w:tcPr>
          <w:p w14:paraId="52624533" w14:textId="77777777" w:rsidR="00465DEA" w:rsidRDefault="00C64CB5">
            <w:pPr>
              <w:pStyle w:val="afff8"/>
            </w:pPr>
            <w:r>
              <w:rPr>
                <w:rFonts w:hint="eastAsia"/>
              </w:rPr>
              <w:t>2</w:t>
            </w:r>
          </w:p>
        </w:tc>
        <w:tc>
          <w:tcPr>
            <w:tcW w:w="168" w:type="pct"/>
            <w:shd w:val="clear" w:color="auto" w:fill="auto"/>
            <w:vAlign w:val="center"/>
          </w:tcPr>
          <w:p w14:paraId="1F0595AA" w14:textId="77777777" w:rsidR="00465DEA" w:rsidRDefault="00C64CB5">
            <w:pPr>
              <w:pStyle w:val="afff8"/>
            </w:pPr>
            <w:r>
              <w:rPr>
                <w:rFonts w:hint="eastAsia"/>
              </w:rPr>
              <w:t>4a</w:t>
            </w:r>
          </w:p>
        </w:tc>
        <w:tc>
          <w:tcPr>
            <w:tcW w:w="201" w:type="pct"/>
            <w:shd w:val="clear" w:color="auto" w:fill="auto"/>
            <w:noWrap/>
            <w:vAlign w:val="center"/>
          </w:tcPr>
          <w:p w14:paraId="344B4FF5" w14:textId="77777777" w:rsidR="00465DEA" w:rsidRDefault="00C64CB5">
            <w:pPr>
              <w:pStyle w:val="afff8"/>
              <w:rPr>
                <w:sz w:val="22"/>
                <w:szCs w:val="22"/>
              </w:rPr>
            </w:pPr>
            <w:r>
              <w:rPr>
                <w:rFonts w:hint="eastAsia"/>
                <w:sz w:val="22"/>
                <w:szCs w:val="22"/>
              </w:rPr>
              <w:t>36</w:t>
            </w:r>
          </w:p>
        </w:tc>
        <w:tc>
          <w:tcPr>
            <w:tcW w:w="201" w:type="pct"/>
            <w:shd w:val="clear" w:color="auto" w:fill="auto"/>
            <w:noWrap/>
            <w:vAlign w:val="center"/>
          </w:tcPr>
          <w:p w14:paraId="4847427E" w14:textId="77777777" w:rsidR="00465DEA" w:rsidRDefault="00C64CB5">
            <w:pPr>
              <w:pStyle w:val="afff8"/>
              <w:rPr>
                <w:sz w:val="22"/>
                <w:szCs w:val="22"/>
              </w:rPr>
            </w:pPr>
            <w:r>
              <w:rPr>
                <w:rFonts w:hint="eastAsia"/>
                <w:sz w:val="22"/>
                <w:szCs w:val="22"/>
              </w:rPr>
              <w:t>10</w:t>
            </w:r>
          </w:p>
        </w:tc>
        <w:tc>
          <w:tcPr>
            <w:tcW w:w="268" w:type="pct"/>
            <w:shd w:val="clear" w:color="auto" w:fill="auto"/>
            <w:noWrap/>
            <w:vAlign w:val="center"/>
          </w:tcPr>
          <w:p w14:paraId="70CEC977" w14:textId="77777777" w:rsidR="00465DEA" w:rsidRDefault="00C64CB5">
            <w:pPr>
              <w:pStyle w:val="afff8"/>
              <w:rPr>
                <w:sz w:val="22"/>
                <w:szCs w:val="22"/>
              </w:rPr>
            </w:pPr>
            <w:r>
              <w:rPr>
                <w:rFonts w:hint="eastAsia"/>
                <w:sz w:val="22"/>
                <w:szCs w:val="22"/>
              </w:rPr>
              <w:t>7</w:t>
            </w:r>
          </w:p>
        </w:tc>
        <w:tc>
          <w:tcPr>
            <w:tcW w:w="670" w:type="pct"/>
            <w:vMerge w:val="restart"/>
            <w:shd w:val="clear" w:color="auto" w:fill="auto"/>
            <w:vAlign w:val="center"/>
          </w:tcPr>
          <w:p w14:paraId="4813D76F" w14:textId="77777777" w:rsidR="00465DEA" w:rsidRDefault="00C64CB5">
            <w:pPr>
              <w:pStyle w:val="afff8"/>
              <w:jc w:val="both"/>
              <w:rPr>
                <w:sz w:val="22"/>
                <w:szCs w:val="22"/>
              </w:rPr>
            </w:pPr>
            <w:r>
              <w:rPr>
                <w:rFonts w:hint="eastAsia"/>
                <w:sz w:val="22"/>
                <w:szCs w:val="22"/>
              </w:rPr>
              <w:t>沿线植物中，村庄规模较少，房屋较少。设置了声屏障</w:t>
            </w:r>
          </w:p>
        </w:tc>
        <w:tc>
          <w:tcPr>
            <w:tcW w:w="1131" w:type="pct"/>
            <w:vMerge/>
            <w:shd w:val="clear" w:color="auto" w:fill="auto"/>
            <w:vAlign w:val="center"/>
          </w:tcPr>
          <w:p w14:paraId="3C3CAB3F" w14:textId="77777777" w:rsidR="00465DEA" w:rsidRDefault="00465DEA">
            <w:pPr>
              <w:pStyle w:val="afff8"/>
              <w:rPr>
                <w:sz w:val="22"/>
                <w:szCs w:val="22"/>
              </w:rPr>
            </w:pPr>
          </w:p>
        </w:tc>
        <w:tc>
          <w:tcPr>
            <w:tcW w:w="1129" w:type="pct"/>
            <w:vMerge/>
            <w:shd w:val="clear" w:color="auto" w:fill="auto"/>
            <w:vAlign w:val="center"/>
          </w:tcPr>
          <w:p w14:paraId="7E825544" w14:textId="77777777" w:rsidR="00465DEA" w:rsidRDefault="00465DEA">
            <w:pPr>
              <w:pStyle w:val="afff8"/>
              <w:rPr>
                <w:sz w:val="22"/>
                <w:szCs w:val="22"/>
              </w:rPr>
            </w:pPr>
          </w:p>
        </w:tc>
      </w:tr>
      <w:tr w:rsidR="00465DEA" w14:paraId="5D6405EA" w14:textId="77777777">
        <w:trPr>
          <w:cantSplit/>
          <w:trHeight w:val="20"/>
          <w:jc w:val="center"/>
        </w:trPr>
        <w:tc>
          <w:tcPr>
            <w:tcW w:w="157" w:type="pct"/>
            <w:vMerge/>
            <w:shd w:val="clear" w:color="auto" w:fill="auto"/>
            <w:vAlign w:val="center"/>
          </w:tcPr>
          <w:p w14:paraId="5CF6F5D6" w14:textId="77777777" w:rsidR="00465DEA" w:rsidRDefault="00465DEA">
            <w:pPr>
              <w:pStyle w:val="afff8"/>
              <w:rPr>
                <w:sz w:val="22"/>
                <w:szCs w:val="22"/>
              </w:rPr>
            </w:pPr>
          </w:p>
        </w:tc>
        <w:tc>
          <w:tcPr>
            <w:tcW w:w="270" w:type="pct"/>
            <w:vMerge/>
            <w:shd w:val="clear" w:color="auto" w:fill="auto"/>
            <w:vAlign w:val="center"/>
          </w:tcPr>
          <w:p w14:paraId="0941F4C1" w14:textId="77777777" w:rsidR="00465DEA" w:rsidRDefault="00465DEA">
            <w:pPr>
              <w:pStyle w:val="afff8"/>
              <w:rPr>
                <w:sz w:val="22"/>
                <w:szCs w:val="22"/>
              </w:rPr>
            </w:pPr>
          </w:p>
        </w:tc>
        <w:tc>
          <w:tcPr>
            <w:tcW w:w="302" w:type="pct"/>
            <w:vMerge/>
            <w:shd w:val="clear" w:color="auto" w:fill="auto"/>
            <w:vAlign w:val="center"/>
          </w:tcPr>
          <w:p w14:paraId="425733B4" w14:textId="77777777" w:rsidR="00465DEA" w:rsidRDefault="00465DEA">
            <w:pPr>
              <w:pStyle w:val="afff8"/>
              <w:rPr>
                <w:sz w:val="22"/>
                <w:szCs w:val="22"/>
              </w:rPr>
            </w:pPr>
          </w:p>
        </w:tc>
        <w:tc>
          <w:tcPr>
            <w:tcW w:w="168" w:type="pct"/>
            <w:vMerge/>
            <w:shd w:val="clear" w:color="auto" w:fill="auto"/>
            <w:vAlign w:val="center"/>
          </w:tcPr>
          <w:p w14:paraId="266764F2" w14:textId="77777777" w:rsidR="00465DEA" w:rsidRDefault="00465DEA">
            <w:pPr>
              <w:pStyle w:val="afff8"/>
            </w:pPr>
          </w:p>
        </w:tc>
        <w:tc>
          <w:tcPr>
            <w:tcW w:w="168" w:type="pct"/>
            <w:vMerge/>
            <w:shd w:val="clear" w:color="auto" w:fill="auto"/>
            <w:vAlign w:val="center"/>
          </w:tcPr>
          <w:p w14:paraId="6798689C" w14:textId="77777777" w:rsidR="00465DEA" w:rsidRDefault="00465DEA">
            <w:pPr>
              <w:pStyle w:val="afff8"/>
            </w:pPr>
          </w:p>
        </w:tc>
        <w:tc>
          <w:tcPr>
            <w:tcW w:w="167" w:type="pct"/>
            <w:vMerge/>
            <w:shd w:val="clear" w:color="auto" w:fill="auto"/>
            <w:vAlign w:val="center"/>
          </w:tcPr>
          <w:p w14:paraId="5CF21A90" w14:textId="77777777" w:rsidR="00465DEA" w:rsidRDefault="00465DEA">
            <w:pPr>
              <w:pStyle w:val="afff8"/>
            </w:pPr>
          </w:p>
        </w:tc>
        <w:tc>
          <w:tcPr>
            <w:tcW w:w="168" w:type="pct"/>
            <w:shd w:val="clear" w:color="auto" w:fill="auto"/>
            <w:vAlign w:val="center"/>
          </w:tcPr>
          <w:p w14:paraId="4EF1E3BF" w14:textId="77777777" w:rsidR="00465DEA" w:rsidRDefault="00C64CB5">
            <w:pPr>
              <w:pStyle w:val="afff8"/>
            </w:pPr>
            <w:r>
              <w:rPr>
                <w:rFonts w:hint="eastAsia"/>
              </w:rPr>
              <w:t>2</w:t>
            </w:r>
          </w:p>
        </w:tc>
        <w:tc>
          <w:tcPr>
            <w:tcW w:w="201" w:type="pct"/>
            <w:shd w:val="clear" w:color="auto" w:fill="auto"/>
            <w:noWrap/>
            <w:vAlign w:val="center"/>
          </w:tcPr>
          <w:p w14:paraId="30BB03A2" w14:textId="77777777" w:rsidR="00465DEA" w:rsidRDefault="00C64CB5">
            <w:pPr>
              <w:pStyle w:val="afff8"/>
              <w:rPr>
                <w:sz w:val="22"/>
                <w:szCs w:val="22"/>
              </w:rPr>
            </w:pPr>
            <w:r>
              <w:rPr>
                <w:rFonts w:hint="eastAsia"/>
                <w:sz w:val="22"/>
                <w:szCs w:val="22"/>
              </w:rPr>
              <w:t>69</w:t>
            </w:r>
          </w:p>
        </w:tc>
        <w:tc>
          <w:tcPr>
            <w:tcW w:w="201" w:type="pct"/>
            <w:shd w:val="clear" w:color="auto" w:fill="auto"/>
            <w:noWrap/>
            <w:vAlign w:val="center"/>
          </w:tcPr>
          <w:p w14:paraId="11873140" w14:textId="77777777" w:rsidR="00465DEA" w:rsidRDefault="00C64CB5">
            <w:pPr>
              <w:pStyle w:val="afff8"/>
              <w:rPr>
                <w:sz w:val="22"/>
                <w:szCs w:val="22"/>
              </w:rPr>
            </w:pPr>
            <w:r>
              <w:rPr>
                <w:rFonts w:hint="eastAsia"/>
                <w:sz w:val="22"/>
                <w:szCs w:val="22"/>
              </w:rPr>
              <w:t>43</w:t>
            </w:r>
          </w:p>
        </w:tc>
        <w:tc>
          <w:tcPr>
            <w:tcW w:w="268" w:type="pct"/>
            <w:shd w:val="clear" w:color="auto" w:fill="auto"/>
            <w:noWrap/>
            <w:vAlign w:val="center"/>
          </w:tcPr>
          <w:p w14:paraId="0A791E19" w14:textId="77777777" w:rsidR="00465DEA" w:rsidRDefault="00C64CB5">
            <w:pPr>
              <w:pStyle w:val="afff8"/>
              <w:rPr>
                <w:sz w:val="22"/>
                <w:szCs w:val="22"/>
              </w:rPr>
            </w:pPr>
            <w:r>
              <w:rPr>
                <w:rFonts w:hint="eastAsia"/>
                <w:sz w:val="22"/>
                <w:szCs w:val="22"/>
              </w:rPr>
              <w:t>13</w:t>
            </w:r>
          </w:p>
        </w:tc>
        <w:tc>
          <w:tcPr>
            <w:tcW w:w="670" w:type="pct"/>
            <w:vMerge/>
            <w:shd w:val="clear" w:color="auto" w:fill="auto"/>
            <w:vAlign w:val="center"/>
          </w:tcPr>
          <w:p w14:paraId="6384613F" w14:textId="77777777" w:rsidR="00465DEA" w:rsidRDefault="00465DEA">
            <w:pPr>
              <w:pStyle w:val="afff8"/>
              <w:jc w:val="both"/>
              <w:rPr>
                <w:sz w:val="22"/>
                <w:szCs w:val="22"/>
              </w:rPr>
            </w:pPr>
          </w:p>
        </w:tc>
        <w:tc>
          <w:tcPr>
            <w:tcW w:w="1131" w:type="pct"/>
            <w:vMerge/>
            <w:shd w:val="clear" w:color="auto" w:fill="auto"/>
            <w:vAlign w:val="center"/>
          </w:tcPr>
          <w:p w14:paraId="6893A89E" w14:textId="77777777" w:rsidR="00465DEA" w:rsidRDefault="00465DEA">
            <w:pPr>
              <w:pStyle w:val="afff8"/>
              <w:rPr>
                <w:sz w:val="22"/>
                <w:szCs w:val="22"/>
              </w:rPr>
            </w:pPr>
          </w:p>
        </w:tc>
        <w:tc>
          <w:tcPr>
            <w:tcW w:w="1129" w:type="pct"/>
            <w:vMerge/>
            <w:shd w:val="clear" w:color="auto" w:fill="auto"/>
            <w:vAlign w:val="center"/>
          </w:tcPr>
          <w:p w14:paraId="03B8A379" w14:textId="77777777" w:rsidR="00465DEA" w:rsidRDefault="00465DEA">
            <w:pPr>
              <w:pStyle w:val="afff8"/>
              <w:rPr>
                <w:sz w:val="22"/>
                <w:szCs w:val="22"/>
              </w:rPr>
            </w:pPr>
          </w:p>
        </w:tc>
      </w:tr>
      <w:tr w:rsidR="00465DEA" w14:paraId="7BEC5D98" w14:textId="77777777">
        <w:trPr>
          <w:cantSplit/>
          <w:trHeight w:val="20"/>
          <w:jc w:val="center"/>
        </w:trPr>
        <w:tc>
          <w:tcPr>
            <w:tcW w:w="157" w:type="pct"/>
            <w:vMerge w:val="restart"/>
            <w:shd w:val="clear" w:color="auto" w:fill="auto"/>
            <w:noWrap/>
            <w:vAlign w:val="center"/>
          </w:tcPr>
          <w:p w14:paraId="6143BB3F" w14:textId="77777777" w:rsidR="00465DEA" w:rsidRDefault="00C64CB5">
            <w:pPr>
              <w:pStyle w:val="afff8"/>
              <w:rPr>
                <w:sz w:val="22"/>
                <w:szCs w:val="22"/>
              </w:rPr>
            </w:pPr>
            <w:r>
              <w:rPr>
                <w:rFonts w:hint="eastAsia"/>
                <w:sz w:val="22"/>
                <w:szCs w:val="22"/>
              </w:rPr>
              <w:t>8</w:t>
            </w:r>
          </w:p>
        </w:tc>
        <w:tc>
          <w:tcPr>
            <w:tcW w:w="270" w:type="pct"/>
            <w:vMerge w:val="restart"/>
            <w:shd w:val="clear" w:color="auto" w:fill="auto"/>
            <w:noWrap/>
            <w:vAlign w:val="center"/>
          </w:tcPr>
          <w:p w14:paraId="7E734689" w14:textId="77777777" w:rsidR="00465DEA" w:rsidRDefault="00C64CB5">
            <w:pPr>
              <w:pStyle w:val="afff8"/>
              <w:rPr>
                <w:sz w:val="22"/>
                <w:szCs w:val="22"/>
              </w:rPr>
            </w:pPr>
            <w:r>
              <w:rPr>
                <w:rFonts w:hint="eastAsia"/>
                <w:sz w:val="22"/>
                <w:szCs w:val="22"/>
              </w:rPr>
              <w:t>邦溪</w:t>
            </w:r>
          </w:p>
        </w:tc>
        <w:tc>
          <w:tcPr>
            <w:tcW w:w="302" w:type="pct"/>
            <w:vMerge w:val="restart"/>
            <w:shd w:val="clear" w:color="auto" w:fill="auto"/>
            <w:noWrap/>
            <w:vAlign w:val="center"/>
          </w:tcPr>
          <w:p w14:paraId="2765F021" w14:textId="77777777" w:rsidR="00465DEA" w:rsidRDefault="00C64CB5">
            <w:pPr>
              <w:pStyle w:val="afff8"/>
              <w:rPr>
                <w:sz w:val="22"/>
                <w:szCs w:val="22"/>
              </w:rPr>
            </w:pPr>
            <w:r>
              <w:rPr>
                <w:rFonts w:hint="eastAsia"/>
                <w:sz w:val="22"/>
                <w:szCs w:val="22"/>
              </w:rPr>
              <w:t>K59+300</w:t>
            </w:r>
          </w:p>
        </w:tc>
        <w:tc>
          <w:tcPr>
            <w:tcW w:w="168" w:type="pct"/>
            <w:vMerge w:val="restart"/>
            <w:shd w:val="clear" w:color="auto" w:fill="auto"/>
            <w:vAlign w:val="center"/>
          </w:tcPr>
          <w:p w14:paraId="0CB9ED4B" w14:textId="77777777" w:rsidR="00465DEA" w:rsidRDefault="00C64CB5">
            <w:pPr>
              <w:pStyle w:val="afff8"/>
            </w:pPr>
            <w:r>
              <w:rPr>
                <w:rFonts w:hint="eastAsia"/>
              </w:rPr>
              <w:t>右</w:t>
            </w:r>
          </w:p>
        </w:tc>
        <w:tc>
          <w:tcPr>
            <w:tcW w:w="168" w:type="pct"/>
            <w:vMerge w:val="restart"/>
            <w:shd w:val="clear" w:color="auto" w:fill="auto"/>
            <w:vAlign w:val="center"/>
          </w:tcPr>
          <w:p w14:paraId="53D11EC7" w14:textId="77777777" w:rsidR="00465DEA" w:rsidRDefault="00C64CB5">
            <w:pPr>
              <w:pStyle w:val="afff8"/>
            </w:pPr>
            <w:r>
              <w:rPr>
                <w:rFonts w:hint="eastAsia"/>
              </w:rPr>
              <w:t>路堤</w:t>
            </w:r>
          </w:p>
        </w:tc>
        <w:tc>
          <w:tcPr>
            <w:tcW w:w="167" w:type="pct"/>
            <w:vMerge w:val="restart"/>
            <w:shd w:val="clear" w:color="auto" w:fill="auto"/>
            <w:vAlign w:val="center"/>
          </w:tcPr>
          <w:p w14:paraId="18968B8B" w14:textId="77777777" w:rsidR="00465DEA" w:rsidRDefault="00C64CB5">
            <w:pPr>
              <w:pStyle w:val="afff8"/>
            </w:pPr>
            <w:r>
              <w:rPr>
                <w:rFonts w:hint="eastAsia"/>
              </w:rPr>
              <w:t>-</w:t>
            </w:r>
            <w:r>
              <w:t>5</w:t>
            </w:r>
          </w:p>
        </w:tc>
        <w:tc>
          <w:tcPr>
            <w:tcW w:w="168" w:type="pct"/>
            <w:shd w:val="clear" w:color="auto" w:fill="auto"/>
            <w:vAlign w:val="center"/>
          </w:tcPr>
          <w:p w14:paraId="6273FF67" w14:textId="77777777" w:rsidR="00465DEA" w:rsidRDefault="00C64CB5">
            <w:pPr>
              <w:pStyle w:val="afff8"/>
            </w:pPr>
            <w:r>
              <w:rPr>
                <w:rFonts w:hint="eastAsia"/>
              </w:rPr>
              <w:t>4a</w:t>
            </w:r>
          </w:p>
        </w:tc>
        <w:tc>
          <w:tcPr>
            <w:tcW w:w="201" w:type="pct"/>
            <w:shd w:val="clear" w:color="auto" w:fill="auto"/>
            <w:noWrap/>
            <w:vAlign w:val="center"/>
          </w:tcPr>
          <w:p w14:paraId="1719FD32" w14:textId="77777777" w:rsidR="00465DEA" w:rsidRDefault="00C64CB5">
            <w:pPr>
              <w:pStyle w:val="afff8"/>
              <w:rPr>
                <w:sz w:val="22"/>
                <w:szCs w:val="22"/>
              </w:rPr>
            </w:pPr>
            <w:r>
              <w:rPr>
                <w:rFonts w:hint="eastAsia"/>
                <w:sz w:val="22"/>
                <w:szCs w:val="22"/>
              </w:rPr>
              <w:t>32</w:t>
            </w:r>
          </w:p>
        </w:tc>
        <w:tc>
          <w:tcPr>
            <w:tcW w:w="201" w:type="pct"/>
            <w:shd w:val="clear" w:color="auto" w:fill="auto"/>
            <w:noWrap/>
            <w:vAlign w:val="center"/>
          </w:tcPr>
          <w:p w14:paraId="5B13146B" w14:textId="77777777" w:rsidR="00465DEA" w:rsidRDefault="00C64CB5">
            <w:pPr>
              <w:pStyle w:val="afff8"/>
              <w:rPr>
                <w:sz w:val="22"/>
                <w:szCs w:val="22"/>
              </w:rPr>
            </w:pPr>
            <w:r>
              <w:rPr>
                <w:rFonts w:hint="eastAsia"/>
                <w:sz w:val="22"/>
                <w:szCs w:val="22"/>
              </w:rPr>
              <w:t>7</w:t>
            </w:r>
          </w:p>
        </w:tc>
        <w:tc>
          <w:tcPr>
            <w:tcW w:w="268" w:type="pct"/>
            <w:shd w:val="clear" w:color="auto" w:fill="auto"/>
            <w:noWrap/>
            <w:vAlign w:val="center"/>
          </w:tcPr>
          <w:p w14:paraId="060341FD" w14:textId="77777777" w:rsidR="00465DEA" w:rsidRDefault="00C64CB5">
            <w:pPr>
              <w:pStyle w:val="afff8"/>
              <w:rPr>
                <w:sz w:val="22"/>
                <w:szCs w:val="22"/>
              </w:rPr>
            </w:pPr>
            <w:r>
              <w:rPr>
                <w:rFonts w:hint="eastAsia"/>
                <w:sz w:val="22"/>
                <w:szCs w:val="22"/>
              </w:rPr>
              <w:t>2</w:t>
            </w:r>
          </w:p>
        </w:tc>
        <w:tc>
          <w:tcPr>
            <w:tcW w:w="670" w:type="pct"/>
            <w:vMerge w:val="restart"/>
            <w:shd w:val="clear" w:color="auto" w:fill="auto"/>
            <w:vAlign w:val="center"/>
          </w:tcPr>
          <w:p w14:paraId="460736B7" w14:textId="77777777" w:rsidR="00465DEA" w:rsidRDefault="00C64CB5">
            <w:pPr>
              <w:pStyle w:val="afff8"/>
              <w:jc w:val="both"/>
              <w:rPr>
                <w:sz w:val="22"/>
                <w:szCs w:val="22"/>
              </w:rPr>
            </w:pPr>
            <w:r>
              <w:rPr>
                <w:rFonts w:hint="eastAsia"/>
                <w:sz w:val="22"/>
                <w:szCs w:val="22"/>
              </w:rPr>
              <w:t>村庄规模较大，房屋分布较为分散，斜向公路分布，沿路侧植物数量中等。设置了声屏障</w:t>
            </w:r>
          </w:p>
        </w:tc>
        <w:tc>
          <w:tcPr>
            <w:tcW w:w="1131" w:type="pct"/>
            <w:vMerge w:val="restart"/>
            <w:shd w:val="clear" w:color="auto" w:fill="auto"/>
            <w:vAlign w:val="center"/>
          </w:tcPr>
          <w:p w14:paraId="1DCADFFA" w14:textId="77777777" w:rsidR="00465DEA" w:rsidRDefault="00C64CB5">
            <w:pPr>
              <w:pStyle w:val="afff8"/>
              <w:rPr>
                <w:sz w:val="22"/>
                <w:szCs w:val="22"/>
              </w:rPr>
            </w:pPr>
            <w:r>
              <w:rPr>
                <w:noProof/>
                <w:sz w:val="22"/>
                <w:szCs w:val="22"/>
              </w:rPr>
              <w:drawing>
                <wp:inline distT="0" distB="0" distL="0" distR="0" wp14:anchorId="74A460E0" wp14:editId="6125788B">
                  <wp:extent cx="2874645" cy="1719580"/>
                  <wp:effectExtent l="0" t="0" r="1905" b="13970"/>
                  <wp:docPr id="422" name="图片 422" descr="C:/Users/Lenovo/AppData/Local/Temp/picturecompress_20210930102855/output_49.jpgoutput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descr="C:/Users/Lenovo/AppData/Local/Temp/picturecompress_20210930102855/output_49.jpgoutput_49"/>
                          <pic:cNvPicPr>
                            <a:picLocks noChangeAspect="1" noChangeArrowheads="1"/>
                          </pic:cNvPicPr>
                        </pic:nvPicPr>
                        <pic:blipFill>
                          <a:blip r:embed="rId81"/>
                          <a:srcRect/>
                          <a:stretch>
                            <a:fillRect/>
                          </a:stretch>
                        </pic:blipFill>
                        <pic:spPr>
                          <a:xfrm>
                            <a:off x="0" y="0"/>
                            <a:ext cx="2874645" cy="1722532"/>
                          </a:xfrm>
                          <a:prstGeom prst="rect">
                            <a:avLst/>
                          </a:prstGeom>
                          <a:noFill/>
                          <a:ln>
                            <a:noFill/>
                          </a:ln>
                        </pic:spPr>
                      </pic:pic>
                    </a:graphicData>
                  </a:graphic>
                </wp:inline>
              </w:drawing>
            </w:r>
          </w:p>
        </w:tc>
        <w:tc>
          <w:tcPr>
            <w:tcW w:w="1129" w:type="pct"/>
            <w:vMerge w:val="restart"/>
            <w:shd w:val="clear" w:color="auto" w:fill="auto"/>
            <w:vAlign w:val="center"/>
          </w:tcPr>
          <w:p w14:paraId="0AFF36F7" w14:textId="77777777" w:rsidR="00465DEA" w:rsidRDefault="00C64CB5">
            <w:pPr>
              <w:pStyle w:val="afff8"/>
              <w:rPr>
                <w:sz w:val="22"/>
                <w:szCs w:val="22"/>
              </w:rPr>
            </w:pPr>
            <w:r>
              <w:rPr>
                <w:noProof/>
                <w:sz w:val="22"/>
                <w:szCs w:val="22"/>
              </w:rPr>
              <w:drawing>
                <wp:inline distT="0" distB="0" distL="0" distR="0" wp14:anchorId="758E6068" wp14:editId="721575E8">
                  <wp:extent cx="2875280" cy="1623695"/>
                  <wp:effectExtent l="0" t="0" r="1270" b="14605"/>
                  <wp:docPr id="506" name="图片 506" descr="C:/Users/Lenovo/AppData/Local/Temp/picturecompress_20210930102855/output_50.jpgoutput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descr="C:/Users/Lenovo/AppData/Local/Temp/picturecompress_20210930102855/output_50.jpgoutput_50"/>
                          <pic:cNvPicPr>
                            <a:picLocks noChangeAspect="1" noChangeArrowheads="1"/>
                          </pic:cNvPicPr>
                        </pic:nvPicPr>
                        <pic:blipFill>
                          <a:blip r:embed="rId82"/>
                          <a:srcRect/>
                          <a:stretch>
                            <a:fillRect/>
                          </a:stretch>
                        </pic:blipFill>
                        <pic:spPr>
                          <a:xfrm>
                            <a:off x="0" y="0"/>
                            <a:ext cx="2875280" cy="1626835"/>
                          </a:xfrm>
                          <a:prstGeom prst="rect">
                            <a:avLst/>
                          </a:prstGeom>
                          <a:noFill/>
                          <a:ln>
                            <a:noFill/>
                          </a:ln>
                        </pic:spPr>
                      </pic:pic>
                    </a:graphicData>
                  </a:graphic>
                </wp:inline>
              </w:drawing>
            </w:r>
          </w:p>
        </w:tc>
      </w:tr>
      <w:tr w:rsidR="00465DEA" w14:paraId="0A5434CB" w14:textId="77777777">
        <w:trPr>
          <w:cantSplit/>
          <w:trHeight w:val="20"/>
          <w:jc w:val="center"/>
        </w:trPr>
        <w:tc>
          <w:tcPr>
            <w:tcW w:w="157" w:type="pct"/>
            <w:vMerge/>
            <w:shd w:val="clear" w:color="auto" w:fill="auto"/>
            <w:vAlign w:val="center"/>
          </w:tcPr>
          <w:p w14:paraId="35CF9571" w14:textId="77777777" w:rsidR="00465DEA" w:rsidRDefault="00465DEA">
            <w:pPr>
              <w:pStyle w:val="afff8"/>
              <w:rPr>
                <w:sz w:val="22"/>
                <w:szCs w:val="22"/>
              </w:rPr>
            </w:pPr>
          </w:p>
        </w:tc>
        <w:tc>
          <w:tcPr>
            <w:tcW w:w="270" w:type="pct"/>
            <w:vMerge/>
            <w:shd w:val="clear" w:color="auto" w:fill="auto"/>
            <w:vAlign w:val="center"/>
          </w:tcPr>
          <w:p w14:paraId="77A4E863" w14:textId="77777777" w:rsidR="00465DEA" w:rsidRDefault="00465DEA">
            <w:pPr>
              <w:pStyle w:val="afff8"/>
              <w:rPr>
                <w:sz w:val="22"/>
                <w:szCs w:val="22"/>
              </w:rPr>
            </w:pPr>
          </w:p>
        </w:tc>
        <w:tc>
          <w:tcPr>
            <w:tcW w:w="302" w:type="pct"/>
            <w:vMerge/>
            <w:shd w:val="clear" w:color="auto" w:fill="auto"/>
            <w:vAlign w:val="center"/>
          </w:tcPr>
          <w:p w14:paraId="0C742417" w14:textId="77777777" w:rsidR="00465DEA" w:rsidRDefault="00465DEA">
            <w:pPr>
              <w:pStyle w:val="afff8"/>
              <w:rPr>
                <w:sz w:val="22"/>
                <w:szCs w:val="22"/>
              </w:rPr>
            </w:pPr>
          </w:p>
        </w:tc>
        <w:tc>
          <w:tcPr>
            <w:tcW w:w="168" w:type="pct"/>
            <w:vMerge/>
            <w:shd w:val="clear" w:color="auto" w:fill="auto"/>
            <w:vAlign w:val="center"/>
          </w:tcPr>
          <w:p w14:paraId="5E993F39" w14:textId="77777777" w:rsidR="00465DEA" w:rsidRDefault="00465DEA">
            <w:pPr>
              <w:pStyle w:val="afff8"/>
            </w:pPr>
          </w:p>
        </w:tc>
        <w:tc>
          <w:tcPr>
            <w:tcW w:w="168" w:type="pct"/>
            <w:vMerge/>
            <w:shd w:val="clear" w:color="auto" w:fill="auto"/>
            <w:vAlign w:val="center"/>
          </w:tcPr>
          <w:p w14:paraId="381B68BD" w14:textId="77777777" w:rsidR="00465DEA" w:rsidRDefault="00465DEA">
            <w:pPr>
              <w:pStyle w:val="afff8"/>
            </w:pPr>
          </w:p>
        </w:tc>
        <w:tc>
          <w:tcPr>
            <w:tcW w:w="167" w:type="pct"/>
            <w:vMerge/>
            <w:shd w:val="clear" w:color="auto" w:fill="auto"/>
            <w:vAlign w:val="center"/>
          </w:tcPr>
          <w:p w14:paraId="0E8DFE3E" w14:textId="77777777" w:rsidR="00465DEA" w:rsidRDefault="00465DEA">
            <w:pPr>
              <w:pStyle w:val="afff8"/>
            </w:pPr>
          </w:p>
        </w:tc>
        <w:tc>
          <w:tcPr>
            <w:tcW w:w="168" w:type="pct"/>
            <w:shd w:val="clear" w:color="auto" w:fill="auto"/>
            <w:vAlign w:val="center"/>
          </w:tcPr>
          <w:p w14:paraId="785F535B" w14:textId="77777777" w:rsidR="00465DEA" w:rsidRDefault="00C64CB5">
            <w:pPr>
              <w:pStyle w:val="afff8"/>
            </w:pPr>
            <w:r>
              <w:rPr>
                <w:rFonts w:hint="eastAsia"/>
              </w:rPr>
              <w:t>2</w:t>
            </w:r>
          </w:p>
        </w:tc>
        <w:tc>
          <w:tcPr>
            <w:tcW w:w="201" w:type="pct"/>
            <w:shd w:val="clear" w:color="auto" w:fill="auto"/>
            <w:noWrap/>
            <w:vAlign w:val="center"/>
          </w:tcPr>
          <w:p w14:paraId="7C0DCB28" w14:textId="77777777" w:rsidR="00465DEA" w:rsidRDefault="00C64CB5">
            <w:pPr>
              <w:pStyle w:val="afff8"/>
              <w:rPr>
                <w:sz w:val="22"/>
                <w:szCs w:val="22"/>
              </w:rPr>
            </w:pPr>
            <w:r>
              <w:rPr>
                <w:rFonts w:hint="eastAsia"/>
                <w:sz w:val="22"/>
                <w:szCs w:val="22"/>
              </w:rPr>
              <w:t>66</w:t>
            </w:r>
          </w:p>
        </w:tc>
        <w:tc>
          <w:tcPr>
            <w:tcW w:w="201" w:type="pct"/>
            <w:shd w:val="clear" w:color="auto" w:fill="auto"/>
            <w:noWrap/>
            <w:vAlign w:val="center"/>
          </w:tcPr>
          <w:p w14:paraId="3837BC89" w14:textId="77777777" w:rsidR="00465DEA" w:rsidRDefault="00C64CB5">
            <w:pPr>
              <w:pStyle w:val="afff8"/>
              <w:rPr>
                <w:sz w:val="22"/>
                <w:szCs w:val="22"/>
              </w:rPr>
            </w:pPr>
            <w:r>
              <w:rPr>
                <w:rFonts w:hint="eastAsia"/>
                <w:sz w:val="22"/>
                <w:szCs w:val="22"/>
              </w:rPr>
              <w:t>41</w:t>
            </w:r>
          </w:p>
        </w:tc>
        <w:tc>
          <w:tcPr>
            <w:tcW w:w="268" w:type="pct"/>
            <w:shd w:val="clear" w:color="auto" w:fill="auto"/>
            <w:noWrap/>
            <w:vAlign w:val="center"/>
          </w:tcPr>
          <w:p w14:paraId="4D48A91D" w14:textId="77777777" w:rsidR="00465DEA" w:rsidRDefault="00C64CB5">
            <w:pPr>
              <w:pStyle w:val="afff8"/>
              <w:rPr>
                <w:sz w:val="22"/>
                <w:szCs w:val="22"/>
              </w:rPr>
            </w:pPr>
            <w:r>
              <w:rPr>
                <w:rFonts w:hint="eastAsia"/>
                <w:sz w:val="22"/>
                <w:szCs w:val="22"/>
              </w:rPr>
              <w:t>11</w:t>
            </w:r>
          </w:p>
        </w:tc>
        <w:tc>
          <w:tcPr>
            <w:tcW w:w="670" w:type="pct"/>
            <w:vMerge/>
            <w:shd w:val="clear" w:color="auto" w:fill="auto"/>
            <w:vAlign w:val="center"/>
          </w:tcPr>
          <w:p w14:paraId="778C931A" w14:textId="77777777" w:rsidR="00465DEA" w:rsidRDefault="00465DEA">
            <w:pPr>
              <w:pStyle w:val="afff8"/>
              <w:jc w:val="both"/>
              <w:rPr>
                <w:sz w:val="22"/>
                <w:szCs w:val="22"/>
              </w:rPr>
            </w:pPr>
          </w:p>
        </w:tc>
        <w:tc>
          <w:tcPr>
            <w:tcW w:w="1131" w:type="pct"/>
            <w:vMerge/>
            <w:shd w:val="clear" w:color="auto" w:fill="auto"/>
            <w:vAlign w:val="center"/>
          </w:tcPr>
          <w:p w14:paraId="66F436EB" w14:textId="77777777" w:rsidR="00465DEA" w:rsidRDefault="00465DEA">
            <w:pPr>
              <w:pStyle w:val="afff8"/>
              <w:rPr>
                <w:sz w:val="22"/>
                <w:szCs w:val="22"/>
              </w:rPr>
            </w:pPr>
          </w:p>
        </w:tc>
        <w:tc>
          <w:tcPr>
            <w:tcW w:w="1129" w:type="pct"/>
            <w:vMerge/>
            <w:shd w:val="clear" w:color="auto" w:fill="auto"/>
            <w:vAlign w:val="center"/>
          </w:tcPr>
          <w:p w14:paraId="41EBB38E" w14:textId="77777777" w:rsidR="00465DEA" w:rsidRDefault="00465DEA">
            <w:pPr>
              <w:pStyle w:val="afff8"/>
              <w:rPr>
                <w:sz w:val="22"/>
                <w:szCs w:val="22"/>
              </w:rPr>
            </w:pPr>
          </w:p>
        </w:tc>
      </w:tr>
      <w:tr w:rsidR="00465DEA" w14:paraId="4DA97359" w14:textId="77777777">
        <w:trPr>
          <w:cantSplit/>
          <w:trHeight w:val="20"/>
          <w:jc w:val="center"/>
        </w:trPr>
        <w:tc>
          <w:tcPr>
            <w:tcW w:w="157" w:type="pct"/>
            <w:vMerge w:val="restart"/>
            <w:shd w:val="clear" w:color="auto" w:fill="auto"/>
            <w:noWrap/>
            <w:vAlign w:val="center"/>
          </w:tcPr>
          <w:p w14:paraId="5B79F9EE" w14:textId="77777777" w:rsidR="00465DEA" w:rsidRDefault="00C64CB5">
            <w:pPr>
              <w:pStyle w:val="afff8"/>
              <w:rPr>
                <w:sz w:val="22"/>
                <w:szCs w:val="22"/>
              </w:rPr>
            </w:pPr>
            <w:r>
              <w:rPr>
                <w:rFonts w:hint="eastAsia"/>
                <w:sz w:val="22"/>
                <w:szCs w:val="22"/>
              </w:rPr>
              <w:lastRenderedPageBreak/>
              <w:t>9</w:t>
            </w:r>
          </w:p>
        </w:tc>
        <w:tc>
          <w:tcPr>
            <w:tcW w:w="270" w:type="pct"/>
            <w:vMerge w:val="restart"/>
            <w:shd w:val="clear" w:color="auto" w:fill="auto"/>
            <w:noWrap/>
            <w:vAlign w:val="center"/>
          </w:tcPr>
          <w:p w14:paraId="7176036A" w14:textId="77777777" w:rsidR="00465DEA" w:rsidRDefault="00C64CB5">
            <w:pPr>
              <w:pStyle w:val="afff8"/>
              <w:rPr>
                <w:sz w:val="22"/>
                <w:szCs w:val="22"/>
              </w:rPr>
            </w:pPr>
            <w:r>
              <w:rPr>
                <w:rFonts w:hint="eastAsia"/>
                <w:sz w:val="22"/>
                <w:szCs w:val="22"/>
              </w:rPr>
              <w:t>笕头</w:t>
            </w:r>
          </w:p>
        </w:tc>
        <w:tc>
          <w:tcPr>
            <w:tcW w:w="302" w:type="pct"/>
            <w:vMerge w:val="restart"/>
            <w:shd w:val="clear" w:color="auto" w:fill="auto"/>
            <w:noWrap/>
            <w:vAlign w:val="center"/>
          </w:tcPr>
          <w:p w14:paraId="576DDF2F" w14:textId="77777777" w:rsidR="00465DEA" w:rsidRDefault="00C64CB5">
            <w:pPr>
              <w:pStyle w:val="afff8"/>
              <w:rPr>
                <w:sz w:val="22"/>
                <w:szCs w:val="22"/>
              </w:rPr>
            </w:pPr>
            <w:r>
              <w:rPr>
                <w:rFonts w:hint="eastAsia"/>
                <w:sz w:val="22"/>
                <w:szCs w:val="22"/>
              </w:rPr>
              <w:t>K60+000</w:t>
            </w:r>
          </w:p>
        </w:tc>
        <w:tc>
          <w:tcPr>
            <w:tcW w:w="168" w:type="pct"/>
            <w:vMerge w:val="restart"/>
            <w:shd w:val="clear" w:color="auto" w:fill="auto"/>
            <w:vAlign w:val="center"/>
          </w:tcPr>
          <w:p w14:paraId="2D17FAA6" w14:textId="77777777" w:rsidR="00465DEA" w:rsidRDefault="00C64CB5">
            <w:pPr>
              <w:pStyle w:val="afff8"/>
            </w:pPr>
            <w:r>
              <w:rPr>
                <w:rFonts w:hint="eastAsia"/>
              </w:rPr>
              <w:t>右</w:t>
            </w:r>
          </w:p>
        </w:tc>
        <w:tc>
          <w:tcPr>
            <w:tcW w:w="168" w:type="pct"/>
            <w:vMerge w:val="restart"/>
            <w:shd w:val="clear" w:color="auto" w:fill="auto"/>
            <w:vAlign w:val="center"/>
          </w:tcPr>
          <w:p w14:paraId="0BF76D5A" w14:textId="77777777" w:rsidR="00465DEA" w:rsidRDefault="00C64CB5">
            <w:pPr>
              <w:pStyle w:val="afff8"/>
            </w:pPr>
            <w:r>
              <w:rPr>
                <w:rFonts w:hint="eastAsia"/>
              </w:rPr>
              <w:t>路堤</w:t>
            </w:r>
          </w:p>
        </w:tc>
        <w:tc>
          <w:tcPr>
            <w:tcW w:w="167" w:type="pct"/>
            <w:vMerge w:val="restart"/>
            <w:shd w:val="clear" w:color="auto" w:fill="auto"/>
            <w:vAlign w:val="center"/>
          </w:tcPr>
          <w:p w14:paraId="2E2ACE45" w14:textId="77777777" w:rsidR="00465DEA" w:rsidRDefault="00C64CB5">
            <w:pPr>
              <w:pStyle w:val="afff8"/>
            </w:pPr>
            <w:r>
              <w:rPr>
                <w:rFonts w:hint="eastAsia"/>
              </w:rPr>
              <w:t>-3</w:t>
            </w:r>
          </w:p>
        </w:tc>
        <w:tc>
          <w:tcPr>
            <w:tcW w:w="168" w:type="pct"/>
            <w:shd w:val="clear" w:color="auto" w:fill="auto"/>
            <w:vAlign w:val="center"/>
          </w:tcPr>
          <w:p w14:paraId="3B37E5DD" w14:textId="77777777" w:rsidR="00465DEA" w:rsidRDefault="00C64CB5">
            <w:pPr>
              <w:pStyle w:val="afff8"/>
            </w:pPr>
            <w:r>
              <w:rPr>
                <w:rFonts w:hint="eastAsia"/>
              </w:rPr>
              <w:t>4a</w:t>
            </w:r>
          </w:p>
        </w:tc>
        <w:tc>
          <w:tcPr>
            <w:tcW w:w="201" w:type="pct"/>
            <w:shd w:val="clear" w:color="auto" w:fill="auto"/>
            <w:noWrap/>
            <w:vAlign w:val="center"/>
          </w:tcPr>
          <w:p w14:paraId="6A7A1CFC" w14:textId="77777777" w:rsidR="00465DEA" w:rsidRDefault="00C64CB5">
            <w:pPr>
              <w:pStyle w:val="afff8"/>
              <w:rPr>
                <w:sz w:val="22"/>
                <w:szCs w:val="22"/>
              </w:rPr>
            </w:pPr>
            <w:r>
              <w:rPr>
                <w:rFonts w:hint="eastAsia"/>
                <w:sz w:val="22"/>
                <w:szCs w:val="22"/>
              </w:rPr>
              <w:t>29</w:t>
            </w:r>
          </w:p>
        </w:tc>
        <w:tc>
          <w:tcPr>
            <w:tcW w:w="201" w:type="pct"/>
            <w:shd w:val="clear" w:color="auto" w:fill="auto"/>
            <w:noWrap/>
            <w:vAlign w:val="center"/>
          </w:tcPr>
          <w:p w14:paraId="69B6D73F" w14:textId="77777777" w:rsidR="00465DEA" w:rsidRDefault="00C64CB5">
            <w:pPr>
              <w:pStyle w:val="afff8"/>
              <w:rPr>
                <w:sz w:val="22"/>
                <w:szCs w:val="22"/>
              </w:rPr>
            </w:pPr>
            <w:r>
              <w:rPr>
                <w:rFonts w:hint="eastAsia"/>
                <w:sz w:val="22"/>
                <w:szCs w:val="22"/>
              </w:rPr>
              <w:t>6</w:t>
            </w:r>
          </w:p>
        </w:tc>
        <w:tc>
          <w:tcPr>
            <w:tcW w:w="268" w:type="pct"/>
            <w:shd w:val="clear" w:color="auto" w:fill="auto"/>
            <w:noWrap/>
            <w:vAlign w:val="center"/>
          </w:tcPr>
          <w:p w14:paraId="266C74B7" w14:textId="77777777" w:rsidR="00465DEA" w:rsidRDefault="00C64CB5">
            <w:pPr>
              <w:pStyle w:val="afff8"/>
              <w:rPr>
                <w:sz w:val="22"/>
                <w:szCs w:val="22"/>
              </w:rPr>
            </w:pPr>
            <w:r>
              <w:rPr>
                <w:rFonts w:hint="eastAsia"/>
                <w:sz w:val="22"/>
                <w:szCs w:val="22"/>
              </w:rPr>
              <w:t>4</w:t>
            </w:r>
          </w:p>
        </w:tc>
        <w:tc>
          <w:tcPr>
            <w:tcW w:w="670" w:type="pct"/>
            <w:vMerge w:val="restart"/>
            <w:shd w:val="clear" w:color="auto" w:fill="auto"/>
            <w:vAlign w:val="center"/>
          </w:tcPr>
          <w:p w14:paraId="29C64861" w14:textId="77777777" w:rsidR="00465DEA" w:rsidRDefault="00C64CB5">
            <w:pPr>
              <w:pStyle w:val="afff8"/>
              <w:jc w:val="both"/>
              <w:rPr>
                <w:sz w:val="22"/>
                <w:szCs w:val="22"/>
              </w:rPr>
            </w:pPr>
            <w:r>
              <w:rPr>
                <w:rFonts w:hint="eastAsia"/>
                <w:sz w:val="22"/>
                <w:szCs w:val="22"/>
              </w:rPr>
              <w:t>房屋数量较少，分布分散，沿路侧植物数量中等，斜对公路。设置了声屏障</w:t>
            </w:r>
          </w:p>
        </w:tc>
        <w:tc>
          <w:tcPr>
            <w:tcW w:w="1131" w:type="pct"/>
            <w:vMerge w:val="restart"/>
            <w:shd w:val="clear" w:color="auto" w:fill="auto"/>
            <w:vAlign w:val="center"/>
          </w:tcPr>
          <w:p w14:paraId="36D3780C" w14:textId="77777777" w:rsidR="00465DEA" w:rsidRDefault="00C64CB5">
            <w:pPr>
              <w:pStyle w:val="afff8"/>
              <w:rPr>
                <w:sz w:val="22"/>
                <w:szCs w:val="22"/>
              </w:rPr>
            </w:pPr>
            <w:r>
              <w:rPr>
                <w:noProof/>
                <w:sz w:val="22"/>
                <w:szCs w:val="22"/>
              </w:rPr>
              <w:drawing>
                <wp:inline distT="0" distB="0" distL="0" distR="0" wp14:anchorId="3C593680" wp14:editId="458C91A9">
                  <wp:extent cx="2879725" cy="2159635"/>
                  <wp:effectExtent l="0" t="0" r="15875" b="12065"/>
                  <wp:docPr id="439" name="图片 439" descr="C:/Users/Lenovo/AppData/Local/Temp/picturecompress_20210930102855/output_51.jpgoutput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descr="C:/Users/Lenovo/AppData/Local/Temp/picturecompress_20210930102855/output_51.jpgoutput_51"/>
                          <pic:cNvPicPr>
                            <a:picLocks noChangeAspect="1" noChangeArrowheads="1"/>
                          </pic:cNvPicPr>
                        </pic:nvPicPr>
                        <pic:blipFill>
                          <a:blip r:embed="rId83"/>
                          <a:srcRect/>
                          <a:stretch>
                            <a:fillRect/>
                          </a:stretch>
                        </pic:blipFill>
                        <pic:spPr>
                          <a:xfrm>
                            <a:off x="0" y="0"/>
                            <a:ext cx="2879725" cy="2160000"/>
                          </a:xfrm>
                          <a:prstGeom prst="rect">
                            <a:avLst/>
                          </a:prstGeom>
                          <a:noFill/>
                          <a:ln>
                            <a:noFill/>
                          </a:ln>
                        </pic:spPr>
                      </pic:pic>
                    </a:graphicData>
                  </a:graphic>
                </wp:inline>
              </w:drawing>
            </w:r>
          </w:p>
        </w:tc>
        <w:tc>
          <w:tcPr>
            <w:tcW w:w="1129" w:type="pct"/>
            <w:vMerge w:val="restart"/>
            <w:shd w:val="clear" w:color="auto" w:fill="auto"/>
            <w:vAlign w:val="center"/>
          </w:tcPr>
          <w:p w14:paraId="69B130C9" w14:textId="77777777" w:rsidR="00465DEA" w:rsidRDefault="00C64CB5">
            <w:pPr>
              <w:pStyle w:val="afff8"/>
              <w:rPr>
                <w:sz w:val="22"/>
                <w:szCs w:val="22"/>
              </w:rPr>
            </w:pPr>
            <w:r>
              <w:rPr>
                <w:noProof/>
                <w:sz w:val="22"/>
                <w:szCs w:val="22"/>
              </w:rPr>
              <w:drawing>
                <wp:inline distT="0" distB="0" distL="0" distR="0" wp14:anchorId="3CBCCCF9" wp14:editId="3210385C">
                  <wp:extent cx="2879725" cy="2159635"/>
                  <wp:effectExtent l="0" t="0" r="15875" b="12065"/>
                  <wp:docPr id="507" name="图片 507" descr="C:/Users/Lenovo/AppData/Local/Temp/picturecompress_20210930102855/output_52.jpgoutput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descr="C:/Users/Lenovo/AppData/Local/Temp/picturecompress_20210930102855/output_52.jpgoutput_52"/>
                          <pic:cNvPicPr>
                            <a:picLocks noChangeAspect="1" noChangeArrowheads="1"/>
                          </pic:cNvPicPr>
                        </pic:nvPicPr>
                        <pic:blipFill>
                          <a:blip r:embed="rId84"/>
                          <a:srcRect/>
                          <a:stretch>
                            <a:fillRect/>
                          </a:stretch>
                        </pic:blipFill>
                        <pic:spPr>
                          <a:xfrm>
                            <a:off x="0" y="0"/>
                            <a:ext cx="2879725" cy="2160000"/>
                          </a:xfrm>
                          <a:prstGeom prst="rect">
                            <a:avLst/>
                          </a:prstGeom>
                          <a:noFill/>
                          <a:ln>
                            <a:noFill/>
                          </a:ln>
                        </pic:spPr>
                      </pic:pic>
                    </a:graphicData>
                  </a:graphic>
                </wp:inline>
              </w:drawing>
            </w:r>
          </w:p>
        </w:tc>
      </w:tr>
      <w:tr w:rsidR="00465DEA" w14:paraId="2794C905" w14:textId="77777777">
        <w:trPr>
          <w:cantSplit/>
          <w:trHeight w:val="20"/>
          <w:jc w:val="center"/>
        </w:trPr>
        <w:tc>
          <w:tcPr>
            <w:tcW w:w="157" w:type="pct"/>
            <w:vMerge/>
            <w:shd w:val="clear" w:color="auto" w:fill="auto"/>
            <w:vAlign w:val="center"/>
          </w:tcPr>
          <w:p w14:paraId="78BAFF7C" w14:textId="77777777" w:rsidR="00465DEA" w:rsidRDefault="00465DEA">
            <w:pPr>
              <w:pStyle w:val="afff8"/>
              <w:rPr>
                <w:sz w:val="22"/>
                <w:szCs w:val="22"/>
              </w:rPr>
            </w:pPr>
          </w:p>
        </w:tc>
        <w:tc>
          <w:tcPr>
            <w:tcW w:w="270" w:type="pct"/>
            <w:vMerge/>
            <w:shd w:val="clear" w:color="auto" w:fill="auto"/>
            <w:vAlign w:val="center"/>
          </w:tcPr>
          <w:p w14:paraId="38E8364D" w14:textId="77777777" w:rsidR="00465DEA" w:rsidRDefault="00465DEA">
            <w:pPr>
              <w:pStyle w:val="afff8"/>
              <w:rPr>
                <w:sz w:val="22"/>
                <w:szCs w:val="22"/>
              </w:rPr>
            </w:pPr>
          </w:p>
        </w:tc>
        <w:tc>
          <w:tcPr>
            <w:tcW w:w="302" w:type="pct"/>
            <w:vMerge/>
            <w:shd w:val="clear" w:color="auto" w:fill="auto"/>
            <w:vAlign w:val="center"/>
          </w:tcPr>
          <w:p w14:paraId="3F78045C" w14:textId="77777777" w:rsidR="00465DEA" w:rsidRDefault="00465DEA">
            <w:pPr>
              <w:pStyle w:val="afff8"/>
              <w:rPr>
                <w:sz w:val="22"/>
                <w:szCs w:val="22"/>
              </w:rPr>
            </w:pPr>
          </w:p>
        </w:tc>
        <w:tc>
          <w:tcPr>
            <w:tcW w:w="168" w:type="pct"/>
            <w:vMerge/>
            <w:shd w:val="clear" w:color="auto" w:fill="auto"/>
            <w:vAlign w:val="center"/>
          </w:tcPr>
          <w:p w14:paraId="7A4C15D6" w14:textId="77777777" w:rsidR="00465DEA" w:rsidRDefault="00465DEA">
            <w:pPr>
              <w:pStyle w:val="afff8"/>
            </w:pPr>
          </w:p>
        </w:tc>
        <w:tc>
          <w:tcPr>
            <w:tcW w:w="168" w:type="pct"/>
            <w:vMerge/>
            <w:shd w:val="clear" w:color="auto" w:fill="auto"/>
            <w:vAlign w:val="center"/>
          </w:tcPr>
          <w:p w14:paraId="53EE9978" w14:textId="77777777" w:rsidR="00465DEA" w:rsidRDefault="00465DEA">
            <w:pPr>
              <w:pStyle w:val="afff8"/>
            </w:pPr>
          </w:p>
        </w:tc>
        <w:tc>
          <w:tcPr>
            <w:tcW w:w="167" w:type="pct"/>
            <w:vMerge/>
            <w:shd w:val="clear" w:color="auto" w:fill="auto"/>
            <w:vAlign w:val="center"/>
          </w:tcPr>
          <w:p w14:paraId="03826BA3" w14:textId="77777777" w:rsidR="00465DEA" w:rsidRDefault="00465DEA">
            <w:pPr>
              <w:pStyle w:val="afff8"/>
            </w:pPr>
          </w:p>
        </w:tc>
        <w:tc>
          <w:tcPr>
            <w:tcW w:w="168" w:type="pct"/>
            <w:shd w:val="clear" w:color="auto" w:fill="auto"/>
            <w:vAlign w:val="center"/>
          </w:tcPr>
          <w:p w14:paraId="3D67F3ED" w14:textId="77777777" w:rsidR="00465DEA" w:rsidRDefault="00C64CB5">
            <w:pPr>
              <w:pStyle w:val="afff8"/>
            </w:pPr>
            <w:r>
              <w:rPr>
                <w:rFonts w:hint="eastAsia"/>
              </w:rPr>
              <w:t>2</w:t>
            </w:r>
          </w:p>
        </w:tc>
        <w:tc>
          <w:tcPr>
            <w:tcW w:w="201" w:type="pct"/>
            <w:shd w:val="clear" w:color="auto" w:fill="auto"/>
            <w:noWrap/>
            <w:vAlign w:val="center"/>
          </w:tcPr>
          <w:p w14:paraId="5805AF47" w14:textId="77777777" w:rsidR="00465DEA" w:rsidRDefault="00C64CB5">
            <w:pPr>
              <w:pStyle w:val="afff8"/>
              <w:rPr>
                <w:sz w:val="22"/>
                <w:szCs w:val="22"/>
              </w:rPr>
            </w:pPr>
            <w:r>
              <w:rPr>
                <w:rFonts w:hint="eastAsia"/>
                <w:sz w:val="22"/>
                <w:szCs w:val="22"/>
              </w:rPr>
              <w:t>62</w:t>
            </w:r>
          </w:p>
        </w:tc>
        <w:tc>
          <w:tcPr>
            <w:tcW w:w="201" w:type="pct"/>
            <w:shd w:val="clear" w:color="auto" w:fill="auto"/>
            <w:noWrap/>
            <w:vAlign w:val="center"/>
          </w:tcPr>
          <w:p w14:paraId="6D220B03" w14:textId="77777777" w:rsidR="00465DEA" w:rsidRDefault="00C64CB5">
            <w:pPr>
              <w:pStyle w:val="afff8"/>
              <w:rPr>
                <w:sz w:val="22"/>
                <w:szCs w:val="22"/>
              </w:rPr>
            </w:pPr>
            <w:r>
              <w:rPr>
                <w:rFonts w:hint="eastAsia"/>
                <w:sz w:val="22"/>
                <w:szCs w:val="22"/>
              </w:rPr>
              <w:t>39</w:t>
            </w:r>
          </w:p>
        </w:tc>
        <w:tc>
          <w:tcPr>
            <w:tcW w:w="268" w:type="pct"/>
            <w:shd w:val="clear" w:color="auto" w:fill="auto"/>
            <w:noWrap/>
            <w:vAlign w:val="center"/>
          </w:tcPr>
          <w:p w14:paraId="4E0D5239" w14:textId="77777777" w:rsidR="00465DEA" w:rsidRDefault="00C64CB5">
            <w:pPr>
              <w:pStyle w:val="afff8"/>
              <w:rPr>
                <w:sz w:val="22"/>
                <w:szCs w:val="22"/>
              </w:rPr>
            </w:pPr>
            <w:r>
              <w:rPr>
                <w:rFonts w:hint="eastAsia"/>
                <w:sz w:val="22"/>
                <w:szCs w:val="22"/>
              </w:rPr>
              <w:t>10</w:t>
            </w:r>
          </w:p>
        </w:tc>
        <w:tc>
          <w:tcPr>
            <w:tcW w:w="670" w:type="pct"/>
            <w:vMerge/>
            <w:shd w:val="clear" w:color="auto" w:fill="auto"/>
            <w:vAlign w:val="center"/>
          </w:tcPr>
          <w:p w14:paraId="70183057" w14:textId="77777777" w:rsidR="00465DEA" w:rsidRDefault="00465DEA">
            <w:pPr>
              <w:pStyle w:val="afff8"/>
              <w:jc w:val="both"/>
              <w:rPr>
                <w:sz w:val="22"/>
                <w:szCs w:val="22"/>
              </w:rPr>
            </w:pPr>
          </w:p>
        </w:tc>
        <w:tc>
          <w:tcPr>
            <w:tcW w:w="1131" w:type="pct"/>
            <w:vMerge/>
            <w:shd w:val="clear" w:color="auto" w:fill="auto"/>
            <w:vAlign w:val="center"/>
          </w:tcPr>
          <w:p w14:paraId="6B037F6D" w14:textId="77777777" w:rsidR="00465DEA" w:rsidRDefault="00465DEA">
            <w:pPr>
              <w:pStyle w:val="afff8"/>
              <w:rPr>
                <w:sz w:val="22"/>
                <w:szCs w:val="22"/>
              </w:rPr>
            </w:pPr>
          </w:p>
        </w:tc>
        <w:tc>
          <w:tcPr>
            <w:tcW w:w="1129" w:type="pct"/>
            <w:vMerge/>
            <w:shd w:val="clear" w:color="auto" w:fill="auto"/>
            <w:vAlign w:val="center"/>
          </w:tcPr>
          <w:p w14:paraId="003C6253" w14:textId="77777777" w:rsidR="00465DEA" w:rsidRDefault="00465DEA">
            <w:pPr>
              <w:pStyle w:val="afff8"/>
              <w:rPr>
                <w:sz w:val="22"/>
                <w:szCs w:val="22"/>
              </w:rPr>
            </w:pPr>
          </w:p>
        </w:tc>
      </w:tr>
      <w:tr w:rsidR="00465DEA" w14:paraId="53184249" w14:textId="77777777">
        <w:trPr>
          <w:cantSplit/>
          <w:trHeight w:val="20"/>
          <w:jc w:val="center"/>
        </w:trPr>
        <w:tc>
          <w:tcPr>
            <w:tcW w:w="157" w:type="pct"/>
            <w:vMerge w:val="restart"/>
            <w:shd w:val="clear" w:color="auto" w:fill="auto"/>
            <w:noWrap/>
            <w:vAlign w:val="center"/>
          </w:tcPr>
          <w:p w14:paraId="11F08782" w14:textId="77777777" w:rsidR="00465DEA" w:rsidRDefault="00C64CB5">
            <w:pPr>
              <w:pStyle w:val="afff8"/>
              <w:rPr>
                <w:sz w:val="22"/>
                <w:szCs w:val="22"/>
              </w:rPr>
            </w:pPr>
            <w:r>
              <w:rPr>
                <w:rFonts w:hint="eastAsia"/>
                <w:sz w:val="22"/>
                <w:szCs w:val="22"/>
              </w:rPr>
              <w:t>10</w:t>
            </w:r>
          </w:p>
        </w:tc>
        <w:tc>
          <w:tcPr>
            <w:tcW w:w="270" w:type="pct"/>
            <w:vMerge w:val="restart"/>
            <w:shd w:val="clear" w:color="auto" w:fill="auto"/>
            <w:noWrap/>
            <w:vAlign w:val="center"/>
          </w:tcPr>
          <w:p w14:paraId="538B3B0D" w14:textId="77777777" w:rsidR="00465DEA" w:rsidRDefault="00C64CB5">
            <w:pPr>
              <w:pStyle w:val="afff8"/>
              <w:rPr>
                <w:sz w:val="22"/>
                <w:szCs w:val="22"/>
              </w:rPr>
            </w:pPr>
            <w:r>
              <w:rPr>
                <w:rFonts w:hint="eastAsia"/>
                <w:sz w:val="22"/>
                <w:szCs w:val="22"/>
              </w:rPr>
              <w:t>坑岭</w:t>
            </w:r>
          </w:p>
        </w:tc>
        <w:tc>
          <w:tcPr>
            <w:tcW w:w="302" w:type="pct"/>
            <w:vMerge w:val="restart"/>
            <w:shd w:val="clear" w:color="auto" w:fill="auto"/>
            <w:noWrap/>
            <w:vAlign w:val="center"/>
          </w:tcPr>
          <w:p w14:paraId="1F653DBD" w14:textId="77777777" w:rsidR="00465DEA" w:rsidRDefault="00C64CB5">
            <w:pPr>
              <w:pStyle w:val="afff8"/>
              <w:rPr>
                <w:sz w:val="22"/>
                <w:szCs w:val="22"/>
              </w:rPr>
            </w:pPr>
            <w:r>
              <w:rPr>
                <w:rFonts w:hint="eastAsia"/>
                <w:sz w:val="22"/>
                <w:szCs w:val="22"/>
              </w:rPr>
              <w:t>K60+300</w:t>
            </w:r>
          </w:p>
        </w:tc>
        <w:tc>
          <w:tcPr>
            <w:tcW w:w="168" w:type="pct"/>
            <w:vMerge w:val="restart"/>
            <w:shd w:val="clear" w:color="auto" w:fill="auto"/>
            <w:vAlign w:val="center"/>
          </w:tcPr>
          <w:p w14:paraId="09FE313D" w14:textId="77777777" w:rsidR="00465DEA" w:rsidRDefault="00C64CB5">
            <w:pPr>
              <w:pStyle w:val="afff8"/>
            </w:pPr>
            <w:r>
              <w:rPr>
                <w:rFonts w:hint="eastAsia"/>
              </w:rPr>
              <w:t>左</w:t>
            </w:r>
          </w:p>
        </w:tc>
        <w:tc>
          <w:tcPr>
            <w:tcW w:w="168" w:type="pct"/>
            <w:vMerge w:val="restart"/>
            <w:shd w:val="clear" w:color="auto" w:fill="auto"/>
            <w:vAlign w:val="center"/>
          </w:tcPr>
          <w:p w14:paraId="77B39FC3" w14:textId="77777777" w:rsidR="00465DEA" w:rsidRDefault="00C64CB5">
            <w:pPr>
              <w:pStyle w:val="afff8"/>
            </w:pPr>
            <w:r>
              <w:rPr>
                <w:rFonts w:hint="eastAsia"/>
              </w:rPr>
              <w:t>路堤</w:t>
            </w:r>
          </w:p>
        </w:tc>
        <w:tc>
          <w:tcPr>
            <w:tcW w:w="167" w:type="pct"/>
            <w:vMerge w:val="restart"/>
            <w:shd w:val="clear" w:color="auto" w:fill="auto"/>
            <w:vAlign w:val="center"/>
          </w:tcPr>
          <w:p w14:paraId="4104FB4B" w14:textId="77777777" w:rsidR="00465DEA" w:rsidRDefault="00C64CB5">
            <w:pPr>
              <w:pStyle w:val="afff8"/>
            </w:pPr>
            <w:r>
              <w:rPr>
                <w:rFonts w:hint="eastAsia"/>
              </w:rPr>
              <w:t>-6.5</w:t>
            </w:r>
          </w:p>
        </w:tc>
        <w:tc>
          <w:tcPr>
            <w:tcW w:w="168" w:type="pct"/>
            <w:shd w:val="clear" w:color="auto" w:fill="auto"/>
            <w:vAlign w:val="center"/>
          </w:tcPr>
          <w:p w14:paraId="77294508" w14:textId="77777777" w:rsidR="00465DEA" w:rsidRDefault="00C64CB5">
            <w:pPr>
              <w:pStyle w:val="afff8"/>
            </w:pPr>
            <w:r>
              <w:rPr>
                <w:rFonts w:hint="eastAsia"/>
              </w:rPr>
              <w:t>4a</w:t>
            </w:r>
          </w:p>
        </w:tc>
        <w:tc>
          <w:tcPr>
            <w:tcW w:w="201" w:type="pct"/>
            <w:shd w:val="clear" w:color="auto" w:fill="auto"/>
            <w:noWrap/>
            <w:vAlign w:val="center"/>
          </w:tcPr>
          <w:p w14:paraId="054A4D7A" w14:textId="77777777" w:rsidR="00465DEA" w:rsidRDefault="00C64CB5">
            <w:pPr>
              <w:pStyle w:val="afff8"/>
              <w:rPr>
                <w:sz w:val="22"/>
                <w:szCs w:val="22"/>
              </w:rPr>
            </w:pPr>
            <w:r>
              <w:rPr>
                <w:rFonts w:hint="eastAsia"/>
                <w:sz w:val="22"/>
                <w:szCs w:val="22"/>
              </w:rPr>
              <w:t>34</w:t>
            </w:r>
          </w:p>
        </w:tc>
        <w:tc>
          <w:tcPr>
            <w:tcW w:w="201" w:type="pct"/>
            <w:shd w:val="clear" w:color="auto" w:fill="auto"/>
            <w:noWrap/>
            <w:vAlign w:val="center"/>
          </w:tcPr>
          <w:p w14:paraId="0E8B07AE" w14:textId="77777777" w:rsidR="00465DEA" w:rsidRDefault="00C64CB5">
            <w:pPr>
              <w:pStyle w:val="afff8"/>
              <w:rPr>
                <w:sz w:val="22"/>
                <w:szCs w:val="22"/>
              </w:rPr>
            </w:pPr>
            <w:r>
              <w:rPr>
                <w:rFonts w:hint="eastAsia"/>
                <w:sz w:val="22"/>
                <w:szCs w:val="22"/>
              </w:rPr>
              <w:t>5</w:t>
            </w:r>
          </w:p>
        </w:tc>
        <w:tc>
          <w:tcPr>
            <w:tcW w:w="268" w:type="pct"/>
            <w:shd w:val="clear" w:color="auto" w:fill="auto"/>
            <w:noWrap/>
            <w:vAlign w:val="center"/>
          </w:tcPr>
          <w:p w14:paraId="06B26732" w14:textId="77777777" w:rsidR="00465DEA" w:rsidRDefault="00C64CB5">
            <w:pPr>
              <w:pStyle w:val="afff8"/>
              <w:rPr>
                <w:sz w:val="22"/>
                <w:szCs w:val="22"/>
              </w:rPr>
            </w:pPr>
            <w:r>
              <w:rPr>
                <w:rFonts w:hint="eastAsia"/>
                <w:sz w:val="22"/>
                <w:szCs w:val="22"/>
              </w:rPr>
              <w:t>7</w:t>
            </w:r>
          </w:p>
        </w:tc>
        <w:tc>
          <w:tcPr>
            <w:tcW w:w="670" w:type="pct"/>
            <w:vMerge w:val="restart"/>
            <w:shd w:val="clear" w:color="auto" w:fill="auto"/>
            <w:vAlign w:val="center"/>
          </w:tcPr>
          <w:p w14:paraId="052D997F" w14:textId="77777777" w:rsidR="00465DEA" w:rsidRDefault="00C64CB5">
            <w:pPr>
              <w:pStyle w:val="afff8"/>
              <w:jc w:val="both"/>
              <w:rPr>
                <w:sz w:val="22"/>
                <w:szCs w:val="22"/>
              </w:rPr>
            </w:pPr>
            <w:r>
              <w:rPr>
                <w:rFonts w:hint="eastAsia"/>
                <w:sz w:val="22"/>
                <w:szCs w:val="22"/>
              </w:rPr>
              <w:t>房屋较多，房屋以</w:t>
            </w:r>
            <w:r>
              <w:rPr>
                <w:rFonts w:hint="eastAsia"/>
                <w:sz w:val="22"/>
                <w:szCs w:val="22"/>
              </w:rPr>
              <w:t>3~5</w:t>
            </w:r>
            <w:r>
              <w:rPr>
                <w:rFonts w:hint="eastAsia"/>
                <w:sz w:val="22"/>
                <w:szCs w:val="22"/>
              </w:rPr>
              <w:t>层为主，有村道，村旁为萩芦溪</w:t>
            </w:r>
          </w:p>
        </w:tc>
        <w:tc>
          <w:tcPr>
            <w:tcW w:w="1131" w:type="pct"/>
            <w:vMerge w:val="restart"/>
            <w:shd w:val="clear" w:color="auto" w:fill="auto"/>
            <w:vAlign w:val="center"/>
          </w:tcPr>
          <w:p w14:paraId="416656AF" w14:textId="77777777" w:rsidR="00465DEA" w:rsidRDefault="00C64CB5">
            <w:pPr>
              <w:pStyle w:val="afff8"/>
              <w:rPr>
                <w:sz w:val="22"/>
                <w:szCs w:val="22"/>
              </w:rPr>
            </w:pPr>
            <w:r>
              <w:rPr>
                <w:noProof/>
                <w:sz w:val="22"/>
                <w:szCs w:val="22"/>
              </w:rPr>
              <w:drawing>
                <wp:inline distT="0" distB="0" distL="0" distR="0" wp14:anchorId="334EFB56" wp14:editId="780CEAE1">
                  <wp:extent cx="2879725" cy="2159635"/>
                  <wp:effectExtent l="0" t="0" r="15875" b="12065"/>
                  <wp:docPr id="442" name="图片 442" descr="C:/Users/Lenovo/AppData/Local/Temp/picturecompress_20210930102855/output_53.jpgoutput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descr="C:/Users/Lenovo/AppData/Local/Temp/picturecompress_20210930102855/output_53.jpgoutput_53"/>
                          <pic:cNvPicPr>
                            <a:picLocks noChangeAspect="1" noChangeArrowheads="1"/>
                          </pic:cNvPicPr>
                        </pic:nvPicPr>
                        <pic:blipFill>
                          <a:blip r:embed="rId85"/>
                          <a:srcRect/>
                          <a:stretch>
                            <a:fillRect/>
                          </a:stretch>
                        </pic:blipFill>
                        <pic:spPr>
                          <a:xfrm>
                            <a:off x="0" y="0"/>
                            <a:ext cx="2879725" cy="2160000"/>
                          </a:xfrm>
                          <a:prstGeom prst="rect">
                            <a:avLst/>
                          </a:prstGeom>
                          <a:noFill/>
                          <a:ln>
                            <a:noFill/>
                          </a:ln>
                        </pic:spPr>
                      </pic:pic>
                    </a:graphicData>
                  </a:graphic>
                </wp:inline>
              </w:drawing>
            </w:r>
          </w:p>
        </w:tc>
        <w:tc>
          <w:tcPr>
            <w:tcW w:w="1129" w:type="pct"/>
            <w:vMerge w:val="restart"/>
            <w:shd w:val="clear" w:color="auto" w:fill="auto"/>
            <w:vAlign w:val="center"/>
          </w:tcPr>
          <w:p w14:paraId="0E183E3C" w14:textId="77777777" w:rsidR="00465DEA" w:rsidRDefault="00C64CB5">
            <w:pPr>
              <w:pStyle w:val="afff8"/>
              <w:rPr>
                <w:sz w:val="22"/>
                <w:szCs w:val="22"/>
              </w:rPr>
            </w:pPr>
            <w:r>
              <w:rPr>
                <w:noProof/>
                <w:sz w:val="22"/>
                <w:szCs w:val="22"/>
              </w:rPr>
              <w:drawing>
                <wp:inline distT="0" distB="0" distL="0" distR="0" wp14:anchorId="229BB55F" wp14:editId="4A89CC43">
                  <wp:extent cx="2879725" cy="2159635"/>
                  <wp:effectExtent l="0" t="0" r="15875" b="12065"/>
                  <wp:docPr id="508" name="图片 508" descr="C:/Users/Lenovo/AppData/Local/Temp/picturecompress_20210930102855/output_54.jpgoutput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descr="C:/Users/Lenovo/AppData/Local/Temp/picturecompress_20210930102855/output_54.jpgoutput_54"/>
                          <pic:cNvPicPr>
                            <a:picLocks noChangeAspect="1" noChangeArrowheads="1"/>
                          </pic:cNvPicPr>
                        </pic:nvPicPr>
                        <pic:blipFill>
                          <a:blip r:embed="rId86"/>
                          <a:srcRect/>
                          <a:stretch>
                            <a:fillRect/>
                          </a:stretch>
                        </pic:blipFill>
                        <pic:spPr>
                          <a:xfrm>
                            <a:off x="0" y="0"/>
                            <a:ext cx="2879725" cy="2160000"/>
                          </a:xfrm>
                          <a:prstGeom prst="rect">
                            <a:avLst/>
                          </a:prstGeom>
                          <a:noFill/>
                          <a:ln>
                            <a:noFill/>
                          </a:ln>
                        </pic:spPr>
                      </pic:pic>
                    </a:graphicData>
                  </a:graphic>
                </wp:inline>
              </w:drawing>
            </w:r>
          </w:p>
        </w:tc>
      </w:tr>
      <w:tr w:rsidR="00465DEA" w14:paraId="2B4F77D1" w14:textId="77777777">
        <w:trPr>
          <w:cantSplit/>
          <w:trHeight w:val="20"/>
          <w:jc w:val="center"/>
        </w:trPr>
        <w:tc>
          <w:tcPr>
            <w:tcW w:w="157" w:type="pct"/>
            <w:vMerge/>
            <w:shd w:val="clear" w:color="auto" w:fill="auto"/>
            <w:vAlign w:val="center"/>
          </w:tcPr>
          <w:p w14:paraId="64B3D717" w14:textId="77777777" w:rsidR="00465DEA" w:rsidRDefault="00465DEA">
            <w:pPr>
              <w:pStyle w:val="afff8"/>
              <w:rPr>
                <w:sz w:val="22"/>
                <w:szCs w:val="22"/>
              </w:rPr>
            </w:pPr>
          </w:p>
        </w:tc>
        <w:tc>
          <w:tcPr>
            <w:tcW w:w="270" w:type="pct"/>
            <w:vMerge/>
            <w:shd w:val="clear" w:color="auto" w:fill="auto"/>
            <w:vAlign w:val="center"/>
          </w:tcPr>
          <w:p w14:paraId="624F6EC3" w14:textId="77777777" w:rsidR="00465DEA" w:rsidRDefault="00465DEA">
            <w:pPr>
              <w:pStyle w:val="afff8"/>
              <w:rPr>
                <w:sz w:val="22"/>
                <w:szCs w:val="22"/>
              </w:rPr>
            </w:pPr>
          </w:p>
        </w:tc>
        <w:tc>
          <w:tcPr>
            <w:tcW w:w="302" w:type="pct"/>
            <w:vMerge/>
            <w:shd w:val="clear" w:color="auto" w:fill="auto"/>
            <w:vAlign w:val="center"/>
          </w:tcPr>
          <w:p w14:paraId="1C590DC7" w14:textId="77777777" w:rsidR="00465DEA" w:rsidRDefault="00465DEA">
            <w:pPr>
              <w:pStyle w:val="afff8"/>
              <w:rPr>
                <w:sz w:val="22"/>
                <w:szCs w:val="22"/>
              </w:rPr>
            </w:pPr>
          </w:p>
        </w:tc>
        <w:tc>
          <w:tcPr>
            <w:tcW w:w="168" w:type="pct"/>
            <w:vMerge/>
            <w:shd w:val="clear" w:color="auto" w:fill="auto"/>
            <w:vAlign w:val="center"/>
          </w:tcPr>
          <w:p w14:paraId="1F724417" w14:textId="77777777" w:rsidR="00465DEA" w:rsidRDefault="00465DEA">
            <w:pPr>
              <w:pStyle w:val="afff8"/>
            </w:pPr>
          </w:p>
        </w:tc>
        <w:tc>
          <w:tcPr>
            <w:tcW w:w="168" w:type="pct"/>
            <w:vMerge/>
            <w:shd w:val="clear" w:color="auto" w:fill="auto"/>
            <w:vAlign w:val="center"/>
          </w:tcPr>
          <w:p w14:paraId="7DAAF40D" w14:textId="77777777" w:rsidR="00465DEA" w:rsidRDefault="00465DEA">
            <w:pPr>
              <w:pStyle w:val="afff8"/>
            </w:pPr>
          </w:p>
        </w:tc>
        <w:tc>
          <w:tcPr>
            <w:tcW w:w="167" w:type="pct"/>
            <w:vMerge/>
            <w:shd w:val="clear" w:color="auto" w:fill="auto"/>
            <w:vAlign w:val="center"/>
          </w:tcPr>
          <w:p w14:paraId="2261A4CA" w14:textId="77777777" w:rsidR="00465DEA" w:rsidRDefault="00465DEA">
            <w:pPr>
              <w:pStyle w:val="afff8"/>
            </w:pPr>
          </w:p>
        </w:tc>
        <w:tc>
          <w:tcPr>
            <w:tcW w:w="168" w:type="pct"/>
            <w:shd w:val="clear" w:color="auto" w:fill="auto"/>
            <w:vAlign w:val="center"/>
          </w:tcPr>
          <w:p w14:paraId="16FB9BD9" w14:textId="77777777" w:rsidR="00465DEA" w:rsidRDefault="00C64CB5">
            <w:pPr>
              <w:pStyle w:val="afff8"/>
            </w:pPr>
            <w:r>
              <w:rPr>
                <w:rFonts w:hint="eastAsia"/>
              </w:rPr>
              <w:t>2</w:t>
            </w:r>
          </w:p>
        </w:tc>
        <w:tc>
          <w:tcPr>
            <w:tcW w:w="201" w:type="pct"/>
            <w:shd w:val="clear" w:color="auto" w:fill="auto"/>
            <w:noWrap/>
            <w:vAlign w:val="center"/>
          </w:tcPr>
          <w:p w14:paraId="4D968BBA" w14:textId="77777777" w:rsidR="00465DEA" w:rsidRDefault="00C64CB5">
            <w:pPr>
              <w:pStyle w:val="afff8"/>
              <w:rPr>
                <w:sz w:val="22"/>
                <w:szCs w:val="22"/>
              </w:rPr>
            </w:pPr>
            <w:r>
              <w:rPr>
                <w:rFonts w:hint="eastAsia"/>
                <w:sz w:val="22"/>
                <w:szCs w:val="22"/>
              </w:rPr>
              <w:t>72</w:t>
            </w:r>
          </w:p>
        </w:tc>
        <w:tc>
          <w:tcPr>
            <w:tcW w:w="201" w:type="pct"/>
            <w:shd w:val="clear" w:color="auto" w:fill="auto"/>
            <w:noWrap/>
            <w:vAlign w:val="center"/>
          </w:tcPr>
          <w:p w14:paraId="237B4BBE" w14:textId="77777777" w:rsidR="00465DEA" w:rsidRDefault="00C64CB5">
            <w:pPr>
              <w:pStyle w:val="afff8"/>
              <w:rPr>
                <w:sz w:val="22"/>
                <w:szCs w:val="22"/>
              </w:rPr>
            </w:pPr>
            <w:r>
              <w:rPr>
                <w:rFonts w:hint="eastAsia"/>
                <w:sz w:val="22"/>
                <w:szCs w:val="22"/>
              </w:rPr>
              <w:t>43</w:t>
            </w:r>
          </w:p>
        </w:tc>
        <w:tc>
          <w:tcPr>
            <w:tcW w:w="268" w:type="pct"/>
            <w:shd w:val="clear" w:color="auto" w:fill="auto"/>
            <w:noWrap/>
            <w:vAlign w:val="center"/>
          </w:tcPr>
          <w:p w14:paraId="4C158473" w14:textId="77777777" w:rsidR="00465DEA" w:rsidRDefault="00C64CB5">
            <w:pPr>
              <w:pStyle w:val="afff8"/>
              <w:rPr>
                <w:sz w:val="22"/>
                <w:szCs w:val="22"/>
              </w:rPr>
            </w:pPr>
            <w:r>
              <w:rPr>
                <w:rFonts w:hint="eastAsia"/>
                <w:sz w:val="22"/>
                <w:szCs w:val="22"/>
              </w:rPr>
              <w:t>20</w:t>
            </w:r>
          </w:p>
        </w:tc>
        <w:tc>
          <w:tcPr>
            <w:tcW w:w="670" w:type="pct"/>
            <w:vMerge/>
            <w:shd w:val="clear" w:color="auto" w:fill="auto"/>
            <w:vAlign w:val="center"/>
          </w:tcPr>
          <w:p w14:paraId="7087141B" w14:textId="77777777" w:rsidR="00465DEA" w:rsidRDefault="00465DEA">
            <w:pPr>
              <w:pStyle w:val="afff8"/>
              <w:jc w:val="both"/>
              <w:rPr>
                <w:sz w:val="22"/>
                <w:szCs w:val="22"/>
              </w:rPr>
            </w:pPr>
          </w:p>
        </w:tc>
        <w:tc>
          <w:tcPr>
            <w:tcW w:w="1131" w:type="pct"/>
            <w:vMerge/>
            <w:shd w:val="clear" w:color="auto" w:fill="auto"/>
            <w:vAlign w:val="center"/>
          </w:tcPr>
          <w:p w14:paraId="091B31F8" w14:textId="77777777" w:rsidR="00465DEA" w:rsidRDefault="00465DEA">
            <w:pPr>
              <w:pStyle w:val="afff8"/>
              <w:rPr>
                <w:sz w:val="22"/>
                <w:szCs w:val="22"/>
              </w:rPr>
            </w:pPr>
          </w:p>
        </w:tc>
        <w:tc>
          <w:tcPr>
            <w:tcW w:w="1129" w:type="pct"/>
            <w:vMerge/>
            <w:shd w:val="clear" w:color="auto" w:fill="auto"/>
            <w:vAlign w:val="center"/>
          </w:tcPr>
          <w:p w14:paraId="7358A8C5" w14:textId="77777777" w:rsidR="00465DEA" w:rsidRDefault="00465DEA">
            <w:pPr>
              <w:pStyle w:val="afff8"/>
              <w:rPr>
                <w:sz w:val="22"/>
                <w:szCs w:val="22"/>
              </w:rPr>
            </w:pPr>
          </w:p>
        </w:tc>
      </w:tr>
      <w:tr w:rsidR="00465DEA" w14:paraId="05536D38" w14:textId="77777777">
        <w:trPr>
          <w:cantSplit/>
          <w:trHeight w:val="20"/>
          <w:jc w:val="center"/>
        </w:trPr>
        <w:tc>
          <w:tcPr>
            <w:tcW w:w="157" w:type="pct"/>
            <w:vMerge/>
            <w:shd w:val="clear" w:color="auto" w:fill="auto"/>
            <w:vAlign w:val="center"/>
          </w:tcPr>
          <w:p w14:paraId="22B45648" w14:textId="77777777" w:rsidR="00465DEA" w:rsidRDefault="00465DEA">
            <w:pPr>
              <w:pStyle w:val="afff8"/>
              <w:rPr>
                <w:sz w:val="22"/>
                <w:szCs w:val="22"/>
              </w:rPr>
            </w:pPr>
          </w:p>
        </w:tc>
        <w:tc>
          <w:tcPr>
            <w:tcW w:w="270" w:type="pct"/>
            <w:vMerge/>
            <w:shd w:val="clear" w:color="auto" w:fill="auto"/>
            <w:vAlign w:val="center"/>
          </w:tcPr>
          <w:p w14:paraId="7B5EDB53" w14:textId="77777777" w:rsidR="00465DEA" w:rsidRDefault="00465DEA">
            <w:pPr>
              <w:pStyle w:val="afff8"/>
              <w:rPr>
                <w:sz w:val="22"/>
                <w:szCs w:val="22"/>
              </w:rPr>
            </w:pPr>
          </w:p>
        </w:tc>
        <w:tc>
          <w:tcPr>
            <w:tcW w:w="302" w:type="pct"/>
            <w:vMerge/>
            <w:shd w:val="clear" w:color="auto" w:fill="auto"/>
            <w:vAlign w:val="center"/>
          </w:tcPr>
          <w:p w14:paraId="0110F0D3" w14:textId="77777777" w:rsidR="00465DEA" w:rsidRDefault="00465DEA">
            <w:pPr>
              <w:pStyle w:val="afff8"/>
              <w:rPr>
                <w:sz w:val="22"/>
                <w:szCs w:val="22"/>
              </w:rPr>
            </w:pPr>
          </w:p>
        </w:tc>
        <w:tc>
          <w:tcPr>
            <w:tcW w:w="168" w:type="pct"/>
            <w:vMerge w:val="restart"/>
            <w:shd w:val="clear" w:color="auto" w:fill="auto"/>
            <w:vAlign w:val="center"/>
          </w:tcPr>
          <w:p w14:paraId="01F370E6" w14:textId="77777777" w:rsidR="00465DEA" w:rsidRDefault="00C64CB5">
            <w:pPr>
              <w:pStyle w:val="afff8"/>
            </w:pPr>
            <w:r>
              <w:rPr>
                <w:rFonts w:hint="eastAsia"/>
              </w:rPr>
              <w:t>右</w:t>
            </w:r>
          </w:p>
        </w:tc>
        <w:tc>
          <w:tcPr>
            <w:tcW w:w="168" w:type="pct"/>
            <w:vMerge w:val="restart"/>
            <w:shd w:val="clear" w:color="auto" w:fill="auto"/>
            <w:vAlign w:val="center"/>
          </w:tcPr>
          <w:p w14:paraId="733EDB67" w14:textId="77777777" w:rsidR="00465DEA" w:rsidRDefault="00C64CB5">
            <w:pPr>
              <w:pStyle w:val="afff8"/>
            </w:pPr>
            <w:r>
              <w:rPr>
                <w:rFonts w:hint="eastAsia"/>
              </w:rPr>
              <w:t>路堤</w:t>
            </w:r>
          </w:p>
        </w:tc>
        <w:tc>
          <w:tcPr>
            <w:tcW w:w="167" w:type="pct"/>
            <w:vMerge w:val="restart"/>
            <w:shd w:val="clear" w:color="auto" w:fill="auto"/>
            <w:vAlign w:val="center"/>
          </w:tcPr>
          <w:p w14:paraId="4D73FE6E" w14:textId="77777777" w:rsidR="00465DEA" w:rsidRDefault="00C64CB5">
            <w:pPr>
              <w:pStyle w:val="afff8"/>
            </w:pPr>
            <w:r>
              <w:rPr>
                <w:rFonts w:hint="eastAsia"/>
              </w:rPr>
              <w:t>-9</w:t>
            </w:r>
          </w:p>
        </w:tc>
        <w:tc>
          <w:tcPr>
            <w:tcW w:w="168" w:type="pct"/>
            <w:shd w:val="clear" w:color="auto" w:fill="auto"/>
            <w:vAlign w:val="center"/>
          </w:tcPr>
          <w:p w14:paraId="75F4A4CA" w14:textId="77777777" w:rsidR="00465DEA" w:rsidRDefault="00C64CB5">
            <w:pPr>
              <w:pStyle w:val="afff8"/>
            </w:pPr>
            <w:r>
              <w:rPr>
                <w:rFonts w:hint="eastAsia"/>
              </w:rPr>
              <w:t>4a</w:t>
            </w:r>
          </w:p>
        </w:tc>
        <w:tc>
          <w:tcPr>
            <w:tcW w:w="201" w:type="pct"/>
            <w:shd w:val="clear" w:color="auto" w:fill="auto"/>
            <w:noWrap/>
            <w:vAlign w:val="center"/>
          </w:tcPr>
          <w:p w14:paraId="4562C9A0" w14:textId="77777777" w:rsidR="00465DEA" w:rsidRDefault="00C64CB5">
            <w:pPr>
              <w:pStyle w:val="afff8"/>
              <w:rPr>
                <w:sz w:val="22"/>
                <w:szCs w:val="22"/>
              </w:rPr>
            </w:pPr>
            <w:r>
              <w:rPr>
                <w:rFonts w:hint="eastAsia"/>
                <w:sz w:val="22"/>
                <w:szCs w:val="22"/>
              </w:rPr>
              <w:t>38</w:t>
            </w:r>
          </w:p>
        </w:tc>
        <w:tc>
          <w:tcPr>
            <w:tcW w:w="201" w:type="pct"/>
            <w:shd w:val="clear" w:color="auto" w:fill="auto"/>
            <w:noWrap/>
            <w:vAlign w:val="center"/>
          </w:tcPr>
          <w:p w14:paraId="79DDDCDB" w14:textId="77777777" w:rsidR="00465DEA" w:rsidRDefault="00C64CB5">
            <w:pPr>
              <w:pStyle w:val="afff8"/>
              <w:rPr>
                <w:sz w:val="22"/>
                <w:szCs w:val="22"/>
              </w:rPr>
            </w:pPr>
            <w:r>
              <w:rPr>
                <w:rFonts w:hint="eastAsia"/>
                <w:sz w:val="22"/>
                <w:szCs w:val="22"/>
              </w:rPr>
              <w:t>14</w:t>
            </w:r>
          </w:p>
        </w:tc>
        <w:tc>
          <w:tcPr>
            <w:tcW w:w="268" w:type="pct"/>
            <w:shd w:val="clear" w:color="auto" w:fill="auto"/>
            <w:noWrap/>
            <w:vAlign w:val="center"/>
          </w:tcPr>
          <w:p w14:paraId="4F6EC6AD" w14:textId="77777777" w:rsidR="00465DEA" w:rsidRDefault="00C64CB5">
            <w:pPr>
              <w:pStyle w:val="afff8"/>
              <w:rPr>
                <w:sz w:val="22"/>
                <w:szCs w:val="22"/>
              </w:rPr>
            </w:pPr>
            <w:r>
              <w:rPr>
                <w:rFonts w:hint="eastAsia"/>
                <w:sz w:val="22"/>
                <w:szCs w:val="22"/>
              </w:rPr>
              <w:t>4</w:t>
            </w:r>
          </w:p>
        </w:tc>
        <w:tc>
          <w:tcPr>
            <w:tcW w:w="670" w:type="pct"/>
            <w:vMerge/>
            <w:shd w:val="clear" w:color="auto" w:fill="auto"/>
            <w:vAlign w:val="center"/>
          </w:tcPr>
          <w:p w14:paraId="67C8C445" w14:textId="77777777" w:rsidR="00465DEA" w:rsidRDefault="00465DEA">
            <w:pPr>
              <w:pStyle w:val="afff8"/>
              <w:jc w:val="both"/>
              <w:rPr>
                <w:sz w:val="22"/>
                <w:szCs w:val="22"/>
              </w:rPr>
            </w:pPr>
          </w:p>
        </w:tc>
        <w:tc>
          <w:tcPr>
            <w:tcW w:w="1131" w:type="pct"/>
            <w:vMerge/>
            <w:shd w:val="clear" w:color="auto" w:fill="auto"/>
            <w:vAlign w:val="center"/>
          </w:tcPr>
          <w:p w14:paraId="1C1E7AB6" w14:textId="77777777" w:rsidR="00465DEA" w:rsidRDefault="00465DEA">
            <w:pPr>
              <w:pStyle w:val="afff8"/>
              <w:rPr>
                <w:sz w:val="22"/>
                <w:szCs w:val="22"/>
              </w:rPr>
            </w:pPr>
          </w:p>
        </w:tc>
        <w:tc>
          <w:tcPr>
            <w:tcW w:w="1129" w:type="pct"/>
            <w:vMerge/>
            <w:shd w:val="clear" w:color="auto" w:fill="auto"/>
            <w:vAlign w:val="center"/>
          </w:tcPr>
          <w:p w14:paraId="58566451" w14:textId="77777777" w:rsidR="00465DEA" w:rsidRDefault="00465DEA">
            <w:pPr>
              <w:pStyle w:val="afff8"/>
              <w:rPr>
                <w:sz w:val="22"/>
                <w:szCs w:val="22"/>
              </w:rPr>
            </w:pPr>
          </w:p>
        </w:tc>
      </w:tr>
      <w:tr w:rsidR="00465DEA" w14:paraId="7F37B6F6" w14:textId="77777777">
        <w:trPr>
          <w:cantSplit/>
          <w:trHeight w:val="20"/>
          <w:jc w:val="center"/>
        </w:trPr>
        <w:tc>
          <w:tcPr>
            <w:tcW w:w="157" w:type="pct"/>
            <w:vMerge/>
            <w:shd w:val="clear" w:color="auto" w:fill="auto"/>
            <w:vAlign w:val="center"/>
          </w:tcPr>
          <w:p w14:paraId="6C919F22" w14:textId="77777777" w:rsidR="00465DEA" w:rsidRDefault="00465DEA">
            <w:pPr>
              <w:pStyle w:val="afff8"/>
              <w:rPr>
                <w:sz w:val="22"/>
                <w:szCs w:val="22"/>
              </w:rPr>
            </w:pPr>
          </w:p>
        </w:tc>
        <w:tc>
          <w:tcPr>
            <w:tcW w:w="270" w:type="pct"/>
            <w:vMerge/>
            <w:shd w:val="clear" w:color="auto" w:fill="auto"/>
            <w:vAlign w:val="center"/>
          </w:tcPr>
          <w:p w14:paraId="2992D87C" w14:textId="77777777" w:rsidR="00465DEA" w:rsidRDefault="00465DEA">
            <w:pPr>
              <w:pStyle w:val="afff8"/>
              <w:rPr>
                <w:sz w:val="22"/>
                <w:szCs w:val="22"/>
              </w:rPr>
            </w:pPr>
          </w:p>
        </w:tc>
        <w:tc>
          <w:tcPr>
            <w:tcW w:w="302" w:type="pct"/>
            <w:vMerge/>
            <w:shd w:val="clear" w:color="auto" w:fill="auto"/>
            <w:vAlign w:val="center"/>
          </w:tcPr>
          <w:p w14:paraId="0187CDB7" w14:textId="77777777" w:rsidR="00465DEA" w:rsidRDefault="00465DEA">
            <w:pPr>
              <w:pStyle w:val="afff8"/>
              <w:rPr>
                <w:sz w:val="22"/>
                <w:szCs w:val="22"/>
              </w:rPr>
            </w:pPr>
          </w:p>
        </w:tc>
        <w:tc>
          <w:tcPr>
            <w:tcW w:w="168" w:type="pct"/>
            <w:vMerge/>
            <w:shd w:val="clear" w:color="auto" w:fill="auto"/>
            <w:vAlign w:val="center"/>
          </w:tcPr>
          <w:p w14:paraId="51EB8F97" w14:textId="77777777" w:rsidR="00465DEA" w:rsidRDefault="00465DEA">
            <w:pPr>
              <w:pStyle w:val="afff8"/>
            </w:pPr>
          </w:p>
        </w:tc>
        <w:tc>
          <w:tcPr>
            <w:tcW w:w="168" w:type="pct"/>
            <w:vMerge/>
            <w:shd w:val="clear" w:color="auto" w:fill="auto"/>
            <w:vAlign w:val="center"/>
          </w:tcPr>
          <w:p w14:paraId="54F070D7" w14:textId="77777777" w:rsidR="00465DEA" w:rsidRDefault="00465DEA">
            <w:pPr>
              <w:pStyle w:val="afff8"/>
            </w:pPr>
          </w:p>
        </w:tc>
        <w:tc>
          <w:tcPr>
            <w:tcW w:w="167" w:type="pct"/>
            <w:vMerge/>
            <w:shd w:val="clear" w:color="auto" w:fill="auto"/>
            <w:vAlign w:val="center"/>
          </w:tcPr>
          <w:p w14:paraId="2725DD5F" w14:textId="77777777" w:rsidR="00465DEA" w:rsidRDefault="00465DEA">
            <w:pPr>
              <w:pStyle w:val="afff8"/>
            </w:pPr>
          </w:p>
        </w:tc>
        <w:tc>
          <w:tcPr>
            <w:tcW w:w="168" w:type="pct"/>
            <w:shd w:val="clear" w:color="auto" w:fill="auto"/>
            <w:vAlign w:val="center"/>
          </w:tcPr>
          <w:p w14:paraId="72AA4340" w14:textId="77777777" w:rsidR="00465DEA" w:rsidRDefault="00C64CB5">
            <w:pPr>
              <w:pStyle w:val="afff8"/>
            </w:pPr>
            <w:r>
              <w:rPr>
                <w:rFonts w:hint="eastAsia"/>
              </w:rPr>
              <w:t>2</w:t>
            </w:r>
          </w:p>
        </w:tc>
        <w:tc>
          <w:tcPr>
            <w:tcW w:w="201" w:type="pct"/>
            <w:shd w:val="clear" w:color="auto" w:fill="auto"/>
            <w:noWrap/>
            <w:vAlign w:val="center"/>
          </w:tcPr>
          <w:p w14:paraId="08E2E1DE" w14:textId="77777777" w:rsidR="00465DEA" w:rsidRDefault="00C64CB5">
            <w:pPr>
              <w:pStyle w:val="afff8"/>
              <w:rPr>
                <w:sz w:val="22"/>
                <w:szCs w:val="22"/>
              </w:rPr>
            </w:pPr>
            <w:r>
              <w:rPr>
                <w:rFonts w:hint="eastAsia"/>
                <w:sz w:val="22"/>
                <w:szCs w:val="22"/>
              </w:rPr>
              <w:t>68</w:t>
            </w:r>
          </w:p>
        </w:tc>
        <w:tc>
          <w:tcPr>
            <w:tcW w:w="201" w:type="pct"/>
            <w:shd w:val="clear" w:color="auto" w:fill="auto"/>
            <w:noWrap/>
            <w:vAlign w:val="center"/>
          </w:tcPr>
          <w:p w14:paraId="02FFBF9E" w14:textId="77777777" w:rsidR="00465DEA" w:rsidRDefault="00C64CB5">
            <w:pPr>
              <w:pStyle w:val="afff8"/>
              <w:rPr>
                <w:sz w:val="22"/>
                <w:szCs w:val="22"/>
              </w:rPr>
            </w:pPr>
            <w:r>
              <w:rPr>
                <w:rFonts w:hint="eastAsia"/>
                <w:sz w:val="22"/>
                <w:szCs w:val="22"/>
              </w:rPr>
              <w:t>44</w:t>
            </w:r>
          </w:p>
        </w:tc>
        <w:tc>
          <w:tcPr>
            <w:tcW w:w="268" w:type="pct"/>
            <w:shd w:val="clear" w:color="auto" w:fill="auto"/>
            <w:noWrap/>
            <w:vAlign w:val="center"/>
          </w:tcPr>
          <w:p w14:paraId="2866CC31" w14:textId="77777777" w:rsidR="00465DEA" w:rsidRDefault="00C64CB5">
            <w:pPr>
              <w:pStyle w:val="afff8"/>
              <w:rPr>
                <w:sz w:val="22"/>
                <w:szCs w:val="22"/>
              </w:rPr>
            </w:pPr>
            <w:r>
              <w:rPr>
                <w:rFonts w:hint="eastAsia"/>
                <w:sz w:val="22"/>
                <w:szCs w:val="22"/>
              </w:rPr>
              <w:t>23</w:t>
            </w:r>
          </w:p>
        </w:tc>
        <w:tc>
          <w:tcPr>
            <w:tcW w:w="670" w:type="pct"/>
            <w:vMerge/>
            <w:shd w:val="clear" w:color="auto" w:fill="auto"/>
            <w:vAlign w:val="center"/>
          </w:tcPr>
          <w:p w14:paraId="0AB44BB3" w14:textId="77777777" w:rsidR="00465DEA" w:rsidRDefault="00465DEA">
            <w:pPr>
              <w:pStyle w:val="afff8"/>
              <w:jc w:val="both"/>
              <w:rPr>
                <w:sz w:val="22"/>
                <w:szCs w:val="22"/>
              </w:rPr>
            </w:pPr>
          </w:p>
        </w:tc>
        <w:tc>
          <w:tcPr>
            <w:tcW w:w="1131" w:type="pct"/>
            <w:vMerge/>
            <w:shd w:val="clear" w:color="auto" w:fill="auto"/>
            <w:vAlign w:val="center"/>
          </w:tcPr>
          <w:p w14:paraId="41C8B89E" w14:textId="77777777" w:rsidR="00465DEA" w:rsidRDefault="00465DEA">
            <w:pPr>
              <w:pStyle w:val="afff8"/>
              <w:rPr>
                <w:sz w:val="22"/>
                <w:szCs w:val="22"/>
              </w:rPr>
            </w:pPr>
          </w:p>
        </w:tc>
        <w:tc>
          <w:tcPr>
            <w:tcW w:w="1129" w:type="pct"/>
            <w:vMerge/>
            <w:shd w:val="clear" w:color="auto" w:fill="auto"/>
            <w:vAlign w:val="center"/>
          </w:tcPr>
          <w:p w14:paraId="4C5F4DC7" w14:textId="77777777" w:rsidR="00465DEA" w:rsidRDefault="00465DEA">
            <w:pPr>
              <w:pStyle w:val="afff8"/>
              <w:rPr>
                <w:sz w:val="22"/>
                <w:szCs w:val="22"/>
              </w:rPr>
            </w:pPr>
          </w:p>
        </w:tc>
      </w:tr>
      <w:tr w:rsidR="00465DEA" w14:paraId="233FA8B7" w14:textId="77777777">
        <w:trPr>
          <w:cantSplit/>
          <w:trHeight w:val="312"/>
          <w:jc w:val="center"/>
        </w:trPr>
        <w:tc>
          <w:tcPr>
            <w:tcW w:w="157" w:type="pct"/>
            <w:vMerge w:val="restart"/>
            <w:shd w:val="clear" w:color="auto" w:fill="auto"/>
            <w:noWrap/>
            <w:vAlign w:val="center"/>
          </w:tcPr>
          <w:p w14:paraId="1772FC3F" w14:textId="77777777" w:rsidR="00465DEA" w:rsidRDefault="00C64CB5">
            <w:pPr>
              <w:pStyle w:val="afff8"/>
              <w:rPr>
                <w:sz w:val="22"/>
                <w:szCs w:val="22"/>
              </w:rPr>
            </w:pPr>
            <w:r>
              <w:rPr>
                <w:rFonts w:hint="eastAsia"/>
                <w:sz w:val="22"/>
                <w:szCs w:val="22"/>
              </w:rPr>
              <w:t>11</w:t>
            </w:r>
          </w:p>
        </w:tc>
        <w:tc>
          <w:tcPr>
            <w:tcW w:w="270" w:type="pct"/>
            <w:vMerge w:val="restart"/>
            <w:shd w:val="clear" w:color="auto" w:fill="auto"/>
            <w:noWrap/>
            <w:vAlign w:val="center"/>
          </w:tcPr>
          <w:p w14:paraId="3143C08C" w14:textId="77777777" w:rsidR="00465DEA" w:rsidRDefault="00C64CB5">
            <w:pPr>
              <w:pStyle w:val="afff8"/>
              <w:rPr>
                <w:sz w:val="22"/>
                <w:szCs w:val="22"/>
              </w:rPr>
            </w:pPr>
            <w:r>
              <w:rPr>
                <w:rFonts w:hint="eastAsia"/>
                <w:sz w:val="22"/>
                <w:szCs w:val="22"/>
              </w:rPr>
              <w:t>下坂</w:t>
            </w:r>
          </w:p>
        </w:tc>
        <w:tc>
          <w:tcPr>
            <w:tcW w:w="302" w:type="pct"/>
            <w:vMerge w:val="restart"/>
            <w:shd w:val="clear" w:color="auto" w:fill="auto"/>
            <w:noWrap/>
            <w:vAlign w:val="center"/>
          </w:tcPr>
          <w:p w14:paraId="0F3E9587" w14:textId="77777777" w:rsidR="00465DEA" w:rsidRDefault="00C64CB5">
            <w:pPr>
              <w:pStyle w:val="afff8"/>
              <w:rPr>
                <w:sz w:val="22"/>
                <w:szCs w:val="22"/>
              </w:rPr>
            </w:pPr>
            <w:r>
              <w:rPr>
                <w:rFonts w:hint="eastAsia"/>
                <w:sz w:val="22"/>
                <w:szCs w:val="22"/>
              </w:rPr>
              <w:t>K60+750</w:t>
            </w:r>
          </w:p>
        </w:tc>
        <w:tc>
          <w:tcPr>
            <w:tcW w:w="168" w:type="pct"/>
            <w:vMerge w:val="restart"/>
            <w:shd w:val="clear" w:color="auto" w:fill="auto"/>
            <w:vAlign w:val="center"/>
          </w:tcPr>
          <w:p w14:paraId="6EFB0746" w14:textId="77777777" w:rsidR="00465DEA" w:rsidRDefault="00C64CB5">
            <w:pPr>
              <w:pStyle w:val="afff8"/>
            </w:pPr>
            <w:r>
              <w:rPr>
                <w:rFonts w:hint="eastAsia"/>
              </w:rPr>
              <w:t>左</w:t>
            </w:r>
          </w:p>
        </w:tc>
        <w:tc>
          <w:tcPr>
            <w:tcW w:w="168" w:type="pct"/>
            <w:vMerge w:val="restart"/>
            <w:shd w:val="clear" w:color="auto" w:fill="auto"/>
            <w:vAlign w:val="center"/>
          </w:tcPr>
          <w:p w14:paraId="2F530137" w14:textId="77777777" w:rsidR="00465DEA" w:rsidRDefault="00C64CB5">
            <w:pPr>
              <w:pStyle w:val="afff8"/>
            </w:pPr>
            <w:r>
              <w:rPr>
                <w:rFonts w:hint="eastAsia"/>
              </w:rPr>
              <w:t>桥梁</w:t>
            </w:r>
          </w:p>
        </w:tc>
        <w:tc>
          <w:tcPr>
            <w:tcW w:w="167" w:type="pct"/>
            <w:vMerge w:val="restart"/>
            <w:shd w:val="clear" w:color="auto" w:fill="auto"/>
            <w:vAlign w:val="center"/>
          </w:tcPr>
          <w:p w14:paraId="1E626D54" w14:textId="77777777" w:rsidR="00465DEA" w:rsidRDefault="00C64CB5">
            <w:pPr>
              <w:pStyle w:val="afff8"/>
            </w:pPr>
            <w:r>
              <w:rPr>
                <w:rFonts w:hint="eastAsia"/>
              </w:rPr>
              <w:t>-5</w:t>
            </w:r>
          </w:p>
        </w:tc>
        <w:tc>
          <w:tcPr>
            <w:tcW w:w="168" w:type="pct"/>
            <w:vMerge w:val="restart"/>
            <w:shd w:val="clear" w:color="auto" w:fill="auto"/>
            <w:vAlign w:val="center"/>
          </w:tcPr>
          <w:p w14:paraId="4108FAE5" w14:textId="77777777" w:rsidR="00465DEA" w:rsidRDefault="00C64CB5">
            <w:pPr>
              <w:pStyle w:val="afff8"/>
            </w:pPr>
            <w:r>
              <w:rPr>
                <w:rFonts w:hint="eastAsia"/>
              </w:rPr>
              <w:t>4a</w:t>
            </w:r>
          </w:p>
        </w:tc>
        <w:tc>
          <w:tcPr>
            <w:tcW w:w="201" w:type="pct"/>
            <w:vMerge w:val="restart"/>
            <w:shd w:val="clear" w:color="auto" w:fill="auto"/>
            <w:noWrap/>
            <w:vAlign w:val="center"/>
          </w:tcPr>
          <w:p w14:paraId="108DF2B2" w14:textId="77777777" w:rsidR="00465DEA" w:rsidRDefault="00C64CB5">
            <w:pPr>
              <w:pStyle w:val="afff8"/>
              <w:rPr>
                <w:sz w:val="22"/>
                <w:szCs w:val="22"/>
              </w:rPr>
            </w:pPr>
            <w:r>
              <w:rPr>
                <w:rFonts w:hint="eastAsia"/>
                <w:sz w:val="22"/>
                <w:szCs w:val="22"/>
              </w:rPr>
              <w:t>34</w:t>
            </w:r>
          </w:p>
        </w:tc>
        <w:tc>
          <w:tcPr>
            <w:tcW w:w="201" w:type="pct"/>
            <w:vMerge w:val="restart"/>
            <w:shd w:val="clear" w:color="auto" w:fill="auto"/>
            <w:noWrap/>
            <w:vAlign w:val="center"/>
          </w:tcPr>
          <w:p w14:paraId="30A43F6D" w14:textId="77777777" w:rsidR="00465DEA" w:rsidRDefault="00C64CB5">
            <w:pPr>
              <w:pStyle w:val="afff8"/>
              <w:rPr>
                <w:sz w:val="22"/>
                <w:szCs w:val="22"/>
              </w:rPr>
            </w:pPr>
            <w:r>
              <w:rPr>
                <w:rFonts w:hint="eastAsia"/>
                <w:sz w:val="22"/>
                <w:szCs w:val="22"/>
              </w:rPr>
              <w:t>8</w:t>
            </w:r>
          </w:p>
        </w:tc>
        <w:tc>
          <w:tcPr>
            <w:tcW w:w="268" w:type="pct"/>
            <w:vMerge w:val="restart"/>
            <w:shd w:val="clear" w:color="auto" w:fill="auto"/>
            <w:noWrap/>
            <w:vAlign w:val="center"/>
          </w:tcPr>
          <w:p w14:paraId="28220B3F" w14:textId="77777777" w:rsidR="00465DEA" w:rsidRDefault="00C64CB5">
            <w:pPr>
              <w:pStyle w:val="afff8"/>
              <w:rPr>
                <w:sz w:val="22"/>
                <w:szCs w:val="22"/>
              </w:rPr>
            </w:pPr>
            <w:r>
              <w:rPr>
                <w:rFonts w:hint="eastAsia"/>
                <w:sz w:val="22"/>
                <w:szCs w:val="22"/>
              </w:rPr>
              <w:t>4</w:t>
            </w:r>
          </w:p>
        </w:tc>
        <w:tc>
          <w:tcPr>
            <w:tcW w:w="670" w:type="pct"/>
            <w:vMerge w:val="restart"/>
            <w:shd w:val="clear" w:color="auto" w:fill="auto"/>
            <w:vAlign w:val="center"/>
          </w:tcPr>
          <w:p w14:paraId="3D1630C6" w14:textId="77777777" w:rsidR="00465DEA" w:rsidRDefault="00C64CB5">
            <w:pPr>
              <w:pStyle w:val="afff8"/>
              <w:jc w:val="both"/>
              <w:rPr>
                <w:sz w:val="22"/>
                <w:szCs w:val="22"/>
              </w:rPr>
            </w:pPr>
            <w:r>
              <w:rPr>
                <w:rFonts w:hint="eastAsia"/>
                <w:sz w:val="22"/>
                <w:szCs w:val="22"/>
              </w:rPr>
              <w:t>位于白沙隧道出口处，有地方道路从村中穿过，交通较为繁忙。房屋以</w:t>
            </w:r>
            <w:r>
              <w:rPr>
                <w:rFonts w:hint="eastAsia"/>
                <w:sz w:val="22"/>
                <w:szCs w:val="22"/>
              </w:rPr>
              <w:t>3~4</w:t>
            </w:r>
            <w:r>
              <w:rPr>
                <w:rFonts w:hint="eastAsia"/>
                <w:sz w:val="22"/>
                <w:szCs w:val="22"/>
              </w:rPr>
              <w:t>层为主，村后有福夏铁路通过。设置了声屏障</w:t>
            </w:r>
          </w:p>
        </w:tc>
        <w:tc>
          <w:tcPr>
            <w:tcW w:w="1131" w:type="pct"/>
            <w:vMerge w:val="restart"/>
            <w:shd w:val="clear" w:color="auto" w:fill="auto"/>
            <w:vAlign w:val="center"/>
          </w:tcPr>
          <w:p w14:paraId="175A014F" w14:textId="77777777" w:rsidR="00465DEA" w:rsidRDefault="00C64CB5">
            <w:pPr>
              <w:pStyle w:val="afff8"/>
              <w:rPr>
                <w:sz w:val="22"/>
                <w:szCs w:val="22"/>
              </w:rPr>
            </w:pPr>
            <w:r>
              <w:rPr>
                <w:noProof/>
                <w:sz w:val="22"/>
                <w:szCs w:val="22"/>
              </w:rPr>
              <w:drawing>
                <wp:inline distT="0" distB="0" distL="0" distR="0" wp14:anchorId="236DFC82" wp14:editId="4D7CDCB8">
                  <wp:extent cx="2879725" cy="2159635"/>
                  <wp:effectExtent l="0" t="0" r="15875" b="12065"/>
                  <wp:docPr id="443" name="图片 443" descr="C:/Users/Lenovo/AppData/Local/Temp/picturecompress_20210930102855/output_55.jpgoutput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descr="C:/Users/Lenovo/AppData/Local/Temp/picturecompress_20210930102855/output_55.jpgoutput_55"/>
                          <pic:cNvPicPr>
                            <a:picLocks noChangeAspect="1" noChangeArrowheads="1"/>
                          </pic:cNvPicPr>
                        </pic:nvPicPr>
                        <pic:blipFill>
                          <a:blip r:embed="rId87"/>
                          <a:srcRect/>
                          <a:stretch>
                            <a:fillRect/>
                          </a:stretch>
                        </pic:blipFill>
                        <pic:spPr>
                          <a:xfrm>
                            <a:off x="0" y="0"/>
                            <a:ext cx="2879725" cy="2160000"/>
                          </a:xfrm>
                          <a:prstGeom prst="rect">
                            <a:avLst/>
                          </a:prstGeom>
                          <a:noFill/>
                          <a:ln>
                            <a:noFill/>
                          </a:ln>
                        </pic:spPr>
                      </pic:pic>
                    </a:graphicData>
                  </a:graphic>
                </wp:inline>
              </w:drawing>
            </w:r>
          </w:p>
        </w:tc>
        <w:tc>
          <w:tcPr>
            <w:tcW w:w="1129" w:type="pct"/>
            <w:vMerge w:val="restart"/>
            <w:shd w:val="clear" w:color="auto" w:fill="auto"/>
            <w:vAlign w:val="center"/>
          </w:tcPr>
          <w:p w14:paraId="72F10452" w14:textId="77777777" w:rsidR="00465DEA" w:rsidRDefault="00C64CB5">
            <w:pPr>
              <w:pStyle w:val="afff8"/>
              <w:rPr>
                <w:sz w:val="22"/>
                <w:szCs w:val="22"/>
              </w:rPr>
            </w:pPr>
            <w:r>
              <w:rPr>
                <w:noProof/>
                <w:sz w:val="22"/>
                <w:szCs w:val="22"/>
              </w:rPr>
              <w:drawing>
                <wp:inline distT="0" distB="0" distL="0" distR="0" wp14:anchorId="4A2C6259" wp14:editId="23C5D291">
                  <wp:extent cx="2879725" cy="2159635"/>
                  <wp:effectExtent l="0" t="0" r="15875" b="12065"/>
                  <wp:docPr id="509" name="图片 509" descr="C:/Users/Lenovo/AppData/Local/Temp/picturecompress_20210930102855/output_56.jpgoutput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descr="C:/Users/Lenovo/AppData/Local/Temp/picturecompress_20210930102855/output_56.jpgoutput_56"/>
                          <pic:cNvPicPr>
                            <a:picLocks noChangeAspect="1" noChangeArrowheads="1"/>
                          </pic:cNvPicPr>
                        </pic:nvPicPr>
                        <pic:blipFill>
                          <a:blip r:embed="rId88"/>
                          <a:srcRect/>
                          <a:stretch>
                            <a:fillRect/>
                          </a:stretch>
                        </pic:blipFill>
                        <pic:spPr>
                          <a:xfrm>
                            <a:off x="0" y="0"/>
                            <a:ext cx="2879725" cy="2160000"/>
                          </a:xfrm>
                          <a:prstGeom prst="rect">
                            <a:avLst/>
                          </a:prstGeom>
                          <a:noFill/>
                          <a:ln>
                            <a:noFill/>
                          </a:ln>
                        </pic:spPr>
                      </pic:pic>
                    </a:graphicData>
                  </a:graphic>
                </wp:inline>
              </w:drawing>
            </w:r>
          </w:p>
        </w:tc>
      </w:tr>
      <w:tr w:rsidR="00465DEA" w14:paraId="4133E536" w14:textId="77777777">
        <w:trPr>
          <w:cantSplit/>
          <w:trHeight w:val="312"/>
          <w:jc w:val="center"/>
        </w:trPr>
        <w:tc>
          <w:tcPr>
            <w:tcW w:w="157" w:type="pct"/>
            <w:vMerge/>
            <w:shd w:val="clear" w:color="auto" w:fill="auto"/>
            <w:vAlign w:val="center"/>
          </w:tcPr>
          <w:p w14:paraId="5C382FBF" w14:textId="77777777" w:rsidR="00465DEA" w:rsidRDefault="00465DEA">
            <w:pPr>
              <w:pStyle w:val="afff8"/>
              <w:rPr>
                <w:sz w:val="22"/>
                <w:szCs w:val="22"/>
              </w:rPr>
            </w:pPr>
          </w:p>
        </w:tc>
        <w:tc>
          <w:tcPr>
            <w:tcW w:w="270" w:type="pct"/>
            <w:vMerge/>
            <w:shd w:val="clear" w:color="auto" w:fill="auto"/>
            <w:vAlign w:val="center"/>
          </w:tcPr>
          <w:p w14:paraId="728CA639" w14:textId="77777777" w:rsidR="00465DEA" w:rsidRDefault="00465DEA">
            <w:pPr>
              <w:pStyle w:val="afff8"/>
              <w:rPr>
                <w:sz w:val="22"/>
                <w:szCs w:val="22"/>
              </w:rPr>
            </w:pPr>
          </w:p>
        </w:tc>
        <w:tc>
          <w:tcPr>
            <w:tcW w:w="302" w:type="pct"/>
            <w:vMerge/>
            <w:shd w:val="clear" w:color="auto" w:fill="auto"/>
            <w:vAlign w:val="center"/>
          </w:tcPr>
          <w:p w14:paraId="18D1D1DE" w14:textId="77777777" w:rsidR="00465DEA" w:rsidRDefault="00465DEA">
            <w:pPr>
              <w:pStyle w:val="afff8"/>
              <w:rPr>
                <w:sz w:val="22"/>
                <w:szCs w:val="22"/>
              </w:rPr>
            </w:pPr>
          </w:p>
        </w:tc>
        <w:tc>
          <w:tcPr>
            <w:tcW w:w="168" w:type="pct"/>
            <w:vMerge/>
            <w:shd w:val="clear" w:color="auto" w:fill="auto"/>
            <w:vAlign w:val="center"/>
          </w:tcPr>
          <w:p w14:paraId="446D008C" w14:textId="77777777" w:rsidR="00465DEA" w:rsidRDefault="00465DEA">
            <w:pPr>
              <w:pStyle w:val="afff8"/>
            </w:pPr>
          </w:p>
        </w:tc>
        <w:tc>
          <w:tcPr>
            <w:tcW w:w="168" w:type="pct"/>
            <w:vMerge/>
            <w:shd w:val="clear" w:color="auto" w:fill="auto"/>
            <w:vAlign w:val="center"/>
          </w:tcPr>
          <w:p w14:paraId="24BADEF7" w14:textId="77777777" w:rsidR="00465DEA" w:rsidRDefault="00465DEA">
            <w:pPr>
              <w:pStyle w:val="afff8"/>
            </w:pPr>
          </w:p>
        </w:tc>
        <w:tc>
          <w:tcPr>
            <w:tcW w:w="167" w:type="pct"/>
            <w:vMerge/>
            <w:shd w:val="clear" w:color="auto" w:fill="auto"/>
            <w:vAlign w:val="center"/>
          </w:tcPr>
          <w:p w14:paraId="300876FC" w14:textId="77777777" w:rsidR="00465DEA" w:rsidRDefault="00465DEA">
            <w:pPr>
              <w:pStyle w:val="afff8"/>
            </w:pPr>
          </w:p>
        </w:tc>
        <w:tc>
          <w:tcPr>
            <w:tcW w:w="168" w:type="pct"/>
            <w:vMerge/>
            <w:shd w:val="clear" w:color="auto" w:fill="auto"/>
            <w:vAlign w:val="center"/>
          </w:tcPr>
          <w:p w14:paraId="4FC95F70" w14:textId="77777777" w:rsidR="00465DEA" w:rsidRDefault="00465DEA">
            <w:pPr>
              <w:pStyle w:val="afff8"/>
            </w:pPr>
          </w:p>
        </w:tc>
        <w:tc>
          <w:tcPr>
            <w:tcW w:w="201" w:type="pct"/>
            <w:vMerge/>
            <w:shd w:val="clear" w:color="auto" w:fill="auto"/>
            <w:vAlign w:val="center"/>
          </w:tcPr>
          <w:p w14:paraId="7B5F26DF" w14:textId="77777777" w:rsidR="00465DEA" w:rsidRDefault="00465DEA">
            <w:pPr>
              <w:pStyle w:val="afff8"/>
              <w:rPr>
                <w:sz w:val="22"/>
                <w:szCs w:val="22"/>
              </w:rPr>
            </w:pPr>
          </w:p>
        </w:tc>
        <w:tc>
          <w:tcPr>
            <w:tcW w:w="201" w:type="pct"/>
            <w:vMerge/>
            <w:shd w:val="clear" w:color="auto" w:fill="auto"/>
            <w:vAlign w:val="center"/>
          </w:tcPr>
          <w:p w14:paraId="0C633B64" w14:textId="77777777" w:rsidR="00465DEA" w:rsidRDefault="00465DEA">
            <w:pPr>
              <w:pStyle w:val="afff8"/>
              <w:rPr>
                <w:sz w:val="22"/>
                <w:szCs w:val="22"/>
              </w:rPr>
            </w:pPr>
          </w:p>
        </w:tc>
        <w:tc>
          <w:tcPr>
            <w:tcW w:w="268" w:type="pct"/>
            <w:vMerge/>
            <w:shd w:val="clear" w:color="auto" w:fill="auto"/>
            <w:vAlign w:val="center"/>
          </w:tcPr>
          <w:p w14:paraId="55EA20E7" w14:textId="77777777" w:rsidR="00465DEA" w:rsidRDefault="00465DEA">
            <w:pPr>
              <w:pStyle w:val="afff8"/>
              <w:rPr>
                <w:sz w:val="22"/>
                <w:szCs w:val="22"/>
              </w:rPr>
            </w:pPr>
          </w:p>
        </w:tc>
        <w:tc>
          <w:tcPr>
            <w:tcW w:w="670" w:type="pct"/>
            <w:vMerge/>
            <w:shd w:val="clear" w:color="auto" w:fill="auto"/>
            <w:vAlign w:val="center"/>
          </w:tcPr>
          <w:p w14:paraId="11FD12E4" w14:textId="77777777" w:rsidR="00465DEA" w:rsidRDefault="00465DEA">
            <w:pPr>
              <w:pStyle w:val="afff8"/>
              <w:jc w:val="both"/>
              <w:rPr>
                <w:sz w:val="22"/>
                <w:szCs w:val="22"/>
              </w:rPr>
            </w:pPr>
          </w:p>
        </w:tc>
        <w:tc>
          <w:tcPr>
            <w:tcW w:w="1131" w:type="pct"/>
            <w:vMerge/>
            <w:shd w:val="clear" w:color="auto" w:fill="auto"/>
            <w:vAlign w:val="center"/>
          </w:tcPr>
          <w:p w14:paraId="34CA678E" w14:textId="77777777" w:rsidR="00465DEA" w:rsidRDefault="00465DEA">
            <w:pPr>
              <w:pStyle w:val="afff8"/>
              <w:rPr>
                <w:sz w:val="22"/>
                <w:szCs w:val="22"/>
              </w:rPr>
            </w:pPr>
          </w:p>
        </w:tc>
        <w:tc>
          <w:tcPr>
            <w:tcW w:w="1129" w:type="pct"/>
            <w:vMerge/>
            <w:shd w:val="clear" w:color="auto" w:fill="auto"/>
            <w:vAlign w:val="center"/>
          </w:tcPr>
          <w:p w14:paraId="53F38B4D" w14:textId="77777777" w:rsidR="00465DEA" w:rsidRDefault="00465DEA">
            <w:pPr>
              <w:pStyle w:val="afff8"/>
              <w:rPr>
                <w:sz w:val="22"/>
                <w:szCs w:val="22"/>
              </w:rPr>
            </w:pPr>
          </w:p>
        </w:tc>
      </w:tr>
      <w:tr w:rsidR="00465DEA" w14:paraId="1AAA1880" w14:textId="77777777">
        <w:trPr>
          <w:cantSplit/>
          <w:trHeight w:val="20"/>
          <w:jc w:val="center"/>
        </w:trPr>
        <w:tc>
          <w:tcPr>
            <w:tcW w:w="157" w:type="pct"/>
            <w:vMerge/>
            <w:shd w:val="clear" w:color="auto" w:fill="auto"/>
            <w:vAlign w:val="center"/>
          </w:tcPr>
          <w:p w14:paraId="7EED1318" w14:textId="77777777" w:rsidR="00465DEA" w:rsidRDefault="00465DEA">
            <w:pPr>
              <w:pStyle w:val="afff8"/>
              <w:rPr>
                <w:sz w:val="22"/>
                <w:szCs w:val="22"/>
              </w:rPr>
            </w:pPr>
          </w:p>
        </w:tc>
        <w:tc>
          <w:tcPr>
            <w:tcW w:w="270" w:type="pct"/>
            <w:vMerge/>
            <w:shd w:val="clear" w:color="auto" w:fill="auto"/>
            <w:vAlign w:val="center"/>
          </w:tcPr>
          <w:p w14:paraId="68026EAF" w14:textId="77777777" w:rsidR="00465DEA" w:rsidRDefault="00465DEA">
            <w:pPr>
              <w:pStyle w:val="afff8"/>
              <w:rPr>
                <w:sz w:val="22"/>
                <w:szCs w:val="22"/>
              </w:rPr>
            </w:pPr>
          </w:p>
        </w:tc>
        <w:tc>
          <w:tcPr>
            <w:tcW w:w="302" w:type="pct"/>
            <w:vMerge/>
            <w:shd w:val="clear" w:color="auto" w:fill="auto"/>
            <w:vAlign w:val="center"/>
          </w:tcPr>
          <w:p w14:paraId="405D303A" w14:textId="77777777" w:rsidR="00465DEA" w:rsidRDefault="00465DEA">
            <w:pPr>
              <w:pStyle w:val="afff8"/>
              <w:rPr>
                <w:sz w:val="22"/>
                <w:szCs w:val="22"/>
              </w:rPr>
            </w:pPr>
          </w:p>
        </w:tc>
        <w:tc>
          <w:tcPr>
            <w:tcW w:w="168" w:type="pct"/>
            <w:shd w:val="clear" w:color="auto" w:fill="auto"/>
            <w:vAlign w:val="center"/>
          </w:tcPr>
          <w:p w14:paraId="520FF630" w14:textId="77777777" w:rsidR="00465DEA" w:rsidRDefault="00C64CB5">
            <w:pPr>
              <w:pStyle w:val="afff8"/>
            </w:pPr>
            <w:r>
              <w:rPr>
                <w:rFonts w:hint="eastAsia"/>
              </w:rPr>
              <w:t>右</w:t>
            </w:r>
          </w:p>
        </w:tc>
        <w:tc>
          <w:tcPr>
            <w:tcW w:w="168" w:type="pct"/>
            <w:shd w:val="clear" w:color="auto" w:fill="auto"/>
            <w:vAlign w:val="center"/>
          </w:tcPr>
          <w:p w14:paraId="49647677" w14:textId="77777777" w:rsidR="00465DEA" w:rsidRDefault="00C64CB5">
            <w:pPr>
              <w:pStyle w:val="afff8"/>
            </w:pPr>
            <w:r>
              <w:rPr>
                <w:rFonts w:hint="eastAsia"/>
              </w:rPr>
              <w:t>桥梁</w:t>
            </w:r>
          </w:p>
        </w:tc>
        <w:tc>
          <w:tcPr>
            <w:tcW w:w="167" w:type="pct"/>
            <w:vMerge/>
            <w:shd w:val="clear" w:color="auto" w:fill="auto"/>
            <w:vAlign w:val="center"/>
          </w:tcPr>
          <w:p w14:paraId="2E2183B4" w14:textId="77777777" w:rsidR="00465DEA" w:rsidRDefault="00465DEA">
            <w:pPr>
              <w:pStyle w:val="afff8"/>
            </w:pPr>
          </w:p>
        </w:tc>
        <w:tc>
          <w:tcPr>
            <w:tcW w:w="168" w:type="pct"/>
            <w:shd w:val="clear" w:color="auto" w:fill="auto"/>
            <w:vAlign w:val="center"/>
          </w:tcPr>
          <w:p w14:paraId="56C66D60" w14:textId="77777777" w:rsidR="00465DEA" w:rsidRDefault="00C64CB5">
            <w:pPr>
              <w:pStyle w:val="afff8"/>
            </w:pPr>
            <w:r>
              <w:rPr>
                <w:rFonts w:hint="eastAsia"/>
              </w:rPr>
              <w:t>2</w:t>
            </w:r>
          </w:p>
        </w:tc>
        <w:tc>
          <w:tcPr>
            <w:tcW w:w="201" w:type="pct"/>
            <w:shd w:val="clear" w:color="auto" w:fill="auto"/>
            <w:noWrap/>
            <w:vAlign w:val="center"/>
          </w:tcPr>
          <w:p w14:paraId="155EE5AD" w14:textId="77777777" w:rsidR="00465DEA" w:rsidRDefault="00C64CB5">
            <w:pPr>
              <w:pStyle w:val="afff8"/>
              <w:rPr>
                <w:sz w:val="22"/>
                <w:szCs w:val="22"/>
              </w:rPr>
            </w:pPr>
            <w:r>
              <w:rPr>
                <w:rFonts w:hint="eastAsia"/>
                <w:sz w:val="22"/>
                <w:szCs w:val="22"/>
              </w:rPr>
              <w:t>63</w:t>
            </w:r>
          </w:p>
        </w:tc>
        <w:tc>
          <w:tcPr>
            <w:tcW w:w="201" w:type="pct"/>
            <w:shd w:val="clear" w:color="auto" w:fill="auto"/>
            <w:noWrap/>
            <w:vAlign w:val="center"/>
          </w:tcPr>
          <w:p w14:paraId="749DE39A" w14:textId="77777777" w:rsidR="00465DEA" w:rsidRDefault="00C64CB5">
            <w:pPr>
              <w:pStyle w:val="afff8"/>
              <w:rPr>
                <w:sz w:val="22"/>
                <w:szCs w:val="22"/>
              </w:rPr>
            </w:pPr>
            <w:r>
              <w:rPr>
                <w:rFonts w:hint="eastAsia"/>
                <w:sz w:val="22"/>
                <w:szCs w:val="22"/>
              </w:rPr>
              <w:t>37</w:t>
            </w:r>
          </w:p>
        </w:tc>
        <w:tc>
          <w:tcPr>
            <w:tcW w:w="268" w:type="pct"/>
            <w:shd w:val="clear" w:color="auto" w:fill="auto"/>
            <w:noWrap/>
            <w:vAlign w:val="center"/>
          </w:tcPr>
          <w:p w14:paraId="68318F44" w14:textId="77777777" w:rsidR="00465DEA" w:rsidRDefault="00C64CB5">
            <w:pPr>
              <w:pStyle w:val="afff8"/>
              <w:rPr>
                <w:sz w:val="22"/>
                <w:szCs w:val="22"/>
              </w:rPr>
            </w:pPr>
            <w:r>
              <w:rPr>
                <w:rFonts w:hint="eastAsia"/>
                <w:sz w:val="22"/>
                <w:szCs w:val="22"/>
              </w:rPr>
              <w:t>26</w:t>
            </w:r>
          </w:p>
        </w:tc>
        <w:tc>
          <w:tcPr>
            <w:tcW w:w="670" w:type="pct"/>
            <w:vMerge/>
            <w:shd w:val="clear" w:color="auto" w:fill="auto"/>
            <w:vAlign w:val="center"/>
          </w:tcPr>
          <w:p w14:paraId="50521B83" w14:textId="77777777" w:rsidR="00465DEA" w:rsidRDefault="00465DEA">
            <w:pPr>
              <w:pStyle w:val="afff8"/>
              <w:jc w:val="both"/>
              <w:rPr>
                <w:sz w:val="22"/>
                <w:szCs w:val="22"/>
              </w:rPr>
            </w:pPr>
          </w:p>
        </w:tc>
        <w:tc>
          <w:tcPr>
            <w:tcW w:w="1131" w:type="pct"/>
            <w:vMerge/>
            <w:shd w:val="clear" w:color="auto" w:fill="auto"/>
            <w:vAlign w:val="center"/>
          </w:tcPr>
          <w:p w14:paraId="78F65B6F" w14:textId="77777777" w:rsidR="00465DEA" w:rsidRDefault="00465DEA">
            <w:pPr>
              <w:pStyle w:val="afff8"/>
              <w:rPr>
                <w:sz w:val="22"/>
                <w:szCs w:val="22"/>
              </w:rPr>
            </w:pPr>
          </w:p>
        </w:tc>
        <w:tc>
          <w:tcPr>
            <w:tcW w:w="1129" w:type="pct"/>
            <w:vMerge/>
            <w:shd w:val="clear" w:color="auto" w:fill="auto"/>
            <w:vAlign w:val="center"/>
          </w:tcPr>
          <w:p w14:paraId="1E1EB247" w14:textId="77777777" w:rsidR="00465DEA" w:rsidRDefault="00465DEA">
            <w:pPr>
              <w:pStyle w:val="afff8"/>
              <w:rPr>
                <w:sz w:val="22"/>
                <w:szCs w:val="22"/>
              </w:rPr>
            </w:pPr>
          </w:p>
        </w:tc>
      </w:tr>
      <w:tr w:rsidR="00465DEA" w14:paraId="2E313D8D" w14:textId="77777777">
        <w:trPr>
          <w:cantSplit/>
          <w:trHeight w:val="20"/>
          <w:jc w:val="center"/>
        </w:trPr>
        <w:tc>
          <w:tcPr>
            <w:tcW w:w="157" w:type="pct"/>
            <w:shd w:val="clear" w:color="auto" w:fill="auto"/>
            <w:noWrap/>
            <w:vAlign w:val="center"/>
          </w:tcPr>
          <w:p w14:paraId="0A7A9DA7" w14:textId="77777777" w:rsidR="00465DEA" w:rsidRDefault="00C64CB5">
            <w:pPr>
              <w:pStyle w:val="afff8"/>
              <w:rPr>
                <w:sz w:val="22"/>
                <w:szCs w:val="22"/>
              </w:rPr>
            </w:pPr>
            <w:r>
              <w:rPr>
                <w:rFonts w:hint="eastAsia"/>
                <w:sz w:val="22"/>
                <w:szCs w:val="22"/>
              </w:rPr>
              <w:lastRenderedPageBreak/>
              <w:t>12</w:t>
            </w:r>
          </w:p>
        </w:tc>
        <w:tc>
          <w:tcPr>
            <w:tcW w:w="270" w:type="pct"/>
            <w:shd w:val="clear" w:color="auto" w:fill="auto"/>
            <w:noWrap/>
            <w:vAlign w:val="center"/>
          </w:tcPr>
          <w:p w14:paraId="1CFEB728" w14:textId="77777777" w:rsidR="00465DEA" w:rsidRDefault="00C64CB5">
            <w:pPr>
              <w:pStyle w:val="afff8"/>
              <w:rPr>
                <w:sz w:val="22"/>
                <w:szCs w:val="22"/>
              </w:rPr>
            </w:pPr>
            <w:r>
              <w:rPr>
                <w:rFonts w:hint="eastAsia"/>
                <w:sz w:val="22"/>
                <w:szCs w:val="22"/>
              </w:rPr>
              <w:t>新厝</w:t>
            </w:r>
          </w:p>
        </w:tc>
        <w:tc>
          <w:tcPr>
            <w:tcW w:w="302" w:type="pct"/>
            <w:shd w:val="clear" w:color="auto" w:fill="auto"/>
            <w:noWrap/>
            <w:vAlign w:val="center"/>
          </w:tcPr>
          <w:p w14:paraId="72C548CD" w14:textId="77777777" w:rsidR="00465DEA" w:rsidRDefault="00C64CB5">
            <w:pPr>
              <w:pStyle w:val="afff8"/>
              <w:rPr>
                <w:sz w:val="22"/>
                <w:szCs w:val="22"/>
              </w:rPr>
            </w:pPr>
            <w:r>
              <w:rPr>
                <w:rFonts w:hint="eastAsia"/>
                <w:sz w:val="22"/>
                <w:szCs w:val="22"/>
              </w:rPr>
              <w:t>K61+725</w:t>
            </w:r>
          </w:p>
        </w:tc>
        <w:tc>
          <w:tcPr>
            <w:tcW w:w="168" w:type="pct"/>
            <w:shd w:val="clear" w:color="auto" w:fill="auto"/>
            <w:vAlign w:val="center"/>
          </w:tcPr>
          <w:p w14:paraId="1586E76C" w14:textId="77777777" w:rsidR="00465DEA" w:rsidRDefault="00C64CB5">
            <w:pPr>
              <w:pStyle w:val="afff8"/>
            </w:pPr>
            <w:r>
              <w:rPr>
                <w:rFonts w:hint="eastAsia"/>
              </w:rPr>
              <w:t>右</w:t>
            </w:r>
          </w:p>
        </w:tc>
        <w:tc>
          <w:tcPr>
            <w:tcW w:w="168" w:type="pct"/>
            <w:shd w:val="clear" w:color="auto" w:fill="auto"/>
            <w:vAlign w:val="center"/>
          </w:tcPr>
          <w:p w14:paraId="7368D2F4" w14:textId="77777777" w:rsidR="00465DEA" w:rsidRDefault="00C64CB5">
            <w:pPr>
              <w:pStyle w:val="afff8"/>
            </w:pPr>
            <w:r>
              <w:rPr>
                <w:rFonts w:hint="eastAsia"/>
              </w:rPr>
              <w:t>路堤</w:t>
            </w:r>
          </w:p>
        </w:tc>
        <w:tc>
          <w:tcPr>
            <w:tcW w:w="167" w:type="pct"/>
            <w:shd w:val="clear" w:color="auto" w:fill="auto"/>
            <w:vAlign w:val="center"/>
          </w:tcPr>
          <w:p w14:paraId="1771C7BD" w14:textId="77777777" w:rsidR="00465DEA" w:rsidRDefault="00C64CB5">
            <w:pPr>
              <w:pStyle w:val="afff8"/>
            </w:pPr>
            <w:r>
              <w:rPr>
                <w:rFonts w:hint="eastAsia"/>
              </w:rPr>
              <w:t>-7</w:t>
            </w:r>
          </w:p>
        </w:tc>
        <w:tc>
          <w:tcPr>
            <w:tcW w:w="168" w:type="pct"/>
            <w:shd w:val="clear" w:color="auto" w:fill="auto"/>
            <w:vAlign w:val="center"/>
          </w:tcPr>
          <w:p w14:paraId="0308631F" w14:textId="77777777" w:rsidR="00465DEA" w:rsidRDefault="00C64CB5">
            <w:pPr>
              <w:pStyle w:val="afff8"/>
            </w:pPr>
            <w:r>
              <w:rPr>
                <w:rFonts w:hint="eastAsia"/>
              </w:rPr>
              <w:t>2</w:t>
            </w:r>
          </w:p>
        </w:tc>
        <w:tc>
          <w:tcPr>
            <w:tcW w:w="201" w:type="pct"/>
            <w:shd w:val="clear" w:color="auto" w:fill="auto"/>
            <w:noWrap/>
            <w:vAlign w:val="center"/>
          </w:tcPr>
          <w:p w14:paraId="73CF5E58" w14:textId="77777777" w:rsidR="00465DEA" w:rsidRDefault="00C64CB5">
            <w:pPr>
              <w:pStyle w:val="afff8"/>
              <w:rPr>
                <w:sz w:val="22"/>
                <w:szCs w:val="22"/>
              </w:rPr>
            </w:pPr>
            <w:r>
              <w:rPr>
                <w:rFonts w:hint="eastAsia"/>
                <w:sz w:val="22"/>
                <w:szCs w:val="22"/>
              </w:rPr>
              <w:t>61</w:t>
            </w:r>
          </w:p>
        </w:tc>
        <w:tc>
          <w:tcPr>
            <w:tcW w:w="201" w:type="pct"/>
            <w:shd w:val="clear" w:color="auto" w:fill="auto"/>
            <w:noWrap/>
            <w:vAlign w:val="center"/>
          </w:tcPr>
          <w:p w14:paraId="75635E1D" w14:textId="77777777" w:rsidR="00465DEA" w:rsidRDefault="00C64CB5">
            <w:pPr>
              <w:pStyle w:val="afff8"/>
              <w:rPr>
                <w:sz w:val="22"/>
                <w:szCs w:val="22"/>
              </w:rPr>
            </w:pPr>
            <w:r>
              <w:rPr>
                <w:rFonts w:hint="eastAsia"/>
                <w:sz w:val="22"/>
                <w:szCs w:val="22"/>
              </w:rPr>
              <w:t>36</w:t>
            </w:r>
          </w:p>
        </w:tc>
        <w:tc>
          <w:tcPr>
            <w:tcW w:w="268" w:type="pct"/>
            <w:shd w:val="clear" w:color="auto" w:fill="auto"/>
            <w:noWrap/>
            <w:vAlign w:val="center"/>
          </w:tcPr>
          <w:p w14:paraId="001E70F4" w14:textId="77777777" w:rsidR="00465DEA" w:rsidRDefault="00C64CB5">
            <w:pPr>
              <w:pStyle w:val="afff8"/>
              <w:rPr>
                <w:sz w:val="22"/>
                <w:szCs w:val="22"/>
              </w:rPr>
            </w:pPr>
            <w:r>
              <w:rPr>
                <w:rFonts w:hint="eastAsia"/>
                <w:sz w:val="22"/>
                <w:szCs w:val="22"/>
              </w:rPr>
              <w:t>10</w:t>
            </w:r>
          </w:p>
        </w:tc>
        <w:tc>
          <w:tcPr>
            <w:tcW w:w="670" w:type="pct"/>
            <w:shd w:val="clear" w:color="auto" w:fill="auto"/>
            <w:vAlign w:val="center"/>
          </w:tcPr>
          <w:p w14:paraId="2AE00234" w14:textId="77777777" w:rsidR="00465DEA" w:rsidRDefault="00C64CB5">
            <w:pPr>
              <w:pStyle w:val="afff8"/>
              <w:jc w:val="both"/>
              <w:rPr>
                <w:sz w:val="22"/>
                <w:szCs w:val="22"/>
              </w:rPr>
            </w:pPr>
            <w:r>
              <w:rPr>
                <w:rFonts w:hint="eastAsia"/>
                <w:sz w:val="22"/>
                <w:szCs w:val="22"/>
              </w:rPr>
              <w:t>房屋多以</w:t>
            </w:r>
            <w:r>
              <w:rPr>
                <w:rFonts w:hint="eastAsia"/>
                <w:sz w:val="22"/>
                <w:szCs w:val="22"/>
              </w:rPr>
              <w:t>4~5</w:t>
            </w:r>
            <w:r>
              <w:rPr>
                <w:rFonts w:hint="eastAsia"/>
                <w:sz w:val="22"/>
                <w:szCs w:val="22"/>
              </w:rPr>
              <w:t>层楼房为主，侧对公路，部分房屋为新建，整体距离公路较远</w:t>
            </w:r>
          </w:p>
        </w:tc>
        <w:tc>
          <w:tcPr>
            <w:tcW w:w="1131" w:type="pct"/>
            <w:shd w:val="clear" w:color="auto" w:fill="auto"/>
            <w:vAlign w:val="center"/>
          </w:tcPr>
          <w:p w14:paraId="6EC15C42" w14:textId="77777777" w:rsidR="00465DEA" w:rsidRDefault="00C64CB5">
            <w:pPr>
              <w:pStyle w:val="afff8"/>
              <w:rPr>
                <w:sz w:val="22"/>
                <w:szCs w:val="22"/>
              </w:rPr>
            </w:pPr>
            <w:r>
              <w:rPr>
                <w:noProof/>
                <w:sz w:val="22"/>
                <w:szCs w:val="22"/>
              </w:rPr>
              <w:drawing>
                <wp:inline distT="0" distB="0" distL="0" distR="0" wp14:anchorId="772BBD2B" wp14:editId="6405192C">
                  <wp:extent cx="2874645" cy="1814830"/>
                  <wp:effectExtent l="0" t="0" r="1905" b="13970"/>
                  <wp:docPr id="444" name="图片 444" descr="C:/Users/Lenovo/AppData/Local/Temp/picturecompress_20210930102855/output_57.jpgoutput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descr="C:/Users/Lenovo/AppData/Local/Temp/picturecompress_20210930102855/output_57.jpgoutput_57"/>
                          <pic:cNvPicPr>
                            <a:picLocks noChangeAspect="1" noChangeArrowheads="1"/>
                          </pic:cNvPicPr>
                        </pic:nvPicPr>
                        <pic:blipFill>
                          <a:blip r:embed="rId89"/>
                          <a:srcRect/>
                          <a:stretch>
                            <a:fillRect/>
                          </a:stretch>
                        </pic:blipFill>
                        <pic:spPr>
                          <a:xfrm>
                            <a:off x="0" y="0"/>
                            <a:ext cx="2874645" cy="1818228"/>
                          </a:xfrm>
                          <a:prstGeom prst="rect">
                            <a:avLst/>
                          </a:prstGeom>
                          <a:noFill/>
                          <a:ln>
                            <a:noFill/>
                          </a:ln>
                        </pic:spPr>
                      </pic:pic>
                    </a:graphicData>
                  </a:graphic>
                </wp:inline>
              </w:drawing>
            </w:r>
          </w:p>
        </w:tc>
        <w:tc>
          <w:tcPr>
            <w:tcW w:w="1129" w:type="pct"/>
            <w:shd w:val="clear" w:color="auto" w:fill="auto"/>
            <w:vAlign w:val="center"/>
          </w:tcPr>
          <w:p w14:paraId="0AFD3043" w14:textId="77777777" w:rsidR="00465DEA" w:rsidRDefault="00C64CB5">
            <w:pPr>
              <w:pStyle w:val="afff8"/>
              <w:rPr>
                <w:sz w:val="22"/>
                <w:szCs w:val="22"/>
              </w:rPr>
            </w:pPr>
            <w:r>
              <w:rPr>
                <w:noProof/>
                <w:sz w:val="22"/>
                <w:szCs w:val="22"/>
              </w:rPr>
              <w:drawing>
                <wp:inline distT="0" distB="0" distL="0" distR="0" wp14:anchorId="32A3A53F" wp14:editId="4B0729D1">
                  <wp:extent cx="2875280" cy="1678305"/>
                  <wp:effectExtent l="0" t="0" r="1270" b="17145"/>
                  <wp:docPr id="511" name="图片 511" descr="C:/Users/Lenovo/AppData/Local/Temp/picturecompress_20210930102855/output_58.jpgoutput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descr="C:/Users/Lenovo/AppData/Local/Temp/picturecompress_20210930102855/output_58.jpgoutput_58"/>
                          <pic:cNvPicPr>
                            <a:picLocks noChangeAspect="1" noChangeArrowheads="1"/>
                          </pic:cNvPicPr>
                        </pic:nvPicPr>
                        <pic:blipFill>
                          <a:blip r:embed="rId90"/>
                          <a:srcRect/>
                          <a:stretch>
                            <a:fillRect/>
                          </a:stretch>
                        </pic:blipFill>
                        <pic:spPr>
                          <a:xfrm>
                            <a:off x="0" y="0"/>
                            <a:ext cx="2875280" cy="1681519"/>
                          </a:xfrm>
                          <a:prstGeom prst="rect">
                            <a:avLst/>
                          </a:prstGeom>
                          <a:noFill/>
                          <a:ln>
                            <a:noFill/>
                          </a:ln>
                        </pic:spPr>
                      </pic:pic>
                    </a:graphicData>
                  </a:graphic>
                </wp:inline>
              </w:drawing>
            </w:r>
          </w:p>
        </w:tc>
      </w:tr>
      <w:tr w:rsidR="00465DEA" w14:paraId="1F57BE74" w14:textId="77777777">
        <w:trPr>
          <w:cantSplit/>
          <w:trHeight w:val="20"/>
          <w:jc w:val="center"/>
        </w:trPr>
        <w:tc>
          <w:tcPr>
            <w:tcW w:w="157" w:type="pct"/>
            <w:vMerge w:val="restart"/>
            <w:shd w:val="clear" w:color="auto" w:fill="auto"/>
            <w:noWrap/>
            <w:vAlign w:val="center"/>
          </w:tcPr>
          <w:p w14:paraId="32132171" w14:textId="77777777" w:rsidR="00465DEA" w:rsidRDefault="00C64CB5">
            <w:pPr>
              <w:pStyle w:val="afff8"/>
              <w:rPr>
                <w:sz w:val="22"/>
                <w:szCs w:val="22"/>
              </w:rPr>
            </w:pPr>
            <w:r>
              <w:rPr>
                <w:rFonts w:hint="eastAsia"/>
                <w:sz w:val="22"/>
                <w:szCs w:val="22"/>
              </w:rPr>
              <w:t>13</w:t>
            </w:r>
          </w:p>
        </w:tc>
        <w:tc>
          <w:tcPr>
            <w:tcW w:w="270" w:type="pct"/>
            <w:vMerge w:val="restart"/>
            <w:shd w:val="clear" w:color="auto" w:fill="auto"/>
            <w:noWrap/>
            <w:vAlign w:val="center"/>
          </w:tcPr>
          <w:p w14:paraId="22F6B003" w14:textId="77777777" w:rsidR="00465DEA" w:rsidRDefault="00C64CB5">
            <w:pPr>
              <w:pStyle w:val="afff8"/>
              <w:rPr>
                <w:sz w:val="22"/>
                <w:szCs w:val="22"/>
              </w:rPr>
            </w:pPr>
            <w:r>
              <w:rPr>
                <w:rFonts w:hint="eastAsia"/>
                <w:sz w:val="22"/>
                <w:szCs w:val="22"/>
              </w:rPr>
              <w:t>兰头</w:t>
            </w:r>
          </w:p>
        </w:tc>
        <w:tc>
          <w:tcPr>
            <w:tcW w:w="302" w:type="pct"/>
            <w:vMerge w:val="restart"/>
            <w:shd w:val="clear" w:color="auto" w:fill="auto"/>
            <w:noWrap/>
            <w:vAlign w:val="center"/>
          </w:tcPr>
          <w:p w14:paraId="6CCB3343" w14:textId="77777777" w:rsidR="00465DEA" w:rsidRDefault="00C64CB5">
            <w:pPr>
              <w:pStyle w:val="afff8"/>
              <w:rPr>
                <w:sz w:val="22"/>
                <w:szCs w:val="22"/>
              </w:rPr>
            </w:pPr>
            <w:r>
              <w:rPr>
                <w:rFonts w:hint="eastAsia"/>
                <w:sz w:val="22"/>
                <w:szCs w:val="22"/>
              </w:rPr>
              <w:t>K61+880</w:t>
            </w:r>
          </w:p>
        </w:tc>
        <w:tc>
          <w:tcPr>
            <w:tcW w:w="168" w:type="pct"/>
            <w:vMerge w:val="restart"/>
            <w:shd w:val="clear" w:color="auto" w:fill="auto"/>
            <w:vAlign w:val="center"/>
          </w:tcPr>
          <w:p w14:paraId="4A7A78D1" w14:textId="77777777" w:rsidR="00465DEA" w:rsidRDefault="00C64CB5">
            <w:pPr>
              <w:pStyle w:val="afff8"/>
            </w:pPr>
            <w:r>
              <w:rPr>
                <w:rFonts w:hint="eastAsia"/>
              </w:rPr>
              <w:t>左</w:t>
            </w:r>
          </w:p>
        </w:tc>
        <w:tc>
          <w:tcPr>
            <w:tcW w:w="168" w:type="pct"/>
            <w:vMerge w:val="restart"/>
            <w:shd w:val="clear" w:color="auto" w:fill="auto"/>
            <w:vAlign w:val="center"/>
          </w:tcPr>
          <w:p w14:paraId="5779BDEB" w14:textId="77777777" w:rsidR="00465DEA" w:rsidRDefault="00C64CB5">
            <w:pPr>
              <w:pStyle w:val="afff8"/>
            </w:pPr>
            <w:r>
              <w:rPr>
                <w:rFonts w:hint="eastAsia"/>
              </w:rPr>
              <w:t>路堤</w:t>
            </w:r>
          </w:p>
        </w:tc>
        <w:tc>
          <w:tcPr>
            <w:tcW w:w="167" w:type="pct"/>
            <w:vMerge w:val="restart"/>
            <w:shd w:val="clear" w:color="auto" w:fill="auto"/>
            <w:noWrap/>
            <w:vAlign w:val="center"/>
          </w:tcPr>
          <w:p w14:paraId="7477D1F6" w14:textId="77777777" w:rsidR="00465DEA" w:rsidRDefault="00C64CB5">
            <w:pPr>
              <w:pStyle w:val="afff8"/>
              <w:rPr>
                <w:sz w:val="22"/>
                <w:szCs w:val="22"/>
              </w:rPr>
            </w:pPr>
            <w:r>
              <w:rPr>
                <w:rFonts w:hint="eastAsia"/>
                <w:sz w:val="22"/>
                <w:szCs w:val="22"/>
              </w:rPr>
              <w:t>1</w:t>
            </w:r>
          </w:p>
        </w:tc>
        <w:tc>
          <w:tcPr>
            <w:tcW w:w="168" w:type="pct"/>
            <w:shd w:val="clear" w:color="auto" w:fill="auto"/>
            <w:vAlign w:val="center"/>
          </w:tcPr>
          <w:p w14:paraId="33BEB24B" w14:textId="77777777" w:rsidR="00465DEA" w:rsidRDefault="00C64CB5">
            <w:pPr>
              <w:pStyle w:val="afff8"/>
            </w:pPr>
            <w:r>
              <w:rPr>
                <w:rFonts w:hint="eastAsia"/>
              </w:rPr>
              <w:t>4a</w:t>
            </w:r>
          </w:p>
        </w:tc>
        <w:tc>
          <w:tcPr>
            <w:tcW w:w="201" w:type="pct"/>
            <w:shd w:val="clear" w:color="auto" w:fill="auto"/>
            <w:noWrap/>
            <w:vAlign w:val="center"/>
          </w:tcPr>
          <w:p w14:paraId="35CABEB0" w14:textId="77777777" w:rsidR="00465DEA" w:rsidRDefault="00C64CB5">
            <w:pPr>
              <w:pStyle w:val="afff8"/>
              <w:rPr>
                <w:sz w:val="22"/>
                <w:szCs w:val="22"/>
              </w:rPr>
            </w:pPr>
            <w:r>
              <w:rPr>
                <w:rFonts w:hint="eastAsia"/>
                <w:sz w:val="22"/>
                <w:szCs w:val="22"/>
              </w:rPr>
              <w:t>52</w:t>
            </w:r>
          </w:p>
        </w:tc>
        <w:tc>
          <w:tcPr>
            <w:tcW w:w="201" w:type="pct"/>
            <w:shd w:val="clear" w:color="auto" w:fill="auto"/>
            <w:noWrap/>
            <w:vAlign w:val="center"/>
          </w:tcPr>
          <w:p w14:paraId="3E023ECE" w14:textId="77777777" w:rsidR="00465DEA" w:rsidRDefault="00C64CB5">
            <w:pPr>
              <w:pStyle w:val="afff8"/>
              <w:rPr>
                <w:sz w:val="22"/>
                <w:szCs w:val="22"/>
              </w:rPr>
            </w:pPr>
            <w:r>
              <w:rPr>
                <w:rFonts w:hint="eastAsia"/>
                <w:sz w:val="22"/>
                <w:szCs w:val="22"/>
              </w:rPr>
              <w:t>15</w:t>
            </w:r>
          </w:p>
        </w:tc>
        <w:tc>
          <w:tcPr>
            <w:tcW w:w="268" w:type="pct"/>
            <w:shd w:val="clear" w:color="auto" w:fill="auto"/>
            <w:noWrap/>
            <w:vAlign w:val="center"/>
          </w:tcPr>
          <w:p w14:paraId="773028A5" w14:textId="77777777" w:rsidR="00465DEA" w:rsidRDefault="00C64CB5">
            <w:pPr>
              <w:pStyle w:val="afff8"/>
              <w:rPr>
                <w:sz w:val="22"/>
                <w:szCs w:val="22"/>
              </w:rPr>
            </w:pPr>
            <w:r>
              <w:rPr>
                <w:rFonts w:hint="eastAsia"/>
                <w:sz w:val="22"/>
                <w:szCs w:val="22"/>
              </w:rPr>
              <w:t>1</w:t>
            </w:r>
          </w:p>
        </w:tc>
        <w:tc>
          <w:tcPr>
            <w:tcW w:w="670" w:type="pct"/>
            <w:vMerge w:val="restart"/>
            <w:shd w:val="clear" w:color="auto" w:fill="auto"/>
            <w:vAlign w:val="center"/>
          </w:tcPr>
          <w:p w14:paraId="0D942A8B" w14:textId="77777777" w:rsidR="00465DEA" w:rsidRDefault="00C64CB5">
            <w:pPr>
              <w:pStyle w:val="afff8"/>
              <w:jc w:val="both"/>
              <w:rPr>
                <w:sz w:val="22"/>
                <w:szCs w:val="22"/>
              </w:rPr>
            </w:pPr>
            <w:r>
              <w:rPr>
                <w:rFonts w:hint="eastAsia"/>
                <w:sz w:val="22"/>
                <w:szCs w:val="22"/>
              </w:rPr>
              <w:t>村庄房屋较少，分布分散，多数房屋位于</w:t>
            </w:r>
            <w:r>
              <w:rPr>
                <w:rFonts w:hint="eastAsia"/>
                <w:sz w:val="22"/>
                <w:szCs w:val="22"/>
              </w:rPr>
              <w:t>2</w:t>
            </w:r>
            <w:r>
              <w:rPr>
                <w:rFonts w:hint="eastAsia"/>
                <w:sz w:val="22"/>
                <w:szCs w:val="22"/>
              </w:rPr>
              <w:t>类区，整体斜向分布于公路，沿路侧植物较多</w:t>
            </w:r>
          </w:p>
        </w:tc>
        <w:tc>
          <w:tcPr>
            <w:tcW w:w="1131" w:type="pct"/>
            <w:vMerge w:val="restart"/>
            <w:shd w:val="clear" w:color="auto" w:fill="auto"/>
            <w:vAlign w:val="center"/>
          </w:tcPr>
          <w:p w14:paraId="0830DFDB" w14:textId="77777777" w:rsidR="00465DEA" w:rsidRDefault="00C64CB5">
            <w:pPr>
              <w:pStyle w:val="afff8"/>
              <w:rPr>
                <w:sz w:val="22"/>
                <w:szCs w:val="22"/>
              </w:rPr>
            </w:pPr>
            <w:r>
              <w:rPr>
                <w:noProof/>
                <w:sz w:val="22"/>
                <w:szCs w:val="22"/>
              </w:rPr>
              <w:drawing>
                <wp:inline distT="0" distB="0" distL="0" distR="0" wp14:anchorId="6CDC1F26" wp14:editId="53A3E80B">
                  <wp:extent cx="2874645" cy="1746885"/>
                  <wp:effectExtent l="0" t="0" r="1905" b="5715"/>
                  <wp:docPr id="445" name="图片 445" descr="C:/Users/Lenovo/AppData/Local/Temp/picturecompress_20210930102855/output_59.jpgoutput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descr="C:/Users/Lenovo/AppData/Local/Temp/picturecompress_20210930102855/output_59.jpgoutput_59"/>
                          <pic:cNvPicPr>
                            <a:picLocks noChangeAspect="1" noChangeArrowheads="1"/>
                          </pic:cNvPicPr>
                        </pic:nvPicPr>
                        <pic:blipFill>
                          <a:blip r:embed="rId91"/>
                          <a:srcRect/>
                          <a:stretch>
                            <a:fillRect/>
                          </a:stretch>
                        </pic:blipFill>
                        <pic:spPr>
                          <a:xfrm>
                            <a:off x="0" y="0"/>
                            <a:ext cx="2874645" cy="1749873"/>
                          </a:xfrm>
                          <a:prstGeom prst="rect">
                            <a:avLst/>
                          </a:prstGeom>
                          <a:noFill/>
                          <a:ln>
                            <a:noFill/>
                          </a:ln>
                        </pic:spPr>
                      </pic:pic>
                    </a:graphicData>
                  </a:graphic>
                </wp:inline>
              </w:drawing>
            </w:r>
          </w:p>
        </w:tc>
        <w:tc>
          <w:tcPr>
            <w:tcW w:w="1129" w:type="pct"/>
            <w:vMerge w:val="restart"/>
            <w:shd w:val="clear" w:color="auto" w:fill="auto"/>
            <w:vAlign w:val="center"/>
          </w:tcPr>
          <w:p w14:paraId="5608815D" w14:textId="77777777" w:rsidR="00465DEA" w:rsidRDefault="00C64CB5">
            <w:pPr>
              <w:pStyle w:val="afff8"/>
              <w:rPr>
                <w:sz w:val="22"/>
                <w:szCs w:val="22"/>
              </w:rPr>
            </w:pPr>
            <w:r>
              <w:rPr>
                <w:noProof/>
                <w:sz w:val="22"/>
                <w:szCs w:val="22"/>
              </w:rPr>
              <w:drawing>
                <wp:inline distT="0" distB="0" distL="0" distR="0" wp14:anchorId="5209D5EC" wp14:editId="5E609619">
                  <wp:extent cx="2875280" cy="1787525"/>
                  <wp:effectExtent l="0" t="0" r="1270" b="3175"/>
                  <wp:docPr id="512" name="图片 512" descr="C:/Users/Lenovo/AppData/Local/Temp/picturecompress_20210930102855/output_60.jpgoutput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descr="C:/Users/Lenovo/AppData/Local/Temp/picturecompress_20210930102855/output_60.jpgoutput_60"/>
                          <pic:cNvPicPr>
                            <a:picLocks noChangeAspect="1" noChangeArrowheads="1"/>
                          </pic:cNvPicPr>
                        </pic:nvPicPr>
                        <pic:blipFill>
                          <a:blip r:embed="rId92"/>
                          <a:srcRect/>
                          <a:stretch>
                            <a:fillRect/>
                          </a:stretch>
                        </pic:blipFill>
                        <pic:spPr>
                          <a:xfrm>
                            <a:off x="0" y="0"/>
                            <a:ext cx="2875280" cy="1790886"/>
                          </a:xfrm>
                          <a:prstGeom prst="rect">
                            <a:avLst/>
                          </a:prstGeom>
                          <a:noFill/>
                          <a:ln>
                            <a:noFill/>
                          </a:ln>
                        </pic:spPr>
                      </pic:pic>
                    </a:graphicData>
                  </a:graphic>
                </wp:inline>
              </w:drawing>
            </w:r>
          </w:p>
        </w:tc>
      </w:tr>
      <w:tr w:rsidR="00465DEA" w14:paraId="24E8F4B5" w14:textId="77777777">
        <w:trPr>
          <w:cantSplit/>
          <w:trHeight w:val="20"/>
          <w:jc w:val="center"/>
        </w:trPr>
        <w:tc>
          <w:tcPr>
            <w:tcW w:w="157" w:type="pct"/>
            <w:vMerge/>
            <w:shd w:val="clear" w:color="auto" w:fill="auto"/>
            <w:vAlign w:val="center"/>
          </w:tcPr>
          <w:p w14:paraId="043230AD" w14:textId="77777777" w:rsidR="00465DEA" w:rsidRDefault="00465DEA">
            <w:pPr>
              <w:pStyle w:val="afff8"/>
              <w:rPr>
                <w:sz w:val="22"/>
                <w:szCs w:val="22"/>
              </w:rPr>
            </w:pPr>
          </w:p>
        </w:tc>
        <w:tc>
          <w:tcPr>
            <w:tcW w:w="270" w:type="pct"/>
            <w:vMerge/>
            <w:shd w:val="clear" w:color="auto" w:fill="auto"/>
            <w:vAlign w:val="center"/>
          </w:tcPr>
          <w:p w14:paraId="148209BC" w14:textId="77777777" w:rsidR="00465DEA" w:rsidRDefault="00465DEA">
            <w:pPr>
              <w:pStyle w:val="afff8"/>
              <w:rPr>
                <w:sz w:val="22"/>
                <w:szCs w:val="22"/>
              </w:rPr>
            </w:pPr>
          </w:p>
        </w:tc>
        <w:tc>
          <w:tcPr>
            <w:tcW w:w="302" w:type="pct"/>
            <w:vMerge/>
            <w:shd w:val="clear" w:color="auto" w:fill="auto"/>
            <w:vAlign w:val="center"/>
          </w:tcPr>
          <w:p w14:paraId="5BBC1D34" w14:textId="77777777" w:rsidR="00465DEA" w:rsidRDefault="00465DEA">
            <w:pPr>
              <w:pStyle w:val="afff8"/>
              <w:rPr>
                <w:sz w:val="22"/>
                <w:szCs w:val="22"/>
              </w:rPr>
            </w:pPr>
          </w:p>
        </w:tc>
        <w:tc>
          <w:tcPr>
            <w:tcW w:w="168" w:type="pct"/>
            <w:vMerge/>
            <w:shd w:val="clear" w:color="auto" w:fill="auto"/>
            <w:vAlign w:val="center"/>
          </w:tcPr>
          <w:p w14:paraId="5AB93EAA" w14:textId="77777777" w:rsidR="00465DEA" w:rsidRDefault="00465DEA">
            <w:pPr>
              <w:pStyle w:val="afff8"/>
            </w:pPr>
          </w:p>
        </w:tc>
        <w:tc>
          <w:tcPr>
            <w:tcW w:w="168" w:type="pct"/>
            <w:vMerge/>
            <w:shd w:val="clear" w:color="auto" w:fill="auto"/>
            <w:vAlign w:val="center"/>
          </w:tcPr>
          <w:p w14:paraId="0FA5D362" w14:textId="77777777" w:rsidR="00465DEA" w:rsidRDefault="00465DEA">
            <w:pPr>
              <w:pStyle w:val="afff8"/>
            </w:pPr>
          </w:p>
        </w:tc>
        <w:tc>
          <w:tcPr>
            <w:tcW w:w="167" w:type="pct"/>
            <w:vMerge/>
            <w:shd w:val="clear" w:color="auto" w:fill="auto"/>
            <w:vAlign w:val="center"/>
          </w:tcPr>
          <w:p w14:paraId="67AAFEFC" w14:textId="77777777" w:rsidR="00465DEA" w:rsidRDefault="00465DEA">
            <w:pPr>
              <w:pStyle w:val="afff8"/>
              <w:rPr>
                <w:sz w:val="22"/>
                <w:szCs w:val="22"/>
              </w:rPr>
            </w:pPr>
          </w:p>
        </w:tc>
        <w:tc>
          <w:tcPr>
            <w:tcW w:w="168" w:type="pct"/>
            <w:shd w:val="clear" w:color="auto" w:fill="auto"/>
            <w:vAlign w:val="center"/>
          </w:tcPr>
          <w:p w14:paraId="26050614" w14:textId="77777777" w:rsidR="00465DEA" w:rsidRDefault="00C64CB5">
            <w:pPr>
              <w:pStyle w:val="afff8"/>
            </w:pPr>
            <w:r>
              <w:rPr>
                <w:rFonts w:hint="eastAsia"/>
              </w:rPr>
              <w:t>2</w:t>
            </w:r>
          </w:p>
        </w:tc>
        <w:tc>
          <w:tcPr>
            <w:tcW w:w="201" w:type="pct"/>
            <w:shd w:val="clear" w:color="auto" w:fill="auto"/>
            <w:noWrap/>
            <w:vAlign w:val="center"/>
          </w:tcPr>
          <w:p w14:paraId="29C702C3" w14:textId="77777777" w:rsidR="00465DEA" w:rsidRDefault="00C64CB5">
            <w:pPr>
              <w:pStyle w:val="afff8"/>
              <w:rPr>
                <w:sz w:val="22"/>
                <w:szCs w:val="22"/>
              </w:rPr>
            </w:pPr>
            <w:r>
              <w:rPr>
                <w:rFonts w:hint="eastAsia"/>
                <w:sz w:val="22"/>
                <w:szCs w:val="22"/>
              </w:rPr>
              <w:t>88</w:t>
            </w:r>
          </w:p>
        </w:tc>
        <w:tc>
          <w:tcPr>
            <w:tcW w:w="201" w:type="pct"/>
            <w:shd w:val="clear" w:color="auto" w:fill="auto"/>
            <w:noWrap/>
            <w:vAlign w:val="center"/>
          </w:tcPr>
          <w:p w14:paraId="52C1AFFB" w14:textId="77777777" w:rsidR="00465DEA" w:rsidRDefault="00C64CB5">
            <w:pPr>
              <w:pStyle w:val="afff8"/>
              <w:rPr>
                <w:sz w:val="22"/>
                <w:szCs w:val="22"/>
              </w:rPr>
            </w:pPr>
            <w:r>
              <w:rPr>
                <w:rFonts w:hint="eastAsia"/>
                <w:sz w:val="22"/>
                <w:szCs w:val="22"/>
              </w:rPr>
              <w:t>51</w:t>
            </w:r>
          </w:p>
        </w:tc>
        <w:tc>
          <w:tcPr>
            <w:tcW w:w="268" w:type="pct"/>
            <w:shd w:val="clear" w:color="auto" w:fill="auto"/>
            <w:noWrap/>
            <w:vAlign w:val="center"/>
          </w:tcPr>
          <w:p w14:paraId="6B89126A" w14:textId="77777777" w:rsidR="00465DEA" w:rsidRDefault="00C64CB5">
            <w:pPr>
              <w:pStyle w:val="afff8"/>
              <w:rPr>
                <w:sz w:val="22"/>
                <w:szCs w:val="22"/>
              </w:rPr>
            </w:pPr>
            <w:r>
              <w:rPr>
                <w:rFonts w:hint="eastAsia"/>
                <w:sz w:val="22"/>
                <w:szCs w:val="22"/>
              </w:rPr>
              <w:t>8</w:t>
            </w:r>
          </w:p>
        </w:tc>
        <w:tc>
          <w:tcPr>
            <w:tcW w:w="670" w:type="pct"/>
            <w:vMerge/>
            <w:shd w:val="clear" w:color="auto" w:fill="auto"/>
            <w:vAlign w:val="center"/>
          </w:tcPr>
          <w:p w14:paraId="04944B5F" w14:textId="77777777" w:rsidR="00465DEA" w:rsidRDefault="00465DEA">
            <w:pPr>
              <w:pStyle w:val="afff8"/>
              <w:jc w:val="both"/>
              <w:rPr>
                <w:sz w:val="22"/>
                <w:szCs w:val="22"/>
              </w:rPr>
            </w:pPr>
          </w:p>
        </w:tc>
        <w:tc>
          <w:tcPr>
            <w:tcW w:w="1131" w:type="pct"/>
            <w:vMerge/>
            <w:shd w:val="clear" w:color="auto" w:fill="auto"/>
            <w:vAlign w:val="center"/>
          </w:tcPr>
          <w:p w14:paraId="481C2D7D" w14:textId="77777777" w:rsidR="00465DEA" w:rsidRDefault="00465DEA">
            <w:pPr>
              <w:pStyle w:val="afff8"/>
              <w:rPr>
                <w:sz w:val="22"/>
                <w:szCs w:val="22"/>
              </w:rPr>
            </w:pPr>
          </w:p>
        </w:tc>
        <w:tc>
          <w:tcPr>
            <w:tcW w:w="1129" w:type="pct"/>
            <w:vMerge/>
            <w:shd w:val="clear" w:color="auto" w:fill="auto"/>
            <w:vAlign w:val="center"/>
          </w:tcPr>
          <w:p w14:paraId="7C09F42A" w14:textId="77777777" w:rsidR="00465DEA" w:rsidRDefault="00465DEA">
            <w:pPr>
              <w:pStyle w:val="afff8"/>
              <w:rPr>
                <w:sz w:val="22"/>
                <w:szCs w:val="22"/>
              </w:rPr>
            </w:pPr>
          </w:p>
        </w:tc>
      </w:tr>
      <w:tr w:rsidR="00465DEA" w14:paraId="19B30650" w14:textId="77777777">
        <w:trPr>
          <w:cantSplit/>
          <w:trHeight w:val="20"/>
          <w:jc w:val="center"/>
        </w:trPr>
        <w:tc>
          <w:tcPr>
            <w:tcW w:w="157" w:type="pct"/>
            <w:shd w:val="clear" w:color="auto" w:fill="auto"/>
            <w:noWrap/>
            <w:vAlign w:val="center"/>
          </w:tcPr>
          <w:p w14:paraId="18008A90" w14:textId="77777777" w:rsidR="00465DEA" w:rsidRDefault="00C64CB5">
            <w:pPr>
              <w:pStyle w:val="afff8"/>
              <w:rPr>
                <w:sz w:val="22"/>
                <w:szCs w:val="22"/>
              </w:rPr>
            </w:pPr>
            <w:r>
              <w:rPr>
                <w:rFonts w:hint="eastAsia"/>
                <w:sz w:val="22"/>
                <w:szCs w:val="22"/>
              </w:rPr>
              <w:t>14</w:t>
            </w:r>
          </w:p>
        </w:tc>
        <w:tc>
          <w:tcPr>
            <w:tcW w:w="270" w:type="pct"/>
            <w:shd w:val="clear" w:color="auto" w:fill="auto"/>
            <w:noWrap/>
            <w:vAlign w:val="center"/>
          </w:tcPr>
          <w:p w14:paraId="67D082BD" w14:textId="77777777" w:rsidR="00465DEA" w:rsidRDefault="00C64CB5">
            <w:pPr>
              <w:pStyle w:val="afff8"/>
              <w:rPr>
                <w:sz w:val="22"/>
                <w:szCs w:val="22"/>
              </w:rPr>
            </w:pPr>
            <w:r>
              <w:rPr>
                <w:rFonts w:hint="eastAsia"/>
                <w:sz w:val="22"/>
                <w:szCs w:val="22"/>
              </w:rPr>
              <w:t>白沙中心小学</w:t>
            </w:r>
          </w:p>
        </w:tc>
        <w:tc>
          <w:tcPr>
            <w:tcW w:w="302" w:type="pct"/>
            <w:shd w:val="clear" w:color="auto" w:fill="auto"/>
            <w:noWrap/>
            <w:vAlign w:val="center"/>
          </w:tcPr>
          <w:p w14:paraId="453470FD" w14:textId="77777777" w:rsidR="00465DEA" w:rsidRDefault="00C64CB5">
            <w:pPr>
              <w:pStyle w:val="afff8"/>
              <w:rPr>
                <w:sz w:val="22"/>
                <w:szCs w:val="22"/>
              </w:rPr>
            </w:pPr>
            <w:r>
              <w:rPr>
                <w:rFonts w:hint="eastAsia"/>
                <w:sz w:val="22"/>
                <w:szCs w:val="22"/>
              </w:rPr>
              <w:t>K61+950</w:t>
            </w:r>
          </w:p>
        </w:tc>
        <w:tc>
          <w:tcPr>
            <w:tcW w:w="168" w:type="pct"/>
            <w:shd w:val="clear" w:color="auto" w:fill="auto"/>
            <w:vAlign w:val="center"/>
          </w:tcPr>
          <w:p w14:paraId="07DF7C12" w14:textId="77777777" w:rsidR="00465DEA" w:rsidRDefault="00C64CB5">
            <w:pPr>
              <w:pStyle w:val="afff8"/>
            </w:pPr>
            <w:r>
              <w:rPr>
                <w:rFonts w:hint="eastAsia"/>
              </w:rPr>
              <w:t>右</w:t>
            </w:r>
          </w:p>
        </w:tc>
        <w:tc>
          <w:tcPr>
            <w:tcW w:w="168" w:type="pct"/>
            <w:shd w:val="clear" w:color="auto" w:fill="auto"/>
            <w:vAlign w:val="center"/>
          </w:tcPr>
          <w:p w14:paraId="23A77012" w14:textId="77777777" w:rsidR="00465DEA" w:rsidRDefault="00C64CB5">
            <w:pPr>
              <w:pStyle w:val="afff8"/>
            </w:pPr>
            <w:r>
              <w:rPr>
                <w:rFonts w:hint="eastAsia"/>
              </w:rPr>
              <w:t>路堤</w:t>
            </w:r>
          </w:p>
        </w:tc>
        <w:tc>
          <w:tcPr>
            <w:tcW w:w="167" w:type="pct"/>
            <w:shd w:val="clear" w:color="auto" w:fill="auto"/>
            <w:vAlign w:val="center"/>
          </w:tcPr>
          <w:p w14:paraId="6983187C" w14:textId="77777777" w:rsidR="00465DEA" w:rsidRDefault="00C64CB5">
            <w:pPr>
              <w:pStyle w:val="afff8"/>
            </w:pPr>
            <w:r>
              <w:rPr>
                <w:rFonts w:hint="eastAsia"/>
              </w:rPr>
              <w:t>-9</w:t>
            </w:r>
          </w:p>
        </w:tc>
        <w:tc>
          <w:tcPr>
            <w:tcW w:w="168" w:type="pct"/>
            <w:shd w:val="clear" w:color="auto" w:fill="auto"/>
            <w:vAlign w:val="center"/>
          </w:tcPr>
          <w:p w14:paraId="654F44DB" w14:textId="77777777" w:rsidR="00465DEA" w:rsidRDefault="00C64CB5">
            <w:pPr>
              <w:pStyle w:val="afff8"/>
            </w:pPr>
            <w:r>
              <w:rPr>
                <w:rFonts w:hint="eastAsia"/>
              </w:rPr>
              <w:t>2</w:t>
            </w:r>
          </w:p>
        </w:tc>
        <w:tc>
          <w:tcPr>
            <w:tcW w:w="201" w:type="pct"/>
            <w:shd w:val="clear" w:color="auto" w:fill="auto"/>
            <w:noWrap/>
            <w:vAlign w:val="center"/>
          </w:tcPr>
          <w:p w14:paraId="2D117068" w14:textId="77777777" w:rsidR="00465DEA" w:rsidRDefault="00C64CB5">
            <w:pPr>
              <w:pStyle w:val="afff8"/>
              <w:rPr>
                <w:sz w:val="22"/>
                <w:szCs w:val="22"/>
              </w:rPr>
            </w:pPr>
            <w:r>
              <w:rPr>
                <w:rFonts w:hint="eastAsia"/>
                <w:sz w:val="22"/>
                <w:szCs w:val="22"/>
              </w:rPr>
              <w:t>84</w:t>
            </w:r>
          </w:p>
        </w:tc>
        <w:tc>
          <w:tcPr>
            <w:tcW w:w="201" w:type="pct"/>
            <w:shd w:val="clear" w:color="auto" w:fill="auto"/>
            <w:noWrap/>
            <w:vAlign w:val="center"/>
          </w:tcPr>
          <w:p w14:paraId="1112205F" w14:textId="77777777" w:rsidR="00465DEA" w:rsidRDefault="00C64CB5">
            <w:pPr>
              <w:pStyle w:val="afff8"/>
              <w:rPr>
                <w:sz w:val="22"/>
                <w:szCs w:val="22"/>
              </w:rPr>
            </w:pPr>
            <w:r>
              <w:rPr>
                <w:rFonts w:hint="eastAsia"/>
                <w:sz w:val="22"/>
                <w:szCs w:val="22"/>
              </w:rPr>
              <w:t>55</w:t>
            </w:r>
          </w:p>
        </w:tc>
        <w:tc>
          <w:tcPr>
            <w:tcW w:w="268" w:type="pct"/>
            <w:shd w:val="clear" w:color="auto" w:fill="auto"/>
            <w:noWrap/>
            <w:vAlign w:val="center"/>
          </w:tcPr>
          <w:p w14:paraId="7F70A723" w14:textId="77777777" w:rsidR="00465DEA" w:rsidRDefault="00C64CB5">
            <w:pPr>
              <w:pStyle w:val="afff8"/>
              <w:rPr>
                <w:sz w:val="22"/>
                <w:szCs w:val="22"/>
              </w:rPr>
            </w:pPr>
            <w:r>
              <w:rPr>
                <w:rFonts w:hint="eastAsia"/>
                <w:sz w:val="22"/>
                <w:szCs w:val="22"/>
              </w:rPr>
              <w:t>/</w:t>
            </w:r>
          </w:p>
        </w:tc>
        <w:tc>
          <w:tcPr>
            <w:tcW w:w="670" w:type="pct"/>
            <w:shd w:val="clear" w:color="auto" w:fill="auto"/>
            <w:vAlign w:val="center"/>
          </w:tcPr>
          <w:p w14:paraId="1FC8E69F" w14:textId="77777777" w:rsidR="00465DEA" w:rsidRDefault="00C64CB5">
            <w:pPr>
              <w:pStyle w:val="afff8"/>
              <w:jc w:val="both"/>
              <w:rPr>
                <w:sz w:val="22"/>
                <w:szCs w:val="22"/>
              </w:rPr>
            </w:pPr>
            <w:r>
              <w:rPr>
                <w:rFonts w:hint="eastAsia"/>
                <w:sz w:val="22"/>
                <w:szCs w:val="22"/>
              </w:rPr>
              <w:t>学校建有教学楼</w:t>
            </w:r>
            <w:r>
              <w:rPr>
                <w:rFonts w:hint="eastAsia"/>
                <w:sz w:val="22"/>
                <w:szCs w:val="22"/>
              </w:rPr>
              <w:t>1</w:t>
            </w:r>
            <w:r>
              <w:rPr>
                <w:rFonts w:hint="eastAsia"/>
                <w:sz w:val="22"/>
                <w:szCs w:val="22"/>
              </w:rPr>
              <w:t>幢，综合楼</w:t>
            </w:r>
            <w:r>
              <w:rPr>
                <w:rFonts w:hint="eastAsia"/>
                <w:sz w:val="22"/>
                <w:szCs w:val="22"/>
              </w:rPr>
              <w:t>1</w:t>
            </w:r>
            <w:r>
              <w:rPr>
                <w:rFonts w:hint="eastAsia"/>
                <w:sz w:val="22"/>
                <w:szCs w:val="22"/>
              </w:rPr>
              <w:t>幢，共</w:t>
            </w:r>
            <w:r>
              <w:rPr>
                <w:rFonts w:hint="eastAsia"/>
                <w:sz w:val="22"/>
                <w:szCs w:val="22"/>
              </w:rPr>
              <w:t>28</w:t>
            </w:r>
            <w:r>
              <w:rPr>
                <w:rFonts w:hint="eastAsia"/>
                <w:sz w:val="22"/>
                <w:szCs w:val="22"/>
              </w:rPr>
              <w:t>间教室，在校学生</w:t>
            </w:r>
            <w:r>
              <w:rPr>
                <w:rFonts w:hint="eastAsia"/>
                <w:sz w:val="22"/>
                <w:szCs w:val="22"/>
              </w:rPr>
              <w:t>620</w:t>
            </w:r>
            <w:r>
              <w:rPr>
                <w:rFonts w:hint="eastAsia"/>
                <w:sz w:val="22"/>
                <w:szCs w:val="22"/>
              </w:rPr>
              <w:t>人，夜间有住宿。设置了声屏障</w:t>
            </w:r>
          </w:p>
        </w:tc>
        <w:tc>
          <w:tcPr>
            <w:tcW w:w="1131" w:type="pct"/>
            <w:shd w:val="clear" w:color="auto" w:fill="auto"/>
            <w:vAlign w:val="center"/>
          </w:tcPr>
          <w:p w14:paraId="794433CE" w14:textId="77777777" w:rsidR="00465DEA" w:rsidRDefault="00C64CB5">
            <w:pPr>
              <w:pStyle w:val="afff8"/>
              <w:rPr>
                <w:sz w:val="22"/>
                <w:szCs w:val="22"/>
              </w:rPr>
            </w:pPr>
            <w:r>
              <w:rPr>
                <w:noProof/>
              </w:rPr>
              <w:drawing>
                <wp:inline distT="0" distB="0" distL="0" distR="0" wp14:anchorId="3A6B3558" wp14:editId="3DEA38E6">
                  <wp:extent cx="2874645" cy="1583055"/>
                  <wp:effectExtent l="0" t="0" r="1905" b="17145"/>
                  <wp:docPr id="194" name="图片 194" descr="C:/Users/Lenovo/AppData/Local/Temp/picturecompress_20210930102855/output_61.pngoutput_61"/>
                  <wp:cNvGraphicFramePr/>
                  <a:graphic xmlns:a="http://schemas.openxmlformats.org/drawingml/2006/main">
                    <a:graphicData uri="http://schemas.openxmlformats.org/drawingml/2006/picture">
                      <pic:pic xmlns:pic="http://schemas.openxmlformats.org/drawingml/2006/picture">
                        <pic:nvPicPr>
                          <pic:cNvPr id="194" name="图片 194" descr="C:/Users/Lenovo/AppData/Local/Temp/picturecompress_20210930102855/output_61.pngoutput_61"/>
                          <pic:cNvPicPr/>
                        </pic:nvPicPr>
                        <pic:blipFill>
                          <a:blip r:embed="rId93"/>
                          <a:srcRect r="27860" b="37372"/>
                          <a:stretch>
                            <a:fillRect/>
                          </a:stretch>
                        </pic:blipFill>
                        <pic:spPr>
                          <a:xfrm>
                            <a:off x="0" y="0"/>
                            <a:ext cx="2874645" cy="1585824"/>
                          </a:xfrm>
                          <a:prstGeom prst="rect">
                            <a:avLst/>
                          </a:prstGeom>
                          <a:ln>
                            <a:noFill/>
                          </a:ln>
                        </pic:spPr>
                      </pic:pic>
                    </a:graphicData>
                  </a:graphic>
                </wp:inline>
              </w:drawing>
            </w:r>
          </w:p>
        </w:tc>
        <w:tc>
          <w:tcPr>
            <w:tcW w:w="1129" w:type="pct"/>
            <w:shd w:val="clear" w:color="auto" w:fill="auto"/>
            <w:vAlign w:val="center"/>
          </w:tcPr>
          <w:p w14:paraId="48846211" w14:textId="77777777" w:rsidR="00465DEA" w:rsidRDefault="00C64CB5">
            <w:pPr>
              <w:pStyle w:val="afff8"/>
              <w:rPr>
                <w:sz w:val="22"/>
                <w:szCs w:val="22"/>
              </w:rPr>
            </w:pPr>
            <w:r>
              <w:rPr>
                <w:noProof/>
                <w:sz w:val="22"/>
                <w:szCs w:val="22"/>
              </w:rPr>
              <w:drawing>
                <wp:inline distT="0" distB="0" distL="0" distR="0" wp14:anchorId="5D95B7C7" wp14:editId="53B84088">
                  <wp:extent cx="2875280" cy="1774190"/>
                  <wp:effectExtent l="0" t="0" r="1270" b="16510"/>
                  <wp:docPr id="513" name="图片 513" descr="C:/Users/Lenovo/AppData/Local/Temp/picturecompress_20210930102855/output_62.jpgoutput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descr="C:/Users/Lenovo/AppData/Local/Temp/picturecompress_20210930102855/output_62.jpgoutput_62"/>
                          <pic:cNvPicPr>
                            <a:picLocks noChangeAspect="1" noChangeArrowheads="1"/>
                          </pic:cNvPicPr>
                        </pic:nvPicPr>
                        <pic:blipFill>
                          <a:blip r:embed="rId94"/>
                          <a:srcRect/>
                          <a:stretch>
                            <a:fillRect/>
                          </a:stretch>
                        </pic:blipFill>
                        <pic:spPr>
                          <a:xfrm>
                            <a:off x="0" y="0"/>
                            <a:ext cx="2875280" cy="1777215"/>
                          </a:xfrm>
                          <a:prstGeom prst="rect">
                            <a:avLst/>
                          </a:prstGeom>
                          <a:noFill/>
                          <a:ln>
                            <a:noFill/>
                          </a:ln>
                        </pic:spPr>
                      </pic:pic>
                    </a:graphicData>
                  </a:graphic>
                </wp:inline>
              </w:drawing>
            </w:r>
          </w:p>
        </w:tc>
      </w:tr>
      <w:tr w:rsidR="00465DEA" w14:paraId="1391B58F" w14:textId="77777777">
        <w:trPr>
          <w:cantSplit/>
          <w:trHeight w:val="20"/>
          <w:jc w:val="center"/>
        </w:trPr>
        <w:tc>
          <w:tcPr>
            <w:tcW w:w="157" w:type="pct"/>
            <w:vMerge w:val="restart"/>
            <w:shd w:val="clear" w:color="auto" w:fill="auto"/>
            <w:noWrap/>
            <w:vAlign w:val="center"/>
          </w:tcPr>
          <w:p w14:paraId="0405E044" w14:textId="77777777" w:rsidR="00465DEA" w:rsidRDefault="00C64CB5">
            <w:pPr>
              <w:pStyle w:val="afff8"/>
              <w:rPr>
                <w:sz w:val="22"/>
                <w:szCs w:val="22"/>
              </w:rPr>
            </w:pPr>
            <w:r>
              <w:rPr>
                <w:rFonts w:hint="eastAsia"/>
                <w:sz w:val="22"/>
                <w:szCs w:val="22"/>
              </w:rPr>
              <w:t>15</w:t>
            </w:r>
          </w:p>
        </w:tc>
        <w:tc>
          <w:tcPr>
            <w:tcW w:w="270" w:type="pct"/>
            <w:vMerge w:val="restart"/>
            <w:shd w:val="clear" w:color="auto" w:fill="auto"/>
            <w:noWrap/>
            <w:vAlign w:val="center"/>
          </w:tcPr>
          <w:p w14:paraId="707942D4" w14:textId="77777777" w:rsidR="00465DEA" w:rsidRDefault="00C64CB5">
            <w:pPr>
              <w:pStyle w:val="afff8"/>
              <w:rPr>
                <w:sz w:val="22"/>
                <w:szCs w:val="22"/>
              </w:rPr>
            </w:pPr>
            <w:r>
              <w:rPr>
                <w:rFonts w:hint="eastAsia"/>
                <w:sz w:val="22"/>
                <w:szCs w:val="22"/>
              </w:rPr>
              <w:t>宫下</w:t>
            </w:r>
          </w:p>
        </w:tc>
        <w:tc>
          <w:tcPr>
            <w:tcW w:w="302" w:type="pct"/>
            <w:vMerge w:val="restart"/>
            <w:shd w:val="clear" w:color="auto" w:fill="auto"/>
            <w:noWrap/>
            <w:vAlign w:val="center"/>
          </w:tcPr>
          <w:p w14:paraId="7705ACB5" w14:textId="77777777" w:rsidR="00465DEA" w:rsidRDefault="00C64CB5">
            <w:pPr>
              <w:pStyle w:val="afff8"/>
              <w:rPr>
                <w:sz w:val="22"/>
                <w:szCs w:val="22"/>
              </w:rPr>
            </w:pPr>
            <w:r>
              <w:rPr>
                <w:rFonts w:hint="eastAsia"/>
                <w:sz w:val="22"/>
                <w:szCs w:val="22"/>
              </w:rPr>
              <w:t>K62+050</w:t>
            </w:r>
          </w:p>
        </w:tc>
        <w:tc>
          <w:tcPr>
            <w:tcW w:w="168" w:type="pct"/>
            <w:vMerge w:val="restart"/>
            <w:shd w:val="clear" w:color="auto" w:fill="auto"/>
            <w:vAlign w:val="center"/>
          </w:tcPr>
          <w:p w14:paraId="2FBF98F6" w14:textId="77777777" w:rsidR="00465DEA" w:rsidRDefault="00C64CB5">
            <w:pPr>
              <w:pStyle w:val="afff8"/>
            </w:pPr>
            <w:r>
              <w:rPr>
                <w:rFonts w:hint="eastAsia"/>
              </w:rPr>
              <w:t>右</w:t>
            </w:r>
          </w:p>
        </w:tc>
        <w:tc>
          <w:tcPr>
            <w:tcW w:w="168" w:type="pct"/>
            <w:vMerge w:val="restart"/>
            <w:shd w:val="clear" w:color="auto" w:fill="auto"/>
            <w:vAlign w:val="center"/>
          </w:tcPr>
          <w:p w14:paraId="645BDCEC" w14:textId="77777777" w:rsidR="00465DEA" w:rsidRDefault="00C64CB5">
            <w:pPr>
              <w:pStyle w:val="afff8"/>
            </w:pPr>
            <w:r>
              <w:rPr>
                <w:rFonts w:hint="eastAsia"/>
              </w:rPr>
              <w:t>路堤</w:t>
            </w:r>
          </w:p>
        </w:tc>
        <w:tc>
          <w:tcPr>
            <w:tcW w:w="167" w:type="pct"/>
            <w:vMerge w:val="restart"/>
            <w:shd w:val="clear" w:color="auto" w:fill="auto"/>
            <w:vAlign w:val="center"/>
          </w:tcPr>
          <w:p w14:paraId="3337357B" w14:textId="77777777" w:rsidR="00465DEA" w:rsidRDefault="00C64CB5">
            <w:pPr>
              <w:pStyle w:val="afff8"/>
            </w:pPr>
            <w:r>
              <w:rPr>
                <w:rFonts w:hint="eastAsia"/>
              </w:rPr>
              <w:t>-9</w:t>
            </w:r>
          </w:p>
        </w:tc>
        <w:tc>
          <w:tcPr>
            <w:tcW w:w="168" w:type="pct"/>
            <w:shd w:val="clear" w:color="auto" w:fill="auto"/>
            <w:vAlign w:val="center"/>
          </w:tcPr>
          <w:p w14:paraId="680B912A" w14:textId="77777777" w:rsidR="00465DEA" w:rsidRDefault="00C64CB5">
            <w:pPr>
              <w:pStyle w:val="afff8"/>
            </w:pPr>
            <w:r>
              <w:rPr>
                <w:rFonts w:hint="eastAsia"/>
              </w:rPr>
              <w:t>4a</w:t>
            </w:r>
          </w:p>
        </w:tc>
        <w:tc>
          <w:tcPr>
            <w:tcW w:w="201" w:type="pct"/>
            <w:shd w:val="clear" w:color="auto" w:fill="auto"/>
            <w:noWrap/>
            <w:vAlign w:val="center"/>
          </w:tcPr>
          <w:p w14:paraId="1ECCDE2A" w14:textId="77777777" w:rsidR="00465DEA" w:rsidRDefault="00C64CB5">
            <w:pPr>
              <w:pStyle w:val="afff8"/>
              <w:rPr>
                <w:sz w:val="22"/>
                <w:szCs w:val="22"/>
              </w:rPr>
            </w:pPr>
            <w:r>
              <w:rPr>
                <w:rFonts w:hint="eastAsia"/>
                <w:sz w:val="22"/>
                <w:szCs w:val="22"/>
              </w:rPr>
              <w:t>31</w:t>
            </w:r>
          </w:p>
        </w:tc>
        <w:tc>
          <w:tcPr>
            <w:tcW w:w="201" w:type="pct"/>
            <w:shd w:val="clear" w:color="auto" w:fill="auto"/>
            <w:noWrap/>
            <w:vAlign w:val="center"/>
          </w:tcPr>
          <w:p w14:paraId="3473A5EF" w14:textId="77777777" w:rsidR="00465DEA" w:rsidRDefault="00C64CB5">
            <w:pPr>
              <w:pStyle w:val="afff8"/>
              <w:rPr>
                <w:sz w:val="22"/>
                <w:szCs w:val="22"/>
              </w:rPr>
            </w:pPr>
            <w:r>
              <w:rPr>
                <w:rFonts w:hint="eastAsia"/>
                <w:sz w:val="22"/>
                <w:szCs w:val="22"/>
              </w:rPr>
              <w:t>11</w:t>
            </w:r>
          </w:p>
        </w:tc>
        <w:tc>
          <w:tcPr>
            <w:tcW w:w="268" w:type="pct"/>
            <w:shd w:val="clear" w:color="auto" w:fill="auto"/>
            <w:noWrap/>
            <w:vAlign w:val="center"/>
          </w:tcPr>
          <w:p w14:paraId="53B18FE6" w14:textId="77777777" w:rsidR="00465DEA" w:rsidRDefault="00C64CB5">
            <w:pPr>
              <w:pStyle w:val="afff8"/>
              <w:rPr>
                <w:sz w:val="22"/>
                <w:szCs w:val="22"/>
              </w:rPr>
            </w:pPr>
            <w:r>
              <w:rPr>
                <w:rFonts w:hint="eastAsia"/>
                <w:sz w:val="22"/>
                <w:szCs w:val="22"/>
              </w:rPr>
              <w:t>3</w:t>
            </w:r>
          </w:p>
        </w:tc>
        <w:tc>
          <w:tcPr>
            <w:tcW w:w="670" w:type="pct"/>
            <w:vMerge w:val="restart"/>
            <w:shd w:val="clear" w:color="auto" w:fill="auto"/>
            <w:vAlign w:val="center"/>
          </w:tcPr>
          <w:p w14:paraId="5DEA4EBB" w14:textId="77777777" w:rsidR="00465DEA" w:rsidRDefault="00C64CB5">
            <w:pPr>
              <w:pStyle w:val="afff8"/>
              <w:jc w:val="both"/>
            </w:pPr>
            <w:r>
              <w:rPr>
                <w:rFonts w:hint="eastAsia"/>
              </w:rPr>
              <w:t>村中有庙宇，房屋以</w:t>
            </w:r>
            <w:r>
              <w:rPr>
                <w:rFonts w:hint="eastAsia"/>
              </w:rPr>
              <w:t>3~4</w:t>
            </w:r>
            <w:r>
              <w:rPr>
                <w:rFonts w:hint="eastAsia"/>
              </w:rPr>
              <w:t>层</w:t>
            </w:r>
            <w:r>
              <w:rPr>
                <w:rFonts w:hint="eastAsia"/>
              </w:rPr>
              <w:lastRenderedPageBreak/>
              <w:t>为主，侧对公路，房屋分布较为集中，沿路侧植物多</w:t>
            </w:r>
            <w:r>
              <w:rPr>
                <w:rFonts w:hint="eastAsia"/>
                <w:sz w:val="22"/>
                <w:szCs w:val="22"/>
              </w:rPr>
              <w:t>。设置了声屏障</w:t>
            </w:r>
          </w:p>
        </w:tc>
        <w:tc>
          <w:tcPr>
            <w:tcW w:w="1131" w:type="pct"/>
            <w:vMerge w:val="restart"/>
            <w:shd w:val="clear" w:color="auto" w:fill="auto"/>
            <w:vAlign w:val="center"/>
          </w:tcPr>
          <w:p w14:paraId="00DB5685" w14:textId="77777777" w:rsidR="00465DEA" w:rsidRDefault="00C64CB5">
            <w:pPr>
              <w:pStyle w:val="afff8"/>
            </w:pPr>
            <w:r>
              <w:rPr>
                <w:noProof/>
              </w:rPr>
              <w:lastRenderedPageBreak/>
              <w:drawing>
                <wp:inline distT="0" distB="0" distL="0" distR="0" wp14:anchorId="5E90892E" wp14:editId="69EB9980">
                  <wp:extent cx="2874645" cy="1801495"/>
                  <wp:effectExtent l="0" t="0" r="1905" b="8255"/>
                  <wp:docPr id="460" name="图片 460" descr="C:/Users/Lenovo/AppData/Local/Temp/picturecompress_20210930102855/output_63.jpgoutput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descr="C:/Users/Lenovo/AppData/Local/Temp/picturecompress_20210930102855/output_63.jpgoutput_63"/>
                          <pic:cNvPicPr>
                            <a:picLocks noChangeAspect="1" noChangeArrowheads="1"/>
                          </pic:cNvPicPr>
                        </pic:nvPicPr>
                        <pic:blipFill>
                          <a:blip r:embed="rId95"/>
                          <a:srcRect/>
                          <a:stretch>
                            <a:fillRect/>
                          </a:stretch>
                        </pic:blipFill>
                        <pic:spPr>
                          <a:xfrm>
                            <a:off x="0" y="0"/>
                            <a:ext cx="2874645" cy="1804557"/>
                          </a:xfrm>
                          <a:prstGeom prst="rect">
                            <a:avLst/>
                          </a:prstGeom>
                          <a:noFill/>
                          <a:ln>
                            <a:noFill/>
                          </a:ln>
                        </pic:spPr>
                      </pic:pic>
                    </a:graphicData>
                  </a:graphic>
                </wp:inline>
              </w:drawing>
            </w:r>
          </w:p>
        </w:tc>
        <w:tc>
          <w:tcPr>
            <w:tcW w:w="1129" w:type="pct"/>
            <w:vMerge w:val="restart"/>
            <w:shd w:val="clear" w:color="auto" w:fill="auto"/>
            <w:vAlign w:val="center"/>
          </w:tcPr>
          <w:p w14:paraId="7992E615" w14:textId="77777777" w:rsidR="00465DEA" w:rsidRDefault="00C64CB5">
            <w:pPr>
              <w:pStyle w:val="afff8"/>
            </w:pPr>
            <w:r>
              <w:rPr>
                <w:noProof/>
              </w:rPr>
              <w:drawing>
                <wp:inline distT="0" distB="0" distL="0" distR="0" wp14:anchorId="0E6CC401" wp14:editId="7DA8218B">
                  <wp:extent cx="2875280" cy="1801495"/>
                  <wp:effectExtent l="0" t="0" r="1270" b="8255"/>
                  <wp:docPr id="514" name="图片 514" descr="C:/Users/Lenovo/AppData/Local/Temp/picturecompress_20210930102855/output_64.jpgoutput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descr="C:/Users/Lenovo/AppData/Local/Temp/picturecompress_20210930102855/output_64.jpgoutput_64"/>
                          <pic:cNvPicPr>
                            <a:picLocks noChangeAspect="1" noChangeArrowheads="1"/>
                          </pic:cNvPicPr>
                        </pic:nvPicPr>
                        <pic:blipFill>
                          <a:blip r:embed="rId96"/>
                          <a:srcRect/>
                          <a:stretch>
                            <a:fillRect/>
                          </a:stretch>
                        </pic:blipFill>
                        <pic:spPr>
                          <a:xfrm>
                            <a:off x="0" y="0"/>
                            <a:ext cx="2875280" cy="1804557"/>
                          </a:xfrm>
                          <a:prstGeom prst="rect">
                            <a:avLst/>
                          </a:prstGeom>
                          <a:noFill/>
                          <a:ln>
                            <a:noFill/>
                          </a:ln>
                        </pic:spPr>
                      </pic:pic>
                    </a:graphicData>
                  </a:graphic>
                </wp:inline>
              </w:drawing>
            </w:r>
          </w:p>
        </w:tc>
      </w:tr>
      <w:tr w:rsidR="00465DEA" w14:paraId="4E1F1BC7" w14:textId="77777777">
        <w:trPr>
          <w:cantSplit/>
          <w:trHeight w:val="20"/>
          <w:jc w:val="center"/>
        </w:trPr>
        <w:tc>
          <w:tcPr>
            <w:tcW w:w="157" w:type="pct"/>
            <w:vMerge/>
            <w:shd w:val="clear" w:color="auto" w:fill="auto"/>
            <w:vAlign w:val="center"/>
          </w:tcPr>
          <w:p w14:paraId="57EEEC9D" w14:textId="77777777" w:rsidR="00465DEA" w:rsidRDefault="00465DEA">
            <w:pPr>
              <w:pStyle w:val="afff8"/>
              <w:rPr>
                <w:sz w:val="22"/>
                <w:szCs w:val="22"/>
              </w:rPr>
            </w:pPr>
          </w:p>
        </w:tc>
        <w:tc>
          <w:tcPr>
            <w:tcW w:w="270" w:type="pct"/>
            <w:vMerge/>
            <w:shd w:val="clear" w:color="auto" w:fill="auto"/>
            <w:vAlign w:val="center"/>
          </w:tcPr>
          <w:p w14:paraId="03F82FAF" w14:textId="77777777" w:rsidR="00465DEA" w:rsidRDefault="00465DEA">
            <w:pPr>
              <w:pStyle w:val="afff8"/>
              <w:rPr>
                <w:sz w:val="22"/>
                <w:szCs w:val="22"/>
              </w:rPr>
            </w:pPr>
          </w:p>
        </w:tc>
        <w:tc>
          <w:tcPr>
            <w:tcW w:w="302" w:type="pct"/>
            <w:vMerge/>
            <w:shd w:val="clear" w:color="auto" w:fill="auto"/>
            <w:vAlign w:val="center"/>
          </w:tcPr>
          <w:p w14:paraId="634A0E96" w14:textId="77777777" w:rsidR="00465DEA" w:rsidRDefault="00465DEA">
            <w:pPr>
              <w:pStyle w:val="afff8"/>
              <w:rPr>
                <w:sz w:val="22"/>
                <w:szCs w:val="22"/>
              </w:rPr>
            </w:pPr>
          </w:p>
        </w:tc>
        <w:tc>
          <w:tcPr>
            <w:tcW w:w="168" w:type="pct"/>
            <w:vMerge/>
            <w:shd w:val="clear" w:color="auto" w:fill="auto"/>
            <w:vAlign w:val="center"/>
          </w:tcPr>
          <w:p w14:paraId="2B1E6B4F" w14:textId="77777777" w:rsidR="00465DEA" w:rsidRDefault="00465DEA">
            <w:pPr>
              <w:pStyle w:val="afff8"/>
            </w:pPr>
          </w:p>
        </w:tc>
        <w:tc>
          <w:tcPr>
            <w:tcW w:w="168" w:type="pct"/>
            <w:vMerge/>
            <w:shd w:val="clear" w:color="auto" w:fill="auto"/>
            <w:vAlign w:val="center"/>
          </w:tcPr>
          <w:p w14:paraId="49076EDF" w14:textId="77777777" w:rsidR="00465DEA" w:rsidRDefault="00465DEA">
            <w:pPr>
              <w:pStyle w:val="afff8"/>
            </w:pPr>
          </w:p>
        </w:tc>
        <w:tc>
          <w:tcPr>
            <w:tcW w:w="167" w:type="pct"/>
            <w:vMerge/>
            <w:shd w:val="clear" w:color="auto" w:fill="auto"/>
            <w:vAlign w:val="center"/>
          </w:tcPr>
          <w:p w14:paraId="3D352B31" w14:textId="77777777" w:rsidR="00465DEA" w:rsidRDefault="00465DEA">
            <w:pPr>
              <w:pStyle w:val="afff8"/>
            </w:pPr>
          </w:p>
        </w:tc>
        <w:tc>
          <w:tcPr>
            <w:tcW w:w="168" w:type="pct"/>
            <w:shd w:val="clear" w:color="auto" w:fill="auto"/>
            <w:vAlign w:val="center"/>
          </w:tcPr>
          <w:p w14:paraId="3BC6C9E6" w14:textId="77777777" w:rsidR="00465DEA" w:rsidRDefault="00C64CB5">
            <w:pPr>
              <w:pStyle w:val="afff8"/>
            </w:pPr>
            <w:r>
              <w:rPr>
                <w:rFonts w:hint="eastAsia"/>
              </w:rPr>
              <w:t>2</w:t>
            </w:r>
          </w:p>
        </w:tc>
        <w:tc>
          <w:tcPr>
            <w:tcW w:w="201" w:type="pct"/>
            <w:shd w:val="clear" w:color="auto" w:fill="auto"/>
            <w:noWrap/>
            <w:vAlign w:val="center"/>
          </w:tcPr>
          <w:p w14:paraId="543C40E3" w14:textId="77777777" w:rsidR="00465DEA" w:rsidRDefault="00C64CB5">
            <w:pPr>
              <w:pStyle w:val="afff8"/>
              <w:rPr>
                <w:sz w:val="22"/>
                <w:szCs w:val="22"/>
              </w:rPr>
            </w:pPr>
            <w:r>
              <w:rPr>
                <w:rFonts w:hint="eastAsia"/>
                <w:sz w:val="22"/>
                <w:szCs w:val="22"/>
              </w:rPr>
              <w:t>64</w:t>
            </w:r>
          </w:p>
        </w:tc>
        <w:tc>
          <w:tcPr>
            <w:tcW w:w="201" w:type="pct"/>
            <w:shd w:val="clear" w:color="auto" w:fill="auto"/>
            <w:noWrap/>
            <w:vAlign w:val="center"/>
          </w:tcPr>
          <w:p w14:paraId="2692377B" w14:textId="77777777" w:rsidR="00465DEA" w:rsidRDefault="00C64CB5">
            <w:pPr>
              <w:pStyle w:val="afff8"/>
              <w:rPr>
                <w:sz w:val="22"/>
                <w:szCs w:val="22"/>
              </w:rPr>
            </w:pPr>
            <w:r>
              <w:rPr>
                <w:rFonts w:hint="eastAsia"/>
                <w:sz w:val="22"/>
                <w:szCs w:val="22"/>
              </w:rPr>
              <w:t>44</w:t>
            </w:r>
          </w:p>
        </w:tc>
        <w:tc>
          <w:tcPr>
            <w:tcW w:w="268" w:type="pct"/>
            <w:shd w:val="clear" w:color="auto" w:fill="auto"/>
            <w:noWrap/>
            <w:vAlign w:val="center"/>
          </w:tcPr>
          <w:p w14:paraId="52673C8E" w14:textId="77777777" w:rsidR="00465DEA" w:rsidRDefault="00C64CB5">
            <w:pPr>
              <w:pStyle w:val="afff8"/>
              <w:rPr>
                <w:sz w:val="22"/>
                <w:szCs w:val="22"/>
              </w:rPr>
            </w:pPr>
            <w:r>
              <w:rPr>
                <w:rFonts w:hint="eastAsia"/>
                <w:sz w:val="22"/>
                <w:szCs w:val="22"/>
              </w:rPr>
              <w:t>38</w:t>
            </w:r>
          </w:p>
        </w:tc>
        <w:tc>
          <w:tcPr>
            <w:tcW w:w="670" w:type="pct"/>
            <w:vMerge/>
            <w:shd w:val="clear" w:color="auto" w:fill="auto"/>
            <w:vAlign w:val="center"/>
          </w:tcPr>
          <w:p w14:paraId="5D8AE961" w14:textId="77777777" w:rsidR="00465DEA" w:rsidRDefault="00465DEA">
            <w:pPr>
              <w:pStyle w:val="afff8"/>
              <w:jc w:val="both"/>
            </w:pPr>
          </w:p>
        </w:tc>
        <w:tc>
          <w:tcPr>
            <w:tcW w:w="1131" w:type="pct"/>
            <w:vMerge/>
            <w:shd w:val="clear" w:color="auto" w:fill="auto"/>
            <w:vAlign w:val="center"/>
          </w:tcPr>
          <w:p w14:paraId="35280741" w14:textId="77777777" w:rsidR="00465DEA" w:rsidRDefault="00465DEA">
            <w:pPr>
              <w:pStyle w:val="afff8"/>
            </w:pPr>
          </w:p>
        </w:tc>
        <w:tc>
          <w:tcPr>
            <w:tcW w:w="1129" w:type="pct"/>
            <w:vMerge/>
            <w:shd w:val="clear" w:color="auto" w:fill="auto"/>
            <w:vAlign w:val="center"/>
          </w:tcPr>
          <w:p w14:paraId="5BAB1A5C" w14:textId="77777777" w:rsidR="00465DEA" w:rsidRDefault="00465DEA">
            <w:pPr>
              <w:pStyle w:val="afff8"/>
            </w:pPr>
          </w:p>
        </w:tc>
      </w:tr>
      <w:tr w:rsidR="00465DEA" w14:paraId="40F43A3D" w14:textId="77777777">
        <w:trPr>
          <w:cantSplit/>
          <w:trHeight w:val="20"/>
          <w:jc w:val="center"/>
        </w:trPr>
        <w:tc>
          <w:tcPr>
            <w:tcW w:w="157" w:type="pct"/>
            <w:shd w:val="clear" w:color="auto" w:fill="auto"/>
            <w:noWrap/>
            <w:vAlign w:val="center"/>
          </w:tcPr>
          <w:p w14:paraId="1A7991C3" w14:textId="77777777" w:rsidR="00465DEA" w:rsidRDefault="00C64CB5">
            <w:pPr>
              <w:pStyle w:val="afff8"/>
              <w:rPr>
                <w:sz w:val="22"/>
                <w:szCs w:val="22"/>
              </w:rPr>
            </w:pPr>
            <w:r>
              <w:rPr>
                <w:rFonts w:hint="eastAsia"/>
                <w:sz w:val="22"/>
                <w:szCs w:val="22"/>
              </w:rPr>
              <w:t>16</w:t>
            </w:r>
          </w:p>
        </w:tc>
        <w:tc>
          <w:tcPr>
            <w:tcW w:w="270" w:type="pct"/>
            <w:shd w:val="clear" w:color="auto" w:fill="auto"/>
            <w:noWrap/>
            <w:vAlign w:val="center"/>
          </w:tcPr>
          <w:p w14:paraId="44D9B1F8" w14:textId="77777777" w:rsidR="00465DEA" w:rsidRDefault="00C64CB5">
            <w:pPr>
              <w:pStyle w:val="afff8"/>
              <w:rPr>
                <w:sz w:val="22"/>
                <w:szCs w:val="22"/>
              </w:rPr>
            </w:pPr>
            <w:r>
              <w:rPr>
                <w:rFonts w:hint="eastAsia"/>
                <w:sz w:val="22"/>
                <w:szCs w:val="22"/>
              </w:rPr>
              <w:t>长兴村</w:t>
            </w:r>
          </w:p>
        </w:tc>
        <w:tc>
          <w:tcPr>
            <w:tcW w:w="302" w:type="pct"/>
            <w:shd w:val="clear" w:color="auto" w:fill="auto"/>
            <w:noWrap/>
            <w:vAlign w:val="center"/>
          </w:tcPr>
          <w:p w14:paraId="6E8D3F8C" w14:textId="77777777" w:rsidR="00465DEA" w:rsidRDefault="00C64CB5">
            <w:pPr>
              <w:pStyle w:val="afff8"/>
              <w:rPr>
                <w:sz w:val="22"/>
                <w:szCs w:val="22"/>
              </w:rPr>
            </w:pPr>
            <w:r>
              <w:rPr>
                <w:rFonts w:hint="eastAsia"/>
                <w:sz w:val="22"/>
                <w:szCs w:val="22"/>
              </w:rPr>
              <w:t>K62+750</w:t>
            </w:r>
          </w:p>
        </w:tc>
        <w:tc>
          <w:tcPr>
            <w:tcW w:w="168" w:type="pct"/>
            <w:shd w:val="clear" w:color="auto" w:fill="auto"/>
            <w:vAlign w:val="center"/>
          </w:tcPr>
          <w:p w14:paraId="3BCBD080" w14:textId="77777777" w:rsidR="00465DEA" w:rsidRDefault="00C64CB5">
            <w:pPr>
              <w:pStyle w:val="afff8"/>
            </w:pPr>
            <w:r>
              <w:rPr>
                <w:rFonts w:hint="eastAsia"/>
              </w:rPr>
              <w:t>右</w:t>
            </w:r>
          </w:p>
        </w:tc>
        <w:tc>
          <w:tcPr>
            <w:tcW w:w="168" w:type="pct"/>
            <w:shd w:val="clear" w:color="auto" w:fill="auto"/>
            <w:vAlign w:val="center"/>
          </w:tcPr>
          <w:p w14:paraId="150A950C" w14:textId="77777777" w:rsidR="00465DEA" w:rsidRDefault="00C64CB5">
            <w:pPr>
              <w:pStyle w:val="afff8"/>
            </w:pPr>
            <w:r>
              <w:rPr>
                <w:rFonts w:hint="eastAsia"/>
              </w:rPr>
              <w:t>路堤</w:t>
            </w:r>
          </w:p>
        </w:tc>
        <w:tc>
          <w:tcPr>
            <w:tcW w:w="167" w:type="pct"/>
            <w:shd w:val="clear" w:color="auto" w:fill="auto"/>
            <w:vAlign w:val="center"/>
          </w:tcPr>
          <w:p w14:paraId="520498F8" w14:textId="77777777" w:rsidR="00465DEA" w:rsidRDefault="00C64CB5">
            <w:pPr>
              <w:pStyle w:val="afff8"/>
            </w:pPr>
            <w:r>
              <w:rPr>
                <w:rFonts w:hint="eastAsia"/>
              </w:rPr>
              <w:t>-7</w:t>
            </w:r>
          </w:p>
        </w:tc>
        <w:tc>
          <w:tcPr>
            <w:tcW w:w="168" w:type="pct"/>
            <w:shd w:val="clear" w:color="auto" w:fill="auto"/>
            <w:vAlign w:val="center"/>
          </w:tcPr>
          <w:p w14:paraId="156D30FF" w14:textId="77777777" w:rsidR="00465DEA" w:rsidRDefault="00C64CB5">
            <w:pPr>
              <w:pStyle w:val="afff8"/>
            </w:pPr>
            <w:r>
              <w:rPr>
                <w:rFonts w:hint="eastAsia"/>
              </w:rPr>
              <w:t>2</w:t>
            </w:r>
          </w:p>
        </w:tc>
        <w:tc>
          <w:tcPr>
            <w:tcW w:w="201" w:type="pct"/>
            <w:shd w:val="clear" w:color="auto" w:fill="auto"/>
            <w:noWrap/>
            <w:vAlign w:val="center"/>
          </w:tcPr>
          <w:p w14:paraId="18FD6461" w14:textId="77777777" w:rsidR="00465DEA" w:rsidRDefault="00C64CB5">
            <w:pPr>
              <w:pStyle w:val="afff8"/>
              <w:rPr>
                <w:sz w:val="22"/>
                <w:szCs w:val="22"/>
              </w:rPr>
            </w:pPr>
            <w:r>
              <w:rPr>
                <w:rFonts w:hint="eastAsia"/>
                <w:sz w:val="22"/>
                <w:szCs w:val="22"/>
              </w:rPr>
              <w:t>83</w:t>
            </w:r>
          </w:p>
        </w:tc>
        <w:tc>
          <w:tcPr>
            <w:tcW w:w="201" w:type="pct"/>
            <w:shd w:val="clear" w:color="auto" w:fill="auto"/>
            <w:noWrap/>
            <w:vAlign w:val="center"/>
          </w:tcPr>
          <w:p w14:paraId="4C00AA7D" w14:textId="77777777" w:rsidR="00465DEA" w:rsidRDefault="00C64CB5">
            <w:pPr>
              <w:pStyle w:val="afff8"/>
              <w:rPr>
                <w:sz w:val="22"/>
                <w:szCs w:val="22"/>
              </w:rPr>
            </w:pPr>
            <w:r>
              <w:rPr>
                <w:rFonts w:hint="eastAsia"/>
                <w:sz w:val="22"/>
                <w:szCs w:val="22"/>
              </w:rPr>
              <w:t>47</w:t>
            </w:r>
          </w:p>
        </w:tc>
        <w:tc>
          <w:tcPr>
            <w:tcW w:w="268" w:type="pct"/>
            <w:shd w:val="clear" w:color="auto" w:fill="auto"/>
            <w:noWrap/>
            <w:vAlign w:val="center"/>
          </w:tcPr>
          <w:p w14:paraId="509961AA" w14:textId="77777777" w:rsidR="00465DEA" w:rsidRDefault="00C64CB5">
            <w:pPr>
              <w:pStyle w:val="afff8"/>
              <w:rPr>
                <w:sz w:val="22"/>
                <w:szCs w:val="22"/>
              </w:rPr>
            </w:pPr>
            <w:r>
              <w:rPr>
                <w:rFonts w:hint="eastAsia"/>
                <w:sz w:val="22"/>
                <w:szCs w:val="22"/>
              </w:rPr>
              <w:t>32</w:t>
            </w:r>
          </w:p>
        </w:tc>
        <w:tc>
          <w:tcPr>
            <w:tcW w:w="670" w:type="pct"/>
            <w:shd w:val="clear" w:color="auto" w:fill="auto"/>
            <w:vAlign w:val="center"/>
          </w:tcPr>
          <w:p w14:paraId="274491F3" w14:textId="77777777" w:rsidR="00465DEA" w:rsidRDefault="00C64CB5">
            <w:pPr>
              <w:pStyle w:val="afff8"/>
              <w:jc w:val="both"/>
            </w:pPr>
            <w:r>
              <w:rPr>
                <w:rFonts w:hint="eastAsia"/>
              </w:rPr>
              <w:t>整体距离较远，斜向分布，地方道路从村中穿过，最近处为观音庙，沿路侧植物少</w:t>
            </w:r>
          </w:p>
        </w:tc>
        <w:tc>
          <w:tcPr>
            <w:tcW w:w="1131" w:type="pct"/>
            <w:shd w:val="clear" w:color="auto" w:fill="auto"/>
            <w:vAlign w:val="center"/>
          </w:tcPr>
          <w:p w14:paraId="0C9FCCEE" w14:textId="77777777" w:rsidR="00465DEA" w:rsidRDefault="00C64CB5">
            <w:pPr>
              <w:pStyle w:val="afff8"/>
            </w:pPr>
            <w:r>
              <w:rPr>
                <w:noProof/>
              </w:rPr>
              <w:drawing>
                <wp:inline distT="0" distB="0" distL="0" distR="0" wp14:anchorId="361BC0C4" wp14:editId="61BEEF00">
                  <wp:extent cx="2879725" cy="2159635"/>
                  <wp:effectExtent l="0" t="0" r="15875" b="12065"/>
                  <wp:docPr id="461" name="图片 461" descr="C:/Users/Lenovo/AppData/Local/Temp/picturecompress_20210930102855/output_65.jpgoutput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descr="C:/Users/Lenovo/AppData/Local/Temp/picturecompress_20210930102855/output_65.jpgoutput_65"/>
                          <pic:cNvPicPr>
                            <a:picLocks noChangeAspect="1" noChangeArrowheads="1"/>
                          </pic:cNvPicPr>
                        </pic:nvPicPr>
                        <pic:blipFill>
                          <a:blip r:embed="rId97"/>
                          <a:srcRect/>
                          <a:stretch>
                            <a:fillRect/>
                          </a:stretch>
                        </pic:blipFill>
                        <pic:spPr>
                          <a:xfrm>
                            <a:off x="0" y="0"/>
                            <a:ext cx="2879725" cy="2160000"/>
                          </a:xfrm>
                          <a:prstGeom prst="rect">
                            <a:avLst/>
                          </a:prstGeom>
                          <a:noFill/>
                          <a:ln>
                            <a:noFill/>
                          </a:ln>
                        </pic:spPr>
                      </pic:pic>
                    </a:graphicData>
                  </a:graphic>
                </wp:inline>
              </w:drawing>
            </w:r>
          </w:p>
        </w:tc>
        <w:tc>
          <w:tcPr>
            <w:tcW w:w="1129" w:type="pct"/>
            <w:shd w:val="clear" w:color="auto" w:fill="auto"/>
            <w:vAlign w:val="center"/>
          </w:tcPr>
          <w:p w14:paraId="69857C08" w14:textId="77777777" w:rsidR="00465DEA" w:rsidRDefault="00C64CB5">
            <w:pPr>
              <w:pStyle w:val="afff8"/>
            </w:pPr>
            <w:r>
              <w:rPr>
                <w:noProof/>
              </w:rPr>
              <w:drawing>
                <wp:inline distT="0" distB="0" distL="0" distR="0" wp14:anchorId="74E3BDFF" wp14:editId="5FFCC829">
                  <wp:extent cx="2879725" cy="2159635"/>
                  <wp:effectExtent l="0" t="0" r="15875" b="12065"/>
                  <wp:docPr id="515" name="图片 515" descr="C:/Users/Lenovo/AppData/Local/Temp/picturecompress_20210930102855/output_66.jpgoutput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descr="C:/Users/Lenovo/AppData/Local/Temp/picturecompress_20210930102855/output_66.jpgoutput_66"/>
                          <pic:cNvPicPr>
                            <a:picLocks noChangeAspect="1" noChangeArrowheads="1"/>
                          </pic:cNvPicPr>
                        </pic:nvPicPr>
                        <pic:blipFill>
                          <a:blip r:embed="rId98"/>
                          <a:srcRect/>
                          <a:stretch>
                            <a:fillRect/>
                          </a:stretch>
                        </pic:blipFill>
                        <pic:spPr>
                          <a:xfrm>
                            <a:off x="0" y="0"/>
                            <a:ext cx="2879725" cy="2160000"/>
                          </a:xfrm>
                          <a:prstGeom prst="rect">
                            <a:avLst/>
                          </a:prstGeom>
                          <a:noFill/>
                          <a:ln>
                            <a:noFill/>
                          </a:ln>
                        </pic:spPr>
                      </pic:pic>
                    </a:graphicData>
                  </a:graphic>
                </wp:inline>
              </w:drawing>
            </w:r>
          </w:p>
        </w:tc>
      </w:tr>
      <w:tr w:rsidR="00465DEA" w14:paraId="0B5EA9DC" w14:textId="77777777">
        <w:trPr>
          <w:cantSplit/>
          <w:trHeight w:val="20"/>
          <w:jc w:val="center"/>
        </w:trPr>
        <w:tc>
          <w:tcPr>
            <w:tcW w:w="157" w:type="pct"/>
            <w:vMerge w:val="restart"/>
            <w:shd w:val="clear" w:color="auto" w:fill="auto"/>
            <w:noWrap/>
            <w:vAlign w:val="center"/>
          </w:tcPr>
          <w:p w14:paraId="746B0F3F" w14:textId="77777777" w:rsidR="00465DEA" w:rsidRDefault="00C64CB5">
            <w:pPr>
              <w:pStyle w:val="afff8"/>
              <w:rPr>
                <w:sz w:val="22"/>
                <w:szCs w:val="22"/>
              </w:rPr>
            </w:pPr>
            <w:r>
              <w:rPr>
                <w:rFonts w:hint="eastAsia"/>
                <w:sz w:val="22"/>
                <w:szCs w:val="22"/>
              </w:rPr>
              <w:t>17</w:t>
            </w:r>
          </w:p>
        </w:tc>
        <w:tc>
          <w:tcPr>
            <w:tcW w:w="270" w:type="pct"/>
            <w:vMerge w:val="restart"/>
            <w:shd w:val="clear" w:color="auto" w:fill="auto"/>
            <w:noWrap/>
            <w:vAlign w:val="center"/>
          </w:tcPr>
          <w:p w14:paraId="4A34E2F7" w14:textId="77777777" w:rsidR="00465DEA" w:rsidRDefault="00C64CB5">
            <w:pPr>
              <w:pStyle w:val="afff8"/>
              <w:rPr>
                <w:sz w:val="22"/>
                <w:szCs w:val="22"/>
              </w:rPr>
            </w:pPr>
            <w:r>
              <w:rPr>
                <w:rFonts w:hint="eastAsia"/>
                <w:sz w:val="22"/>
                <w:szCs w:val="22"/>
              </w:rPr>
              <w:t>邹厝</w:t>
            </w:r>
          </w:p>
        </w:tc>
        <w:tc>
          <w:tcPr>
            <w:tcW w:w="302" w:type="pct"/>
            <w:vMerge w:val="restart"/>
            <w:shd w:val="clear" w:color="auto" w:fill="auto"/>
            <w:noWrap/>
            <w:vAlign w:val="center"/>
          </w:tcPr>
          <w:p w14:paraId="69F3F9F7" w14:textId="77777777" w:rsidR="00465DEA" w:rsidRDefault="00C64CB5">
            <w:pPr>
              <w:pStyle w:val="afff8"/>
              <w:rPr>
                <w:sz w:val="22"/>
                <w:szCs w:val="22"/>
              </w:rPr>
            </w:pPr>
            <w:r>
              <w:rPr>
                <w:rFonts w:hint="eastAsia"/>
                <w:sz w:val="22"/>
                <w:szCs w:val="22"/>
              </w:rPr>
              <w:t>K63+130</w:t>
            </w:r>
          </w:p>
        </w:tc>
        <w:tc>
          <w:tcPr>
            <w:tcW w:w="168" w:type="pct"/>
            <w:vMerge w:val="restart"/>
            <w:shd w:val="clear" w:color="auto" w:fill="auto"/>
            <w:vAlign w:val="center"/>
          </w:tcPr>
          <w:p w14:paraId="4FC96992" w14:textId="77777777" w:rsidR="00465DEA" w:rsidRDefault="00C64CB5">
            <w:pPr>
              <w:pStyle w:val="afff8"/>
            </w:pPr>
            <w:r>
              <w:rPr>
                <w:rFonts w:hint="eastAsia"/>
              </w:rPr>
              <w:t>左</w:t>
            </w:r>
          </w:p>
        </w:tc>
        <w:tc>
          <w:tcPr>
            <w:tcW w:w="168" w:type="pct"/>
            <w:vMerge w:val="restart"/>
            <w:shd w:val="clear" w:color="auto" w:fill="auto"/>
            <w:vAlign w:val="center"/>
          </w:tcPr>
          <w:p w14:paraId="7CE3F501" w14:textId="77777777" w:rsidR="00465DEA" w:rsidRDefault="00C64CB5">
            <w:pPr>
              <w:pStyle w:val="afff8"/>
            </w:pPr>
            <w:r>
              <w:rPr>
                <w:rFonts w:hint="eastAsia"/>
              </w:rPr>
              <w:t>桥梁</w:t>
            </w:r>
          </w:p>
        </w:tc>
        <w:tc>
          <w:tcPr>
            <w:tcW w:w="167" w:type="pct"/>
            <w:vMerge w:val="restart"/>
            <w:shd w:val="clear" w:color="auto" w:fill="auto"/>
            <w:vAlign w:val="center"/>
          </w:tcPr>
          <w:p w14:paraId="503B27F1" w14:textId="77777777" w:rsidR="00465DEA" w:rsidRDefault="00C64CB5">
            <w:pPr>
              <w:pStyle w:val="afff8"/>
            </w:pPr>
            <w:r>
              <w:rPr>
                <w:rFonts w:hint="eastAsia"/>
              </w:rPr>
              <w:t>-6.5</w:t>
            </w:r>
          </w:p>
        </w:tc>
        <w:tc>
          <w:tcPr>
            <w:tcW w:w="168" w:type="pct"/>
            <w:shd w:val="clear" w:color="auto" w:fill="auto"/>
            <w:vAlign w:val="center"/>
          </w:tcPr>
          <w:p w14:paraId="087816B4" w14:textId="77777777" w:rsidR="00465DEA" w:rsidRDefault="00C64CB5">
            <w:pPr>
              <w:pStyle w:val="afff8"/>
            </w:pPr>
            <w:r>
              <w:rPr>
                <w:rFonts w:hint="eastAsia"/>
              </w:rPr>
              <w:t>4a</w:t>
            </w:r>
          </w:p>
        </w:tc>
        <w:tc>
          <w:tcPr>
            <w:tcW w:w="201" w:type="pct"/>
            <w:shd w:val="clear" w:color="auto" w:fill="auto"/>
            <w:noWrap/>
            <w:vAlign w:val="center"/>
          </w:tcPr>
          <w:p w14:paraId="020BBC2E" w14:textId="77777777" w:rsidR="00465DEA" w:rsidRDefault="00C64CB5">
            <w:pPr>
              <w:pStyle w:val="afff8"/>
              <w:rPr>
                <w:sz w:val="22"/>
                <w:szCs w:val="22"/>
              </w:rPr>
            </w:pPr>
            <w:r>
              <w:rPr>
                <w:rFonts w:hint="eastAsia"/>
                <w:sz w:val="22"/>
                <w:szCs w:val="22"/>
              </w:rPr>
              <w:t>34</w:t>
            </w:r>
          </w:p>
        </w:tc>
        <w:tc>
          <w:tcPr>
            <w:tcW w:w="201" w:type="pct"/>
            <w:shd w:val="clear" w:color="auto" w:fill="auto"/>
            <w:noWrap/>
            <w:vAlign w:val="center"/>
          </w:tcPr>
          <w:p w14:paraId="173EDA73" w14:textId="77777777" w:rsidR="00465DEA" w:rsidRDefault="00C64CB5">
            <w:pPr>
              <w:pStyle w:val="afff8"/>
              <w:rPr>
                <w:sz w:val="22"/>
                <w:szCs w:val="22"/>
              </w:rPr>
            </w:pPr>
            <w:r>
              <w:rPr>
                <w:rFonts w:hint="eastAsia"/>
                <w:sz w:val="22"/>
                <w:szCs w:val="22"/>
              </w:rPr>
              <w:t>17</w:t>
            </w:r>
          </w:p>
        </w:tc>
        <w:tc>
          <w:tcPr>
            <w:tcW w:w="268" w:type="pct"/>
            <w:shd w:val="clear" w:color="auto" w:fill="auto"/>
            <w:noWrap/>
            <w:vAlign w:val="center"/>
          </w:tcPr>
          <w:p w14:paraId="614F27EC" w14:textId="77777777" w:rsidR="00465DEA" w:rsidRDefault="00C64CB5">
            <w:pPr>
              <w:pStyle w:val="afff8"/>
              <w:rPr>
                <w:sz w:val="22"/>
                <w:szCs w:val="22"/>
              </w:rPr>
            </w:pPr>
            <w:r>
              <w:rPr>
                <w:rFonts w:hint="eastAsia"/>
                <w:sz w:val="22"/>
                <w:szCs w:val="22"/>
              </w:rPr>
              <w:t>2</w:t>
            </w:r>
          </w:p>
        </w:tc>
        <w:tc>
          <w:tcPr>
            <w:tcW w:w="670" w:type="pct"/>
            <w:vMerge w:val="restart"/>
            <w:shd w:val="clear" w:color="auto" w:fill="auto"/>
            <w:vAlign w:val="center"/>
          </w:tcPr>
          <w:p w14:paraId="34BB77C7" w14:textId="77777777" w:rsidR="00465DEA" w:rsidRDefault="00C64CB5">
            <w:pPr>
              <w:pStyle w:val="afff8"/>
              <w:jc w:val="both"/>
            </w:pPr>
            <w:r>
              <w:rPr>
                <w:rFonts w:hint="eastAsia"/>
              </w:rPr>
              <w:t>以</w:t>
            </w:r>
            <w:r>
              <w:rPr>
                <w:rFonts w:hint="eastAsia"/>
              </w:rPr>
              <w:t>2~3</w:t>
            </w:r>
            <w:r>
              <w:rPr>
                <w:rFonts w:hint="eastAsia"/>
              </w:rPr>
              <w:t>层房屋为主，临路侧植物多</w:t>
            </w:r>
            <w:r>
              <w:rPr>
                <w:rFonts w:hint="eastAsia"/>
                <w:sz w:val="22"/>
                <w:szCs w:val="22"/>
              </w:rPr>
              <w:t>。设置了声屏障</w:t>
            </w:r>
          </w:p>
        </w:tc>
        <w:tc>
          <w:tcPr>
            <w:tcW w:w="1131" w:type="pct"/>
            <w:vMerge w:val="restart"/>
            <w:shd w:val="clear" w:color="auto" w:fill="auto"/>
            <w:vAlign w:val="center"/>
          </w:tcPr>
          <w:p w14:paraId="16EEEE7A" w14:textId="77777777" w:rsidR="00465DEA" w:rsidRDefault="00C64CB5">
            <w:pPr>
              <w:pStyle w:val="afff8"/>
            </w:pPr>
            <w:r>
              <w:rPr>
                <w:noProof/>
              </w:rPr>
              <w:drawing>
                <wp:inline distT="0" distB="0" distL="0" distR="0" wp14:anchorId="7F97B5B7" wp14:editId="7A23321A">
                  <wp:extent cx="2879725" cy="2159635"/>
                  <wp:effectExtent l="0" t="0" r="15875" b="12065"/>
                  <wp:docPr id="472" name="图片 472" descr="C:/Users/Lenovo/AppData/Local/Temp/picturecompress_20210930102855/output_67.jpgoutput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descr="C:/Users/Lenovo/AppData/Local/Temp/picturecompress_20210930102855/output_67.jpgoutput_67"/>
                          <pic:cNvPicPr>
                            <a:picLocks noChangeAspect="1" noChangeArrowheads="1"/>
                          </pic:cNvPicPr>
                        </pic:nvPicPr>
                        <pic:blipFill>
                          <a:blip r:embed="rId99"/>
                          <a:srcRect/>
                          <a:stretch>
                            <a:fillRect/>
                          </a:stretch>
                        </pic:blipFill>
                        <pic:spPr>
                          <a:xfrm>
                            <a:off x="0" y="0"/>
                            <a:ext cx="2879725" cy="2160000"/>
                          </a:xfrm>
                          <a:prstGeom prst="rect">
                            <a:avLst/>
                          </a:prstGeom>
                          <a:noFill/>
                          <a:ln>
                            <a:noFill/>
                          </a:ln>
                        </pic:spPr>
                      </pic:pic>
                    </a:graphicData>
                  </a:graphic>
                </wp:inline>
              </w:drawing>
            </w:r>
          </w:p>
        </w:tc>
        <w:tc>
          <w:tcPr>
            <w:tcW w:w="1129" w:type="pct"/>
            <w:vMerge w:val="restart"/>
            <w:shd w:val="clear" w:color="auto" w:fill="auto"/>
            <w:vAlign w:val="center"/>
          </w:tcPr>
          <w:p w14:paraId="673F8859" w14:textId="77777777" w:rsidR="00465DEA" w:rsidRDefault="00C64CB5">
            <w:pPr>
              <w:pStyle w:val="afff8"/>
            </w:pPr>
            <w:r>
              <w:rPr>
                <w:noProof/>
              </w:rPr>
              <w:drawing>
                <wp:inline distT="0" distB="0" distL="0" distR="0" wp14:anchorId="3345FCC4" wp14:editId="1EFEC5A5">
                  <wp:extent cx="2879725" cy="2159635"/>
                  <wp:effectExtent l="0" t="0" r="15875" b="12065"/>
                  <wp:docPr id="516" name="图片 516" descr="C:/Users/Lenovo/AppData/Local/Temp/picturecompress_20210930102855/output_68.jpgoutput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descr="C:/Users/Lenovo/AppData/Local/Temp/picturecompress_20210930102855/output_68.jpgoutput_68"/>
                          <pic:cNvPicPr>
                            <a:picLocks noChangeAspect="1" noChangeArrowheads="1"/>
                          </pic:cNvPicPr>
                        </pic:nvPicPr>
                        <pic:blipFill>
                          <a:blip r:embed="rId100"/>
                          <a:srcRect/>
                          <a:stretch>
                            <a:fillRect/>
                          </a:stretch>
                        </pic:blipFill>
                        <pic:spPr>
                          <a:xfrm>
                            <a:off x="0" y="0"/>
                            <a:ext cx="2879725" cy="2160000"/>
                          </a:xfrm>
                          <a:prstGeom prst="rect">
                            <a:avLst/>
                          </a:prstGeom>
                          <a:noFill/>
                          <a:ln>
                            <a:noFill/>
                          </a:ln>
                        </pic:spPr>
                      </pic:pic>
                    </a:graphicData>
                  </a:graphic>
                </wp:inline>
              </w:drawing>
            </w:r>
          </w:p>
        </w:tc>
      </w:tr>
      <w:tr w:rsidR="00465DEA" w14:paraId="5A34A55D" w14:textId="77777777">
        <w:trPr>
          <w:cantSplit/>
          <w:trHeight w:val="20"/>
          <w:jc w:val="center"/>
        </w:trPr>
        <w:tc>
          <w:tcPr>
            <w:tcW w:w="157" w:type="pct"/>
            <w:vMerge/>
            <w:shd w:val="clear" w:color="auto" w:fill="auto"/>
            <w:vAlign w:val="center"/>
          </w:tcPr>
          <w:p w14:paraId="49A70323" w14:textId="77777777" w:rsidR="00465DEA" w:rsidRDefault="00465DEA">
            <w:pPr>
              <w:pStyle w:val="afff8"/>
              <w:rPr>
                <w:sz w:val="22"/>
                <w:szCs w:val="22"/>
              </w:rPr>
            </w:pPr>
          </w:p>
        </w:tc>
        <w:tc>
          <w:tcPr>
            <w:tcW w:w="270" w:type="pct"/>
            <w:vMerge/>
            <w:shd w:val="clear" w:color="auto" w:fill="auto"/>
            <w:vAlign w:val="center"/>
          </w:tcPr>
          <w:p w14:paraId="2730219E" w14:textId="77777777" w:rsidR="00465DEA" w:rsidRDefault="00465DEA">
            <w:pPr>
              <w:pStyle w:val="afff8"/>
              <w:rPr>
                <w:sz w:val="22"/>
                <w:szCs w:val="22"/>
              </w:rPr>
            </w:pPr>
          </w:p>
        </w:tc>
        <w:tc>
          <w:tcPr>
            <w:tcW w:w="302" w:type="pct"/>
            <w:vMerge/>
            <w:shd w:val="clear" w:color="auto" w:fill="auto"/>
            <w:vAlign w:val="center"/>
          </w:tcPr>
          <w:p w14:paraId="7C86844F" w14:textId="77777777" w:rsidR="00465DEA" w:rsidRDefault="00465DEA">
            <w:pPr>
              <w:pStyle w:val="afff8"/>
              <w:rPr>
                <w:sz w:val="22"/>
                <w:szCs w:val="22"/>
              </w:rPr>
            </w:pPr>
          </w:p>
        </w:tc>
        <w:tc>
          <w:tcPr>
            <w:tcW w:w="168" w:type="pct"/>
            <w:vMerge/>
            <w:shd w:val="clear" w:color="auto" w:fill="auto"/>
            <w:vAlign w:val="center"/>
          </w:tcPr>
          <w:p w14:paraId="4F8EC9B4" w14:textId="77777777" w:rsidR="00465DEA" w:rsidRDefault="00465DEA">
            <w:pPr>
              <w:pStyle w:val="afff8"/>
            </w:pPr>
          </w:p>
        </w:tc>
        <w:tc>
          <w:tcPr>
            <w:tcW w:w="168" w:type="pct"/>
            <w:vMerge/>
            <w:shd w:val="clear" w:color="auto" w:fill="auto"/>
            <w:vAlign w:val="center"/>
          </w:tcPr>
          <w:p w14:paraId="33DCD3BC" w14:textId="77777777" w:rsidR="00465DEA" w:rsidRDefault="00465DEA">
            <w:pPr>
              <w:pStyle w:val="afff8"/>
            </w:pPr>
          </w:p>
        </w:tc>
        <w:tc>
          <w:tcPr>
            <w:tcW w:w="167" w:type="pct"/>
            <w:vMerge/>
            <w:shd w:val="clear" w:color="auto" w:fill="auto"/>
            <w:vAlign w:val="center"/>
          </w:tcPr>
          <w:p w14:paraId="39B3A8DE" w14:textId="77777777" w:rsidR="00465DEA" w:rsidRDefault="00465DEA">
            <w:pPr>
              <w:pStyle w:val="afff8"/>
            </w:pPr>
          </w:p>
        </w:tc>
        <w:tc>
          <w:tcPr>
            <w:tcW w:w="168" w:type="pct"/>
            <w:shd w:val="clear" w:color="auto" w:fill="auto"/>
            <w:vAlign w:val="center"/>
          </w:tcPr>
          <w:p w14:paraId="3C6210C2" w14:textId="77777777" w:rsidR="00465DEA" w:rsidRDefault="00C64CB5">
            <w:pPr>
              <w:pStyle w:val="afff8"/>
            </w:pPr>
            <w:r>
              <w:rPr>
                <w:rFonts w:hint="eastAsia"/>
              </w:rPr>
              <w:t>2</w:t>
            </w:r>
          </w:p>
        </w:tc>
        <w:tc>
          <w:tcPr>
            <w:tcW w:w="201" w:type="pct"/>
            <w:shd w:val="clear" w:color="auto" w:fill="auto"/>
            <w:noWrap/>
            <w:vAlign w:val="center"/>
          </w:tcPr>
          <w:p w14:paraId="1929C097" w14:textId="77777777" w:rsidR="00465DEA" w:rsidRDefault="00C64CB5">
            <w:pPr>
              <w:pStyle w:val="afff8"/>
              <w:rPr>
                <w:sz w:val="22"/>
                <w:szCs w:val="22"/>
              </w:rPr>
            </w:pPr>
            <w:r>
              <w:rPr>
                <w:rFonts w:hint="eastAsia"/>
                <w:sz w:val="22"/>
                <w:szCs w:val="22"/>
              </w:rPr>
              <w:t>64</w:t>
            </w:r>
          </w:p>
        </w:tc>
        <w:tc>
          <w:tcPr>
            <w:tcW w:w="201" w:type="pct"/>
            <w:shd w:val="clear" w:color="auto" w:fill="auto"/>
            <w:noWrap/>
            <w:vAlign w:val="center"/>
          </w:tcPr>
          <w:p w14:paraId="71CE19B9" w14:textId="77777777" w:rsidR="00465DEA" w:rsidRDefault="00C64CB5">
            <w:pPr>
              <w:pStyle w:val="afff8"/>
              <w:rPr>
                <w:sz w:val="22"/>
                <w:szCs w:val="22"/>
              </w:rPr>
            </w:pPr>
            <w:r>
              <w:rPr>
                <w:rFonts w:hint="eastAsia"/>
                <w:sz w:val="22"/>
                <w:szCs w:val="22"/>
              </w:rPr>
              <w:t>47</w:t>
            </w:r>
          </w:p>
        </w:tc>
        <w:tc>
          <w:tcPr>
            <w:tcW w:w="268" w:type="pct"/>
            <w:shd w:val="clear" w:color="auto" w:fill="auto"/>
            <w:noWrap/>
            <w:vAlign w:val="center"/>
          </w:tcPr>
          <w:p w14:paraId="0ABDC93E" w14:textId="77777777" w:rsidR="00465DEA" w:rsidRDefault="00C64CB5">
            <w:pPr>
              <w:pStyle w:val="afff8"/>
              <w:rPr>
                <w:sz w:val="22"/>
                <w:szCs w:val="22"/>
              </w:rPr>
            </w:pPr>
            <w:r>
              <w:rPr>
                <w:rFonts w:hint="eastAsia"/>
                <w:sz w:val="22"/>
                <w:szCs w:val="22"/>
              </w:rPr>
              <w:t>10</w:t>
            </w:r>
          </w:p>
        </w:tc>
        <w:tc>
          <w:tcPr>
            <w:tcW w:w="670" w:type="pct"/>
            <w:vMerge/>
            <w:shd w:val="clear" w:color="auto" w:fill="auto"/>
            <w:vAlign w:val="center"/>
          </w:tcPr>
          <w:p w14:paraId="2DDE0CE4" w14:textId="77777777" w:rsidR="00465DEA" w:rsidRDefault="00465DEA">
            <w:pPr>
              <w:pStyle w:val="afff8"/>
              <w:jc w:val="both"/>
            </w:pPr>
          </w:p>
        </w:tc>
        <w:tc>
          <w:tcPr>
            <w:tcW w:w="1131" w:type="pct"/>
            <w:vMerge/>
            <w:shd w:val="clear" w:color="auto" w:fill="auto"/>
            <w:vAlign w:val="center"/>
          </w:tcPr>
          <w:p w14:paraId="3AA1579A" w14:textId="77777777" w:rsidR="00465DEA" w:rsidRDefault="00465DEA">
            <w:pPr>
              <w:pStyle w:val="afff8"/>
            </w:pPr>
          </w:p>
        </w:tc>
        <w:tc>
          <w:tcPr>
            <w:tcW w:w="1129" w:type="pct"/>
            <w:vMerge/>
            <w:shd w:val="clear" w:color="auto" w:fill="auto"/>
            <w:vAlign w:val="center"/>
          </w:tcPr>
          <w:p w14:paraId="5AAA8171" w14:textId="77777777" w:rsidR="00465DEA" w:rsidRDefault="00465DEA">
            <w:pPr>
              <w:pStyle w:val="afff8"/>
            </w:pPr>
          </w:p>
        </w:tc>
      </w:tr>
      <w:tr w:rsidR="00465DEA" w14:paraId="6D3D9F5F" w14:textId="77777777">
        <w:trPr>
          <w:cantSplit/>
          <w:trHeight w:val="20"/>
          <w:jc w:val="center"/>
        </w:trPr>
        <w:tc>
          <w:tcPr>
            <w:tcW w:w="157" w:type="pct"/>
            <w:vMerge w:val="restart"/>
            <w:shd w:val="clear" w:color="auto" w:fill="auto"/>
            <w:noWrap/>
            <w:vAlign w:val="center"/>
          </w:tcPr>
          <w:p w14:paraId="30B8CE68" w14:textId="77777777" w:rsidR="00465DEA" w:rsidRDefault="00C64CB5">
            <w:pPr>
              <w:pStyle w:val="afff8"/>
              <w:rPr>
                <w:sz w:val="22"/>
                <w:szCs w:val="22"/>
              </w:rPr>
            </w:pPr>
            <w:r>
              <w:rPr>
                <w:rFonts w:hint="eastAsia"/>
                <w:sz w:val="22"/>
                <w:szCs w:val="22"/>
              </w:rPr>
              <w:t>18</w:t>
            </w:r>
          </w:p>
        </w:tc>
        <w:tc>
          <w:tcPr>
            <w:tcW w:w="270" w:type="pct"/>
            <w:vMerge w:val="restart"/>
            <w:shd w:val="clear" w:color="auto" w:fill="auto"/>
            <w:noWrap/>
            <w:vAlign w:val="center"/>
          </w:tcPr>
          <w:p w14:paraId="3CD33BA8" w14:textId="77777777" w:rsidR="00465DEA" w:rsidRDefault="00C64CB5">
            <w:pPr>
              <w:pStyle w:val="afff8"/>
              <w:rPr>
                <w:sz w:val="22"/>
                <w:szCs w:val="22"/>
              </w:rPr>
            </w:pPr>
            <w:r>
              <w:rPr>
                <w:rFonts w:hint="eastAsia"/>
                <w:sz w:val="22"/>
                <w:szCs w:val="22"/>
              </w:rPr>
              <w:t>竹林下</w:t>
            </w:r>
          </w:p>
        </w:tc>
        <w:tc>
          <w:tcPr>
            <w:tcW w:w="302" w:type="pct"/>
            <w:vMerge w:val="restart"/>
            <w:shd w:val="clear" w:color="auto" w:fill="auto"/>
            <w:noWrap/>
            <w:vAlign w:val="center"/>
          </w:tcPr>
          <w:p w14:paraId="0EA467A3" w14:textId="77777777" w:rsidR="00465DEA" w:rsidRDefault="00C64CB5">
            <w:pPr>
              <w:pStyle w:val="afff8"/>
              <w:rPr>
                <w:sz w:val="22"/>
                <w:szCs w:val="22"/>
              </w:rPr>
            </w:pPr>
            <w:r>
              <w:rPr>
                <w:rFonts w:hint="eastAsia"/>
                <w:sz w:val="22"/>
                <w:szCs w:val="22"/>
              </w:rPr>
              <w:t>K63+450</w:t>
            </w:r>
          </w:p>
        </w:tc>
        <w:tc>
          <w:tcPr>
            <w:tcW w:w="168" w:type="pct"/>
            <w:vMerge w:val="restart"/>
            <w:shd w:val="clear" w:color="auto" w:fill="auto"/>
            <w:vAlign w:val="center"/>
          </w:tcPr>
          <w:p w14:paraId="54289641" w14:textId="77777777" w:rsidR="00465DEA" w:rsidRDefault="00C64CB5">
            <w:pPr>
              <w:pStyle w:val="afff8"/>
            </w:pPr>
            <w:r>
              <w:rPr>
                <w:rFonts w:hint="eastAsia"/>
              </w:rPr>
              <w:t>右</w:t>
            </w:r>
          </w:p>
        </w:tc>
        <w:tc>
          <w:tcPr>
            <w:tcW w:w="168" w:type="pct"/>
            <w:vMerge w:val="restart"/>
            <w:shd w:val="clear" w:color="auto" w:fill="auto"/>
            <w:vAlign w:val="center"/>
          </w:tcPr>
          <w:p w14:paraId="341924BD" w14:textId="77777777" w:rsidR="00465DEA" w:rsidRDefault="00C64CB5">
            <w:pPr>
              <w:pStyle w:val="afff8"/>
            </w:pPr>
            <w:r>
              <w:rPr>
                <w:rFonts w:hint="eastAsia"/>
              </w:rPr>
              <w:t>路堤</w:t>
            </w:r>
          </w:p>
        </w:tc>
        <w:tc>
          <w:tcPr>
            <w:tcW w:w="167" w:type="pct"/>
            <w:vMerge w:val="restart"/>
            <w:shd w:val="clear" w:color="auto" w:fill="auto"/>
            <w:vAlign w:val="center"/>
          </w:tcPr>
          <w:p w14:paraId="43A33A6E" w14:textId="77777777" w:rsidR="00465DEA" w:rsidRDefault="00C64CB5">
            <w:pPr>
              <w:pStyle w:val="afff8"/>
            </w:pPr>
            <w:r>
              <w:rPr>
                <w:rFonts w:hint="eastAsia"/>
              </w:rPr>
              <w:t>-2</w:t>
            </w:r>
          </w:p>
        </w:tc>
        <w:tc>
          <w:tcPr>
            <w:tcW w:w="168" w:type="pct"/>
            <w:shd w:val="clear" w:color="auto" w:fill="auto"/>
            <w:vAlign w:val="center"/>
          </w:tcPr>
          <w:p w14:paraId="68056AA5" w14:textId="77777777" w:rsidR="00465DEA" w:rsidRDefault="00C64CB5">
            <w:pPr>
              <w:pStyle w:val="afff8"/>
            </w:pPr>
            <w:r>
              <w:rPr>
                <w:rFonts w:hint="eastAsia"/>
              </w:rPr>
              <w:t>4a</w:t>
            </w:r>
          </w:p>
        </w:tc>
        <w:tc>
          <w:tcPr>
            <w:tcW w:w="201" w:type="pct"/>
            <w:shd w:val="clear" w:color="auto" w:fill="auto"/>
            <w:noWrap/>
            <w:vAlign w:val="center"/>
          </w:tcPr>
          <w:p w14:paraId="32D9303B" w14:textId="77777777" w:rsidR="00465DEA" w:rsidRDefault="00C64CB5">
            <w:pPr>
              <w:pStyle w:val="afff8"/>
              <w:rPr>
                <w:sz w:val="22"/>
                <w:szCs w:val="22"/>
              </w:rPr>
            </w:pPr>
            <w:r>
              <w:rPr>
                <w:rFonts w:hint="eastAsia"/>
                <w:sz w:val="22"/>
                <w:szCs w:val="22"/>
              </w:rPr>
              <w:t>39</w:t>
            </w:r>
          </w:p>
        </w:tc>
        <w:tc>
          <w:tcPr>
            <w:tcW w:w="201" w:type="pct"/>
            <w:shd w:val="clear" w:color="auto" w:fill="auto"/>
            <w:noWrap/>
            <w:vAlign w:val="center"/>
          </w:tcPr>
          <w:p w14:paraId="511C1DAD" w14:textId="77777777" w:rsidR="00465DEA" w:rsidRDefault="00C64CB5">
            <w:pPr>
              <w:pStyle w:val="afff8"/>
              <w:rPr>
                <w:sz w:val="22"/>
                <w:szCs w:val="22"/>
              </w:rPr>
            </w:pPr>
            <w:r>
              <w:rPr>
                <w:rFonts w:hint="eastAsia"/>
                <w:sz w:val="22"/>
                <w:szCs w:val="22"/>
              </w:rPr>
              <w:t>16</w:t>
            </w:r>
          </w:p>
        </w:tc>
        <w:tc>
          <w:tcPr>
            <w:tcW w:w="268" w:type="pct"/>
            <w:shd w:val="clear" w:color="auto" w:fill="auto"/>
            <w:noWrap/>
            <w:vAlign w:val="center"/>
          </w:tcPr>
          <w:p w14:paraId="3EAB524F" w14:textId="77777777" w:rsidR="00465DEA" w:rsidRDefault="00C64CB5">
            <w:pPr>
              <w:pStyle w:val="afff8"/>
              <w:rPr>
                <w:sz w:val="22"/>
                <w:szCs w:val="22"/>
              </w:rPr>
            </w:pPr>
            <w:r>
              <w:rPr>
                <w:rFonts w:hint="eastAsia"/>
                <w:sz w:val="22"/>
                <w:szCs w:val="22"/>
              </w:rPr>
              <w:t>4</w:t>
            </w:r>
          </w:p>
        </w:tc>
        <w:tc>
          <w:tcPr>
            <w:tcW w:w="670" w:type="pct"/>
            <w:vMerge w:val="restart"/>
            <w:shd w:val="clear" w:color="auto" w:fill="auto"/>
            <w:vAlign w:val="center"/>
          </w:tcPr>
          <w:p w14:paraId="4D818015" w14:textId="77777777" w:rsidR="00465DEA" w:rsidRDefault="00C64CB5">
            <w:pPr>
              <w:pStyle w:val="afff8"/>
              <w:jc w:val="both"/>
            </w:pPr>
            <w:r>
              <w:rPr>
                <w:rFonts w:hint="eastAsia"/>
              </w:rPr>
              <w:t>房屋以</w:t>
            </w:r>
            <w:r>
              <w:rPr>
                <w:rFonts w:hint="eastAsia"/>
              </w:rPr>
              <w:t>2~3</w:t>
            </w:r>
            <w:r>
              <w:rPr>
                <w:rFonts w:hint="eastAsia"/>
              </w:rPr>
              <w:t>层为主，有</w:t>
            </w:r>
            <w:r>
              <w:rPr>
                <w:rFonts w:hint="eastAsia"/>
              </w:rPr>
              <w:t>4</w:t>
            </w:r>
            <w:r>
              <w:rPr>
                <w:rFonts w:hint="eastAsia"/>
              </w:rPr>
              <w:t>层。侧对公路，沿路侧植物少</w:t>
            </w:r>
            <w:r>
              <w:rPr>
                <w:rFonts w:hint="eastAsia"/>
                <w:sz w:val="22"/>
                <w:szCs w:val="22"/>
              </w:rPr>
              <w:t>。设置了声屏障</w:t>
            </w:r>
          </w:p>
        </w:tc>
        <w:tc>
          <w:tcPr>
            <w:tcW w:w="1131" w:type="pct"/>
            <w:vMerge w:val="restart"/>
            <w:shd w:val="clear" w:color="auto" w:fill="auto"/>
            <w:vAlign w:val="center"/>
          </w:tcPr>
          <w:p w14:paraId="7C1B883B" w14:textId="77777777" w:rsidR="00465DEA" w:rsidRDefault="00C64CB5">
            <w:pPr>
              <w:pStyle w:val="afff8"/>
            </w:pPr>
            <w:r>
              <w:rPr>
                <w:noProof/>
              </w:rPr>
              <w:drawing>
                <wp:inline distT="0" distB="0" distL="0" distR="0" wp14:anchorId="2EF107A2" wp14:editId="6FBEB0A2">
                  <wp:extent cx="2879725" cy="2159635"/>
                  <wp:effectExtent l="0" t="0" r="15875" b="12065"/>
                  <wp:docPr id="475" name="图片 475" descr="C:/Users/Lenovo/AppData/Local/Temp/picturecompress_20210930102855/output_69.jpgoutput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descr="C:/Users/Lenovo/AppData/Local/Temp/picturecompress_20210930102855/output_69.jpgoutput_69"/>
                          <pic:cNvPicPr>
                            <a:picLocks noChangeAspect="1" noChangeArrowheads="1"/>
                          </pic:cNvPicPr>
                        </pic:nvPicPr>
                        <pic:blipFill>
                          <a:blip r:embed="rId101"/>
                          <a:srcRect/>
                          <a:stretch>
                            <a:fillRect/>
                          </a:stretch>
                        </pic:blipFill>
                        <pic:spPr>
                          <a:xfrm>
                            <a:off x="0" y="0"/>
                            <a:ext cx="2879725" cy="2160000"/>
                          </a:xfrm>
                          <a:prstGeom prst="rect">
                            <a:avLst/>
                          </a:prstGeom>
                          <a:noFill/>
                          <a:ln>
                            <a:noFill/>
                          </a:ln>
                        </pic:spPr>
                      </pic:pic>
                    </a:graphicData>
                  </a:graphic>
                </wp:inline>
              </w:drawing>
            </w:r>
          </w:p>
        </w:tc>
        <w:tc>
          <w:tcPr>
            <w:tcW w:w="1129" w:type="pct"/>
            <w:vMerge w:val="restart"/>
            <w:shd w:val="clear" w:color="auto" w:fill="auto"/>
            <w:vAlign w:val="center"/>
          </w:tcPr>
          <w:p w14:paraId="47464122" w14:textId="77777777" w:rsidR="00465DEA" w:rsidRDefault="00C64CB5">
            <w:pPr>
              <w:pStyle w:val="afff8"/>
            </w:pPr>
            <w:r>
              <w:rPr>
                <w:noProof/>
              </w:rPr>
              <w:drawing>
                <wp:inline distT="0" distB="0" distL="0" distR="0" wp14:anchorId="018B2E71" wp14:editId="538154A1">
                  <wp:extent cx="2879725" cy="2159635"/>
                  <wp:effectExtent l="0" t="0" r="15875" b="12065"/>
                  <wp:docPr id="517" name="图片 517" descr="C:/Users/Lenovo/AppData/Local/Temp/picturecompress_20210930102855/output_70.jpgoutput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descr="C:/Users/Lenovo/AppData/Local/Temp/picturecompress_20210930102855/output_70.jpgoutput_70"/>
                          <pic:cNvPicPr>
                            <a:picLocks noChangeAspect="1" noChangeArrowheads="1"/>
                          </pic:cNvPicPr>
                        </pic:nvPicPr>
                        <pic:blipFill>
                          <a:blip r:embed="rId102"/>
                          <a:srcRect/>
                          <a:stretch>
                            <a:fillRect/>
                          </a:stretch>
                        </pic:blipFill>
                        <pic:spPr>
                          <a:xfrm>
                            <a:off x="0" y="0"/>
                            <a:ext cx="2879725" cy="2160000"/>
                          </a:xfrm>
                          <a:prstGeom prst="rect">
                            <a:avLst/>
                          </a:prstGeom>
                          <a:noFill/>
                          <a:ln>
                            <a:noFill/>
                          </a:ln>
                        </pic:spPr>
                      </pic:pic>
                    </a:graphicData>
                  </a:graphic>
                </wp:inline>
              </w:drawing>
            </w:r>
          </w:p>
        </w:tc>
      </w:tr>
      <w:tr w:rsidR="00465DEA" w14:paraId="295B9CAA" w14:textId="77777777">
        <w:trPr>
          <w:cantSplit/>
          <w:trHeight w:val="20"/>
          <w:jc w:val="center"/>
        </w:trPr>
        <w:tc>
          <w:tcPr>
            <w:tcW w:w="157" w:type="pct"/>
            <w:vMerge/>
            <w:shd w:val="clear" w:color="auto" w:fill="auto"/>
            <w:vAlign w:val="center"/>
          </w:tcPr>
          <w:p w14:paraId="70180089" w14:textId="77777777" w:rsidR="00465DEA" w:rsidRDefault="00465DEA">
            <w:pPr>
              <w:pStyle w:val="afff8"/>
              <w:rPr>
                <w:sz w:val="22"/>
                <w:szCs w:val="22"/>
              </w:rPr>
            </w:pPr>
          </w:p>
        </w:tc>
        <w:tc>
          <w:tcPr>
            <w:tcW w:w="270" w:type="pct"/>
            <w:vMerge/>
            <w:shd w:val="clear" w:color="auto" w:fill="auto"/>
            <w:vAlign w:val="center"/>
          </w:tcPr>
          <w:p w14:paraId="63D97FE1" w14:textId="77777777" w:rsidR="00465DEA" w:rsidRDefault="00465DEA">
            <w:pPr>
              <w:pStyle w:val="afff8"/>
              <w:rPr>
                <w:sz w:val="22"/>
                <w:szCs w:val="22"/>
              </w:rPr>
            </w:pPr>
          </w:p>
        </w:tc>
        <w:tc>
          <w:tcPr>
            <w:tcW w:w="302" w:type="pct"/>
            <w:vMerge/>
            <w:shd w:val="clear" w:color="auto" w:fill="auto"/>
            <w:vAlign w:val="center"/>
          </w:tcPr>
          <w:p w14:paraId="2A0BBB2C" w14:textId="77777777" w:rsidR="00465DEA" w:rsidRDefault="00465DEA">
            <w:pPr>
              <w:pStyle w:val="afff8"/>
              <w:rPr>
                <w:sz w:val="22"/>
                <w:szCs w:val="22"/>
              </w:rPr>
            </w:pPr>
          </w:p>
        </w:tc>
        <w:tc>
          <w:tcPr>
            <w:tcW w:w="168" w:type="pct"/>
            <w:vMerge/>
            <w:shd w:val="clear" w:color="auto" w:fill="auto"/>
            <w:vAlign w:val="center"/>
          </w:tcPr>
          <w:p w14:paraId="1F18580F" w14:textId="77777777" w:rsidR="00465DEA" w:rsidRDefault="00465DEA">
            <w:pPr>
              <w:pStyle w:val="afff8"/>
            </w:pPr>
          </w:p>
        </w:tc>
        <w:tc>
          <w:tcPr>
            <w:tcW w:w="168" w:type="pct"/>
            <w:vMerge/>
            <w:shd w:val="clear" w:color="auto" w:fill="auto"/>
            <w:vAlign w:val="center"/>
          </w:tcPr>
          <w:p w14:paraId="03F6FF76" w14:textId="77777777" w:rsidR="00465DEA" w:rsidRDefault="00465DEA">
            <w:pPr>
              <w:pStyle w:val="afff8"/>
            </w:pPr>
          </w:p>
        </w:tc>
        <w:tc>
          <w:tcPr>
            <w:tcW w:w="167" w:type="pct"/>
            <w:vMerge/>
            <w:shd w:val="clear" w:color="auto" w:fill="auto"/>
            <w:vAlign w:val="center"/>
          </w:tcPr>
          <w:p w14:paraId="35B2F456" w14:textId="77777777" w:rsidR="00465DEA" w:rsidRDefault="00465DEA">
            <w:pPr>
              <w:pStyle w:val="afff8"/>
            </w:pPr>
          </w:p>
        </w:tc>
        <w:tc>
          <w:tcPr>
            <w:tcW w:w="168" w:type="pct"/>
            <w:shd w:val="clear" w:color="auto" w:fill="auto"/>
            <w:vAlign w:val="center"/>
          </w:tcPr>
          <w:p w14:paraId="2D545000" w14:textId="77777777" w:rsidR="00465DEA" w:rsidRDefault="00C64CB5">
            <w:pPr>
              <w:pStyle w:val="afff8"/>
            </w:pPr>
            <w:r>
              <w:rPr>
                <w:rFonts w:hint="eastAsia"/>
              </w:rPr>
              <w:t>2</w:t>
            </w:r>
          </w:p>
        </w:tc>
        <w:tc>
          <w:tcPr>
            <w:tcW w:w="201" w:type="pct"/>
            <w:shd w:val="clear" w:color="auto" w:fill="auto"/>
            <w:noWrap/>
            <w:vAlign w:val="center"/>
          </w:tcPr>
          <w:p w14:paraId="168DD1CA" w14:textId="77777777" w:rsidR="00465DEA" w:rsidRDefault="00C64CB5">
            <w:pPr>
              <w:pStyle w:val="afff8"/>
              <w:rPr>
                <w:sz w:val="22"/>
                <w:szCs w:val="22"/>
              </w:rPr>
            </w:pPr>
            <w:r>
              <w:rPr>
                <w:rFonts w:hint="eastAsia"/>
                <w:sz w:val="22"/>
                <w:szCs w:val="22"/>
              </w:rPr>
              <w:t>87</w:t>
            </w:r>
          </w:p>
        </w:tc>
        <w:tc>
          <w:tcPr>
            <w:tcW w:w="201" w:type="pct"/>
            <w:shd w:val="clear" w:color="auto" w:fill="auto"/>
            <w:noWrap/>
            <w:vAlign w:val="center"/>
          </w:tcPr>
          <w:p w14:paraId="59B5F84A" w14:textId="77777777" w:rsidR="00465DEA" w:rsidRDefault="00C64CB5">
            <w:pPr>
              <w:pStyle w:val="afff8"/>
              <w:rPr>
                <w:sz w:val="22"/>
                <w:szCs w:val="22"/>
              </w:rPr>
            </w:pPr>
            <w:r>
              <w:rPr>
                <w:rFonts w:hint="eastAsia"/>
                <w:sz w:val="22"/>
                <w:szCs w:val="22"/>
              </w:rPr>
              <w:t>64</w:t>
            </w:r>
          </w:p>
        </w:tc>
        <w:tc>
          <w:tcPr>
            <w:tcW w:w="268" w:type="pct"/>
            <w:shd w:val="clear" w:color="auto" w:fill="auto"/>
            <w:noWrap/>
            <w:vAlign w:val="center"/>
          </w:tcPr>
          <w:p w14:paraId="35031AC8" w14:textId="77777777" w:rsidR="00465DEA" w:rsidRDefault="00C64CB5">
            <w:pPr>
              <w:pStyle w:val="afff8"/>
              <w:rPr>
                <w:sz w:val="22"/>
                <w:szCs w:val="22"/>
              </w:rPr>
            </w:pPr>
            <w:r>
              <w:rPr>
                <w:rFonts w:hint="eastAsia"/>
                <w:sz w:val="22"/>
                <w:szCs w:val="22"/>
              </w:rPr>
              <w:t>32</w:t>
            </w:r>
          </w:p>
        </w:tc>
        <w:tc>
          <w:tcPr>
            <w:tcW w:w="670" w:type="pct"/>
            <w:vMerge/>
            <w:shd w:val="clear" w:color="auto" w:fill="auto"/>
            <w:vAlign w:val="center"/>
          </w:tcPr>
          <w:p w14:paraId="532733B6" w14:textId="77777777" w:rsidR="00465DEA" w:rsidRDefault="00465DEA">
            <w:pPr>
              <w:pStyle w:val="afff8"/>
              <w:jc w:val="both"/>
            </w:pPr>
          </w:p>
        </w:tc>
        <w:tc>
          <w:tcPr>
            <w:tcW w:w="1131" w:type="pct"/>
            <w:vMerge/>
            <w:shd w:val="clear" w:color="auto" w:fill="auto"/>
            <w:vAlign w:val="center"/>
          </w:tcPr>
          <w:p w14:paraId="21F7AAC8" w14:textId="77777777" w:rsidR="00465DEA" w:rsidRDefault="00465DEA">
            <w:pPr>
              <w:pStyle w:val="afff8"/>
            </w:pPr>
          </w:p>
        </w:tc>
        <w:tc>
          <w:tcPr>
            <w:tcW w:w="1129" w:type="pct"/>
            <w:vMerge/>
            <w:shd w:val="clear" w:color="auto" w:fill="auto"/>
            <w:vAlign w:val="center"/>
          </w:tcPr>
          <w:p w14:paraId="355F7015" w14:textId="77777777" w:rsidR="00465DEA" w:rsidRDefault="00465DEA">
            <w:pPr>
              <w:pStyle w:val="afff8"/>
            </w:pPr>
          </w:p>
        </w:tc>
      </w:tr>
      <w:tr w:rsidR="00465DEA" w14:paraId="26DC473F" w14:textId="77777777">
        <w:trPr>
          <w:cantSplit/>
          <w:trHeight w:val="20"/>
          <w:jc w:val="center"/>
        </w:trPr>
        <w:tc>
          <w:tcPr>
            <w:tcW w:w="157" w:type="pct"/>
            <w:shd w:val="clear" w:color="auto" w:fill="auto"/>
            <w:noWrap/>
            <w:vAlign w:val="center"/>
          </w:tcPr>
          <w:p w14:paraId="3A95E0BA" w14:textId="77777777" w:rsidR="00465DEA" w:rsidRDefault="00C64CB5">
            <w:pPr>
              <w:pStyle w:val="afff8"/>
              <w:rPr>
                <w:sz w:val="22"/>
                <w:szCs w:val="22"/>
              </w:rPr>
            </w:pPr>
            <w:r>
              <w:rPr>
                <w:rFonts w:hint="eastAsia"/>
                <w:sz w:val="22"/>
                <w:szCs w:val="22"/>
              </w:rPr>
              <w:lastRenderedPageBreak/>
              <w:t>19</w:t>
            </w:r>
          </w:p>
        </w:tc>
        <w:tc>
          <w:tcPr>
            <w:tcW w:w="270" w:type="pct"/>
            <w:shd w:val="clear" w:color="auto" w:fill="auto"/>
            <w:noWrap/>
            <w:vAlign w:val="center"/>
          </w:tcPr>
          <w:p w14:paraId="22DB178A" w14:textId="77777777" w:rsidR="00465DEA" w:rsidRDefault="00C64CB5">
            <w:pPr>
              <w:pStyle w:val="afff8"/>
              <w:rPr>
                <w:sz w:val="22"/>
                <w:szCs w:val="22"/>
              </w:rPr>
            </w:pPr>
            <w:r>
              <w:rPr>
                <w:rFonts w:hint="eastAsia"/>
                <w:sz w:val="22"/>
                <w:szCs w:val="22"/>
              </w:rPr>
              <w:t>连厝</w:t>
            </w:r>
          </w:p>
        </w:tc>
        <w:tc>
          <w:tcPr>
            <w:tcW w:w="302" w:type="pct"/>
            <w:shd w:val="clear" w:color="auto" w:fill="auto"/>
            <w:noWrap/>
            <w:vAlign w:val="center"/>
          </w:tcPr>
          <w:p w14:paraId="4A22C60D" w14:textId="77777777" w:rsidR="00465DEA" w:rsidRDefault="00C64CB5">
            <w:pPr>
              <w:pStyle w:val="afff8"/>
              <w:rPr>
                <w:sz w:val="22"/>
                <w:szCs w:val="22"/>
              </w:rPr>
            </w:pPr>
            <w:r>
              <w:rPr>
                <w:rFonts w:hint="eastAsia"/>
                <w:sz w:val="22"/>
                <w:szCs w:val="22"/>
              </w:rPr>
              <w:t>K63+500</w:t>
            </w:r>
          </w:p>
        </w:tc>
        <w:tc>
          <w:tcPr>
            <w:tcW w:w="168" w:type="pct"/>
            <w:shd w:val="clear" w:color="auto" w:fill="auto"/>
            <w:vAlign w:val="center"/>
          </w:tcPr>
          <w:p w14:paraId="3314AE0D" w14:textId="77777777" w:rsidR="00465DEA" w:rsidRDefault="00C64CB5">
            <w:pPr>
              <w:pStyle w:val="afff8"/>
            </w:pPr>
            <w:r>
              <w:rPr>
                <w:rFonts w:hint="eastAsia"/>
              </w:rPr>
              <w:t>左</w:t>
            </w:r>
          </w:p>
        </w:tc>
        <w:tc>
          <w:tcPr>
            <w:tcW w:w="168" w:type="pct"/>
            <w:shd w:val="clear" w:color="auto" w:fill="auto"/>
            <w:vAlign w:val="center"/>
          </w:tcPr>
          <w:p w14:paraId="3B65ED95" w14:textId="77777777" w:rsidR="00465DEA" w:rsidRDefault="00C64CB5">
            <w:pPr>
              <w:pStyle w:val="afff8"/>
            </w:pPr>
            <w:r>
              <w:rPr>
                <w:rFonts w:hint="eastAsia"/>
              </w:rPr>
              <w:t>路堤</w:t>
            </w:r>
          </w:p>
        </w:tc>
        <w:tc>
          <w:tcPr>
            <w:tcW w:w="167" w:type="pct"/>
            <w:shd w:val="clear" w:color="auto" w:fill="auto"/>
            <w:vAlign w:val="center"/>
          </w:tcPr>
          <w:p w14:paraId="50584432" w14:textId="77777777" w:rsidR="00465DEA" w:rsidRDefault="00C64CB5">
            <w:pPr>
              <w:pStyle w:val="afff8"/>
            </w:pPr>
            <w:r>
              <w:rPr>
                <w:rFonts w:hint="eastAsia"/>
              </w:rPr>
              <w:t>-3.5</w:t>
            </w:r>
          </w:p>
        </w:tc>
        <w:tc>
          <w:tcPr>
            <w:tcW w:w="168" w:type="pct"/>
            <w:shd w:val="clear" w:color="auto" w:fill="auto"/>
            <w:vAlign w:val="center"/>
          </w:tcPr>
          <w:p w14:paraId="653D0E8C" w14:textId="77777777" w:rsidR="00465DEA" w:rsidRDefault="00C64CB5">
            <w:pPr>
              <w:pStyle w:val="afff8"/>
            </w:pPr>
            <w:r>
              <w:rPr>
                <w:rFonts w:hint="eastAsia"/>
              </w:rPr>
              <w:t>2</w:t>
            </w:r>
          </w:p>
        </w:tc>
        <w:tc>
          <w:tcPr>
            <w:tcW w:w="201" w:type="pct"/>
            <w:shd w:val="clear" w:color="auto" w:fill="auto"/>
            <w:noWrap/>
            <w:vAlign w:val="center"/>
          </w:tcPr>
          <w:p w14:paraId="72640FA3" w14:textId="77777777" w:rsidR="00465DEA" w:rsidRDefault="00C64CB5">
            <w:pPr>
              <w:pStyle w:val="afff8"/>
              <w:rPr>
                <w:sz w:val="22"/>
                <w:szCs w:val="22"/>
              </w:rPr>
            </w:pPr>
            <w:r>
              <w:rPr>
                <w:rFonts w:hint="eastAsia"/>
                <w:sz w:val="22"/>
                <w:szCs w:val="22"/>
              </w:rPr>
              <w:t>112</w:t>
            </w:r>
          </w:p>
        </w:tc>
        <w:tc>
          <w:tcPr>
            <w:tcW w:w="201" w:type="pct"/>
            <w:shd w:val="clear" w:color="auto" w:fill="auto"/>
            <w:noWrap/>
            <w:vAlign w:val="center"/>
          </w:tcPr>
          <w:p w14:paraId="03B8C6F2" w14:textId="77777777" w:rsidR="00465DEA" w:rsidRDefault="00C64CB5">
            <w:pPr>
              <w:pStyle w:val="afff8"/>
              <w:rPr>
                <w:sz w:val="22"/>
                <w:szCs w:val="22"/>
              </w:rPr>
            </w:pPr>
            <w:r>
              <w:rPr>
                <w:rFonts w:hint="eastAsia"/>
                <w:sz w:val="22"/>
                <w:szCs w:val="22"/>
              </w:rPr>
              <w:t>73</w:t>
            </w:r>
          </w:p>
        </w:tc>
        <w:tc>
          <w:tcPr>
            <w:tcW w:w="268" w:type="pct"/>
            <w:shd w:val="clear" w:color="auto" w:fill="auto"/>
            <w:noWrap/>
            <w:vAlign w:val="center"/>
          </w:tcPr>
          <w:p w14:paraId="62B4E696" w14:textId="77777777" w:rsidR="00465DEA" w:rsidRDefault="00C64CB5">
            <w:pPr>
              <w:pStyle w:val="afff8"/>
              <w:rPr>
                <w:sz w:val="22"/>
                <w:szCs w:val="22"/>
              </w:rPr>
            </w:pPr>
            <w:r>
              <w:rPr>
                <w:rFonts w:hint="eastAsia"/>
                <w:sz w:val="22"/>
                <w:szCs w:val="22"/>
              </w:rPr>
              <w:t>7</w:t>
            </w:r>
          </w:p>
        </w:tc>
        <w:tc>
          <w:tcPr>
            <w:tcW w:w="670" w:type="pct"/>
            <w:shd w:val="clear" w:color="auto" w:fill="auto"/>
            <w:vAlign w:val="center"/>
          </w:tcPr>
          <w:p w14:paraId="50FEFCEE" w14:textId="77777777" w:rsidR="00465DEA" w:rsidRDefault="00C64CB5">
            <w:pPr>
              <w:pStyle w:val="afff8"/>
              <w:jc w:val="both"/>
            </w:pPr>
            <w:r>
              <w:rPr>
                <w:rFonts w:hint="eastAsia"/>
              </w:rPr>
              <w:t>以</w:t>
            </w:r>
            <w:r>
              <w:rPr>
                <w:rFonts w:hint="eastAsia"/>
              </w:rPr>
              <w:t>3</w:t>
            </w:r>
            <w:r>
              <w:rPr>
                <w:rFonts w:hint="eastAsia"/>
              </w:rPr>
              <w:t>层房屋为主，侧对公路。与公路之间较为开阔，沿路侧植物中</w:t>
            </w:r>
          </w:p>
        </w:tc>
        <w:tc>
          <w:tcPr>
            <w:tcW w:w="1131" w:type="pct"/>
            <w:shd w:val="clear" w:color="auto" w:fill="auto"/>
            <w:vAlign w:val="center"/>
          </w:tcPr>
          <w:p w14:paraId="613A1AA3" w14:textId="77777777" w:rsidR="00465DEA" w:rsidRDefault="00C64CB5">
            <w:pPr>
              <w:pStyle w:val="afff8"/>
            </w:pPr>
            <w:r>
              <w:rPr>
                <w:noProof/>
              </w:rPr>
              <w:drawing>
                <wp:inline distT="0" distB="0" distL="0" distR="0" wp14:anchorId="23988B71" wp14:editId="2E2A4305">
                  <wp:extent cx="2879725" cy="2159635"/>
                  <wp:effectExtent l="0" t="0" r="15875" b="12065"/>
                  <wp:docPr id="476" name="图片 476" descr="C:/Users/Lenovo/AppData/Local/Temp/picturecompress_20210930102855/output_71.jpgoutput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descr="C:/Users/Lenovo/AppData/Local/Temp/picturecompress_20210930102855/output_71.jpgoutput_71"/>
                          <pic:cNvPicPr>
                            <a:picLocks noChangeAspect="1" noChangeArrowheads="1"/>
                          </pic:cNvPicPr>
                        </pic:nvPicPr>
                        <pic:blipFill>
                          <a:blip r:embed="rId103"/>
                          <a:srcRect/>
                          <a:stretch>
                            <a:fillRect/>
                          </a:stretch>
                        </pic:blipFill>
                        <pic:spPr>
                          <a:xfrm>
                            <a:off x="0" y="0"/>
                            <a:ext cx="2879725" cy="2160000"/>
                          </a:xfrm>
                          <a:prstGeom prst="rect">
                            <a:avLst/>
                          </a:prstGeom>
                          <a:noFill/>
                          <a:ln>
                            <a:noFill/>
                          </a:ln>
                        </pic:spPr>
                      </pic:pic>
                    </a:graphicData>
                  </a:graphic>
                </wp:inline>
              </w:drawing>
            </w:r>
          </w:p>
        </w:tc>
        <w:tc>
          <w:tcPr>
            <w:tcW w:w="1129" w:type="pct"/>
            <w:shd w:val="clear" w:color="auto" w:fill="auto"/>
            <w:vAlign w:val="center"/>
          </w:tcPr>
          <w:p w14:paraId="0D1CD9CD" w14:textId="77777777" w:rsidR="00465DEA" w:rsidRDefault="00C64CB5">
            <w:pPr>
              <w:pStyle w:val="afff8"/>
            </w:pPr>
            <w:r>
              <w:rPr>
                <w:noProof/>
              </w:rPr>
              <w:drawing>
                <wp:inline distT="0" distB="0" distL="0" distR="0" wp14:anchorId="2659EFE8" wp14:editId="63556FFF">
                  <wp:extent cx="2879725" cy="2159635"/>
                  <wp:effectExtent l="0" t="0" r="15875" b="12065"/>
                  <wp:docPr id="518" name="图片 518" descr="C:/Users/Lenovo/AppData/Local/Temp/picturecompress_20210930102855/output_72.jpgoutput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descr="C:/Users/Lenovo/AppData/Local/Temp/picturecompress_20210930102855/output_72.jpgoutput_72"/>
                          <pic:cNvPicPr>
                            <a:picLocks noChangeAspect="1" noChangeArrowheads="1"/>
                          </pic:cNvPicPr>
                        </pic:nvPicPr>
                        <pic:blipFill>
                          <a:blip r:embed="rId102"/>
                          <a:srcRect/>
                          <a:stretch>
                            <a:fillRect/>
                          </a:stretch>
                        </pic:blipFill>
                        <pic:spPr>
                          <a:xfrm>
                            <a:off x="0" y="0"/>
                            <a:ext cx="2879725" cy="2160000"/>
                          </a:xfrm>
                          <a:prstGeom prst="rect">
                            <a:avLst/>
                          </a:prstGeom>
                          <a:noFill/>
                          <a:ln>
                            <a:noFill/>
                          </a:ln>
                        </pic:spPr>
                      </pic:pic>
                    </a:graphicData>
                  </a:graphic>
                </wp:inline>
              </w:drawing>
            </w:r>
          </w:p>
        </w:tc>
      </w:tr>
      <w:tr w:rsidR="00465DEA" w14:paraId="726DD77A" w14:textId="77777777">
        <w:trPr>
          <w:cantSplit/>
          <w:trHeight w:val="20"/>
          <w:jc w:val="center"/>
        </w:trPr>
        <w:tc>
          <w:tcPr>
            <w:tcW w:w="157" w:type="pct"/>
            <w:vMerge w:val="restart"/>
            <w:shd w:val="clear" w:color="auto" w:fill="auto"/>
            <w:noWrap/>
            <w:vAlign w:val="center"/>
          </w:tcPr>
          <w:p w14:paraId="6BA5F115" w14:textId="77777777" w:rsidR="00465DEA" w:rsidRDefault="00C64CB5">
            <w:pPr>
              <w:pStyle w:val="afff8"/>
              <w:rPr>
                <w:sz w:val="22"/>
                <w:szCs w:val="22"/>
              </w:rPr>
            </w:pPr>
            <w:r>
              <w:rPr>
                <w:rFonts w:hint="eastAsia"/>
                <w:sz w:val="22"/>
                <w:szCs w:val="22"/>
              </w:rPr>
              <w:t>20</w:t>
            </w:r>
          </w:p>
        </w:tc>
        <w:tc>
          <w:tcPr>
            <w:tcW w:w="270" w:type="pct"/>
            <w:vMerge w:val="restart"/>
            <w:shd w:val="clear" w:color="auto" w:fill="auto"/>
            <w:noWrap/>
            <w:vAlign w:val="center"/>
          </w:tcPr>
          <w:p w14:paraId="581EB17B" w14:textId="77777777" w:rsidR="00465DEA" w:rsidRDefault="00C64CB5">
            <w:pPr>
              <w:pStyle w:val="afff8"/>
              <w:rPr>
                <w:sz w:val="22"/>
                <w:szCs w:val="22"/>
              </w:rPr>
            </w:pPr>
            <w:r>
              <w:rPr>
                <w:rFonts w:hint="eastAsia"/>
                <w:sz w:val="22"/>
                <w:szCs w:val="22"/>
              </w:rPr>
              <w:t>新厝</w:t>
            </w:r>
          </w:p>
        </w:tc>
        <w:tc>
          <w:tcPr>
            <w:tcW w:w="302" w:type="pct"/>
            <w:vMerge w:val="restart"/>
            <w:shd w:val="clear" w:color="auto" w:fill="auto"/>
            <w:noWrap/>
            <w:vAlign w:val="center"/>
          </w:tcPr>
          <w:p w14:paraId="2C8BA974" w14:textId="77777777" w:rsidR="00465DEA" w:rsidRDefault="00C64CB5">
            <w:pPr>
              <w:pStyle w:val="afff8"/>
              <w:rPr>
                <w:sz w:val="22"/>
                <w:szCs w:val="22"/>
              </w:rPr>
            </w:pPr>
            <w:r>
              <w:rPr>
                <w:rFonts w:hint="eastAsia"/>
                <w:sz w:val="22"/>
                <w:szCs w:val="22"/>
              </w:rPr>
              <w:t>K64+350</w:t>
            </w:r>
          </w:p>
        </w:tc>
        <w:tc>
          <w:tcPr>
            <w:tcW w:w="168" w:type="pct"/>
            <w:vMerge w:val="restart"/>
            <w:shd w:val="clear" w:color="auto" w:fill="auto"/>
            <w:vAlign w:val="center"/>
          </w:tcPr>
          <w:p w14:paraId="04F0A4F4" w14:textId="77777777" w:rsidR="00465DEA" w:rsidRDefault="00C64CB5">
            <w:pPr>
              <w:pStyle w:val="afff8"/>
            </w:pPr>
            <w:r>
              <w:rPr>
                <w:rFonts w:hint="eastAsia"/>
              </w:rPr>
              <w:t>左</w:t>
            </w:r>
          </w:p>
        </w:tc>
        <w:tc>
          <w:tcPr>
            <w:tcW w:w="168" w:type="pct"/>
            <w:vMerge w:val="restart"/>
            <w:shd w:val="clear" w:color="auto" w:fill="auto"/>
            <w:vAlign w:val="center"/>
          </w:tcPr>
          <w:p w14:paraId="1EF4E801" w14:textId="77777777" w:rsidR="00465DEA" w:rsidRDefault="00C64CB5">
            <w:pPr>
              <w:pStyle w:val="afff8"/>
            </w:pPr>
            <w:r>
              <w:rPr>
                <w:rFonts w:hint="eastAsia"/>
              </w:rPr>
              <w:t>路堑</w:t>
            </w:r>
          </w:p>
        </w:tc>
        <w:tc>
          <w:tcPr>
            <w:tcW w:w="167" w:type="pct"/>
            <w:vMerge w:val="restart"/>
            <w:shd w:val="clear" w:color="auto" w:fill="auto"/>
            <w:noWrap/>
            <w:vAlign w:val="center"/>
          </w:tcPr>
          <w:p w14:paraId="34752D27" w14:textId="77777777" w:rsidR="00465DEA" w:rsidRDefault="00C64CB5">
            <w:pPr>
              <w:pStyle w:val="afff8"/>
              <w:rPr>
                <w:sz w:val="22"/>
                <w:szCs w:val="22"/>
              </w:rPr>
            </w:pPr>
            <w:r>
              <w:rPr>
                <w:rFonts w:hint="eastAsia"/>
                <w:sz w:val="22"/>
                <w:szCs w:val="22"/>
              </w:rPr>
              <w:t>9</w:t>
            </w:r>
          </w:p>
        </w:tc>
        <w:tc>
          <w:tcPr>
            <w:tcW w:w="168" w:type="pct"/>
            <w:shd w:val="clear" w:color="auto" w:fill="auto"/>
            <w:vAlign w:val="center"/>
          </w:tcPr>
          <w:p w14:paraId="0E521341" w14:textId="77777777" w:rsidR="00465DEA" w:rsidRDefault="00C64CB5">
            <w:pPr>
              <w:pStyle w:val="afff8"/>
            </w:pPr>
            <w:r>
              <w:rPr>
                <w:rFonts w:hint="eastAsia"/>
              </w:rPr>
              <w:t>4a</w:t>
            </w:r>
          </w:p>
        </w:tc>
        <w:tc>
          <w:tcPr>
            <w:tcW w:w="201" w:type="pct"/>
            <w:shd w:val="clear" w:color="auto" w:fill="auto"/>
            <w:noWrap/>
            <w:vAlign w:val="center"/>
          </w:tcPr>
          <w:p w14:paraId="7DB94F2B" w14:textId="77777777" w:rsidR="00465DEA" w:rsidRDefault="00C64CB5">
            <w:pPr>
              <w:pStyle w:val="afff8"/>
              <w:rPr>
                <w:sz w:val="22"/>
                <w:szCs w:val="22"/>
              </w:rPr>
            </w:pPr>
            <w:r>
              <w:rPr>
                <w:rFonts w:hint="eastAsia"/>
                <w:sz w:val="22"/>
                <w:szCs w:val="22"/>
              </w:rPr>
              <w:t>50</w:t>
            </w:r>
          </w:p>
        </w:tc>
        <w:tc>
          <w:tcPr>
            <w:tcW w:w="201" w:type="pct"/>
            <w:shd w:val="clear" w:color="auto" w:fill="auto"/>
            <w:noWrap/>
            <w:vAlign w:val="center"/>
          </w:tcPr>
          <w:p w14:paraId="491F2B6B" w14:textId="77777777" w:rsidR="00465DEA" w:rsidRDefault="00C64CB5">
            <w:pPr>
              <w:pStyle w:val="afff8"/>
              <w:rPr>
                <w:sz w:val="22"/>
                <w:szCs w:val="22"/>
              </w:rPr>
            </w:pPr>
            <w:r>
              <w:rPr>
                <w:rFonts w:hint="eastAsia"/>
                <w:sz w:val="22"/>
                <w:szCs w:val="22"/>
              </w:rPr>
              <w:t>10</w:t>
            </w:r>
          </w:p>
        </w:tc>
        <w:tc>
          <w:tcPr>
            <w:tcW w:w="268" w:type="pct"/>
            <w:shd w:val="clear" w:color="auto" w:fill="auto"/>
            <w:noWrap/>
            <w:vAlign w:val="center"/>
          </w:tcPr>
          <w:p w14:paraId="4BD17905" w14:textId="77777777" w:rsidR="00465DEA" w:rsidRDefault="00C64CB5">
            <w:pPr>
              <w:pStyle w:val="afff8"/>
              <w:rPr>
                <w:sz w:val="22"/>
                <w:szCs w:val="22"/>
              </w:rPr>
            </w:pPr>
            <w:r>
              <w:rPr>
                <w:rFonts w:hint="eastAsia"/>
                <w:sz w:val="22"/>
                <w:szCs w:val="22"/>
              </w:rPr>
              <w:t>10</w:t>
            </w:r>
          </w:p>
        </w:tc>
        <w:tc>
          <w:tcPr>
            <w:tcW w:w="670" w:type="pct"/>
            <w:vMerge w:val="restart"/>
            <w:shd w:val="clear" w:color="auto" w:fill="auto"/>
            <w:vAlign w:val="center"/>
          </w:tcPr>
          <w:p w14:paraId="3E1C83CB" w14:textId="77777777" w:rsidR="00465DEA" w:rsidRDefault="00C64CB5">
            <w:pPr>
              <w:pStyle w:val="afff8"/>
              <w:jc w:val="both"/>
            </w:pPr>
            <w:r>
              <w:rPr>
                <w:rFonts w:hint="eastAsia"/>
              </w:rPr>
              <w:t>有较多新建房子以</w:t>
            </w:r>
            <w:r>
              <w:rPr>
                <w:rFonts w:hint="eastAsia"/>
              </w:rPr>
              <w:t>3</w:t>
            </w:r>
            <w:r>
              <w:rPr>
                <w:rFonts w:hint="eastAsia"/>
              </w:rPr>
              <w:t>层为主，侧对高速公路，旁有天桥及地方路，路侧植物少</w:t>
            </w:r>
          </w:p>
        </w:tc>
        <w:tc>
          <w:tcPr>
            <w:tcW w:w="1131" w:type="pct"/>
            <w:vMerge w:val="restart"/>
            <w:shd w:val="clear" w:color="auto" w:fill="auto"/>
            <w:vAlign w:val="center"/>
          </w:tcPr>
          <w:p w14:paraId="66F8C774" w14:textId="77777777" w:rsidR="00465DEA" w:rsidRDefault="00C64CB5">
            <w:pPr>
              <w:pStyle w:val="afff8"/>
            </w:pPr>
            <w:r>
              <w:rPr>
                <w:noProof/>
              </w:rPr>
              <w:drawing>
                <wp:inline distT="0" distB="0" distL="0" distR="0" wp14:anchorId="5FB665DF" wp14:editId="736F0CDA">
                  <wp:extent cx="2879725" cy="2159635"/>
                  <wp:effectExtent l="0" t="0" r="15875" b="12065"/>
                  <wp:docPr id="477" name="图片 477" descr="C:/Users/Lenovo/AppData/Local/Temp/picturecompress_20210930102855/output_73.jpgoutput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descr="C:/Users/Lenovo/AppData/Local/Temp/picturecompress_20210930102855/output_73.jpgoutput_73"/>
                          <pic:cNvPicPr>
                            <a:picLocks noChangeAspect="1" noChangeArrowheads="1"/>
                          </pic:cNvPicPr>
                        </pic:nvPicPr>
                        <pic:blipFill>
                          <a:blip r:embed="rId104"/>
                          <a:srcRect/>
                          <a:stretch>
                            <a:fillRect/>
                          </a:stretch>
                        </pic:blipFill>
                        <pic:spPr>
                          <a:xfrm>
                            <a:off x="0" y="0"/>
                            <a:ext cx="2879725" cy="2160000"/>
                          </a:xfrm>
                          <a:prstGeom prst="rect">
                            <a:avLst/>
                          </a:prstGeom>
                          <a:noFill/>
                          <a:ln>
                            <a:noFill/>
                          </a:ln>
                        </pic:spPr>
                      </pic:pic>
                    </a:graphicData>
                  </a:graphic>
                </wp:inline>
              </w:drawing>
            </w:r>
          </w:p>
        </w:tc>
        <w:tc>
          <w:tcPr>
            <w:tcW w:w="1129" w:type="pct"/>
            <w:vMerge w:val="restart"/>
            <w:shd w:val="clear" w:color="auto" w:fill="auto"/>
            <w:vAlign w:val="center"/>
          </w:tcPr>
          <w:p w14:paraId="71089CA2" w14:textId="77777777" w:rsidR="00465DEA" w:rsidRDefault="00C64CB5">
            <w:pPr>
              <w:pStyle w:val="afff8"/>
            </w:pPr>
            <w:r>
              <w:rPr>
                <w:noProof/>
              </w:rPr>
              <w:drawing>
                <wp:inline distT="0" distB="0" distL="0" distR="0" wp14:anchorId="064CF62B" wp14:editId="518C838C">
                  <wp:extent cx="2879725" cy="2159635"/>
                  <wp:effectExtent l="0" t="0" r="15875" b="12065"/>
                  <wp:docPr id="519" name="图片 519" descr="C:/Users/Lenovo/AppData/Local/Temp/picturecompress_20210930102855/output_74.jpgoutput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descr="C:/Users/Lenovo/AppData/Local/Temp/picturecompress_20210930102855/output_74.jpgoutput_74"/>
                          <pic:cNvPicPr>
                            <a:picLocks noChangeAspect="1" noChangeArrowheads="1"/>
                          </pic:cNvPicPr>
                        </pic:nvPicPr>
                        <pic:blipFill>
                          <a:blip r:embed="rId105"/>
                          <a:srcRect/>
                          <a:stretch>
                            <a:fillRect/>
                          </a:stretch>
                        </pic:blipFill>
                        <pic:spPr>
                          <a:xfrm>
                            <a:off x="0" y="0"/>
                            <a:ext cx="2879725" cy="2160000"/>
                          </a:xfrm>
                          <a:prstGeom prst="rect">
                            <a:avLst/>
                          </a:prstGeom>
                          <a:noFill/>
                          <a:ln>
                            <a:noFill/>
                          </a:ln>
                        </pic:spPr>
                      </pic:pic>
                    </a:graphicData>
                  </a:graphic>
                </wp:inline>
              </w:drawing>
            </w:r>
          </w:p>
        </w:tc>
      </w:tr>
      <w:tr w:rsidR="00465DEA" w14:paraId="5FBB20F8" w14:textId="77777777">
        <w:trPr>
          <w:cantSplit/>
          <w:trHeight w:val="20"/>
          <w:jc w:val="center"/>
        </w:trPr>
        <w:tc>
          <w:tcPr>
            <w:tcW w:w="157" w:type="pct"/>
            <w:vMerge/>
            <w:shd w:val="clear" w:color="auto" w:fill="auto"/>
            <w:vAlign w:val="center"/>
          </w:tcPr>
          <w:p w14:paraId="7AF0616C" w14:textId="77777777" w:rsidR="00465DEA" w:rsidRDefault="00465DEA">
            <w:pPr>
              <w:pStyle w:val="afff8"/>
              <w:rPr>
                <w:sz w:val="22"/>
                <w:szCs w:val="22"/>
              </w:rPr>
            </w:pPr>
          </w:p>
        </w:tc>
        <w:tc>
          <w:tcPr>
            <w:tcW w:w="270" w:type="pct"/>
            <w:vMerge/>
            <w:shd w:val="clear" w:color="auto" w:fill="auto"/>
            <w:vAlign w:val="center"/>
          </w:tcPr>
          <w:p w14:paraId="72D6610B" w14:textId="77777777" w:rsidR="00465DEA" w:rsidRDefault="00465DEA">
            <w:pPr>
              <w:pStyle w:val="afff8"/>
              <w:rPr>
                <w:sz w:val="22"/>
                <w:szCs w:val="22"/>
              </w:rPr>
            </w:pPr>
          </w:p>
        </w:tc>
        <w:tc>
          <w:tcPr>
            <w:tcW w:w="302" w:type="pct"/>
            <w:vMerge/>
            <w:shd w:val="clear" w:color="auto" w:fill="auto"/>
            <w:vAlign w:val="center"/>
          </w:tcPr>
          <w:p w14:paraId="2555EA18" w14:textId="77777777" w:rsidR="00465DEA" w:rsidRDefault="00465DEA">
            <w:pPr>
              <w:pStyle w:val="afff8"/>
              <w:rPr>
                <w:sz w:val="22"/>
                <w:szCs w:val="22"/>
              </w:rPr>
            </w:pPr>
          </w:p>
        </w:tc>
        <w:tc>
          <w:tcPr>
            <w:tcW w:w="168" w:type="pct"/>
            <w:vMerge/>
            <w:shd w:val="clear" w:color="auto" w:fill="auto"/>
            <w:vAlign w:val="center"/>
          </w:tcPr>
          <w:p w14:paraId="6C026160" w14:textId="77777777" w:rsidR="00465DEA" w:rsidRDefault="00465DEA">
            <w:pPr>
              <w:pStyle w:val="afff8"/>
            </w:pPr>
          </w:p>
        </w:tc>
        <w:tc>
          <w:tcPr>
            <w:tcW w:w="168" w:type="pct"/>
            <w:vMerge/>
            <w:shd w:val="clear" w:color="auto" w:fill="auto"/>
            <w:vAlign w:val="center"/>
          </w:tcPr>
          <w:p w14:paraId="325E84BB" w14:textId="77777777" w:rsidR="00465DEA" w:rsidRDefault="00465DEA">
            <w:pPr>
              <w:pStyle w:val="afff8"/>
            </w:pPr>
          </w:p>
        </w:tc>
        <w:tc>
          <w:tcPr>
            <w:tcW w:w="167" w:type="pct"/>
            <w:vMerge/>
            <w:shd w:val="clear" w:color="auto" w:fill="auto"/>
            <w:vAlign w:val="center"/>
          </w:tcPr>
          <w:p w14:paraId="6F16C04A" w14:textId="77777777" w:rsidR="00465DEA" w:rsidRDefault="00465DEA">
            <w:pPr>
              <w:pStyle w:val="afff8"/>
              <w:rPr>
                <w:sz w:val="22"/>
                <w:szCs w:val="22"/>
              </w:rPr>
            </w:pPr>
          </w:p>
        </w:tc>
        <w:tc>
          <w:tcPr>
            <w:tcW w:w="168" w:type="pct"/>
            <w:shd w:val="clear" w:color="auto" w:fill="auto"/>
            <w:vAlign w:val="center"/>
          </w:tcPr>
          <w:p w14:paraId="56DBC63A" w14:textId="77777777" w:rsidR="00465DEA" w:rsidRDefault="00C64CB5">
            <w:pPr>
              <w:pStyle w:val="afff8"/>
            </w:pPr>
            <w:r>
              <w:rPr>
                <w:rFonts w:hint="eastAsia"/>
              </w:rPr>
              <w:t>2</w:t>
            </w:r>
          </w:p>
        </w:tc>
        <w:tc>
          <w:tcPr>
            <w:tcW w:w="201" w:type="pct"/>
            <w:shd w:val="clear" w:color="auto" w:fill="auto"/>
            <w:noWrap/>
            <w:vAlign w:val="center"/>
          </w:tcPr>
          <w:p w14:paraId="485075E9" w14:textId="77777777" w:rsidR="00465DEA" w:rsidRDefault="00C64CB5">
            <w:pPr>
              <w:pStyle w:val="afff8"/>
              <w:rPr>
                <w:sz w:val="22"/>
                <w:szCs w:val="22"/>
              </w:rPr>
            </w:pPr>
            <w:r>
              <w:rPr>
                <w:rFonts w:hint="eastAsia"/>
                <w:sz w:val="22"/>
                <w:szCs w:val="22"/>
              </w:rPr>
              <w:t>87</w:t>
            </w:r>
          </w:p>
        </w:tc>
        <w:tc>
          <w:tcPr>
            <w:tcW w:w="201" w:type="pct"/>
            <w:shd w:val="clear" w:color="auto" w:fill="auto"/>
            <w:noWrap/>
            <w:vAlign w:val="center"/>
          </w:tcPr>
          <w:p w14:paraId="51C8597D" w14:textId="77777777" w:rsidR="00465DEA" w:rsidRDefault="00C64CB5">
            <w:pPr>
              <w:pStyle w:val="afff8"/>
              <w:rPr>
                <w:sz w:val="22"/>
                <w:szCs w:val="22"/>
              </w:rPr>
            </w:pPr>
            <w:r>
              <w:rPr>
                <w:rFonts w:hint="eastAsia"/>
                <w:sz w:val="22"/>
                <w:szCs w:val="22"/>
              </w:rPr>
              <w:t>47</w:t>
            </w:r>
          </w:p>
        </w:tc>
        <w:tc>
          <w:tcPr>
            <w:tcW w:w="268" w:type="pct"/>
            <w:shd w:val="clear" w:color="auto" w:fill="auto"/>
            <w:noWrap/>
            <w:vAlign w:val="center"/>
          </w:tcPr>
          <w:p w14:paraId="0E1DF531" w14:textId="77777777" w:rsidR="00465DEA" w:rsidRDefault="00C64CB5">
            <w:pPr>
              <w:pStyle w:val="afff8"/>
              <w:rPr>
                <w:sz w:val="22"/>
                <w:szCs w:val="22"/>
              </w:rPr>
            </w:pPr>
            <w:r>
              <w:rPr>
                <w:rFonts w:hint="eastAsia"/>
                <w:sz w:val="22"/>
                <w:szCs w:val="22"/>
              </w:rPr>
              <w:t>12</w:t>
            </w:r>
          </w:p>
        </w:tc>
        <w:tc>
          <w:tcPr>
            <w:tcW w:w="670" w:type="pct"/>
            <w:vMerge/>
            <w:shd w:val="clear" w:color="auto" w:fill="auto"/>
            <w:vAlign w:val="center"/>
          </w:tcPr>
          <w:p w14:paraId="2E54180B" w14:textId="77777777" w:rsidR="00465DEA" w:rsidRDefault="00465DEA">
            <w:pPr>
              <w:pStyle w:val="afff8"/>
              <w:jc w:val="both"/>
            </w:pPr>
          </w:p>
        </w:tc>
        <w:tc>
          <w:tcPr>
            <w:tcW w:w="1131" w:type="pct"/>
            <w:vMerge/>
            <w:shd w:val="clear" w:color="auto" w:fill="auto"/>
            <w:vAlign w:val="center"/>
          </w:tcPr>
          <w:p w14:paraId="6B2B1D29" w14:textId="77777777" w:rsidR="00465DEA" w:rsidRDefault="00465DEA">
            <w:pPr>
              <w:pStyle w:val="afff8"/>
            </w:pPr>
          </w:p>
        </w:tc>
        <w:tc>
          <w:tcPr>
            <w:tcW w:w="1129" w:type="pct"/>
            <w:vMerge/>
            <w:shd w:val="clear" w:color="auto" w:fill="auto"/>
            <w:vAlign w:val="center"/>
          </w:tcPr>
          <w:p w14:paraId="700A8C74" w14:textId="77777777" w:rsidR="00465DEA" w:rsidRDefault="00465DEA">
            <w:pPr>
              <w:pStyle w:val="afff8"/>
            </w:pPr>
          </w:p>
        </w:tc>
      </w:tr>
      <w:tr w:rsidR="00465DEA" w14:paraId="2408FAE3" w14:textId="77777777">
        <w:trPr>
          <w:cantSplit/>
          <w:trHeight w:val="20"/>
          <w:jc w:val="center"/>
        </w:trPr>
        <w:tc>
          <w:tcPr>
            <w:tcW w:w="157" w:type="pct"/>
            <w:shd w:val="clear" w:color="auto" w:fill="auto"/>
            <w:noWrap/>
            <w:vAlign w:val="center"/>
          </w:tcPr>
          <w:p w14:paraId="28ECBA6A" w14:textId="77777777" w:rsidR="00465DEA" w:rsidRDefault="00C64CB5">
            <w:pPr>
              <w:pStyle w:val="afff8"/>
              <w:rPr>
                <w:sz w:val="22"/>
                <w:szCs w:val="22"/>
              </w:rPr>
            </w:pPr>
            <w:r>
              <w:rPr>
                <w:rFonts w:hint="eastAsia"/>
                <w:sz w:val="22"/>
                <w:szCs w:val="22"/>
              </w:rPr>
              <w:t>21</w:t>
            </w:r>
          </w:p>
        </w:tc>
        <w:tc>
          <w:tcPr>
            <w:tcW w:w="270" w:type="pct"/>
            <w:shd w:val="clear" w:color="auto" w:fill="auto"/>
            <w:noWrap/>
            <w:vAlign w:val="center"/>
          </w:tcPr>
          <w:p w14:paraId="1CB832B3" w14:textId="77777777" w:rsidR="00465DEA" w:rsidRDefault="00C64CB5">
            <w:pPr>
              <w:pStyle w:val="afff8"/>
              <w:rPr>
                <w:sz w:val="22"/>
                <w:szCs w:val="22"/>
              </w:rPr>
            </w:pPr>
            <w:r>
              <w:rPr>
                <w:rFonts w:hint="eastAsia"/>
                <w:sz w:val="22"/>
                <w:szCs w:val="22"/>
              </w:rPr>
              <w:t>隔头坪</w:t>
            </w:r>
          </w:p>
        </w:tc>
        <w:tc>
          <w:tcPr>
            <w:tcW w:w="302" w:type="pct"/>
            <w:shd w:val="clear" w:color="auto" w:fill="auto"/>
            <w:noWrap/>
            <w:vAlign w:val="center"/>
          </w:tcPr>
          <w:p w14:paraId="617DCDB9" w14:textId="77777777" w:rsidR="00465DEA" w:rsidRDefault="00C64CB5">
            <w:pPr>
              <w:pStyle w:val="afff8"/>
              <w:rPr>
                <w:sz w:val="22"/>
                <w:szCs w:val="22"/>
              </w:rPr>
            </w:pPr>
            <w:r>
              <w:rPr>
                <w:rFonts w:hint="eastAsia"/>
                <w:sz w:val="22"/>
                <w:szCs w:val="22"/>
              </w:rPr>
              <w:t>K64+400</w:t>
            </w:r>
          </w:p>
        </w:tc>
        <w:tc>
          <w:tcPr>
            <w:tcW w:w="168" w:type="pct"/>
            <w:shd w:val="clear" w:color="auto" w:fill="auto"/>
            <w:vAlign w:val="center"/>
          </w:tcPr>
          <w:p w14:paraId="324A2419" w14:textId="77777777" w:rsidR="00465DEA" w:rsidRDefault="00C64CB5">
            <w:pPr>
              <w:pStyle w:val="afff8"/>
            </w:pPr>
            <w:r>
              <w:rPr>
                <w:rFonts w:hint="eastAsia"/>
              </w:rPr>
              <w:t>右</w:t>
            </w:r>
          </w:p>
        </w:tc>
        <w:tc>
          <w:tcPr>
            <w:tcW w:w="168" w:type="pct"/>
            <w:shd w:val="clear" w:color="auto" w:fill="auto"/>
            <w:vAlign w:val="center"/>
          </w:tcPr>
          <w:p w14:paraId="6157B084" w14:textId="77777777" w:rsidR="00465DEA" w:rsidRDefault="00C64CB5">
            <w:pPr>
              <w:pStyle w:val="afff8"/>
            </w:pPr>
            <w:r>
              <w:rPr>
                <w:rFonts w:hint="eastAsia"/>
              </w:rPr>
              <w:t>路堑</w:t>
            </w:r>
          </w:p>
        </w:tc>
        <w:tc>
          <w:tcPr>
            <w:tcW w:w="167" w:type="pct"/>
            <w:shd w:val="clear" w:color="auto" w:fill="auto"/>
            <w:vAlign w:val="center"/>
          </w:tcPr>
          <w:p w14:paraId="7C1BA532" w14:textId="77777777" w:rsidR="00465DEA" w:rsidRDefault="00C64CB5">
            <w:pPr>
              <w:pStyle w:val="afff8"/>
            </w:pPr>
            <w:r>
              <w:rPr>
                <w:rFonts w:hint="eastAsia"/>
              </w:rPr>
              <w:t>6</w:t>
            </w:r>
          </w:p>
        </w:tc>
        <w:tc>
          <w:tcPr>
            <w:tcW w:w="168" w:type="pct"/>
            <w:shd w:val="clear" w:color="auto" w:fill="auto"/>
            <w:vAlign w:val="center"/>
          </w:tcPr>
          <w:p w14:paraId="4B9D68EC" w14:textId="77777777" w:rsidR="00465DEA" w:rsidRDefault="00C64CB5">
            <w:pPr>
              <w:pStyle w:val="afff8"/>
            </w:pPr>
            <w:r>
              <w:rPr>
                <w:rFonts w:hint="eastAsia"/>
              </w:rPr>
              <w:t>2</w:t>
            </w:r>
          </w:p>
        </w:tc>
        <w:tc>
          <w:tcPr>
            <w:tcW w:w="201" w:type="pct"/>
            <w:shd w:val="clear" w:color="auto" w:fill="auto"/>
            <w:noWrap/>
            <w:vAlign w:val="center"/>
          </w:tcPr>
          <w:p w14:paraId="70CF0604" w14:textId="77777777" w:rsidR="00465DEA" w:rsidRDefault="00C64CB5">
            <w:pPr>
              <w:pStyle w:val="afff8"/>
              <w:rPr>
                <w:sz w:val="22"/>
                <w:szCs w:val="22"/>
              </w:rPr>
            </w:pPr>
            <w:r>
              <w:rPr>
                <w:rFonts w:hint="eastAsia"/>
                <w:sz w:val="22"/>
                <w:szCs w:val="22"/>
              </w:rPr>
              <w:t>68</w:t>
            </w:r>
          </w:p>
        </w:tc>
        <w:tc>
          <w:tcPr>
            <w:tcW w:w="201" w:type="pct"/>
            <w:shd w:val="clear" w:color="auto" w:fill="auto"/>
            <w:noWrap/>
            <w:vAlign w:val="center"/>
          </w:tcPr>
          <w:p w14:paraId="5126B0F4" w14:textId="77777777" w:rsidR="00465DEA" w:rsidRDefault="00C64CB5">
            <w:pPr>
              <w:pStyle w:val="afff8"/>
              <w:rPr>
                <w:sz w:val="22"/>
                <w:szCs w:val="22"/>
              </w:rPr>
            </w:pPr>
            <w:r>
              <w:rPr>
                <w:rFonts w:hint="eastAsia"/>
                <w:sz w:val="22"/>
                <w:szCs w:val="22"/>
              </w:rPr>
              <w:t>36</w:t>
            </w:r>
          </w:p>
        </w:tc>
        <w:tc>
          <w:tcPr>
            <w:tcW w:w="268" w:type="pct"/>
            <w:shd w:val="clear" w:color="auto" w:fill="auto"/>
            <w:noWrap/>
            <w:vAlign w:val="center"/>
          </w:tcPr>
          <w:p w14:paraId="545F50E3" w14:textId="77777777" w:rsidR="00465DEA" w:rsidRDefault="00C64CB5">
            <w:pPr>
              <w:pStyle w:val="afff8"/>
              <w:rPr>
                <w:sz w:val="22"/>
                <w:szCs w:val="22"/>
              </w:rPr>
            </w:pPr>
            <w:r>
              <w:rPr>
                <w:rFonts w:hint="eastAsia"/>
                <w:sz w:val="22"/>
                <w:szCs w:val="22"/>
              </w:rPr>
              <w:t>8</w:t>
            </w:r>
          </w:p>
        </w:tc>
        <w:tc>
          <w:tcPr>
            <w:tcW w:w="670" w:type="pct"/>
            <w:shd w:val="clear" w:color="auto" w:fill="auto"/>
            <w:vAlign w:val="center"/>
          </w:tcPr>
          <w:p w14:paraId="67AF02E8" w14:textId="77777777" w:rsidR="00465DEA" w:rsidRDefault="00C64CB5">
            <w:pPr>
              <w:pStyle w:val="afff8"/>
              <w:jc w:val="both"/>
              <w:rPr>
                <w:sz w:val="22"/>
                <w:szCs w:val="22"/>
              </w:rPr>
            </w:pPr>
            <w:r>
              <w:rPr>
                <w:rFonts w:hint="eastAsia"/>
                <w:sz w:val="22"/>
                <w:szCs w:val="22"/>
              </w:rPr>
              <w:t>位于</w:t>
            </w:r>
            <w:r>
              <w:rPr>
                <w:rFonts w:hint="eastAsia"/>
                <w:sz w:val="22"/>
                <w:szCs w:val="22"/>
              </w:rPr>
              <w:t>2</w:t>
            </w:r>
            <w:r>
              <w:rPr>
                <w:rFonts w:hint="eastAsia"/>
                <w:sz w:val="22"/>
                <w:szCs w:val="22"/>
              </w:rPr>
              <w:t>座小山的夹缝中，房屋多以</w:t>
            </w:r>
            <w:r>
              <w:rPr>
                <w:rFonts w:hint="eastAsia"/>
                <w:sz w:val="22"/>
                <w:szCs w:val="22"/>
              </w:rPr>
              <w:t>3~</w:t>
            </w:r>
            <w:r>
              <w:rPr>
                <w:sz w:val="22"/>
                <w:szCs w:val="22"/>
              </w:rPr>
              <w:t>4</w:t>
            </w:r>
            <w:r>
              <w:rPr>
                <w:rFonts w:hint="eastAsia"/>
                <w:sz w:val="22"/>
                <w:szCs w:val="22"/>
              </w:rPr>
              <w:t>层为主，房屋数量少，有地方道路从村旁通过，沿路侧植物数量稀少</w:t>
            </w:r>
          </w:p>
        </w:tc>
        <w:tc>
          <w:tcPr>
            <w:tcW w:w="1131" w:type="pct"/>
            <w:shd w:val="clear" w:color="auto" w:fill="auto"/>
            <w:vAlign w:val="center"/>
          </w:tcPr>
          <w:p w14:paraId="400F7472" w14:textId="77777777" w:rsidR="00465DEA" w:rsidRDefault="00C64CB5">
            <w:pPr>
              <w:pStyle w:val="afff8"/>
              <w:rPr>
                <w:sz w:val="22"/>
                <w:szCs w:val="22"/>
              </w:rPr>
            </w:pPr>
            <w:r>
              <w:rPr>
                <w:noProof/>
                <w:sz w:val="22"/>
                <w:szCs w:val="22"/>
              </w:rPr>
              <w:drawing>
                <wp:inline distT="0" distB="0" distL="0" distR="0" wp14:anchorId="169F66FB" wp14:editId="7C3E6BD8">
                  <wp:extent cx="2879725" cy="2159635"/>
                  <wp:effectExtent l="0" t="0" r="15875" b="12065"/>
                  <wp:docPr id="478" name="图片 478" descr="C:/Users/Lenovo/AppData/Local/Temp/picturecompress_20210930102855/output_75.jpgoutput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descr="C:/Users/Lenovo/AppData/Local/Temp/picturecompress_20210930102855/output_75.jpgoutput_75"/>
                          <pic:cNvPicPr>
                            <a:picLocks noChangeAspect="1" noChangeArrowheads="1"/>
                          </pic:cNvPicPr>
                        </pic:nvPicPr>
                        <pic:blipFill>
                          <a:blip r:embed="rId106"/>
                          <a:srcRect/>
                          <a:stretch>
                            <a:fillRect/>
                          </a:stretch>
                        </pic:blipFill>
                        <pic:spPr>
                          <a:xfrm>
                            <a:off x="0" y="0"/>
                            <a:ext cx="2879725" cy="2160000"/>
                          </a:xfrm>
                          <a:prstGeom prst="rect">
                            <a:avLst/>
                          </a:prstGeom>
                          <a:noFill/>
                          <a:ln>
                            <a:noFill/>
                          </a:ln>
                        </pic:spPr>
                      </pic:pic>
                    </a:graphicData>
                  </a:graphic>
                </wp:inline>
              </w:drawing>
            </w:r>
          </w:p>
        </w:tc>
        <w:tc>
          <w:tcPr>
            <w:tcW w:w="1129" w:type="pct"/>
            <w:shd w:val="clear" w:color="auto" w:fill="auto"/>
            <w:vAlign w:val="center"/>
          </w:tcPr>
          <w:p w14:paraId="2BF2FE0D" w14:textId="77777777" w:rsidR="00465DEA" w:rsidRDefault="00C64CB5">
            <w:pPr>
              <w:pStyle w:val="afff8"/>
              <w:rPr>
                <w:sz w:val="22"/>
                <w:szCs w:val="22"/>
              </w:rPr>
            </w:pPr>
            <w:r>
              <w:rPr>
                <w:noProof/>
                <w:sz w:val="22"/>
                <w:szCs w:val="22"/>
              </w:rPr>
              <w:drawing>
                <wp:inline distT="0" distB="0" distL="0" distR="0" wp14:anchorId="01BC344F" wp14:editId="2C2F7179">
                  <wp:extent cx="2879725" cy="2159635"/>
                  <wp:effectExtent l="0" t="0" r="15875" b="12065"/>
                  <wp:docPr id="520" name="图片 520" descr="C:/Users/Lenovo/AppData/Local/Temp/picturecompress_20210930102855/output_76.jpgoutput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descr="C:/Users/Lenovo/AppData/Local/Temp/picturecompress_20210930102855/output_76.jpgoutput_76"/>
                          <pic:cNvPicPr>
                            <a:picLocks noChangeAspect="1" noChangeArrowheads="1"/>
                          </pic:cNvPicPr>
                        </pic:nvPicPr>
                        <pic:blipFill>
                          <a:blip r:embed="rId105"/>
                          <a:srcRect/>
                          <a:stretch>
                            <a:fillRect/>
                          </a:stretch>
                        </pic:blipFill>
                        <pic:spPr>
                          <a:xfrm>
                            <a:off x="0" y="0"/>
                            <a:ext cx="2879725" cy="2160000"/>
                          </a:xfrm>
                          <a:prstGeom prst="rect">
                            <a:avLst/>
                          </a:prstGeom>
                          <a:noFill/>
                          <a:ln>
                            <a:noFill/>
                          </a:ln>
                        </pic:spPr>
                      </pic:pic>
                    </a:graphicData>
                  </a:graphic>
                </wp:inline>
              </w:drawing>
            </w:r>
          </w:p>
        </w:tc>
      </w:tr>
      <w:tr w:rsidR="00465DEA" w14:paraId="15F52956" w14:textId="77777777">
        <w:trPr>
          <w:cantSplit/>
          <w:trHeight w:val="20"/>
          <w:jc w:val="center"/>
        </w:trPr>
        <w:tc>
          <w:tcPr>
            <w:tcW w:w="157" w:type="pct"/>
            <w:shd w:val="clear" w:color="auto" w:fill="auto"/>
            <w:noWrap/>
            <w:vAlign w:val="center"/>
          </w:tcPr>
          <w:p w14:paraId="078D98DB" w14:textId="77777777" w:rsidR="00465DEA" w:rsidRDefault="00C64CB5">
            <w:pPr>
              <w:pStyle w:val="afff8"/>
              <w:rPr>
                <w:sz w:val="22"/>
                <w:szCs w:val="22"/>
              </w:rPr>
            </w:pPr>
            <w:r>
              <w:rPr>
                <w:rFonts w:hint="eastAsia"/>
                <w:sz w:val="22"/>
                <w:szCs w:val="22"/>
              </w:rPr>
              <w:lastRenderedPageBreak/>
              <w:t>22</w:t>
            </w:r>
          </w:p>
        </w:tc>
        <w:tc>
          <w:tcPr>
            <w:tcW w:w="270" w:type="pct"/>
            <w:shd w:val="clear" w:color="auto" w:fill="auto"/>
            <w:noWrap/>
            <w:vAlign w:val="center"/>
          </w:tcPr>
          <w:p w14:paraId="5E2DBA7C" w14:textId="77777777" w:rsidR="00465DEA" w:rsidRDefault="00C64CB5">
            <w:pPr>
              <w:pStyle w:val="afff8"/>
              <w:rPr>
                <w:sz w:val="22"/>
                <w:szCs w:val="22"/>
              </w:rPr>
            </w:pPr>
            <w:r>
              <w:rPr>
                <w:rFonts w:hint="eastAsia"/>
                <w:sz w:val="22"/>
                <w:szCs w:val="22"/>
              </w:rPr>
              <w:t>桥头</w:t>
            </w:r>
          </w:p>
        </w:tc>
        <w:tc>
          <w:tcPr>
            <w:tcW w:w="302" w:type="pct"/>
            <w:shd w:val="clear" w:color="auto" w:fill="auto"/>
            <w:noWrap/>
            <w:vAlign w:val="center"/>
          </w:tcPr>
          <w:p w14:paraId="1B581857" w14:textId="77777777" w:rsidR="00465DEA" w:rsidRDefault="00C64CB5">
            <w:pPr>
              <w:pStyle w:val="afff8"/>
              <w:rPr>
                <w:sz w:val="22"/>
                <w:szCs w:val="22"/>
              </w:rPr>
            </w:pPr>
            <w:r>
              <w:rPr>
                <w:rFonts w:hint="eastAsia"/>
                <w:sz w:val="22"/>
                <w:szCs w:val="22"/>
              </w:rPr>
              <w:t>K65+150</w:t>
            </w:r>
          </w:p>
        </w:tc>
        <w:tc>
          <w:tcPr>
            <w:tcW w:w="168" w:type="pct"/>
            <w:shd w:val="clear" w:color="auto" w:fill="auto"/>
            <w:vAlign w:val="center"/>
          </w:tcPr>
          <w:p w14:paraId="1DAA8DA9" w14:textId="77777777" w:rsidR="00465DEA" w:rsidRDefault="00C64CB5">
            <w:pPr>
              <w:pStyle w:val="afff8"/>
            </w:pPr>
            <w:r>
              <w:rPr>
                <w:rFonts w:hint="eastAsia"/>
              </w:rPr>
              <w:t>左</w:t>
            </w:r>
          </w:p>
        </w:tc>
        <w:tc>
          <w:tcPr>
            <w:tcW w:w="168" w:type="pct"/>
            <w:shd w:val="clear" w:color="auto" w:fill="auto"/>
            <w:vAlign w:val="center"/>
          </w:tcPr>
          <w:p w14:paraId="33094DE2" w14:textId="77777777" w:rsidR="00465DEA" w:rsidRDefault="00C64CB5">
            <w:pPr>
              <w:pStyle w:val="afff8"/>
            </w:pPr>
            <w:r>
              <w:rPr>
                <w:rFonts w:hint="eastAsia"/>
              </w:rPr>
              <w:t>路堤</w:t>
            </w:r>
          </w:p>
        </w:tc>
        <w:tc>
          <w:tcPr>
            <w:tcW w:w="167" w:type="pct"/>
            <w:shd w:val="clear" w:color="auto" w:fill="auto"/>
            <w:vAlign w:val="center"/>
          </w:tcPr>
          <w:p w14:paraId="06FDA781" w14:textId="77777777" w:rsidR="00465DEA" w:rsidRDefault="00C64CB5">
            <w:pPr>
              <w:pStyle w:val="afff8"/>
            </w:pPr>
            <w:r>
              <w:rPr>
                <w:rFonts w:hint="eastAsia"/>
              </w:rPr>
              <w:t>-4.5</w:t>
            </w:r>
          </w:p>
        </w:tc>
        <w:tc>
          <w:tcPr>
            <w:tcW w:w="168" w:type="pct"/>
            <w:shd w:val="clear" w:color="auto" w:fill="auto"/>
            <w:vAlign w:val="center"/>
          </w:tcPr>
          <w:p w14:paraId="4C0FAF84" w14:textId="77777777" w:rsidR="00465DEA" w:rsidRDefault="00C64CB5">
            <w:pPr>
              <w:pStyle w:val="afff8"/>
            </w:pPr>
            <w:r>
              <w:rPr>
                <w:rFonts w:hint="eastAsia"/>
              </w:rPr>
              <w:t>2</w:t>
            </w:r>
          </w:p>
        </w:tc>
        <w:tc>
          <w:tcPr>
            <w:tcW w:w="201" w:type="pct"/>
            <w:shd w:val="clear" w:color="auto" w:fill="auto"/>
            <w:noWrap/>
            <w:vAlign w:val="center"/>
          </w:tcPr>
          <w:p w14:paraId="10CD48E0" w14:textId="77777777" w:rsidR="00465DEA" w:rsidRDefault="00C64CB5">
            <w:pPr>
              <w:pStyle w:val="afff8"/>
              <w:rPr>
                <w:sz w:val="22"/>
                <w:szCs w:val="22"/>
              </w:rPr>
            </w:pPr>
            <w:r>
              <w:rPr>
                <w:rFonts w:hint="eastAsia"/>
                <w:sz w:val="22"/>
                <w:szCs w:val="22"/>
              </w:rPr>
              <w:t>98</w:t>
            </w:r>
          </w:p>
        </w:tc>
        <w:tc>
          <w:tcPr>
            <w:tcW w:w="201" w:type="pct"/>
            <w:shd w:val="clear" w:color="auto" w:fill="auto"/>
            <w:noWrap/>
            <w:vAlign w:val="center"/>
          </w:tcPr>
          <w:p w14:paraId="2E717EC3" w14:textId="77777777" w:rsidR="00465DEA" w:rsidRDefault="00C64CB5">
            <w:pPr>
              <w:pStyle w:val="afff8"/>
              <w:rPr>
                <w:sz w:val="22"/>
                <w:szCs w:val="22"/>
              </w:rPr>
            </w:pPr>
            <w:r>
              <w:rPr>
                <w:rFonts w:hint="eastAsia"/>
                <w:sz w:val="22"/>
                <w:szCs w:val="22"/>
              </w:rPr>
              <w:t>52</w:t>
            </w:r>
          </w:p>
        </w:tc>
        <w:tc>
          <w:tcPr>
            <w:tcW w:w="268" w:type="pct"/>
            <w:shd w:val="clear" w:color="auto" w:fill="auto"/>
            <w:noWrap/>
            <w:vAlign w:val="center"/>
          </w:tcPr>
          <w:p w14:paraId="5318B9F5" w14:textId="77777777" w:rsidR="00465DEA" w:rsidRDefault="00C64CB5">
            <w:pPr>
              <w:pStyle w:val="afff8"/>
              <w:rPr>
                <w:sz w:val="22"/>
                <w:szCs w:val="22"/>
              </w:rPr>
            </w:pPr>
            <w:r>
              <w:rPr>
                <w:rFonts w:hint="eastAsia"/>
                <w:sz w:val="22"/>
                <w:szCs w:val="22"/>
              </w:rPr>
              <w:t>13</w:t>
            </w:r>
          </w:p>
        </w:tc>
        <w:tc>
          <w:tcPr>
            <w:tcW w:w="670" w:type="pct"/>
            <w:shd w:val="clear" w:color="auto" w:fill="auto"/>
            <w:vAlign w:val="center"/>
          </w:tcPr>
          <w:p w14:paraId="76A2D1E7" w14:textId="77777777" w:rsidR="00465DEA" w:rsidRDefault="00C64CB5">
            <w:pPr>
              <w:pStyle w:val="afff8"/>
              <w:jc w:val="both"/>
            </w:pPr>
            <w:r>
              <w:rPr>
                <w:rFonts w:hint="eastAsia"/>
              </w:rPr>
              <w:t>位于庄边收费站匝道处，有较多新建房屋，以</w:t>
            </w:r>
            <w:r>
              <w:rPr>
                <w:rFonts w:hint="eastAsia"/>
              </w:rPr>
              <w:t>3</w:t>
            </w:r>
            <w:r>
              <w:rPr>
                <w:rFonts w:hint="eastAsia"/>
              </w:rPr>
              <w:t>层为主，斜向分布</w:t>
            </w:r>
          </w:p>
        </w:tc>
        <w:tc>
          <w:tcPr>
            <w:tcW w:w="1131" w:type="pct"/>
            <w:shd w:val="clear" w:color="auto" w:fill="auto"/>
            <w:vAlign w:val="center"/>
          </w:tcPr>
          <w:p w14:paraId="5F5B8C51" w14:textId="77777777" w:rsidR="00465DEA" w:rsidRDefault="00C64CB5">
            <w:pPr>
              <w:pStyle w:val="afff8"/>
            </w:pPr>
            <w:r>
              <w:rPr>
                <w:noProof/>
              </w:rPr>
              <w:drawing>
                <wp:inline distT="0" distB="0" distL="0" distR="0" wp14:anchorId="33210055" wp14:editId="14169167">
                  <wp:extent cx="2874645" cy="1583055"/>
                  <wp:effectExtent l="0" t="0" r="1905" b="17145"/>
                  <wp:docPr id="484" name="图片 484" descr="C:/Users/Lenovo/AppData/Local/Temp/picturecompress_20210930102855/output_77.jpgoutput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descr="C:/Users/Lenovo/AppData/Local/Temp/picturecompress_20210930102855/output_77.jpgoutput_77"/>
                          <pic:cNvPicPr>
                            <a:picLocks noChangeAspect="1" noChangeArrowheads="1"/>
                          </pic:cNvPicPr>
                        </pic:nvPicPr>
                        <pic:blipFill>
                          <a:blip r:embed="rId107"/>
                          <a:srcRect/>
                          <a:stretch>
                            <a:fillRect/>
                          </a:stretch>
                        </pic:blipFill>
                        <pic:spPr>
                          <a:xfrm>
                            <a:off x="0" y="0"/>
                            <a:ext cx="2874645" cy="1585823"/>
                          </a:xfrm>
                          <a:prstGeom prst="rect">
                            <a:avLst/>
                          </a:prstGeom>
                          <a:noFill/>
                          <a:ln>
                            <a:noFill/>
                          </a:ln>
                        </pic:spPr>
                      </pic:pic>
                    </a:graphicData>
                  </a:graphic>
                </wp:inline>
              </w:drawing>
            </w:r>
          </w:p>
        </w:tc>
        <w:tc>
          <w:tcPr>
            <w:tcW w:w="1129" w:type="pct"/>
            <w:shd w:val="clear" w:color="auto" w:fill="auto"/>
            <w:vAlign w:val="center"/>
          </w:tcPr>
          <w:p w14:paraId="5622F3F0" w14:textId="77777777" w:rsidR="00465DEA" w:rsidRDefault="00C64CB5">
            <w:pPr>
              <w:pStyle w:val="afff8"/>
            </w:pPr>
            <w:r>
              <w:rPr>
                <w:noProof/>
              </w:rPr>
              <w:drawing>
                <wp:inline distT="0" distB="0" distL="0" distR="0" wp14:anchorId="40D4CBB3" wp14:editId="3E975D1B">
                  <wp:extent cx="2875280" cy="1541780"/>
                  <wp:effectExtent l="0" t="0" r="1270" b="1270"/>
                  <wp:docPr id="521" name="图片 521" descr="C:/Users/Lenovo/AppData/Local/Temp/picturecompress_20210930102855/output_78.jpgoutput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descr="C:/Users/Lenovo/AppData/Local/Temp/picturecompress_20210930102855/output_78.jpgoutput_78"/>
                          <pic:cNvPicPr>
                            <a:picLocks noChangeAspect="1" noChangeArrowheads="1"/>
                          </pic:cNvPicPr>
                        </pic:nvPicPr>
                        <pic:blipFill>
                          <a:blip r:embed="rId108"/>
                          <a:srcRect/>
                          <a:stretch>
                            <a:fillRect/>
                          </a:stretch>
                        </pic:blipFill>
                        <pic:spPr>
                          <a:xfrm>
                            <a:off x="0" y="0"/>
                            <a:ext cx="2875280" cy="1544810"/>
                          </a:xfrm>
                          <a:prstGeom prst="rect">
                            <a:avLst/>
                          </a:prstGeom>
                          <a:noFill/>
                          <a:ln>
                            <a:noFill/>
                          </a:ln>
                        </pic:spPr>
                      </pic:pic>
                    </a:graphicData>
                  </a:graphic>
                </wp:inline>
              </w:drawing>
            </w:r>
          </w:p>
        </w:tc>
      </w:tr>
      <w:tr w:rsidR="00465DEA" w14:paraId="4D9F9D9C" w14:textId="77777777">
        <w:trPr>
          <w:cantSplit/>
          <w:trHeight w:val="20"/>
          <w:jc w:val="center"/>
        </w:trPr>
        <w:tc>
          <w:tcPr>
            <w:tcW w:w="157" w:type="pct"/>
            <w:vMerge w:val="restart"/>
            <w:shd w:val="clear" w:color="auto" w:fill="auto"/>
            <w:noWrap/>
            <w:vAlign w:val="center"/>
          </w:tcPr>
          <w:p w14:paraId="793F9856" w14:textId="77777777" w:rsidR="00465DEA" w:rsidRDefault="00C64CB5">
            <w:pPr>
              <w:pStyle w:val="afff8"/>
              <w:rPr>
                <w:sz w:val="22"/>
                <w:szCs w:val="22"/>
              </w:rPr>
            </w:pPr>
            <w:r>
              <w:rPr>
                <w:rFonts w:hint="eastAsia"/>
                <w:sz w:val="22"/>
                <w:szCs w:val="22"/>
              </w:rPr>
              <w:t>23</w:t>
            </w:r>
          </w:p>
        </w:tc>
        <w:tc>
          <w:tcPr>
            <w:tcW w:w="270" w:type="pct"/>
            <w:vMerge w:val="restart"/>
            <w:shd w:val="clear" w:color="auto" w:fill="auto"/>
            <w:noWrap/>
            <w:vAlign w:val="center"/>
          </w:tcPr>
          <w:p w14:paraId="17C4221E" w14:textId="77777777" w:rsidR="00465DEA" w:rsidRDefault="00C64CB5">
            <w:pPr>
              <w:pStyle w:val="afff8"/>
              <w:rPr>
                <w:sz w:val="22"/>
                <w:szCs w:val="22"/>
              </w:rPr>
            </w:pPr>
            <w:r>
              <w:rPr>
                <w:rFonts w:hint="eastAsia"/>
                <w:sz w:val="22"/>
                <w:szCs w:val="22"/>
              </w:rPr>
              <w:t>梨坑村</w:t>
            </w:r>
          </w:p>
        </w:tc>
        <w:tc>
          <w:tcPr>
            <w:tcW w:w="302" w:type="pct"/>
            <w:vMerge w:val="restart"/>
            <w:shd w:val="clear" w:color="auto" w:fill="auto"/>
            <w:noWrap/>
            <w:vAlign w:val="center"/>
          </w:tcPr>
          <w:p w14:paraId="5A5D8A93" w14:textId="77777777" w:rsidR="00465DEA" w:rsidRDefault="00C64CB5">
            <w:pPr>
              <w:pStyle w:val="afff8"/>
              <w:rPr>
                <w:sz w:val="22"/>
                <w:szCs w:val="22"/>
              </w:rPr>
            </w:pPr>
            <w:r>
              <w:rPr>
                <w:rFonts w:hint="eastAsia"/>
                <w:sz w:val="22"/>
                <w:szCs w:val="22"/>
              </w:rPr>
              <w:t>K65+450</w:t>
            </w:r>
          </w:p>
        </w:tc>
        <w:tc>
          <w:tcPr>
            <w:tcW w:w="168" w:type="pct"/>
            <w:vMerge w:val="restart"/>
            <w:shd w:val="clear" w:color="auto" w:fill="auto"/>
            <w:vAlign w:val="center"/>
          </w:tcPr>
          <w:p w14:paraId="519A13A6" w14:textId="77777777" w:rsidR="00465DEA" w:rsidRDefault="00C64CB5">
            <w:pPr>
              <w:pStyle w:val="afff8"/>
            </w:pPr>
            <w:r>
              <w:rPr>
                <w:rFonts w:hint="eastAsia"/>
              </w:rPr>
              <w:t>左</w:t>
            </w:r>
          </w:p>
        </w:tc>
        <w:tc>
          <w:tcPr>
            <w:tcW w:w="168" w:type="pct"/>
            <w:vMerge w:val="restart"/>
            <w:shd w:val="clear" w:color="auto" w:fill="auto"/>
            <w:vAlign w:val="center"/>
          </w:tcPr>
          <w:p w14:paraId="1EF0B6E0" w14:textId="77777777" w:rsidR="00465DEA" w:rsidRDefault="00C64CB5">
            <w:pPr>
              <w:pStyle w:val="afff8"/>
            </w:pPr>
            <w:r>
              <w:rPr>
                <w:rFonts w:hint="eastAsia"/>
              </w:rPr>
              <w:t>路堤</w:t>
            </w:r>
          </w:p>
        </w:tc>
        <w:tc>
          <w:tcPr>
            <w:tcW w:w="167" w:type="pct"/>
            <w:vMerge w:val="restart"/>
            <w:shd w:val="clear" w:color="auto" w:fill="auto"/>
            <w:vAlign w:val="center"/>
          </w:tcPr>
          <w:p w14:paraId="13A4749D" w14:textId="77777777" w:rsidR="00465DEA" w:rsidRDefault="00C64CB5">
            <w:pPr>
              <w:pStyle w:val="afff8"/>
            </w:pPr>
            <w:r>
              <w:rPr>
                <w:rFonts w:hint="eastAsia"/>
              </w:rPr>
              <w:t>-6.5</w:t>
            </w:r>
          </w:p>
        </w:tc>
        <w:tc>
          <w:tcPr>
            <w:tcW w:w="168" w:type="pct"/>
            <w:shd w:val="clear" w:color="auto" w:fill="auto"/>
            <w:vAlign w:val="center"/>
          </w:tcPr>
          <w:p w14:paraId="271A5838" w14:textId="77777777" w:rsidR="00465DEA" w:rsidRDefault="00C64CB5">
            <w:pPr>
              <w:pStyle w:val="afff8"/>
            </w:pPr>
            <w:r>
              <w:rPr>
                <w:rFonts w:hint="eastAsia"/>
              </w:rPr>
              <w:t>4a</w:t>
            </w:r>
          </w:p>
        </w:tc>
        <w:tc>
          <w:tcPr>
            <w:tcW w:w="201" w:type="pct"/>
            <w:shd w:val="clear" w:color="auto" w:fill="auto"/>
            <w:noWrap/>
            <w:vAlign w:val="center"/>
          </w:tcPr>
          <w:p w14:paraId="38B72420" w14:textId="77777777" w:rsidR="00465DEA" w:rsidRDefault="00C64CB5">
            <w:pPr>
              <w:pStyle w:val="afff8"/>
              <w:rPr>
                <w:sz w:val="22"/>
                <w:szCs w:val="22"/>
              </w:rPr>
            </w:pPr>
            <w:r>
              <w:rPr>
                <w:rFonts w:hint="eastAsia"/>
                <w:sz w:val="22"/>
                <w:szCs w:val="22"/>
              </w:rPr>
              <w:t>33</w:t>
            </w:r>
          </w:p>
        </w:tc>
        <w:tc>
          <w:tcPr>
            <w:tcW w:w="201" w:type="pct"/>
            <w:shd w:val="clear" w:color="auto" w:fill="auto"/>
            <w:noWrap/>
            <w:vAlign w:val="center"/>
          </w:tcPr>
          <w:p w14:paraId="64F1B9E9" w14:textId="77777777" w:rsidR="00465DEA" w:rsidRDefault="00C64CB5">
            <w:pPr>
              <w:pStyle w:val="afff8"/>
              <w:rPr>
                <w:sz w:val="22"/>
                <w:szCs w:val="22"/>
              </w:rPr>
            </w:pPr>
            <w:r>
              <w:rPr>
                <w:rFonts w:hint="eastAsia"/>
                <w:sz w:val="22"/>
                <w:szCs w:val="22"/>
              </w:rPr>
              <w:t>11</w:t>
            </w:r>
          </w:p>
        </w:tc>
        <w:tc>
          <w:tcPr>
            <w:tcW w:w="268" w:type="pct"/>
            <w:shd w:val="clear" w:color="auto" w:fill="auto"/>
            <w:noWrap/>
            <w:vAlign w:val="center"/>
          </w:tcPr>
          <w:p w14:paraId="28761B21" w14:textId="77777777" w:rsidR="00465DEA" w:rsidRDefault="00C64CB5">
            <w:pPr>
              <w:pStyle w:val="afff8"/>
              <w:rPr>
                <w:sz w:val="22"/>
                <w:szCs w:val="22"/>
              </w:rPr>
            </w:pPr>
            <w:r>
              <w:rPr>
                <w:rFonts w:hint="eastAsia"/>
                <w:sz w:val="22"/>
                <w:szCs w:val="22"/>
              </w:rPr>
              <w:t>6</w:t>
            </w:r>
          </w:p>
        </w:tc>
        <w:tc>
          <w:tcPr>
            <w:tcW w:w="670" w:type="pct"/>
            <w:vMerge w:val="restart"/>
            <w:shd w:val="clear" w:color="auto" w:fill="auto"/>
            <w:vAlign w:val="center"/>
          </w:tcPr>
          <w:p w14:paraId="55FB81A6" w14:textId="77777777" w:rsidR="00465DEA" w:rsidRDefault="00C64CB5">
            <w:pPr>
              <w:pStyle w:val="afff8"/>
              <w:jc w:val="both"/>
            </w:pPr>
            <w:r>
              <w:rPr>
                <w:rFonts w:hint="eastAsia"/>
              </w:rPr>
              <w:t>位于庄边收费站匝道，沿路侧植物少，以</w:t>
            </w:r>
            <w:r>
              <w:rPr>
                <w:rFonts w:hint="eastAsia"/>
              </w:rPr>
              <w:t>4~5</w:t>
            </w:r>
            <w:r>
              <w:rPr>
                <w:rFonts w:hint="eastAsia"/>
              </w:rPr>
              <w:t>层房屋为主</w:t>
            </w:r>
            <w:r>
              <w:rPr>
                <w:rFonts w:hint="eastAsia"/>
                <w:sz w:val="22"/>
                <w:szCs w:val="22"/>
              </w:rPr>
              <w:t>。设置了声屏障</w:t>
            </w:r>
          </w:p>
        </w:tc>
        <w:tc>
          <w:tcPr>
            <w:tcW w:w="1131" w:type="pct"/>
            <w:vMerge w:val="restart"/>
            <w:shd w:val="clear" w:color="auto" w:fill="auto"/>
            <w:vAlign w:val="center"/>
          </w:tcPr>
          <w:p w14:paraId="2CA9B424" w14:textId="77777777" w:rsidR="00465DEA" w:rsidRDefault="00C64CB5">
            <w:pPr>
              <w:pStyle w:val="afff8"/>
            </w:pPr>
            <w:r>
              <w:rPr>
                <w:noProof/>
              </w:rPr>
              <w:drawing>
                <wp:inline distT="0" distB="0" distL="0" distR="0" wp14:anchorId="4FDBAECC" wp14:editId="39CDA7B8">
                  <wp:extent cx="2874645" cy="1541780"/>
                  <wp:effectExtent l="0" t="0" r="1905" b="1270"/>
                  <wp:docPr id="485" name="图片 485" descr="C:/Users/Lenovo/AppData/Local/Temp/picturecompress_20210930102855/output_79.jpgoutput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descr="C:/Users/Lenovo/AppData/Local/Temp/picturecompress_20210930102855/output_79.jpgoutput_79"/>
                          <pic:cNvPicPr>
                            <a:picLocks noChangeAspect="1" noChangeArrowheads="1"/>
                          </pic:cNvPicPr>
                        </pic:nvPicPr>
                        <pic:blipFill>
                          <a:blip r:embed="rId109"/>
                          <a:srcRect/>
                          <a:stretch>
                            <a:fillRect/>
                          </a:stretch>
                        </pic:blipFill>
                        <pic:spPr>
                          <a:xfrm>
                            <a:off x="0" y="0"/>
                            <a:ext cx="2874645" cy="1544810"/>
                          </a:xfrm>
                          <a:prstGeom prst="rect">
                            <a:avLst/>
                          </a:prstGeom>
                          <a:noFill/>
                          <a:ln>
                            <a:noFill/>
                          </a:ln>
                        </pic:spPr>
                      </pic:pic>
                    </a:graphicData>
                  </a:graphic>
                </wp:inline>
              </w:drawing>
            </w:r>
          </w:p>
        </w:tc>
        <w:tc>
          <w:tcPr>
            <w:tcW w:w="1129" w:type="pct"/>
            <w:vMerge w:val="restart"/>
            <w:shd w:val="clear" w:color="auto" w:fill="auto"/>
            <w:vAlign w:val="center"/>
          </w:tcPr>
          <w:p w14:paraId="0570A611" w14:textId="77777777" w:rsidR="00465DEA" w:rsidRDefault="00C64CB5">
            <w:pPr>
              <w:pStyle w:val="afff8"/>
            </w:pPr>
            <w:r>
              <w:rPr>
                <w:noProof/>
              </w:rPr>
              <w:drawing>
                <wp:inline distT="0" distB="0" distL="0" distR="0" wp14:anchorId="21A80EFE" wp14:editId="4753F53F">
                  <wp:extent cx="2875280" cy="1569085"/>
                  <wp:effectExtent l="0" t="0" r="1270" b="12065"/>
                  <wp:docPr id="522" name="图片 522" descr="C:/Users/Lenovo/AppData/Local/Temp/picturecompress_20210930102855/output_80.jpgoutput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descr="C:/Users/Lenovo/AppData/Local/Temp/picturecompress_20210930102855/output_80.jpgoutput_80"/>
                          <pic:cNvPicPr>
                            <a:picLocks noChangeAspect="1" noChangeArrowheads="1"/>
                          </pic:cNvPicPr>
                        </pic:nvPicPr>
                        <pic:blipFill>
                          <a:blip r:embed="rId110"/>
                          <a:srcRect/>
                          <a:stretch>
                            <a:fillRect/>
                          </a:stretch>
                        </pic:blipFill>
                        <pic:spPr>
                          <a:xfrm>
                            <a:off x="0" y="0"/>
                            <a:ext cx="2875280" cy="1572152"/>
                          </a:xfrm>
                          <a:prstGeom prst="rect">
                            <a:avLst/>
                          </a:prstGeom>
                          <a:noFill/>
                          <a:ln>
                            <a:noFill/>
                          </a:ln>
                        </pic:spPr>
                      </pic:pic>
                    </a:graphicData>
                  </a:graphic>
                </wp:inline>
              </w:drawing>
            </w:r>
          </w:p>
        </w:tc>
      </w:tr>
      <w:tr w:rsidR="00465DEA" w14:paraId="4CA864F0" w14:textId="77777777">
        <w:trPr>
          <w:cantSplit/>
          <w:trHeight w:val="20"/>
          <w:jc w:val="center"/>
        </w:trPr>
        <w:tc>
          <w:tcPr>
            <w:tcW w:w="157" w:type="pct"/>
            <w:vMerge/>
            <w:shd w:val="clear" w:color="auto" w:fill="auto"/>
            <w:vAlign w:val="center"/>
          </w:tcPr>
          <w:p w14:paraId="7F6E55CA" w14:textId="77777777" w:rsidR="00465DEA" w:rsidRDefault="00465DEA">
            <w:pPr>
              <w:pStyle w:val="afff8"/>
              <w:rPr>
                <w:sz w:val="22"/>
                <w:szCs w:val="22"/>
              </w:rPr>
            </w:pPr>
          </w:p>
        </w:tc>
        <w:tc>
          <w:tcPr>
            <w:tcW w:w="270" w:type="pct"/>
            <w:vMerge/>
            <w:shd w:val="clear" w:color="auto" w:fill="auto"/>
            <w:vAlign w:val="center"/>
          </w:tcPr>
          <w:p w14:paraId="46DE2AB5" w14:textId="77777777" w:rsidR="00465DEA" w:rsidRDefault="00465DEA">
            <w:pPr>
              <w:pStyle w:val="afff8"/>
              <w:rPr>
                <w:sz w:val="22"/>
                <w:szCs w:val="22"/>
              </w:rPr>
            </w:pPr>
          </w:p>
        </w:tc>
        <w:tc>
          <w:tcPr>
            <w:tcW w:w="302" w:type="pct"/>
            <w:vMerge/>
            <w:shd w:val="clear" w:color="auto" w:fill="auto"/>
            <w:vAlign w:val="center"/>
          </w:tcPr>
          <w:p w14:paraId="54193333" w14:textId="77777777" w:rsidR="00465DEA" w:rsidRDefault="00465DEA">
            <w:pPr>
              <w:pStyle w:val="afff8"/>
              <w:rPr>
                <w:sz w:val="22"/>
                <w:szCs w:val="22"/>
              </w:rPr>
            </w:pPr>
          </w:p>
        </w:tc>
        <w:tc>
          <w:tcPr>
            <w:tcW w:w="168" w:type="pct"/>
            <w:vMerge/>
            <w:shd w:val="clear" w:color="auto" w:fill="auto"/>
            <w:vAlign w:val="center"/>
          </w:tcPr>
          <w:p w14:paraId="65CE1660" w14:textId="77777777" w:rsidR="00465DEA" w:rsidRDefault="00465DEA">
            <w:pPr>
              <w:pStyle w:val="afff8"/>
            </w:pPr>
          </w:p>
        </w:tc>
        <w:tc>
          <w:tcPr>
            <w:tcW w:w="168" w:type="pct"/>
            <w:vMerge/>
            <w:shd w:val="clear" w:color="auto" w:fill="auto"/>
            <w:vAlign w:val="center"/>
          </w:tcPr>
          <w:p w14:paraId="2E3D3B77" w14:textId="77777777" w:rsidR="00465DEA" w:rsidRDefault="00465DEA">
            <w:pPr>
              <w:pStyle w:val="afff8"/>
            </w:pPr>
          </w:p>
        </w:tc>
        <w:tc>
          <w:tcPr>
            <w:tcW w:w="167" w:type="pct"/>
            <w:vMerge/>
            <w:shd w:val="clear" w:color="auto" w:fill="auto"/>
            <w:vAlign w:val="center"/>
          </w:tcPr>
          <w:p w14:paraId="7E1F0EDB" w14:textId="77777777" w:rsidR="00465DEA" w:rsidRDefault="00465DEA">
            <w:pPr>
              <w:pStyle w:val="afff8"/>
            </w:pPr>
          </w:p>
        </w:tc>
        <w:tc>
          <w:tcPr>
            <w:tcW w:w="168" w:type="pct"/>
            <w:shd w:val="clear" w:color="auto" w:fill="auto"/>
            <w:vAlign w:val="center"/>
          </w:tcPr>
          <w:p w14:paraId="0889E478" w14:textId="77777777" w:rsidR="00465DEA" w:rsidRDefault="00C64CB5">
            <w:pPr>
              <w:pStyle w:val="afff8"/>
            </w:pPr>
            <w:r>
              <w:rPr>
                <w:rFonts w:hint="eastAsia"/>
              </w:rPr>
              <w:t>2</w:t>
            </w:r>
          </w:p>
        </w:tc>
        <w:tc>
          <w:tcPr>
            <w:tcW w:w="201" w:type="pct"/>
            <w:shd w:val="clear" w:color="auto" w:fill="auto"/>
            <w:noWrap/>
            <w:vAlign w:val="center"/>
          </w:tcPr>
          <w:p w14:paraId="2D0E7B47" w14:textId="77777777" w:rsidR="00465DEA" w:rsidRDefault="00C64CB5">
            <w:pPr>
              <w:pStyle w:val="afff8"/>
              <w:rPr>
                <w:sz w:val="22"/>
                <w:szCs w:val="22"/>
              </w:rPr>
            </w:pPr>
            <w:r>
              <w:rPr>
                <w:rFonts w:hint="eastAsia"/>
                <w:sz w:val="22"/>
                <w:szCs w:val="22"/>
              </w:rPr>
              <w:t>65</w:t>
            </w:r>
          </w:p>
        </w:tc>
        <w:tc>
          <w:tcPr>
            <w:tcW w:w="201" w:type="pct"/>
            <w:shd w:val="clear" w:color="auto" w:fill="auto"/>
            <w:noWrap/>
            <w:vAlign w:val="center"/>
          </w:tcPr>
          <w:p w14:paraId="1F9C28AA" w14:textId="77777777" w:rsidR="00465DEA" w:rsidRDefault="00C64CB5">
            <w:pPr>
              <w:pStyle w:val="afff8"/>
              <w:rPr>
                <w:sz w:val="22"/>
                <w:szCs w:val="22"/>
              </w:rPr>
            </w:pPr>
            <w:r>
              <w:rPr>
                <w:rFonts w:hint="eastAsia"/>
                <w:sz w:val="22"/>
                <w:szCs w:val="22"/>
              </w:rPr>
              <w:t>43</w:t>
            </w:r>
          </w:p>
        </w:tc>
        <w:tc>
          <w:tcPr>
            <w:tcW w:w="268" w:type="pct"/>
            <w:shd w:val="clear" w:color="auto" w:fill="auto"/>
            <w:noWrap/>
            <w:vAlign w:val="center"/>
          </w:tcPr>
          <w:p w14:paraId="44D0BB61" w14:textId="77777777" w:rsidR="00465DEA" w:rsidRDefault="00C64CB5">
            <w:pPr>
              <w:pStyle w:val="afff8"/>
              <w:rPr>
                <w:sz w:val="22"/>
                <w:szCs w:val="22"/>
              </w:rPr>
            </w:pPr>
            <w:r>
              <w:rPr>
                <w:rFonts w:hint="eastAsia"/>
                <w:sz w:val="22"/>
                <w:szCs w:val="22"/>
              </w:rPr>
              <w:t>5</w:t>
            </w:r>
          </w:p>
        </w:tc>
        <w:tc>
          <w:tcPr>
            <w:tcW w:w="670" w:type="pct"/>
            <w:vMerge/>
            <w:shd w:val="clear" w:color="auto" w:fill="auto"/>
            <w:vAlign w:val="center"/>
          </w:tcPr>
          <w:p w14:paraId="16B145DE" w14:textId="77777777" w:rsidR="00465DEA" w:rsidRDefault="00465DEA">
            <w:pPr>
              <w:pStyle w:val="afff8"/>
              <w:jc w:val="both"/>
            </w:pPr>
          </w:p>
        </w:tc>
        <w:tc>
          <w:tcPr>
            <w:tcW w:w="1131" w:type="pct"/>
            <w:vMerge/>
            <w:shd w:val="clear" w:color="auto" w:fill="auto"/>
            <w:vAlign w:val="center"/>
          </w:tcPr>
          <w:p w14:paraId="29D21005" w14:textId="77777777" w:rsidR="00465DEA" w:rsidRDefault="00465DEA">
            <w:pPr>
              <w:pStyle w:val="afff8"/>
            </w:pPr>
          </w:p>
        </w:tc>
        <w:tc>
          <w:tcPr>
            <w:tcW w:w="1129" w:type="pct"/>
            <w:vMerge/>
            <w:shd w:val="clear" w:color="auto" w:fill="auto"/>
            <w:vAlign w:val="center"/>
          </w:tcPr>
          <w:p w14:paraId="7ABD5665" w14:textId="77777777" w:rsidR="00465DEA" w:rsidRDefault="00465DEA">
            <w:pPr>
              <w:pStyle w:val="afff8"/>
            </w:pPr>
          </w:p>
        </w:tc>
      </w:tr>
      <w:tr w:rsidR="00465DEA" w14:paraId="054CEADB" w14:textId="77777777">
        <w:trPr>
          <w:cantSplit/>
          <w:trHeight w:val="20"/>
          <w:jc w:val="center"/>
        </w:trPr>
        <w:tc>
          <w:tcPr>
            <w:tcW w:w="157" w:type="pct"/>
            <w:shd w:val="clear" w:color="auto" w:fill="auto"/>
            <w:noWrap/>
            <w:vAlign w:val="center"/>
          </w:tcPr>
          <w:p w14:paraId="73353BF4" w14:textId="77777777" w:rsidR="00465DEA" w:rsidRDefault="00C64CB5">
            <w:pPr>
              <w:pStyle w:val="afff8"/>
              <w:rPr>
                <w:sz w:val="22"/>
                <w:szCs w:val="22"/>
              </w:rPr>
            </w:pPr>
            <w:r>
              <w:rPr>
                <w:rFonts w:hint="eastAsia"/>
                <w:sz w:val="22"/>
                <w:szCs w:val="22"/>
              </w:rPr>
              <w:t>24</w:t>
            </w:r>
          </w:p>
        </w:tc>
        <w:tc>
          <w:tcPr>
            <w:tcW w:w="270" w:type="pct"/>
            <w:shd w:val="clear" w:color="auto" w:fill="auto"/>
            <w:noWrap/>
            <w:vAlign w:val="center"/>
          </w:tcPr>
          <w:p w14:paraId="5C49E7A4" w14:textId="77777777" w:rsidR="00465DEA" w:rsidRDefault="00C64CB5">
            <w:pPr>
              <w:pStyle w:val="afff8"/>
              <w:rPr>
                <w:sz w:val="22"/>
                <w:szCs w:val="22"/>
              </w:rPr>
            </w:pPr>
            <w:r>
              <w:rPr>
                <w:rFonts w:hint="eastAsia"/>
                <w:sz w:val="22"/>
                <w:szCs w:val="22"/>
              </w:rPr>
              <w:t>古厝</w:t>
            </w:r>
          </w:p>
        </w:tc>
        <w:tc>
          <w:tcPr>
            <w:tcW w:w="302" w:type="pct"/>
            <w:shd w:val="clear" w:color="auto" w:fill="auto"/>
            <w:noWrap/>
            <w:vAlign w:val="center"/>
          </w:tcPr>
          <w:p w14:paraId="1A485CEA" w14:textId="77777777" w:rsidR="00465DEA" w:rsidRDefault="00C64CB5">
            <w:pPr>
              <w:pStyle w:val="afff8"/>
              <w:rPr>
                <w:sz w:val="22"/>
                <w:szCs w:val="22"/>
              </w:rPr>
            </w:pPr>
            <w:r>
              <w:rPr>
                <w:rFonts w:hint="eastAsia"/>
                <w:sz w:val="22"/>
                <w:szCs w:val="22"/>
              </w:rPr>
              <w:t>K65+900</w:t>
            </w:r>
          </w:p>
        </w:tc>
        <w:tc>
          <w:tcPr>
            <w:tcW w:w="168" w:type="pct"/>
            <w:shd w:val="clear" w:color="auto" w:fill="auto"/>
            <w:vAlign w:val="center"/>
          </w:tcPr>
          <w:p w14:paraId="65214AC8" w14:textId="77777777" w:rsidR="00465DEA" w:rsidRDefault="00C64CB5">
            <w:pPr>
              <w:pStyle w:val="afff8"/>
            </w:pPr>
            <w:r>
              <w:rPr>
                <w:rFonts w:hint="eastAsia"/>
              </w:rPr>
              <w:t>左</w:t>
            </w:r>
          </w:p>
        </w:tc>
        <w:tc>
          <w:tcPr>
            <w:tcW w:w="168" w:type="pct"/>
            <w:shd w:val="clear" w:color="auto" w:fill="auto"/>
            <w:vAlign w:val="center"/>
          </w:tcPr>
          <w:p w14:paraId="493EC953" w14:textId="77777777" w:rsidR="00465DEA" w:rsidRDefault="00C64CB5">
            <w:pPr>
              <w:pStyle w:val="afff8"/>
            </w:pPr>
            <w:r>
              <w:rPr>
                <w:rFonts w:hint="eastAsia"/>
              </w:rPr>
              <w:t>路堤</w:t>
            </w:r>
          </w:p>
        </w:tc>
        <w:tc>
          <w:tcPr>
            <w:tcW w:w="167" w:type="pct"/>
            <w:shd w:val="clear" w:color="auto" w:fill="auto"/>
            <w:vAlign w:val="center"/>
          </w:tcPr>
          <w:p w14:paraId="08BE59DC" w14:textId="77777777" w:rsidR="00465DEA" w:rsidRDefault="00C64CB5">
            <w:pPr>
              <w:pStyle w:val="afff8"/>
            </w:pPr>
            <w:r>
              <w:rPr>
                <w:rFonts w:hint="eastAsia"/>
              </w:rPr>
              <w:t>-3</w:t>
            </w:r>
          </w:p>
        </w:tc>
        <w:tc>
          <w:tcPr>
            <w:tcW w:w="168" w:type="pct"/>
            <w:shd w:val="clear" w:color="auto" w:fill="auto"/>
            <w:vAlign w:val="center"/>
          </w:tcPr>
          <w:p w14:paraId="098A0532" w14:textId="77777777" w:rsidR="00465DEA" w:rsidRDefault="00C64CB5">
            <w:pPr>
              <w:pStyle w:val="afff8"/>
            </w:pPr>
            <w:r>
              <w:rPr>
                <w:rFonts w:hint="eastAsia"/>
              </w:rPr>
              <w:t>2</w:t>
            </w:r>
          </w:p>
        </w:tc>
        <w:tc>
          <w:tcPr>
            <w:tcW w:w="201" w:type="pct"/>
            <w:shd w:val="clear" w:color="auto" w:fill="auto"/>
            <w:noWrap/>
            <w:vAlign w:val="center"/>
          </w:tcPr>
          <w:p w14:paraId="0EF61274" w14:textId="77777777" w:rsidR="00465DEA" w:rsidRDefault="00C64CB5">
            <w:pPr>
              <w:pStyle w:val="afff8"/>
              <w:rPr>
                <w:sz w:val="22"/>
                <w:szCs w:val="22"/>
              </w:rPr>
            </w:pPr>
            <w:r>
              <w:rPr>
                <w:rFonts w:hint="eastAsia"/>
                <w:sz w:val="22"/>
                <w:szCs w:val="22"/>
              </w:rPr>
              <w:t>120</w:t>
            </w:r>
          </w:p>
        </w:tc>
        <w:tc>
          <w:tcPr>
            <w:tcW w:w="201" w:type="pct"/>
            <w:shd w:val="clear" w:color="auto" w:fill="auto"/>
            <w:noWrap/>
            <w:vAlign w:val="center"/>
          </w:tcPr>
          <w:p w14:paraId="112EA3F7" w14:textId="77777777" w:rsidR="00465DEA" w:rsidRDefault="00C64CB5">
            <w:pPr>
              <w:pStyle w:val="afff8"/>
              <w:rPr>
                <w:sz w:val="22"/>
                <w:szCs w:val="22"/>
              </w:rPr>
            </w:pPr>
            <w:r>
              <w:rPr>
                <w:rFonts w:hint="eastAsia"/>
                <w:sz w:val="22"/>
                <w:szCs w:val="22"/>
              </w:rPr>
              <w:t>83</w:t>
            </w:r>
          </w:p>
        </w:tc>
        <w:tc>
          <w:tcPr>
            <w:tcW w:w="268" w:type="pct"/>
            <w:shd w:val="clear" w:color="auto" w:fill="auto"/>
            <w:noWrap/>
            <w:vAlign w:val="center"/>
          </w:tcPr>
          <w:p w14:paraId="4554FA92" w14:textId="77777777" w:rsidR="00465DEA" w:rsidRDefault="00C64CB5">
            <w:pPr>
              <w:pStyle w:val="afff8"/>
              <w:rPr>
                <w:sz w:val="22"/>
                <w:szCs w:val="22"/>
              </w:rPr>
            </w:pPr>
            <w:r>
              <w:rPr>
                <w:rFonts w:hint="eastAsia"/>
                <w:sz w:val="22"/>
                <w:szCs w:val="22"/>
              </w:rPr>
              <w:t>4</w:t>
            </w:r>
          </w:p>
        </w:tc>
        <w:tc>
          <w:tcPr>
            <w:tcW w:w="670" w:type="pct"/>
            <w:shd w:val="clear" w:color="auto" w:fill="auto"/>
            <w:vAlign w:val="center"/>
          </w:tcPr>
          <w:p w14:paraId="681D8396" w14:textId="77777777" w:rsidR="00465DEA" w:rsidRDefault="00C64CB5">
            <w:pPr>
              <w:pStyle w:val="afff8"/>
              <w:jc w:val="both"/>
              <w:rPr>
                <w:sz w:val="22"/>
                <w:szCs w:val="22"/>
              </w:rPr>
            </w:pPr>
            <w:r>
              <w:rPr>
                <w:rFonts w:hint="eastAsia"/>
                <w:sz w:val="22"/>
                <w:szCs w:val="22"/>
              </w:rPr>
              <w:t>整体距离较远，垂直分布于公路，</w:t>
            </w:r>
            <w:r>
              <w:rPr>
                <w:rFonts w:hint="eastAsia"/>
                <w:sz w:val="22"/>
                <w:szCs w:val="22"/>
              </w:rPr>
              <w:t>200m</w:t>
            </w:r>
            <w:r>
              <w:rPr>
                <w:rFonts w:hint="eastAsia"/>
                <w:sz w:val="22"/>
                <w:szCs w:val="22"/>
              </w:rPr>
              <w:t>范围内房屋较少，萩芦溪从村旁穿过，沿路侧植物少</w:t>
            </w:r>
          </w:p>
        </w:tc>
        <w:tc>
          <w:tcPr>
            <w:tcW w:w="1131" w:type="pct"/>
            <w:shd w:val="clear" w:color="auto" w:fill="auto"/>
            <w:vAlign w:val="center"/>
          </w:tcPr>
          <w:p w14:paraId="4F4DF572" w14:textId="77777777" w:rsidR="00465DEA" w:rsidRDefault="00C64CB5">
            <w:pPr>
              <w:pStyle w:val="afff8"/>
              <w:rPr>
                <w:sz w:val="22"/>
                <w:szCs w:val="22"/>
              </w:rPr>
            </w:pPr>
            <w:r>
              <w:rPr>
                <w:noProof/>
                <w:sz w:val="22"/>
                <w:szCs w:val="22"/>
              </w:rPr>
              <w:drawing>
                <wp:inline distT="0" distB="0" distL="0" distR="0" wp14:anchorId="7AF45CF5" wp14:editId="0B9F1280">
                  <wp:extent cx="2879725" cy="2159635"/>
                  <wp:effectExtent l="0" t="0" r="15875" b="12065"/>
                  <wp:docPr id="486" name="图片 486" descr="C:/Users/Lenovo/AppData/Local/Temp/picturecompress_20210930102855/output_81.jpgoutput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descr="C:/Users/Lenovo/AppData/Local/Temp/picturecompress_20210930102855/output_81.jpgoutput_81"/>
                          <pic:cNvPicPr>
                            <a:picLocks noChangeAspect="1" noChangeArrowheads="1"/>
                          </pic:cNvPicPr>
                        </pic:nvPicPr>
                        <pic:blipFill>
                          <a:blip r:embed="rId111"/>
                          <a:srcRect/>
                          <a:stretch>
                            <a:fillRect/>
                          </a:stretch>
                        </pic:blipFill>
                        <pic:spPr>
                          <a:xfrm>
                            <a:off x="0" y="0"/>
                            <a:ext cx="2879725" cy="2160000"/>
                          </a:xfrm>
                          <a:prstGeom prst="rect">
                            <a:avLst/>
                          </a:prstGeom>
                          <a:noFill/>
                          <a:ln>
                            <a:noFill/>
                          </a:ln>
                        </pic:spPr>
                      </pic:pic>
                    </a:graphicData>
                  </a:graphic>
                </wp:inline>
              </w:drawing>
            </w:r>
          </w:p>
        </w:tc>
        <w:tc>
          <w:tcPr>
            <w:tcW w:w="1129" w:type="pct"/>
            <w:shd w:val="clear" w:color="auto" w:fill="auto"/>
            <w:vAlign w:val="center"/>
          </w:tcPr>
          <w:p w14:paraId="7CCDFC17" w14:textId="77777777" w:rsidR="00465DEA" w:rsidRDefault="00C64CB5">
            <w:pPr>
              <w:pStyle w:val="afff8"/>
              <w:rPr>
                <w:sz w:val="22"/>
                <w:szCs w:val="22"/>
              </w:rPr>
            </w:pPr>
            <w:r>
              <w:rPr>
                <w:noProof/>
                <w:sz w:val="22"/>
                <w:szCs w:val="22"/>
              </w:rPr>
              <w:drawing>
                <wp:inline distT="0" distB="0" distL="0" distR="0" wp14:anchorId="709576C3" wp14:editId="30FA14DF">
                  <wp:extent cx="2879725" cy="2159635"/>
                  <wp:effectExtent l="0" t="0" r="15875" b="12065"/>
                  <wp:docPr id="524" name="图片 524" descr="C:/Users/Lenovo/AppData/Local/Temp/picturecompress_20210930102855/output_82.jpgoutput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descr="C:/Users/Lenovo/AppData/Local/Temp/picturecompress_20210930102855/output_82.jpgoutput_82"/>
                          <pic:cNvPicPr>
                            <a:picLocks noChangeAspect="1" noChangeArrowheads="1"/>
                          </pic:cNvPicPr>
                        </pic:nvPicPr>
                        <pic:blipFill>
                          <a:blip r:embed="rId112"/>
                          <a:srcRect/>
                          <a:stretch>
                            <a:fillRect/>
                          </a:stretch>
                        </pic:blipFill>
                        <pic:spPr>
                          <a:xfrm>
                            <a:off x="0" y="0"/>
                            <a:ext cx="2879725" cy="2160000"/>
                          </a:xfrm>
                          <a:prstGeom prst="rect">
                            <a:avLst/>
                          </a:prstGeom>
                          <a:noFill/>
                          <a:ln>
                            <a:noFill/>
                          </a:ln>
                        </pic:spPr>
                      </pic:pic>
                    </a:graphicData>
                  </a:graphic>
                </wp:inline>
              </w:drawing>
            </w:r>
          </w:p>
        </w:tc>
      </w:tr>
      <w:tr w:rsidR="00465DEA" w14:paraId="24165826" w14:textId="77777777">
        <w:trPr>
          <w:cantSplit/>
          <w:trHeight w:val="20"/>
          <w:jc w:val="center"/>
        </w:trPr>
        <w:tc>
          <w:tcPr>
            <w:tcW w:w="157" w:type="pct"/>
            <w:vMerge w:val="restart"/>
            <w:shd w:val="clear" w:color="auto" w:fill="auto"/>
            <w:noWrap/>
            <w:vAlign w:val="center"/>
          </w:tcPr>
          <w:p w14:paraId="72DA87A2" w14:textId="77777777" w:rsidR="00465DEA" w:rsidRDefault="00C64CB5">
            <w:pPr>
              <w:pStyle w:val="afff8"/>
              <w:rPr>
                <w:sz w:val="22"/>
                <w:szCs w:val="22"/>
              </w:rPr>
            </w:pPr>
            <w:r>
              <w:rPr>
                <w:rFonts w:hint="eastAsia"/>
                <w:sz w:val="22"/>
                <w:szCs w:val="22"/>
              </w:rPr>
              <w:t>25</w:t>
            </w:r>
          </w:p>
        </w:tc>
        <w:tc>
          <w:tcPr>
            <w:tcW w:w="270" w:type="pct"/>
            <w:vMerge w:val="restart"/>
            <w:shd w:val="clear" w:color="auto" w:fill="auto"/>
            <w:noWrap/>
            <w:vAlign w:val="center"/>
          </w:tcPr>
          <w:p w14:paraId="449234E8" w14:textId="77777777" w:rsidR="00465DEA" w:rsidRDefault="00C64CB5">
            <w:pPr>
              <w:pStyle w:val="afff8"/>
              <w:rPr>
                <w:sz w:val="22"/>
                <w:szCs w:val="22"/>
              </w:rPr>
            </w:pPr>
            <w:r>
              <w:rPr>
                <w:rFonts w:hint="eastAsia"/>
                <w:sz w:val="22"/>
                <w:szCs w:val="22"/>
              </w:rPr>
              <w:t>溪西村</w:t>
            </w:r>
          </w:p>
        </w:tc>
        <w:tc>
          <w:tcPr>
            <w:tcW w:w="302" w:type="pct"/>
            <w:vMerge w:val="restart"/>
            <w:shd w:val="clear" w:color="auto" w:fill="auto"/>
            <w:noWrap/>
            <w:vAlign w:val="center"/>
          </w:tcPr>
          <w:p w14:paraId="38048737" w14:textId="77777777" w:rsidR="00465DEA" w:rsidRDefault="00C64CB5">
            <w:pPr>
              <w:pStyle w:val="afff8"/>
              <w:rPr>
                <w:sz w:val="22"/>
                <w:szCs w:val="22"/>
              </w:rPr>
            </w:pPr>
            <w:r>
              <w:rPr>
                <w:rFonts w:hint="eastAsia"/>
                <w:sz w:val="22"/>
                <w:szCs w:val="22"/>
              </w:rPr>
              <w:t>K67+150</w:t>
            </w:r>
          </w:p>
        </w:tc>
        <w:tc>
          <w:tcPr>
            <w:tcW w:w="168" w:type="pct"/>
            <w:shd w:val="clear" w:color="auto" w:fill="auto"/>
            <w:vAlign w:val="center"/>
          </w:tcPr>
          <w:p w14:paraId="20C42824" w14:textId="77777777" w:rsidR="00465DEA" w:rsidRDefault="00C64CB5">
            <w:pPr>
              <w:pStyle w:val="afff8"/>
            </w:pPr>
            <w:r>
              <w:rPr>
                <w:rFonts w:hint="eastAsia"/>
              </w:rPr>
              <w:t>右</w:t>
            </w:r>
          </w:p>
        </w:tc>
        <w:tc>
          <w:tcPr>
            <w:tcW w:w="168" w:type="pct"/>
            <w:shd w:val="clear" w:color="auto" w:fill="auto"/>
            <w:vAlign w:val="center"/>
          </w:tcPr>
          <w:p w14:paraId="2044BAC8" w14:textId="77777777" w:rsidR="00465DEA" w:rsidRDefault="00C64CB5">
            <w:pPr>
              <w:pStyle w:val="afff8"/>
            </w:pPr>
            <w:r>
              <w:rPr>
                <w:rFonts w:hint="eastAsia"/>
              </w:rPr>
              <w:t>桥梁</w:t>
            </w:r>
          </w:p>
        </w:tc>
        <w:tc>
          <w:tcPr>
            <w:tcW w:w="167" w:type="pct"/>
            <w:shd w:val="clear" w:color="auto" w:fill="auto"/>
            <w:vAlign w:val="center"/>
          </w:tcPr>
          <w:p w14:paraId="07BE4BFF" w14:textId="77777777" w:rsidR="00465DEA" w:rsidRDefault="00C64CB5">
            <w:pPr>
              <w:pStyle w:val="afff8"/>
            </w:pPr>
            <w:r>
              <w:rPr>
                <w:rFonts w:hint="eastAsia"/>
              </w:rPr>
              <w:t>-6.5</w:t>
            </w:r>
          </w:p>
        </w:tc>
        <w:tc>
          <w:tcPr>
            <w:tcW w:w="168" w:type="pct"/>
            <w:shd w:val="clear" w:color="auto" w:fill="auto"/>
            <w:vAlign w:val="center"/>
          </w:tcPr>
          <w:p w14:paraId="2A76381A" w14:textId="77777777" w:rsidR="00465DEA" w:rsidRDefault="00C64CB5">
            <w:pPr>
              <w:pStyle w:val="afff8"/>
            </w:pPr>
            <w:r>
              <w:rPr>
                <w:rFonts w:hint="eastAsia"/>
              </w:rPr>
              <w:t>2</w:t>
            </w:r>
          </w:p>
        </w:tc>
        <w:tc>
          <w:tcPr>
            <w:tcW w:w="201" w:type="pct"/>
            <w:shd w:val="clear" w:color="auto" w:fill="auto"/>
            <w:noWrap/>
            <w:vAlign w:val="center"/>
          </w:tcPr>
          <w:p w14:paraId="1452F558" w14:textId="77777777" w:rsidR="00465DEA" w:rsidRDefault="00C64CB5">
            <w:pPr>
              <w:pStyle w:val="afff8"/>
              <w:rPr>
                <w:sz w:val="22"/>
                <w:szCs w:val="22"/>
              </w:rPr>
            </w:pPr>
            <w:r>
              <w:rPr>
                <w:rFonts w:hint="eastAsia"/>
                <w:sz w:val="22"/>
                <w:szCs w:val="22"/>
              </w:rPr>
              <w:t>70</w:t>
            </w:r>
          </w:p>
        </w:tc>
        <w:tc>
          <w:tcPr>
            <w:tcW w:w="201" w:type="pct"/>
            <w:shd w:val="clear" w:color="auto" w:fill="auto"/>
            <w:noWrap/>
            <w:vAlign w:val="center"/>
          </w:tcPr>
          <w:p w14:paraId="4D9AF7C7" w14:textId="77777777" w:rsidR="00465DEA" w:rsidRDefault="00C64CB5">
            <w:pPr>
              <w:pStyle w:val="afff8"/>
              <w:rPr>
                <w:sz w:val="22"/>
                <w:szCs w:val="22"/>
              </w:rPr>
            </w:pPr>
            <w:r>
              <w:rPr>
                <w:rFonts w:hint="eastAsia"/>
                <w:sz w:val="22"/>
                <w:szCs w:val="22"/>
              </w:rPr>
              <w:t>52</w:t>
            </w:r>
          </w:p>
        </w:tc>
        <w:tc>
          <w:tcPr>
            <w:tcW w:w="268" w:type="pct"/>
            <w:shd w:val="clear" w:color="auto" w:fill="auto"/>
            <w:noWrap/>
            <w:vAlign w:val="center"/>
          </w:tcPr>
          <w:p w14:paraId="4D2059B8" w14:textId="77777777" w:rsidR="00465DEA" w:rsidRDefault="00C64CB5">
            <w:pPr>
              <w:pStyle w:val="afff8"/>
              <w:rPr>
                <w:sz w:val="22"/>
                <w:szCs w:val="22"/>
              </w:rPr>
            </w:pPr>
            <w:r>
              <w:rPr>
                <w:rFonts w:hint="eastAsia"/>
                <w:sz w:val="22"/>
                <w:szCs w:val="22"/>
              </w:rPr>
              <w:t>11</w:t>
            </w:r>
          </w:p>
        </w:tc>
        <w:tc>
          <w:tcPr>
            <w:tcW w:w="670" w:type="pct"/>
            <w:vMerge w:val="restart"/>
            <w:shd w:val="clear" w:color="auto" w:fill="auto"/>
            <w:vAlign w:val="center"/>
          </w:tcPr>
          <w:p w14:paraId="6D1ECC2C" w14:textId="77777777" w:rsidR="00465DEA" w:rsidRDefault="00C64CB5">
            <w:pPr>
              <w:pStyle w:val="afff8"/>
              <w:jc w:val="both"/>
            </w:pPr>
            <w:r>
              <w:rPr>
                <w:rFonts w:hint="eastAsia"/>
              </w:rPr>
              <w:t>为新增敏感点。路线向东侧移动。此处为村庄，有地方道路，房屋沿地方道路分布基本垂直于高速公路，其他房屋分布较为分散，基本与路线平行。房屋与路线之间较为空旷，整体村庄较远</w:t>
            </w:r>
          </w:p>
        </w:tc>
        <w:tc>
          <w:tcPr>
            <w:tcW w:w="1131" w:type="pct"/>
            <w:vMerge w:val="restart"/>
            <w:shd w:val="clear" w:color="auto" w:fill="auto"/>
            <w:vAlign w:val="center"/>
          </w:tcPr>
          <w:p w14:paraId="518B9624" w14:textId="77777777" w:rsidR="00465DEA" w:rsidRDefault="00C64CB5">
            <w:pPr>
              <w:pStyle w:val="afff8"/>
            </w:pPr>
            <w:r>
              <w:rPr>
                <w:noProof/>
              </w:rPr>
              <w:drawing>
                <wp:inline distT="0" distB="0" distL="0" distR="0" wp14:anchorId="04FF7692" wp14:editId="5774846C">
                  <wp:extent cx="2879725" cy="2159635"/>
                  <wp:effectExtent l="0" t="0" r="15875" b="12065"/>
                  <wp:docPr id="487" name="图片 487" descr="C:/Users/Lenovo/AppData/Local/Temp/picturecompress_20210930102855/output_83.jpgoutput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descr="C:/Users/Lenovo/AppData/Local/Temp/picturecompress_20210930102855/output_83.jpgoutput_83"/>
                          <pic:cNvPicPr>
                            <a:picLocks noChangeAspect="1" noChangeArrowheads="1"/>
                          </pic:cNvPicPr>
                        </pic:nvPicPr>
                        <pic:blipFill>
                          <a:blip r:embed="rId113"/>
                          <a:srcRect/>
                          <a:stretch>
                            <a:fillRect/>
                          </a:stretch>
                        </pic:blipFill>
                        <pic:spPr>
                          <a:xfrm>
                            <a:off x="0" y="0"/>
                            <a:ext cx="2879725" cy="2160000"/>
                          </a:xfrm>
                          <a:prstGeom prst="rect">
                            <a:avLst/>
                          </a:prstGeom>
                          <a:noFill/>
                          <a:ln>
                            <a:noFill/>
                          </a:ln>
                        </pic:spPr>
                      </pic:pic>
                    </a:graphicData>
                  </a:graphic>
                </wp:inline>
              </w:drawing>
            </w:r>
          </w:p>
        </w:tc>
        <w:tc>
          <w:tcPr>
            <w:tcW w:w="1129" w:type="pct"/>
            <w:vMerge w:val="restart"/>
            <w:shd w:val="clear" w:color="auto" w:fill="auto"/>
            <w:vAlign w:val="center"/>
          </w:tcPr>
          <w:p w14:paraId="730BBB1E" w14:textId="77777777" w:rsidR="00465DEA" w:rsidRDefault="00C64CB5">
            <w:pPr>
              <w:pStyle w:val="afff8"/>
            </w:pPr>
            <w:r>
              <w:rPr>
                <w:noProof/>
              </w:rPr>
              <w:drawing>
                <wp:inline distT="0" distB="0" distL="0" distR="0" wp14:anchorId="2C0904B8" wp14:editId="7106C661">
                  <wp:extent cx="2879725" cy="2159635"/>
                  <wp:effectExtent l="0" t="0" r="15875" b="12065"/>
                  <wp:docPr id="525" name="图片 525" descr="C:/Users/Lenovo/AppData/Local/Temp/picturecompress_20210930102855/output_84.jpgoutput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5" descr="C:/Users/Lenovo/AppData/Local/Temp/picturecompress_20210930102855/output_84.jpgoutput_84"/>
                          <pic:cNvPicPr>
                            <a:picLocks noChangeAspect="1" noChangeArrowheads="1"/>
                          </pic:cNvPicPr>
                        </pic:nvPicPr>
                        <pic:blipFill>
                          <a:blip r:embed="rId114"/>
                          <a:srcRect/>
                          <a:stretch>
                            <a:fillRect/>
                          </a:stretch>
                        </pic:blipFill>
                        <pic:spPr>
                          <a:xfrm>
                            <a:off x="0" y="0"/>
                            <a:ext cx="2879725" cy="2160000"/>
                          </a:xfrm>
                          <a:prstGeom prst="rect">
                            <a:avLst/>
                          </a:prstGeom>
                          <a:noFill/>
                          <a:ln>
                            <a:noFill/>
                          </a:ln>
                        </pic:spPr>
                      </pic:pic>
                    </a:graphicData>
                  </a:graphic>
                </wp:inline>
              </w:drawing>
            </w:r>
          </w:p>
        </w:tc>
      </w:tr>
      <w:tr w:rsidR="00465DEA" w14:paraId="2AA6CD61" w14:textId="77777777">
        <w:trPr>
          <w:cantSplit/>
          <w:trHeight w:val="20"/>
          <w:jc w:val="center"/>
        </w:trPr>
        <w:tc>
          <w:tcPr>
            <w:tcW w:w="157" w:type="pct"/>
            <w:vMerge/>
            <w:shd w:val="clear" w:color="auto" w:fill="auto"/>
            <w:vAlign w:val="center"/>
          </w:tcPr>
          <w:p w14:paraId="0840732A" w14:textId="77777777" w:rsidR="00465DEA" w:rsidRDefault="00465DEA">
            <w:pPr>
              <w:pStyle w:val="afff8"/>
              <w:rPr>
                <w:sz w:val="22"/>
                <w:szCs w:val="22"/>
              </w:rPr>
            </w:pPr>
          </w:p>
        </w:tc>
        <w:tc>
          <w:tcPr>
            <w:tcW w:w="270" w:type="pct"/>
            <w:vMerge/>
            <w:shd w:val="clear" w:color="auto" w:fill="auto"/>
            <w:vAlign w:val="center"/>
          </w:tcPr>
          <w:p w14:paraId="2B8EBF11" w14:textId="77777777" w:rsidR="00465DEA" w:rsidRDefault="00465DEA">
            <w:pPr>
              <w:pStyle w:val="afff8"/>
              <w:rPr>
                <w:sz w:val="22"/>
                <w:szCs w:val="22"/>
              </w:rPr>
            </w:pPr>
          </w:p>
        </w:tc>
        <w:tc>
          <w:tcPr>
            <w:tcW w:w="302" w:type="pct"/>
            <w:vMerge/>
            <w:shd w:val="clear" w:color="auto" w:fill="auto"/>
            <w:vAlign w:val="center"/>
          </w:tcPr>
          <w:p w14:paraId="1E44BA7B" w14:textId="77777777" w:rsidR="00465DEA" w:rsidRDefault="00465DEA">
            <w:pPr>
              <w:pStyle w:val="afff8"/>
              <w:rPr>
                <w:sz w:val="22"/>
                <w:szCs w:val="22"/>
              </w:rPr>
            </w:pPr>
          </w:p>
        </w:tc>
        <w:tc>
          <w:tcPr>
            <w:tcW w:w="168" w:type="pct"/>
            <w:shd w:val="clear" w:color="auto" w:fill="auto"/>
            <w:vAlign w:val="center"/>
          </w:tcPr>
          <w:p w14:paraId="4DB2C937" w14:textId="77777777" w:rsidR="00465DEA" w:rsidRDefault="00C64CB5">
            <w:pPr>
              <w:pStyle w:val="afff8"/>
            </w:pPr>
            <w:r>
              <w:rPr>
                <w:rFonts w:hint="eastAsia"/>
              </w:rPr>
              <w:t>左</w:t>
            </w:r>
          </w:p>
        </w:tc>
        <w:tc>
          <w:tcPr>
            <w:tcW w:w="168" w:type="pct"/>
            <w:shd w:val="clear" w:color="auto" w:fill="auto"/>
            <w:vAlign w:val="center"/>
          </w:tcPr>
          <w:p w14:paraId="5EDE1639" w14:textId="77777777" w:rsidR="00465DEA" w:rsidRDefault="00C64CB5">
            <w:pPr>
              <w:pStyle w:val="afff8"/>
            </w:pPr>
            <w:r>
              <w:rPr>
                <w:rFonts w:hint="eastAsia"/>
              </w:rPr>
              <w:t>桥梁</w:t>
            </w:r>
          </w:p>
        </w:tc>
        <w:tc>
          <w:tcPr>
            <w:tcW w:w="167" w:type="pct"/>
            <w:shd w:val="clear" w:color="auto" w:fill="auto"/>
            <w:vAlign w:val="center"/>
          </w:tcPr>
          <w:p w14:paraId="09078158" w14:textId="77777777" w:rsidR="00465DEA" w:rsidRDefault="00C64CB5">
            <w:pPr>
              <w:pStyle w:val="afff8"/>
            </w:pPr>
            <w:r>
              <w:rPr>
                <w:rFonts w:hint="eastAsia"/>
              </w:rPr>
              <w:t>-9.5</w:t>
            </w:r>
          </w:p>
        </w:tc>
        <w:tc>
          <w:tcPr>
            <w:tcW w:w="168" w:type="pct"/>
            <w:shd w:val="clear" w:color="auto" w:fill="auto"/>
            <w:vAlign w:val="center"/>
          </w:tcPr>
          <w:p w14:paraId="7FF9D160" w14:textId="77777777" w:rsidR="00465DEA" w:rsidRDefault="00C64CB5">
            <w:pPr>
              <w:pStyle w:val="afff8"/>
            </w:pPr>
            <w:r>
              <w:rPr>
                <w:rFonts w:hint="eastAsia"/>
              </w:rPr>
              <w:t>2</w:t>
            </w:r>
          </w:p>
        </w:tc>
        <w:tc>
          <w:tcPr>
            <w:tcW w:w="201" w:type="pct"/>
            <w:shd w:val="clear" w:color="auto" w:fill="auto"/>
            <w:noWrap/>
            <w:vAlign w:val="center"/>
          </w:tcPr>
          <w:p w14:paraId="2DE249DC" w14:textId="77777777" w:rsidR="00465DEA" w:rsidRDefault="00C64CB5">
            <w:pPr>
              <w:pStyle w:val="afff8"/>
              <w:rPr>
                <w:sz w:val="22"/>
                <w:szCs w:val="22"/>
              </w:rPr>
            </w:pPr>
            <w:r>
              <w:rPr>
                <w:rFonts w:hint="eastAsia"/>
                <w:sz w:val="22"/>
                <w:szCs w:val="22"/>
              </w:rPr>
              <w:t>66</w:t>
            </w:r>
          </w:p>
        </w:tc>
        <w:tc>
          <w:tcPr>
            <w:tcW w:w="201" w:type="pct"/>
            <w:shd w:val="clear" w:color="auto" w:fill="auto"/>
            <w:noWrap/>
            <w:vAlign w:val="center"/>
          </w:tcPr>
          <w:p w14:paraId="5D384BAC" w14:textId="77777777" w:rsidR="00465DEA" w:rsidRDefault="00C64CB5">
            <w:pPr>
              <w:pStyle w:val="afff8"/>
              <w:rPr>
                <w:sz w:val="22"/>
                <w:szCs w:val="22"/>
              </w:rPr>
            </w:pPr>
            <w:r>
              <w:rPr>
                <w:rFonts w:hint="eastAsia"/>
                <w:sz w:val="22"/>
                <w:szCs w:val="22"/>
              </w:rPr>
              <w:t>48</w:t>
            </w:r>
          </w:p>
        </w:tc>
        <w:tc>
          <w:tcPr>
            <w:tcW w:w="268" w:type="pct"/>
            <w:shd w:val="clear" w:color="auto" w:fill="auto"/>
            <w:noWrap/>
            <w:vAlign w:val="center"/>
          </w:tcPr>
          <w:p w14:paraId="53BBDBA7" w14:textId="77777777" w:rsidR="00465DEA" w:rsidRDefault="00C64CB5">
            <w:pPr>
              <w:pStyle w:val="afff8"/>
              <w:rPr>
                <w:sz w:val="22"/>
                <w:szCs w:val="22"/>
              </w:rPr>
            </w:pPr>
            <w:r>
              <w:rPr>
                <w:rFonts w:hint="eastAsia"/>
                <w:sz w:val="22"/>
                <w:szCs w:val="22"/>
              </w:rPr>
              <w:t>7</w:t>
            </w:r>
          </w:p>
        </w:tc>
        <w:tc>
          <w:tcPr>
            <w:tcW w:w="670" w:type="pct"/>
            <w:vMerge/>
            <w:shd w:val="clear" w:color="auto" w:fill="auto"/>
            <w:vAlign w:val="center"/>
          </w:tcPr>
          <w:p w14:paraId="68E66B29" w14:textId="77777777" w:rsidR="00465DEA" w:rsidRDefault="00465DEA">
            <w:pPr>
              <w:pStyle w:val="afff8"/>
              <w:jc w:val="both"/>
            </w:pPr>
          </w:p>
        </w:tc>
        <w:tc>
          <w:tcPr>
            <w:tcW w:w="1131" w:type="pct"/>
            <w:vMerge/>
            <w:shd w:val="clear" w:color="auto" w:fill="auto"/>
            <w:vAlign w:val="center"/>
          </w:tcPr>
          <w:p w14:paraId="6AA9E766" w14:textId="77777777" w:rsidR="00465DEA" w:rsidRDefault="00465DEA">
            <w:pPr>
              <w:pStyle w:val="afff8"/>
            </w:pPr>
          </w:p>
        </w:tc>
        <w:tc>
          <w:tcPr>
            <w:tcW w:w="1129" w:type="pct"/>
            <w:vMerge/>
            <w:shd w:val="clear" w:color="auto" w:fill="auto"/>
            <w:vAlign w:val="center"/>
          </w:tcPr>
          <w:p w14:paraId="131F164A" w14:textId="77777777" w:rsidR="00465DEA" w:rsidRDefault="00465DEA">
            <w:pPr>
              <w:pStyle w:val="afff8"/>
            </w:pPr>
          </w:p>
        </w:tc>
      </w:tr>
      <w:tr w:rsidR="00465DEA" w14:paraId="62DAB8F8" w14:textId="77777777">
        <w:trPr>
          <w:cantSplit/>
          <w:trHeight w:val="20"/>
          <w:jc w:val="center"/>
        </w:trPr>
        <w:tc>
          <w:tcPr>
            <w:tcW w:w="157" w:type="pct"/>
            <w:shd w:val="clear" w:color="auto" w:fill="auto"/>
            <w:noWrap/>
            <w:vAlign w:val="center"/>
          </w:tcPr>
          <w:p w14:paraId="5C21DA6D" w14:textId="77777777" w:rsidR="00465DEA" w:rsidRDefault="00C64CB5">
            <w:pPr>
              <w:pStyle w:val="afff8"/>
              <w:rPr>
                <w:sz w:val="22"/>
                <w:szCs w:val="22"/>
              </w:rPr>
            </w:pPr>
            <w:r>
              <w:rPr>
                <w:rFonts w:hint="eastAsia"/>
                <w:sz w:val="22"/>
                <w:szCs w:val="22"/>
              </w:rPr>
              <w:lastRenderedPageBreak/>
              <w:t>26</w:t>
            </w:r>
          </w:p>
        </w:tc>
        <w:tc>
          <w:tcPr>
            <w:tcW w:w="270" w:type="pct"/>
            <w:shd w:val="clear" w:color="auto" w:fill="auto"/>
            <w:noWrap/>
            <w:vAlign w:val="center"/>
          </w:tcPr>
          <w:p w14:paraId="19C57FC9" w14:textId="77777777" w:rsidR="00465DEA" w:rsidRDefault="00C64CB5">
            <w:pPr>
              <w:pStyle w:val="afff8"/>
              <w:rPr>
                <w:sz w:val="22"/>
                <w:szCs w:val="22"/>
              </w:rPr>
            </w:pPr>
            <w:r>
              <w:rPr>
                <w:rFonts w:hint="eastAsia"/>
                <w:sz w:val="22"/>
                <w:szCs w:val="22"/>
              </w:rPr>
              <w:t>庄边镇</w:t>
            </w:r>
          </w:p>
        </w:tc>
        <w:tc>
          <w:tcPr>
            <w:tcW w:w="302" w:type="pct"/>
            <w:shd w:val="clear" w:color="auto" w:fill="auto"/>
            <w:noWrap/>
            <w:vAlign w:val="center"/>
          </w:tcPr>
          <w:p w14:paraId="48C402FB" w14:textId="77777777" w:rsidR="00465DEA" w:rsidRDefault="00C64CB5">
            <w:pPr>
              <w:pStyle w:val="afff8"/>
              <w:rPr>
                <w:sz w:val="22"/>
                <w:szCs w:val="22"/>
              </w:rPr>
            </w:pPr>
            <w:r>
              <w:rPr>
                <w:rFonts w:hint="eastAsia"/>
                <w:sz w:val="22"/>
                <w:szCs w:val="22"/>
              </w:rPr>
              <w:t>K67+700</w:t>
            </w:r>
          </w:p>
        </w:tc>
        <w:tc>
          <w:tcPr>
            <w:tcW w:w="168" w:type="pct"/>
            <w:shd w:val="clear" w:color="auto" w:fill="auto"/>
            <w:vAlign w:val="center"/>
          </w:tcPr>
          <w:p w14:paraId="22B34388" w14:textId="77777777" w:rsidR="00465DEA" w:rsidRDefault="00C64CB5">
            <w:pPr>
              <w:pStyle w:val="afff8"/>
            </w:pPr>
            <w:r>
              <w:rPr>
                <w:rFonts w:hint="eastAsia"/>
              </w:rPr>
              <w:t>右</w:t>
            </w:r>
          </w:p>
        </w:tc>
        <w:tc>
          <w:tcPr>
            <w:tcW w:w="168" w:type="pct"/>
            <w:shd w:val="clear" w:color="auto" w:fill="auto"/>
            <w:vAlign w:val="center"/>
          </w:tcPr>
          <w:p w14:paraId="523284E8" w14:textId="77777777" w:rsidR="00465DEA" w:rsidRDefault="00C64CB5">
            <w:pPr>
              <w:pStyle w:val="afff8"/>
            </w:pPr>
            <w:r>
              <w:rPr>
                <w:rFonts w:hint="eastAsia"/>
              </w:rPr>
              <w:t>路堤</w:t>
            </w:r>
          </w:p>
        </w:tc>
        <w:tc>
          <w:tcPr>
            <w:tcW w:w="167" w:type="pct"/>
            <w:shd w:val="clear" w:color="auto" w:fill="auto"/>
            <w:vAlign w:val="center"/>
          </w:tcPr>
          <w:p w14:paraId="7721A393" w14:textId="77777777" w:rsidR="00465DEA" w:rsidRDefault="00C64CB5">
            <w:pPr>
              <w:pStyle w:val="afff8"/>
            </w:pPr>
            <w:r>
              <w:rPr>
                <w:rFonts w:hint="eastAsia"/>
              </w:rPr>
              <w:t>-19</w:t>
            </w:r>
          </w:p>
        </w:tc>
        <w:tc>
          <w:tcPr>
            <w:tcW w:w="168" w:type="pct"/>
            <w:shd w:val="clear" w:color="auto" w:fill="auto"/>
            <w:vAlign w:val="center"/>
          </w:tcPr>
          <w:p w14:paraId="608D42CD" w14:textId="77777777" w:rsidR="00465DEA" w:rsidRDefault="00C64CB5">
            <w:pPr>
              <w:pStyle w:val="afff8"/>
            </w:pPr>
            <w:r>
              <w:rPr>
                <w:rFonts w:hint="eastAsia"/>
              </w:rPr>
              <w:t>2</w:t>
            </w:r>
          </w:p>
        </w:tc>
        <w:tc>
          <w:tcPr>
            <w:tcW w:w="201" w:type="pct"/>
            <w:shd w:val="clear" w:color="auto" w:fill="auto"/>
            <w:noWrap/>
            <w:vAlign w:val="center"/>
          </w:tcPr>
          <w:p w14:paraId="26488AD1" w14:textId="77777777" w:rsidR="00465DEA" w:rsidRDefault="00C64CB5">
            <w:pPr>
              <w:pStyle w:val="afff8"/>
              <w:rPr>
                <w:sz w:val="22"/>
                <w:szCs w:val="22"/>
              </w:rPr>
            </w:pPr>
            <w:r>
              <w:rPr>
                <w:rFonts w:hint="eastAsia"/>
                <w:sz w:val="22"/>
                <w:szCs w:val="22"/>
              </w:rPr>
              <w:t>80</w:t>
            </w:r>
          </w:p>
        </w:tc>
        <w:tc>
          <w:tcPr>
            <w:tcW w:w="201" w:type="pct"/>
            <w:shd w:val="clear" w:color="auto" w:fill="auto"/>
            <w:noWrap/>
            <w:vAlign w:val="center"/>
          </w:tcPr>
          <w:p w14:paraId="48022D52" w14:textId="77777777" w:rsidR="00465DEA" w:rsidRDefault="00C64CB5">
            <w:pPr>
              <w:pStyle w:val="afff8"/>
              <w:rPr>
                <w:sz w:val="22"/>
                <w:szCs w:val="22"/>
              </w:rPr>
            </w:pPr>
            <w:r>
              <w:rPr>
                <w:rFonts w:hint="eastAsia"/>
                <w:sz w:val="22"/>
                <w:szCs w:val="22"/>
              </w:rPr>
              <w:t>50</w:t>
            </w:r>
          </w:p>
        </w:tc>
        <w:tc>
          <w:tcPr>
            <w:tcW w:w="268" w:type="pct"/>
            <w:shd w:val="clear" w:color="auto" w:fill="auto"/>
            <w:noWrap/>
            <w:vAlign w:val="center"/>
          </w:tcPr>
          <w:p w14:paraId="169181E0" w14:textId="77777777" w:rsidR="00465DEA" w:rsidRDefault="00C64CB5">
            <w:pPr>
              <w:pStyle w:val="afff8"/>
              <w:rPr>
                <w:sz w:val="22"/>
                <w:szCs w:val="22"/>
              </w:rPr>
            </w:pPr>
            <w:r>
              <w:rPr>
                <w:rFonts w:hint="eastAsia"/>
                <w:sz w:val="22"/>
                <w:szCs w:val="22"/>
              </w:rPr>
              <w:t>16</w:t>
            </w:r>
          </w:p>
        </w:tc>
        <w:tc>
          <w:tcPr>
            <w:tcW w:w="670" w:type="pct"/>
            <w:shd w:val="clear" w:color="auto" w:fill="auto"/>
            <w:vAlign w:val="center"/>
          </w:tcPr>
          <w:p w14:paraId="6730351B" w14:textId="77777777" w:rsidR="00465DEA" w:rsidRDefault="00C64CB5">
            <w:pPr>
              <w:pStyle w:val="afff8"/>
              <w:jc w:val="both"/>
            </w:pPr>
            <w:r>
              <w:rPr>
                <w:rFonts w:hint="eastAsia"/>
              </w:rPr>
              <w:t>为新增敏感点。路线向东侧移动。村中有地方，道路通过，沿路侧植物中，以</w:t>
            </w:r>
            <w:r>
              <w:rPr>
                <w:rFonts w:hint="eastAsia"/>
              </w:rPr>
              <w:t>2~3</w:t>
            </w:r>
            <w:r>
              <w:rPr>
                <w:rFonts w:hint="eastAsia"/>
              </w:rPr>
              <w:t>层楼房为主，受地方生活噪声影响较大，部分房屋位于小山包后</w:t>
            </w:r>
          </w:p>
        </w:tc>
        <w:tc>
          <w:tcPr>
            <w:tcW w:w="1131" w:type="pct"/>
            <w:shd w:val="clear" w:color="auto" w:fill="auto"/>
            <w:vAlign w:val="center"/>
          </w:tcPr>
          <w:p w14:paraId="3F7238A1" w14:textId="77777777" w:rsidR="00465DEA" w:rsidRDefault="00C64CB5">
            <w:pPr>
              <w:pStyle w:val="afff8"/>
            </w:pPr>
            <w:r>
              <w:rPr>
                <w:noProof/>
              </w:rPr>
              <w:drawing>
                <wp:inline distT="0" distB="0" distL="0" distR="0" wp14:anchorId="2BF578A4" wp14:editId="0321F9BB">
                  <wp:extent cx="2874645" cy="1842135"/>
                  <wp:effectExtent l="0" t="0" r="1905" b="5715"/>
                  <wp:docPr id="488" name="图片 488" descr="C:/Users/Lenovo/AppData/Local/Temp/picturecompress_20210930102855/output_85.jpgoutput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descr="C:/Users/Lenovo/AppData/Local/Temp/picturecompress_20210930102855/output_85.jpgoutput_85"/>
                          <pic:cNvPicPr>
                            <a:picLocks noChangeAspect="1" noChangeArrowheads="1"/>
                          </pic:cNvPicPr>
                        </pic:nvPicPr>
                        <pic:blipFill>
                          <a:blip r:embed="rId115"/>
                          <a:srcRect/>
                          <a:stretch>
                            <a:fillRect/>
                          </a:stretch>
                        </pic:blipFill>
                        <pic:spPr>
                          <a:xfrm>
                            <a:off x="0" y="0"/>
                            <a:ext cx="2874645" cy="1845569"/>
                          </a:xfrm>
                          <a:prstGeom prst="rect">
                            <a:avLst/>
                          </a:prstGeom>
                          <a:noFill/>
                          <a:ln>
                            <a:noFill/>
                          </a:ln>
                        </pic:spPr>
                      </pic:pic>
                    </a:graphicData>
                  </a:graphic>
                </wp:inline>
              </w:drawing>
            </w:r>
          </w:p>
        </w:tc>
        <w:tc>
          <w:tcPr>
            <w:tcW w:w="1129" w:type="pct"/>
            <w:shd w:val="clear" w:color="auto" w:fill="auto"/>
            <w:vAlign w:val="center"/>
          </w:tcPr>
          <w:p w14:paraId="1BF360F1" w14:textId="77777777" w:rsidR="00465DEA" w:rsidRDefault="00C64CB5">
            <w:pPr>
              <w:pStyle w:val="afff8"/>
            </w:pPr>
            <w:r>
              <w:rPr>
                <w:noProof/>
              </w:rPr>
              <w:drawing>
                <wp:inline distT="0" distB="0" distL="0" distR="0" wp14:anchorId="49763FB8" wp14:editId="587745F1">
                  <wp:extent cx="2875280" cy="1787525"/>
                  <wp:effectExtent l="0" t="0" r="1270" b="3175"/>
                  <wp:docPr id="526" name="图片 526" descr="C:/Users/Lenovo/AppData/Local/Temp/picturecompress_20210930102855/output_86.jpgoutput_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descr="C:/Users/Lenovo/AppData/Local/Temp/picturecompress_20210930102855/output_86.jpgoutput_86"/>
                          <pic:cNvPicPr>
                            <a:picLocks noChangeAspect="1" noChangeArrowheads="1"/>
                          </pic:cNvPicPr>
                        </pic:nvPicPr>
                        <pic:blipFill>
                          <a:blip r:embed="rId116"/>
                          <a:srcRect/>
                          <a:stretch>
                            <a:fillRect/>
                          </a:stretch>
                        </pic:blipFill>
                        <pic:spPr>
                          <a:xfrm>
                            <a:off x="0" y="0"/>
                            <a:ext cx="2875280" cy="1790886"/>
                          </a:xfrm>
                          <a:prstGeom prst="rect">
                            <a:avLst/>
                          </a:prstGeom>
                          <a:noFill/>
                          <a:ln>
                            <a:noFill/>
                          </a:ln>
                        </pic:spPr>
                      </pic:pic>
                    </a:graphicData>
                  </a:graphic>
                </wp:inline>
              </w:drawing>
            </w:r>
          </w:p>
        </w:tc>
      </w:tr>
      <w:tr w:rsidR="00465DEA" w14:paraId="08B23790" w14:textId="77777777">
        <w:trPr>
          <w:cantSplit/>
          <w:trHeight w:val="20"/>
          <w:jc w:val="center"/>
        </w:trPr>
        <w:tc>
          <w:tcPr>
            <w:tcW w:w="157" w:type="pct"/>
            <w:vMerge w:val="restart"/>
            <w:shd w:val="clear" w:color="auto" w:fill="auto"/>
            <w:noWrap/>
            <w:vAlign w:val="center"/>
          </w:tcPr>
          <w:p w14:paraId="7BF6DD81" w14:textId="77777777" w:rsidR="00465DEA" w:rsidRDefault="00C64CB5">
            <w:pPr>
              <w:pStyle w:val="afff8"/>
              <w:rPr>
                <w:sz w:val="22"/>
                <w:szCs w:val="22"/>
              </w:rPr>
            </w:pPr>
            <w:r>
              <w:rPr>
                <w:rFonts w:hint="eastAsia"/>
                <w:sz w:val="22"/>
                <w:szCs w:val="22"/>
              </w:rPr>
              <w:t>27</w:t>
            </w:r>
          </w:p>
        </w:tc>
        <w:tc>
          <w:tcPr>
            <w:tcW w:w="270" w:type="pct"/>
            <w:vMerge w:val="restart"/>
            <w:shd w:val="clear" w:color="auto" w:fill="auto"/>
            <w:noWrap/>
            <w:vAlign w:val="center"/>
          </w:tcPr>
          <w:p w14:paraId="489C8EC8" w14:textId="77777777" w:rsidR="00465DEA" w:rsidRDefault="00C64CB5">
            <w:pPr>
              <w:pStyle w:val="afff8"/>
              <w:rPr>
                <w:sz w:val="22"/>
                <w:szCs w:val="22"/>
              </w:rPr>
            </w:pPr>
            <w:r>
              <w:rPr>
                <w:rFonts w:hint="eastAsia"/>
                <w:sz w:val="22"/>
                <w:szCs w:val="22"/>
              </w:rPr>
              <w:t>高洋</w:t>
            </w:r>
          </w:p>
        </w:tc>
        <w:tc>
          <w:tcPr>
            <w:tcW w:w="302" w:type="pct"/>
            <w:vMerge w:val="restart"/>
            <w:shd w:val="clear" w:color="auto" w:fill="auto"/>
            <w:noWrap/>
            <w:vAlign w:val="center"/>
          </w:tcPr>
          <w:p w14:paraId="391E5E4E" w14:textId="77777777" w:rsidR="00465DEA" w:rsidRDefault="00C64CB5">
            <w:pPr>
              <w:pStyle w:val="afff8"/>
              <w:rPr>
                <w:sz w:val="22"/>
                <w:szCs w:val="22"/>
              </w:rPr>
            </w:pPr>
            <w:r>
              <w:rPr>
                <w:rFonts w:hint="eastAsia"/>
                <w:sz w:val="22"/>
                <w:szCs w:val="22"/>
              </w:rPr>
              <w:t>K68+800</w:t>
            </w:r>
          </w:p>
        </w:tc>
        <w:tc>
          <w:tcPr>
            <w:tcW w:w="168" w:type="pct"/>
            <w:vMerge w:val="restart"/>
            <w:shd w:val="clear" w:color="auto" w:fill="auto"/>
            <w:vAlign w:val="center"/>
          </w:tcPr>
          <w:p w14:paraId="5D14B365" w14:textId="77777777" w:rsidR="00465DEA" w:rsidRDefault="00C64CB5">
            <w:pPr>
              <w:pStyle w:val="afff8"/>
            </w:pPr>
            <w:r>
              <w:rPr>
                <w:rFonts w:hint="eastAsia"/>
              </w:rPr>
              <w:t>右</w:t>
            </w:r>
          </w:p>
        </w:tc>
        <w:tc>
          <w:tcPr>
            <w:tcW w:w="168" w:type="pct"/>
            <w:vMerge w:val="restart"/>
            <w:shd w:val="clear" w:color="auto" w:fill="auto"/>
            <w:vAlign w:val="center"/>
          </w:tcPr>
          <w:p w14:paraId="7E331A74" w14:textId="77777777" w:rsidR="00465DEA" w:rsidRDefault="00C64CB5">
            <w:pPr>
              <w:pStyle w:val="afff8"/>
            </w:pPr>
            <w:r>
              <w:rPr>
                <w:rFonts w:hint="eastAsia"/>
              </w:rPr>
              <w:t>路堤</w:t>
            </w:r>
          </w:p>
        </w:tc>
        <w:tc>
          <w:tcPr>
            <w:tcW w:w="167" w:type="pct"/>
            <w:vMerge w:val="restart"/>
            <w:shd w:val="clear" w:color="auto" w:fill="auto"/>
            <w:vAlign w:val="center"/>
          </w:tcPr>
          <w:p w14:paraId="098AE282" w14:textId="77777777" w:rsidR="00465DEA" w:rsidRDefault="00C64CB5">
            <w:pPr>
              <w:pStyle w:val="afff8"/>
            </w:pPr>
            <w:r>
              <w:rPr>
                <w:rFonts w:hint="eastAsia"/>
              </w:rPr>
              <w:t>-18</w:t>
            </w:r>
          </w:p>
        </w:tc>
        <w:tc>
          <w:tcPr>
            <w:tcW w:w="168" w:type="pct"/>
            <w:shd w:val="clear" w:color="auto" w:fill="auto"/>
            <w:vAlign w:val="center"/>
          </w:tcPr>
          <w:p w14:paraId="30204D33" w14:textId="77777777" w:rsidR="00465DEA" w:rsidRDefault="00C64CB5">
            <w:pPr>
              <w:pStyle w:val="afff8"/>
            </w:pPr>
            <w:r>
              <w:rPr>
                <w:rFonts w:hint="eastAsia"/>
              </w:rPr>
              <w:t>4a</w:t>
            </w:r>
          </w:p>
        </w:tc>
        <w:tc>
          <w:tcPr>
            <w:tcW w:w="201" w:type="pct"/>
            <w:shd w:val="clear" w:color="auto" w:fill="auto"/>
            <w:noWrap/>
            <w:vAlign w:val="center"/>
          </w:tcPr>
          <w:p w14:paraId="623E6B4D" w14:textId="77777777" w:rsidR="00465DEA" w:rsidRDefault="00C64CB5">
            <w:pPr>
              <w:pStyle w:val="afff8"/>
              <w:rPr>
                <w:sz w:val="22"/>
                <w:szCs w:val="22"/>
              </w:rPr>
            </w:pPr>
            <w:r>
              <w:rPr>
                <w:rFonts w:hint="eastAsia"/>
                <w:sz w:val="22"/>
                <w:szCs w:val="22"/>
              </w:rPr>
              <w:t>83</w:t>
            </w:r>
          </w:p>
        </w:tc>
        <w:tc>
          <w:tcPr>
            <w:tcW w:w="201" w:type="pct"/>
            <w:shd w:val="clear" w:color="auto" w:fill="auto"/>
            <w:noWrap/>
            <w:vAlign w:val="center"/>
          </w:tcPr>
          <w:p w14:paraId="0FA757A5" w14:textId="77777777" w:rsidR="00465DEA" w:rsidRDefault="00C64CB5">
            <w:pPr>
              <w:pStyle w:val="afff8"/>
              <w:rPr>
                <w:sz w:val="22"/>
                <w:szCs w:val="22"/>
              </w:rPr>
            </w:pPr>
            <w:r>
              <w:rPr>
                <w:rFonts w:hint="eastAsia"/>
                <w:sz w:val="22"/>
                <w:szCs w:val="22"/>
              </w:rPr>
              <w:t>17</w:t>
            </w:r>
          </w:p>
        </w:tc>
        <w:tc>
          <w:tcPr>
            <w:tcW w:w="268" w:type="pct"/>
            <w:shd w:val="clear" w:color="auto" w:fill="auto"/>
            <w:noWrap/>
            <w:vAlign w:val="center"/>
          </w:tcPr>
          <w:p w14:paraId="21DA1349" w14:textId="77777777" w:rsidR="00465DEA" w:rsidRDefault="00C64CB5">
            <w:pPr>
              <w:pStyle w:val="afff8"/>
              <w:rPr>
                <w:sz w:val="22"/>
                <w:szCs w:val="22"/>
              </w:rPr>
            </w:pPr>
            <w:r>
              <w:rPr>
                <w:rFonts w:hint="eastAsia"/>
                <w:sz w:val="22"/>
                <w:szCs w:val="22"/>
              </w:rPr>
              <w:t>2</w:t>
            </w:r>
          </w:p>
        </w:tc>
        <w:tc>
          <w:tcPr>
            <w:tcW w:w="670" w:type="pct"/>
            <w:vMerge w:val="restart"/>
            <w:shd w:val="clear" w:color="auto" w:fill="auto"/>
            <w:vAlign w:val="center"/>
          </w:tcPr>
          <w:p w14:paraId="46228FCA" w14:textId="77777777" w:rsidR="00465DEA" w:rsidRDefault="00C64CB5">
            <w:pPr>
              <w:pStyle w:val="afff8"/>
              <w:jc w:val="both"/>
            </w:pPr>
            <w:r>
              <w:rPr>
                <w:rFonts w:hint="eastAsia"/>
              </w:rPr>
              <w:t>大部分房屋位于小山包后，房屋以</w:t>
            </w:r>
            <w:r>
              <w:rPr>
                <w:rFonts w:hint="eastAsia"/>
              </w:rPr>
              <w:t>3~4</w:t>
            </w:r>
            <w:r>
              <w:rPr>
                <w:rFonts w:hint="eastAsia"/>
              </w:rPr>
              <w:t>层为主，比较新，整体侧对公路分布较为集中</w:t>
            </w:r>
          </w:p>
        </w:tc>
        <w:tc>
          <w:tcPr>
            <w:tcW w:w="1131" w:type="pct"/>
            <w:vMerge w:val="restart"/>
            <w:shd w:val="clear" w:color="auto" w:fill="auto"/>
            <w:vAlign w:val="center"/>
          </w:tcPr>
          <w:p w14:paraId="36F32208" w14:textId="77777777" w:rsidR="00465DEA" w:rsidRDefault="00C64CB5">
            <w:pPr>
              <w:pStyle w:val="afff8"/>
            </w:pPr>
            <w:r>
              <w:rPr>
                <w:noProof/>
              </w:rPr>
              <w:drawing>
                <wp:inline distT="0" distB="0" distL="0" distR="0" wp14:anchorId="72C3260F" wp14:editId="439802C9">
                  <wp:extent cx="2874645" cy="1760220"/>
                  <wp:effectExtent l="0" t="0" r="1905" b="11430"/>
                  <wp:docPr id="489" name="图片 489" descr="C:/Users/Lenovo/AppData/Local/Temp/picturecompress_20210930102855/output_87.jpgoutput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descr="C:/Users/Lenovo/AppData/Local/Temp/picturecompress_20210930102855/output_87.jpgoutput_87"/>
                          <pic:cNvPicPr>
                            <a:picLocks noChangeAspect="1" noChangeArrowheads="1"/>
                          </pic:cNvPicPr>
                        </pic:nvPicPr>
                        <pic:blipFill>
                          <a:blip r:embed="rId117"/>
                          <a:srcRect/>
                          <a:stretch>
                            <a:fillRect/>
                          </a:stretch>
                        </pic:blipFill>
                        <pic:spPr>
                          <a:xfrm>
                            <a:off x="0" y="0"/>
                            <a:ext cx="2874645" cy="1763544"/>
                          </a:xfrm>
                          <a:prstGeom prst="rect">
                            <a:avLst/>
                          </a:prstGeom>
                          <a:noFill/>
                          <a:ln>
                            <a:noFill/>
                          </a:ln>
                        </pic:spPr>
                      </pic:pic>
                    </a:graphicData>
                  </a:graphic>
                </wp:inline>
              </w:drawing>
            </w:r>
          </w:p>
        </w:tc>
        <w:tc>
          <w:tcPr>
            <w:tcW w:w="1129" w:type="pct"/>
            <w:vMerge w:val="restart"/>
            <w:shd w:val="clear" w:color="auto" w:fill="auto"/>
            <w:vAlign w:val="center"/>
          </w:tcPr>
          <w:p w14:paraId="286D6B18" w14:textId="77777777" w:rsidR="00465DEA" w:rsidRDefault="00C64CB5">
            <w:pPr>
              <w:pStyle w:val="afff8"/>
            </w:pPr>
            <w:r>
              <w:rPr>
                <w:noProof/>
              </w:rPr>
              <w:drawing>
                <wp:inline distT="0" distB="0" distL="0" distR="0" wp14:anchorId="39AFC43E" wp14:editId="27085598">
                  <wp:extent cx="2875280" cy="1760220"/>
                  <wp:effectExtent l="0" t="0" r="1270" b="11430"/>
                  <wp:docPr id="527" name="图片 527" descr="C:/Users/Lenovo/AppData/Local/Temp/picturecompress_20210930102855/output_88.jpgoutput_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descr="C:/Users/Lenovo/AppData/Local/Temp/picturecompress_20210930102855/output_88.jpgoutput_88"/>
                          <pic:cNvPicPr>
                            <a:picLocks noChangeAspect="1" noChangeArrowheads="1"/>
                          </pic:cNvPicPr>
                        </pic:nvPicPr>
                        <pic:blipFill>
                          <a:blip r:embed="rId118"/>
                          <a:srcRect/>
                          <a:stretch>
                            <a:fillRect/>
                          </a:stretch>
                        </pic:blipFill>
                        <pic:spPr>
                          <a:xfrm>
                            <a:off x="0" y="0"/>
                            <a:ext cx="2880317" cy="1760220"/>
                          </a:xfrm>
                          <a:prstGeom prst="rect">
                            <a:avLst/>
                          </a:prstGeom>
                          <a:noFill/>
                          <a:ln>
                            <a:noFill/>
                          </a:ln>
                        </pic:spPr>
                      </pic:pic>
                    </a:graphicData>
                  </a:graphic>
                </wp:inline>
              </w:drawing>
            </w:r>
          </w:p>
        </w:tc>
      </w:tr>
      <w:tr w:rsidR="00465DEA" w14:paraId="103BF361" w14:textId="77777777">
        <w:trPr>
          <w:cantSplit/>
          <w:trHeight w:val="20"/>
          <w:jc w:val="center"/>
        </w:trPr>
        <w:tc>
          <w:tcPr>
            <w:tcW w:w="157" w:type="pct"/>
            <w:vMerge/>
            <w:shd w:val="clear" w:color="auto" w:fill="auto"/>
            <w:vAlign w:val="center"/>
          </w:tcPr>
          <w:p w14:paraId="380A397F" w14:textId="77777777" w:rsidR="00465DEA" w:rsidRDefault="00465DEA">
            <w:pPr>
              <w:pStyle w:val="afff8"/>
              <w:rPr>
                <w:sz w:val="22"/>
                <w:szCs w:val="22"/>
              </w:rPr>
            </w:pPr>
          </w:p>
        </w:tc>
        <w:tc>
          <w:tcPr>
            <w:tcW w:w="270" w:type="pct"/>
            <w:vMerge/>
            <w:shd w:val="clear" w:color="auto" w:fill="auto"/>
            <w:vAlign w:val="center"/>
          </w:tcPr>
          <w:p w14:paraId="7B4CA116" w14:textId="77777777" w:rsidR="00465DEA" w:rsidRDefault="00465DEA">
            <w:pPr>
              <w:pStyle w:val="afff8"/>
              <w:rPr>
                <w:sz w:val="22"/>
                <w:szCs w:val="22"/>
              </w:rPr>
            </w:pPr>
          </w:p>
        </w:tc>
        <w:tc>
          <w:tcPr>
            <w:tcW w:w="302" w:type="pct"/>
            <w:vMerge/>
            <w:shd w:val="clear" w:color="auto" w:fill="auto"/>
            <w:vAlign w:val="center"/>
          </w:tcPr>
          <w:p w14:paraId="45CCD508" w14:textId="77777777" w:rsidR="00465DEA" w:rsidRDefault="00465DEA">
            <w:pPr>
              <w:pStyle w:val="afff8"/>
              <w:rPr>
                <w:sz w:val="22"/>
                <w:szCs w:val="22"/>
              </w:rPr>
            </w:pPr>
          </w:p>
        </w:tc>
        <w:tc>
          <w:tcPr>
            <w:tcW w:w="168" w:type="pct"/>
            <w:vMerge/>
            <w:shd w:val="clear" w:color="auto" w:fill="auto"/>
            <w:vAlign w:val="center"/>
          </w:tcPr>
          <w:p w14:paraId="5E15807A" w14:textId="77777777" w:rsidR="00465DEA" w:rsidRDefault="00465DEA">
            <w:pPr>
              <w:pStyle w:val="afff8"/>
            </w:pPr>
          </w:p>
        </w:tc>
        <w:tc>
          <w:tcPr>
            <w:tcW w:w="168" w:type="pct"/>
            <w:vMerge/>
            <w:shd w:val="clear" w:color="auto" w:fill="auto"/>
            <w:vAlign w:val="center"/>
          </w:tcPr>
          <w:p w14:paraId="79EEA9B9" w14:textId="77777777" w:rsidR="00465DEA" w:rsidRDefault="00465DEA">
            <w:pPr>
              <w:pStyle w:val="afff8"/>
            </w:pPr>
          </w:p>
        </w:tc>
        <w:tc>
          <w:tcPr>
            <w:tcW w:w="167" w:type="pct"/>
            <w:vMerge/>
            <w:shd w:val="clear" w:color="auto" w:fill="auto"/>
            <w:vAlign w:val="center"/>
          </w:tcPr>
          <w:p w14:paraId="53F22381" w14:textId="77777777" w:rsidR="00465DEA" w:rsidRDefault="00465DEA">
            <w:pPr>
              <w:pStyle w:val="afff8"/>
            </w:pPr>
          </w:p>
        </w:tc>
        <w:tc>
          <w:tcPr>
            <w:tcW w:w="168" w:type="pct"/>
            <w:shd w:val="clear" w:color="auto" w:fill="auto"/>
            <w:vAlign w:val="center"/>
          </w:tcPr>
          <w:p w14:paraId="0B48EB1A" w14:textId="77777777" w:rsidR="00465DEA" w:rsidRDefault="00C64CB5">
            <w:pPr>
              <w:pStyle w:val="afff8"/>
            </w:pPr>
            <w:r>
              <w:rPr>
                <w:rFonts w:hint="eastAsia"/>
              </w:rPr>
              <w:t>2</w:t>
            </w:r>
          </w:p>
        </w:tc>
        <w:tc>
          <w:tcPr>
            <w:tcW w:w="201" w:type="pct"/>
            <w:shd w:val="clear" w:color="auto" w:fill="auto"/>
            <w:noWrap/>
            <w:vAlign w:val="center"/>
          </w:tcPr>
          <w:p w14:paraId="076FF2C1" w14:textId="77777777" w:rsidR="00465DEA" w:rsidRDefault="00C64CB5">
            <w:pPr>
              <w:pStyle w:val="afff8"/>
              <w:rPr>
                <w:sz w:val="22"/>
                <w:szCs w:val="22"/>
              </w:rPr>
            </w:pPr>
            <w:r>
              <w:rPr>
                <w:rFonts w:hint="eastAsia"/>
                <w:sz w:val="22"/>
                <w:szCs w:val="22"/>
              </w:rPr>
              <w:t>128</w:t>
            </w:r>
          </w:p>
        </w:tc>
        <w:tc>
          <w:tcPr>
            <w:tcW w:w="201" w:type="pct"/>
            <w:shd w:val="clear" w:color="auto" w:fill="auto"/>
            <w:noWrap/>
            <w:vAlign w:val="center"/>
          </w:tcPr>
          <w:p w14:paraId="6CC09354" w14:textId="77777777" w:rsidR="00465DEA" w:rsidRDefault="00C64CB5">
            <w:pPr>
              <w:pStyle w:val="afff8"/>
              <w:rPr>
                <w:sz w:val="22"/>
                <w:szCs w:val="22"/>
              </w:rPr>
            </w:pPr>
            <w:r>
              <w:rPr>
                <w:rFonts w:hint="eastAsia"/>
                <w:sz w:val="22"/>
                <w:szCs w:val="22"/>
              </w:rPr>
              <w:t>62</w:t>
            </w:r>
          </w:p>
        </w:tc>
        <w:tc>
          <w:tcPr>
            <w:tcW w:w="268" w:type="pct"/>
            <w:shd w:val="clear" w:color="auto" w:fill="auto"/>
            <w:noWrap/>
            <w:vAlign w:val="center"/>
          </w:tcPr>
          <w:p w14:paraId="32E0E6B7" w14:textId="77777777" w:rsidR="00465DEA" w:rsidRDefault="00C64CB5">
            <w:pPr>
              <w:pStyle w:val="afff8"/>
              <w:rPr>
                <w:sz w:val="22"/>
                <w:szCs w:val="22"/>
              </w:rPr>
            </w:pPr>
            <w:r>
              <w:rPr>
                <w:rFonts w:hint="eastAsia"/>
                <w:sz w:val="22"/>
                <w:szCs w:val="22"/>
              </w:rPr>
              <w:t>18</w:t>
            </w:r>
          </w:p>
        </w:tc>
        <w:tc>
          <w:tcPr>
            <w:tcW w:w="670" w:type="pct"/>
            <w:vMerge/>
            <w:shd w:val="clear" w:color="auto" w:fill="auto"/>
            <w:vAlign w:val="center"/>
          </w:tcPr>
          <w:p w14:paraId="78FFD537" w14:textId="77777777" w:rsidR="00465DEA" w:rsidRDefault="00465DEA">
            <w:pPr>
              <w:pStyle w:val="afff8"/>
              <w:jc w:val="both"/>
            </w:pPr>
          </w:p>
        </w:tc>
        <w:tc>
          <w:tcPr>
            <w:tcW w:w="1131" w:type="pct"/>
            <w:vMerge/>
            <w:shd w:val="clear" w:color="auto" w:fill="auto"/>
            <w:vAlign w:val="center"/>
          </w:tcPr>
          <w:p w14:paraId="09A39DEA" w14:textId="77777777" w:rsidR="00465DEA" w:rsidRDefault="00465DEA">
            <w:pPr>
              <w:pStyle w:val="afff8"/>
            </w:pPr>
          </w:p>
        </w:tc>
        <w:tc>
          <w:tcPr>
            <w:tcW w:w="1129" w:type="pct"/>
            <w:vMerge/>
            <w:shd w:val="clear" w:color="auto" w:fill="auto"/>
            <w:vAlign w:val="center"/>
          </w:tcPr>
          <w:p w14:paraId="64EDC218" w14:textId="77777777" w:rsidR="00465DEA" w:rsidRDefault="00465DEA">
            <w:pPr>
              <w:pStyle w:val="afff8"/>
            </w:pPr>
          </w:p>
        </w:tc>
      </w:tr>
      <w:tr w:rsidR="00465DEA" w14:paraId="7C96D3A2" w14:textId="77777777">
        <w:trPr>
          <w:cantSplit/>
          <w:trHeight w:val="20"/>
          <w:jc w:val="center"/>
        </w:trPr>
        <w:tc>
          <w:tcPr>
            <w:tcW w:w="157" w:type="pct"/>
            <w:shd w:val="clear" w:color="auto" w:fill="auto"/>
            <w:noWrap/>
            <w:vAlign w:val="center"/>
          </w:tcPr>
          <w:p w14:paraId="66F48FDA" w14:textId="77777777" w:rsidR="00465DEA" w:rsidRDefault="00C64CB5">
            <w:pPr>
              <w:pStyle w:val="afff8"/>
              <w:rPr>
                <w:sz w:val="22"/>
                <w:szCs w:val="22"/>
              </w:rPr>
            </w:pPr>
            <w:r>
              <w:rPr>
                <w:rFonts w:hint="eastAsia"/>
                <w:sz w:val="22"/>
                <w:szCs w:val="22"/>
              </w:rPr>
              <w:t>28</w:t>
            </w:r>
          </w:p>
        </w:tc>
        <w:tc>
          <w:tcPr>
            <w:tcW w:w="270" w:type="pct"/>
            <w:shd w:val="clear" w:color="auto" w:fill="auto"/>
            <w:noWrap/>
            <w:vAlign w:val="center"/>
          </w:tcPr>
          <w:p w14:paraId="4F3F8033" w14:textId="77777777" w:rsidR="00465DEA" w:rsidRDefault="00C64CB5">
            <w:pPr>
              <w:pStyle w:val="afff8"/>
              <w:rPr>
                <w:sz w:val="22"/>
                <w:szCs w:val="22"/>
              </w:rPr>
            </w:pPr>
            <w:r>
              <w:rPr>
                <w:rFonts w:hint="eastAsia"/>
                <w:sz w:val="22"/>
                <w:szCs w:val="22"/>
              </w:rPr>
              <w:t>顶峰</w:t>
            </w:r>
          </w:p>
        </w:tc>
        <w:tc>
          <w:tcPr>
            <w:tcW w:w="302" w:type="pct"/>
            <w:shd w:val="clear" w:color="auto" w:fill="auto"/>
            <w:noWrap/>
            <w:vAlign w:val="center"/>
          </w:tcPr>
          <w:p w14:paraId="522614D8" w14:textId="77777777" w:rsidR="00465DEA" w:rsidRDefault="00C64CB5">
            <w:pPr>
              <w:pStyle w:val="afff8"/>
              <w:rPr>
                <w:sz w:val="22"/>
                <w:szCs w:val="22"/>
              </w:rPr>
            </w:pPr>
            <w:r>
              <w:rPr>
                <w:rFonts w:hint="eastAsia"/>
                <w:sz w:val="22"/>
                <w:szCs w:val="22"/>
              </w:rPr>
              <w:t>K70+300</w:t>
            </w:r>
          </w:p>
        </w:tc>
        <w:tc>
          <w:tcPr>
            <w:tcW w:w="168" w:type="pct"/>
            <w:shd w:val="clear" w:color="auto" w:fill="auto"/>
            <w:vAlign w:val="center"/>
          </w:tcPr>
          <w:p w14:paraId="19FA8706" w14:textId="77777777" w:rsidR="00465DEA" w:rsidRDefault="00C64CB5">
            <w:pPr>
              <w:pStyle w:val="afff8"/>
            </w:pPr>
            <w:r>
              <w:rPr>
                <w:rFonts w:hint="eastAsia"/>
              </w:rPr>
              <w:t>左</w:t>
            </w:r>
          </w:p>
        </w:tc>
        <w:tc>
          <w:tcPr>
            <w:tcW w:w="168" w:type="pct"/>
            <w:shd w:val="clear" w:color="auto" w:fill="auto"/>
            <w:vAlign w:val="center"/>
          </w:tcPr>
          <w:p w14:paraId="3B1AC1E1" w14:textId="77777777" w:rsidR="00465DEA" w:rsidRDefault="00C64CB5">
            <w:pPr>
              <w:pStyle w:val="afff8"/>
            </w:pPr>
            <w:r>
              <w:rPr>
                <w:rFonts w:hint="eastAsia"/>
              </w:rPr>
              <w:t>桥梁</w:t>
            </w:r>
          </w:p>
        </w:tc>
        <w:tc>
          <w:tcPr>
            <w:tcW w:w="167" w:type="pct"/>
            <w:shd w:val="clear" w:color="auto" w:fill="auto"/>
            <w:vAlign w:val="center"/>
          </w:tcPr>
          <w:p w14:paraId="0C8CA045" w14:textId="77777777" w:rsidR="00465DEA" w:rsidRDefault="00C64CB5">
            <w:pPr>
              <w:pStyle w:val="afff8"/>
            </w:pPr>
            <w:r>
              <w:rPr>
                <w:rFonts w:hint="eastAsia"/>
              </w:rPr>
              <w:t>-17.5</w:t>
            </w:r>
          </w:p>
        </w:tc>
        <w:tc>
          <w:tcPr>
            <w:tcW w:w="168" w:type="pct"/>
            <w:shd w:val="clear" w:color="auto" w:fill="auto"/>
            <w:vAlign w:val="center"/>
          </w:tcPr>
          <w:p w14:paraId="09ED2E24" w14:textId="77777777" w:rsidR="00465DEA" w:rsidRDefault="00C64CB5">
            <w:pPr>
              <w:pStyle w:val="afff8"/>
            </w:pPr>
            <w:r>
              <w:rPr>
                <w:rFonts w:hint="eastAsia"/>
              </w:rPr>
              <w:t>2</w:t>
            </w:r>
          </w:p>
        </w:tc>
        <w:tc>
          <w:tcPr>
            <w:tcW w:w="201" w:type="pct"/>
            <w:shd w:val="clear" w:color="auto" w:fill="auto"/>
            <w:noWrap/>
            <w:vAlign w:val="center"/>
          </w:tcPr>
          <w:p w14:paraId="6B0FE1F5" w14:textId="77777777" w:rsidR="00465DEA" w:rsidRDefault="00C64CB5">
            <w:pPr>
              <w:pStyle w:val="afff8"/>
              <w:rPr>
                <w:sz w:val="22"/>
                <w:szCs w:val="22"/>
              </w:rPr>
            </w:pPr>
            <w:r>
              <w:rPr>
                <w:rFonts w:hint="eastAsia"/>
                <w:sz w:val="22"/>
                <w:szCs w:val="22"/>
              </w:rPr>
              <w:t>108</w:t>
            </w:r>
          </w:p>
        </w:tc>
        <w:tc>
          <w:tcPr>
            <w:tcW w:w="201" w:type="pct"/>
            <w:shd w:val="clear" w:color="auto" w:fill="auto"/>
            <w:noWrap/>
            <w:vAlign w:val="center"/>
          </w:tcPr>
          <w:p w14:paraId="5B5C6DC3" w14:textId="77777777" w:rsidR="00465DEA" w:rsidRDefault="00C64CB5">
            <w:pPr>
              <w:pStyle w:val="afff8"/>
              <w:rPr>
                <w:sz w:val="22"/>
                <w:szCs w:val="22"/>
              </w:rPr>
            </w:pPr>
            <w:r>
              <w:rPr>
                <w:rFonts w:hint="eastAsia"/>
                <w:sz w:val="22"/>
                <w:szCs w:val="22"/>
              </w:rPr>
              <w:t>85</w:t>
            </w:r>
          </w:p>
        </w:tc>
        <w:tc>
          <w:tcPr>
            <w:tcW w:w="268" w:type="pct"/>
            <w:shd w:val="clear" w:color="auto" w:fill="auto"/>
            <w:noWrap/>
            <w:vAlign w:val="center"/>
          </w:tcPr>
          <w:p w14:paraId="03EBB220" w14:textId="77777777" w:rsidR="00465DEA" w:rsidRDefault="00C64CB5">
            <w:pPr>
              <w:pStyle w:val="afff8"/>
              <w:rPr>
                <w:sz w:val="22"/>
                <w:szCs w:val="22"/>
              </w:rPr>
            </w:pPr>
            <w:r>
              <w:rPr>
                <w:rFonts w:hint="eastAsia"/>
                <w:sz w:val="22"/>
                <w:szCs w:val="22"/>
              </w:rPr>
              <w:t>8</w:t>
            </w:r>
          </w:p>
        </w:tc>
        <w:tc>
          <w:tcPr>
            <w:tcW w:w="670" w:type="pct"/>
            <w:shd w:val="clear" w:color="auto" w:fill="auto"/>
            <w:vAlign w:val="center"/>
          </w:tcPr>
          <w:p w14:paraId="041D38C4" w14:textId="77777777" w:rsidR="00465DEA" w:rsidRDefault="00C64CB5">
            <w:pPr>
              <w:pStyle w:val="afff8"/>
              <w:jc w:val="both"/>
            </w:pPr>
            <w:r>
              <w:rPr>
                <w:rFonts w:hint="eastAsia"/>
              </w:rPr>
              <w:t>为新增敏感点，环评未统计。村庄整体距高速公路较远，部分房屋位于小山包后，房屋以</w:t>
            </w:r>
            <w:r>
              <w:rPr>
                <w:rFonts w:hint="eastAsia"/>
              </w:rPr>
              <w:t>4</w:t>
            </w:r>
            <w:r>
              <w:rPr>
                <w:rFonts w:hint="eastAsia"/>
              </w:rPr>
              <w:t>之</w:t>
            </w:r>
            <w:r>
              <w:rPr>
                <w:rFonts w:hint="eastAsia"/>
              </w:rPr>
              <w:t>5</w:t>
            </w:r>
            <w:r>
              <w:rPr>
                <w:rFonts w:hint="eastAsia"/>
              </w:rPr>
              <w:t>层为主，沿路侧植物中等</w:t>
            </w:r>
          </w:p>
        </w:tc>
        <w:tc>
          <w:tcPr>
            <w:tcW w:w="1131" w:type="pct"/>
            <w:shd w:val="clear" w:color="auto" w:fill="auto"/>
            <w:vAlign w:val="center"/>
          </w:tcPr>
          <w:p w14:paraId="70176116" w14:textId="77777777" w:rsidR="00465DEA" w:rsidRDefault="00C64CB5">
            <w:pPr>
              <w:pStyle w:val="afff8"/>
            </w:pPr>
            <w:r>
              <w:rPr>
                <w:noProof/>
              </w:rPr>
              <w:drawing>
                <wp:inline distT="0" distB="0" distL="0" distR="0" wp14:anchorId="05C85E3F" wp14:editId="72D448F0">
                  <wp:extent cx="2874645" cy="1910080"/>
                  <wp:effectExtent l="0" t="0" r="1905" b="13970"/>
                  <wp:docPr id="490" name="图片 490" descr="C:/Users/Lenovo/AppData/Local/Temp/picturecompress_20210930102855/output_89.jpgoutput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descr="C:/Users/Lenovo/AppData/Local/Temp/picturecompress_20210930102855/output_89.jpgoutput_89"/>
                          <pic:cNvPicPr>
                            <a:picLocks noChangeAspect="1" noChangeArrowheads="1"/>
                          </pic:cNvPicPr>
                        </pic:nvPicPr>
                        <pic:blipFill>
                          <a:blip r:embed="rId119"/>
                          <a:srcRect/>
                          <a:stretch>
                            <a:fillRect/>
                          </a:stretch>
                        </pic:blipFill>
                        <pic:spPr>
                          <a:xfrm>
                            <a:off x="0" y="0"/>
                            <a:ext cx="2874645" cy="1913925"/>
                          </a:xfrm>
                          <a:prstGeom prst="rect">
                            <a:avLst/>
                          </a:prstGeom>
                          <a:noFill/>
                          <a:ln>
                            <a:noFill/>
                          </a:ln>
                        </pic:spPr>
                      </pic:pic>
                    </a:graphicData>
                  </a:graphic>
                </wp:inline>
              </w:drawing>
            </w:r>
          </w:p>
        </w:tc>
        <w:tc>
          <w:tcPr>
            <w:tcW w:w="1129" w:type="pct"/>
            <w:shd w:val="clear" w:color="auto" w:fill="auto"/>
            <w:vAlign w:val="center"/>
          </w:tcPr>
          <w:p w14:paraId="4BF47770" w14:textId="77777777" w:rsidR="00465DEA" w:rsidRDefault="00C64CB5">
            <w:pPr>
              <w:pStyle w:val="afff8"/>
            </w:pPr>
            <w:r>
              <w:rPr>
                <w:noProof/>
              </w:rPr>
              <w:drawing>
                <wp:inline distT="0" distB="0" distL="0" distR="0" wp14:anchorId="54FF05EA" wp14:editId="5692BD0B">
                  <wp:extent cx="2875280" cy="1842135"/>
                  <wp:effectExtent l="0" t="0" r="1270" b="5715"/>
                  <wp:docPr id="528" name="图片 528" descr="C:/Users/Lenovo/AppData/Local/Temp/picturecompress_20210930102855/output_90.jpgoutput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descr="C:/Users/Lenovo/AppData/Local/Temp/picturecompress_20210930102855/output_90.jpgoutput_90"/>
                          <pic:cNvPicPr>
                            <a:picLocks noChangeAspect="1" noChangeArrowheads="1"/>
                          </pic:cNvPicPr>
                        </pic:nvPicPr>
                        <pic:blipFill>
                          <a:blip r:embed="rId120"/>
                          <a:srcRect/>
                          <a:stretch>
                            <a:fillRect/>
                          </a:stretch>
                        </pic:blipFill>
                        <pic:spPr>
                          <a:xfrm>
                            <a:off x="0" y="0"/>
                            <a:ext cx="2875280" cy="1845570"/>
                          </a:xfrm>
                          <a:prstGeom prst="rect">
                            <a:avLst/>
                          </a:prstGeom>
                          <a:noFill/>
                          <a:ln>
                            <a:noFill/>
                          </a:ln>
                        </pic:spPr>
                      </pic:pic>
                    </a:graphicData>
                  </a:graphic>
                </wp:inline>
              </w:drawing>
            </w:r>
          </w:p>
        </w:tc>
      </w:tr>
      <w:tr w:rsidR="00465DEA" w14:paraId="301A2274" w14:textId="77777777">
        <w:trPr>
          <w:cantSplit/>
          <w:trHeight w:val="20"/>
          <w:jc w:val="center"/>
        </w:trPr>
        <w:tc>
          <w:tcPr>
            <w:tcW w:w="157" w:type="pct"/>
            <w:vMerge w:val="restart"/>
            <w:shd w:val="clear" w:color="auto" w:fill="auto"/>
            <w:noWrap/>
            <w:vAlign w:val="center"/>
          </w:tcPr>
          <w:p w14:paraId="4141E6C9" w14:textId="77777777" w:rsidR="00465DEA" w:rsidRDefault="00C64CB5">
            <w:pPr>
              <w:pStyle w:val="afff8"/>
              <w:rPr>
                <w:sz w:val="22"/>
                <w:szCs w:val="22"/>
              </w:rPr>
            </w:pPr>
            <w:r>
              <w:rPr>
                <w:rFonts w:hint="eastAsia"/>
                <w:sz w:val="22"/>
                <w:szCs w:val="22"/>
              </w:rPr>
              <w:t>29</w:t>
            </w:r>
          </w:p>
        </w:tc>
        <w:tc>
          <w:tcPr>
            <w:tcW w:w="270" w:type="pct"/>
            <w:vMerge w:val="restart"/>
            <w:shd w:val="clear" w:color="auto" w:fill="auto"/>
            <w:noWrap/>
            <w:vAlign w:val="center"/>
          </w:tcPr>
          <w:p w14:paraId="183F8D74" w14:textId="77777777" w:rsidR="00465DEA" w:rsidRDefault="00C64CB5">
            <w:pPr>
              <w:pStyle w:val="afff8"/>
              <w:rPr>
                <w:sz w:val="22"/>
                <w:szCs w:val="22"/>
              </w:rPr>
            </w:pPr>
            <w:r>
              <w:rPr>
                <w:rFonts w:hint="eastAsia"/>
                <w:sz w:val="22"/>
                <w:szCs w:val="22"/>
              </w:rPr>
              <w:t>溪岭</w:t>
            </w:r>
          </w:p>
        </w:tc>
        <w:tc>
          <w:tcPr>
            <w:tcW w:w="302" w:type="pct"/>
            <w:vMerge w:val="restart"/>
            <w:shd w:val="clear" w:color="auto" w:fill="auto"/>
            <w:noWrap/>
            <w:vAlign w:val="center"/>
          </w:tcPr>
          <w:p w14:paraId="59226C36" w14:textId="77777777" w:rsidR="00465DEA" w:rsidRDefault="00C64CB5">
            <w:pPr>
              <w:pStyle w:val="afff8"/>
              <w:rPr>
                <w:sz w:val="22"/>
                <w:szCs w:val="22"/>
              </w:rPr>
            </w:pPr>
            <w:r>
              <w:rPr>
                <w:rFonts w:hint="eastAsia"/>
                <w:sz w:val="22"/>
                <w:szCs w:val="22"/>
              </w:rPr>
              <w:t>K70+980</w:t>
            </w:r>
          </w:p>
        </w:tc>
        <w:tc>
          <w:tcPr>
            <w:tcW w:w="168" w:type="pct"/>
            <w:vMerge w:val="restart"/>
            <w:shd w:val="clear" w:color="auto" w:fill="auto"/>
            <w:vAlign w:val="center"/>
          </w:tcPr>
          <w:p w14:paraId="189E41FD" w14:textId="77777777" w:rsidR="00465DEA" w:rsidRDefault="00C64CB5">
            <w:pPr>
              <w:pStyle w:val="afff8"/>
            </w:pPr>
            <w:r>
              <w:rPr>
                <w:rFonts w:hint="eastAsia"/>
              </w:rPr>
              <w:t>左</w:t>
            </w:r>
          </w:p>
        </w:tc>
        <w:tc>
          <w:tcPr>
            <w:tcW w:w="168" w:type="pct"/>
            <w:vMerge w:val="restart"/>
            <w:shd w:val="clear" w:color="auto" w:fill="auto"/>
            <w:vAlign w:val="center"/>
          </w:tcPr>
          <w:p w14:paraId="0A564FBE" w14:textId="77777777" w:rsidR="00465DEA" w:rsidRDefault="00C64CB5">
            <w:pPr>
              <w:pStyle w:val="afff8"/>
            </w:pPr>
            <w:r>
              <w:rPr>
                <w:rFonts w:hint="eastAsia"/>
              </w:rPr>
              <w:t>路堤</w:t>
            </w:r>
          </w:p>
        </w:tc>
        <w:tc>
          <w:tcPr>
            <w:tcW w:w="167" w:type="pct"/>
            <w:vMerge w:val="restart"/>
            <w:shd w:val="clear" w:color="auto" w:fill="auto"/>
            <w:vAlign w:val="center"/>
          </w:tcPr>
          <w:p w14:paraId="2C3DF4C8" w14:textId="77777777" w:rsidR="00465DEA" w:rsidRDefault="00C64CB5">
            <w:pPr>
              <w:pStyle w:val="afff8"/>
            </w:pPr>
            <w:r>
              <w:rPr>
                <w:rFonts w:hint="eastAsia"/>
              </w:rPr>
              <w:t>-26</w:t>
            </w:r>
          </w:p>
        </w:tc>
        <w:tc>
          <w:tcPr>
            <w:tcW w:w="168" w:type="pct"/>
            <w:shd w:val="clear" w:color="auto" w:fill="auto"/>
            <w:vAlign w:val="center"/>
          </w:tcPr>
          <w:p w14:paraId="5FE45E71" w14:textId="77777777" w:rsidR="00465DEA" w:rsidRDefault="00C64CB5">
            <w:pPr>
              <w:pStyle w:val="afff8"/>
            </w:pPr>
            <w:r>
              <w:rPr>
                <w:rFonts w:hint="eastAsia"/>
              </w:rPr>
              <w:t>4a</w:t>
            </w:r>
          </w:p>
        </w:tc>
        <w:tc>
          <w:tcPr>
            <w:tcW w:w="201" w:type="pct"/>
            <w:shd w:val="clear" w:color="auto" w:fill="auto"/>
            <w:noWrap/>
            <w:vAlign w:val="center"/>
          </w:tcPr>
          <w:p w14:paraId="57080152" w14:textId="77777777" w:rsidR="00465DEA" w:rsidRDefault="00C64CB5">
            <w:pPr>
              <w:pStyle w:val="afff8"/>
              <w:rPr>
                <w:sz w:val="22"/>
                <w:szCs w:val="22"/>
              </w:rPr>
            </w:pPr>
            <w:r>
              <w:rPr>
                <w:rFonts w:hint="eastAsia"/>
                <w:sz w:val="22"/>
                <w:szCs w:val="22"/>
              </w:rPr>
              <w:t>110</w:t>
            </w:r>
          </w:p>
        </w:tc>
        <w:tc>
          <w:tcPr>
            <w:tcW w:w="201" w:type="pct"/>
            <w:shd w:val="clear" w:color="auto" w:fill="auto"/>
            <w:noWrap/>
            <w:vAlign w:val="center"/>
          </w:tcPr>
          <w:p w14:paraId="692792AF" w14:textId="77777777" w:rsidR="00465DEA" w:rsidRDefault="00C64CB5">
            <w:pPr>
              <w:pStyle w:val="afff8"/>
              <w:rPr>
                <w:sz w:val="22"/>
                <w:szCs w:val="22"/>
              </w:rPr>
            </w:pPr>
            <w:r>
              <w:rPr>
                <w:rFonts w:hint="eastAsia"/>
                <w:sz w:val="22"/>
                <w:szCs w:val="22"/>
              </w:rPr>
              <w:t>26</w:t>
            </w:r>
          </w:p>
        </w:tc>
        <w:tc>
          <w:tcPr>
            <w:tcW w:w="268" w:type="pct"/>
            <w:shd w:val="clear" w:color="auto" w:fill="auto"/>
            <w:noWrap/>
            <w:vAlign w:val="center"/>
          </w:tcPr>
          <w:p w14:paraId="2E3332FE" w14:textId="77777777" w:rsidR="00465DEA" w:rsidRDefault="00C64CB5">
            <w:pPr>
              <w:pStyle w:val="afff8"/>
              <w:rPr>
                <w:sz w:val="22"/>
                <w:szCs w:val="22"/>
              </w:rPr>
            </w:pPr>
            <w:r>
              <w:rPr>
                <w:rFonts w:hint="eastAsia"/>
                <w:sz w:val="22"/>
                <w:szCs w:val="22"/>
              </w:rPr>
              <w:t>2</w:t>
            </w:r>
          </w:p>
        </w:tc>
        <w:tc>
          <w:tcPr>
            <w:tcW w:w="670" w:type="pct"/>
            <w:vMerge w:val="restart"/>
            <w:shd w:val="clear" w:color="auto" w:fill="auto"/>
            <w:vAlign w:val="center"/>
          </w:tcPr>
          <w:p w14:paraId="7D3817EE" w14:textId="77777777" w:rsidR="00465DEA" w:rsidRDefault="00C64CB5">
            <w:pPr>
              <w:pStyle w:val="afff8"/>
              <w:jc w:val="both"/>
              <w:rPr>
                <w:sz w:val="22"/>
                <w:szCs w:val="22"/>
              </w:rPr>
            </w:pPr>
            <w:r>
              <w:rPr>
                <w:rFonts w:hint="eastAsia"/>
                <w:sz w:val="22"/>
                <w:szCs w:val="22"/>
              </w:rPr>
              <w:t>位于顶峰隧道入口处（左），村庄整体规模小，房屋分布分散，沿路侧植物数量中等</w:t>
            </w:r>
          </w:p>
        </w:tc>
        <w:tc>
          <w:tcPr>
            <w:tcW w:w="1131" w:type="pct"/>
            <w:vMerge w:val="restart"/>
            <w:shd w:val="clear" w:color="auto" w:fill="auto"/>
            <w:vAlign w:val="center"/>
          </w:tcPr>
          <w:p w14:paraId="6BFB079C" w14:textId="77777777" w:rsidR="00465DEA" w:rsidRDefault="00C64CB5">
            <w:pPr>
              <w:pStyle w:val="afff8"/>
              <w:rPr>
                <w:sz w:val="22"/>
                <w:szCs w:val="22"/>
              </w:rPr>
            </w:pPr>
            <w:r>
              <w:rPr>
                <w:noProof/>
                <w:sz w:val="22"/>
                <w:szCs w:val="22"/>
              </w:rPr>
              <w:drawing>
                <wp:inline distT="0" distB="0" distL="0" distR="0" wp14:anchorId="566B436F" wp14:editId="6C06DD80">
                  <wp:extent cx="2874645" cy="1882775"/>
                  <wp:effectExtent l="0" t="0" r="1905" b="3175"/>
                  <wp:docPr id="491" name="图片 491" descr="C:/Users/Lenovo/AppData/Local/Temp/picturecompress_20210930102855/output_91.jpgoutput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descr="C:/Users/Lenovo/AppData/Local/Temp/picturecompress_20210930102855/output_91.jpgoutput_91"/>
                          <pic:cNvPicPr>
                            <a:picLocks noChangeAspect="1" noChangeArrowheads="1"/>
                          </pic:cNvPicPr>
                        </pic:nvPicPr>
                        <pic:blipFill>
                          <a:blip r:embed="rId121"/>
                          <a:srcRect/>
                          <a:stretch>
                            <a:fillRect/>
                          </a:stretch>
                        </pic:blipFill>
                        <pic:spPr>
                          <a:xfrm>
                            <a:off x="0" y="0"/>
                            <a:ext cx="2874645" cy="1886583"/>
                          </a:xfrm>
                          <a:prstGeom prst="rect">
                            <a:avLst/>
                          </a:prstGeom>
                          <a:noFill/>
                          <a:ln>
                            <a:noFill/>
                          </a:ln>
                        </pic:spPr>
                      </pic:pic>
                    </a:graphicData>
                  </a:graphic>
                </wp:inline>
              </w:drawing>
            </w:r>
          </w:p>
        </w:tc>
        <w:tc>
          <w:tcPr>
            <w:tcW w:w="1129" w:type="pct"/>
            <w:vMerge w:val="restart"/>
            <w:shd w:val="clear" w:color="auto" w:fill="auto"/>
            <w:vAlign w:val="center"/>
          </w:tcPr>
          <w:p w14:paraId="185FD925" w14:textId="77777777" w:rsidR="00465DEA" w:rsidRDefault="00C64CB5">
            <w:pPr>
              <w:pStyle w:val="afff8"/>
              <w:rPr>
                <w:sz w:val="22"/>
                <w:szCs w:val="22"/>
              </w:rPr>
            </w:pPr>
            <w:r>
              <w:rPr>
                <w:noProof/>
                <w:sz w:val="22"/>
                <w:szCs w:val="22"/>
              </w:rPr>
              <w:drawing>
                <wp:inline distT="0" distB="0" distL="0" distR="0" wp14:anchorId="5E6C7215" wp14:editId="01616FC4">
                  <wp:extent cx="2875280" cy="1828800"/>
                  <wp:effectExtent l="0" t="0" r="1270" b="0"/>
                  <wp:docPr id="529" name="图片 529" descr="C:/Users/Lenovo/AppData/Local/Temp/picturecompress_20210930102855/output_92.jpgoutput_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descr="C:/Users/Lenovo/AppData/Local/Temp/picturecompress_20210930102855/output_92.jpgoutput_92"/>
                          <pic:cNvPicPr>
                            <a:picLocks noChangeAspect="1" noChangeArrowheads="1"/>
                          </pic:cNvPicPr>
                        </pic:nvPicPr>
                        <pic:blipFill>
                          <a:blip r:embed="rId122"/>
                          <a:srcRect/>
                          <a:stretch>
                            <a:fillRect/>
                          </a:stretch>
                        </pic:blipFill>
                        <pic:spPr>
                          <a:xfrm>
                            <a:off x="0" y="0"/>
                            <a:ext cx="2875280" cy="1831899"/>
                          </a:xfrm>
                          <a:prstGeom prst="rect">
                            <a:avLst/>
                          </a:prstGeom>
                          <a:noFill/>
                          <a:ln>
                            <a:noFill/>
                          </a:ln>
                        </pic:spPr>
                      </pic:pic>
                    </a:graphicData>
                  </a:graphic>
                </wp:inline>
              </w:drawing>
            </w:r>
          </w:p>
        </w:tc>
      </w:tr>
      <w:tr w:rsidR="00465DEA" w14:paraId="56DB6EA7" w14:textId="77777777">
        <w:trPr>
          <w:cantSplit/>
          <w:trHeight w:val="20"/>
          <w:jc w:val="center"/>
        </w:trPr>
        <w:tc>
          <w:tcPr>
            <w:tcW w:w="157" w:type="pct"/>
            <w:vMerge/>
            <w:shd w:val="clear" w:color="auto" w:fill="auto"/>
            <w:vAlign w:val="center"/>
          </w:tcPr>
          <w:p w14:paraId="75A896F3" w14:textId="77777777" w:rsidR="00465DEA" w:rsidRDefault="00465DEA">
            <w:pPr>
              <w:pStyle w:val="afff8"/>
              <w:rPr>
                <w:sz w:val="22"/>
                <w:szCs w:val="22"/>
              </w:rPr>
            </w:pPr>
          </w:p>
        </w:tc>
        <w:tc>
          <w:tcPr>
            <w:tcW w:w="270" w:type="pct"/>
            <w:vMerge/>
            <w:shd w:val="clear" w:color="auto" w:fill="auto"/>
            <w:vAlign w:val="center"/>
          </w:tcPr>
          <w:p w14:paraId="5FB3EE2C" w14:textId="77777777" w:rsidR="00465DEA" w:rsidRDefault="00465DEA">
            <w:pPr>
              <w:pStyle w:val="afff8"/>
              <w:rPr>
                <w:sz w:val="22"/>
                <w:szCs w:val="22"/>
              </w:rPr>
            </w:pPr>
          </w:p>
        </w:tc>
        <w:tc>
          <w:tcPr>
            <w:tcW w:w="302" w:type="pct"/>
            <w:vMerge/>
            <w:shd w:val="clear" w:color="auto" w:fill="auto"/>
            <w:vAlign w:val="center"/>
          </w:tcPr>
          <w:p w14:paraId="14C4FE9B" w14:textId="77777777" w:rsidR="00465DEA" w:rsidRDefault="00465DEA">
            <w:pPr>
              <w:pStyle w:val="afff8"/>
              <w:rPr>
                <w:sz w:val="22"/>
                <w:szCs w:val="22"/>
              </w:rPr>
            </w:pPr>
          </w:p>
        </w:tc>
        <w:tc>
          <w:tcPr>
            <w:tcW w:w="168" w:type="pct"/>
            <w:vMerge/>
            <w:shd w:val="clear" w:color="auto" w:fill="auto"/>
            <w:vAlign w:val="center"/>
          </w:tcPr>
          <w:p w14:paraId="64683402" w14:textId="77777777" w:rsidR="00465DEA" w:rsidRDefault="00465DEA">
            <w:pPr>
              <w:pStyle w:val="afff8"/>
            </w:pPr>
          </w:p>
        </w:tc>
        <w:tc>
          <w:tcPr>
            <w:tcW w:w="168" w:type="pct"/>
            <w:vMerge/>
            <w:shd w:val="clear" w:color="auto" w:fill="auto"/>
            <w:vAlign w:val="center"/>
          </w:tcPr>
          <w:p w14:paraId="0CA0174F" w14:textId="77777777" w:rsidR="00465DEA" w:rsidRDefault="00465DEA">
            <w:pPr>
              <w:pStyle w:val="afff8"/>
            </w:pPr>
          </w:p>
        </w:tc>
        <w:tc>
          <w:tcPr>
            <w:tcW w:w="167" w:type="pct"/>
            <w:vMerge/>
            <w:shd w:val="clear" w:color="auto" w:fill="auto"/>
            <w:vAlign w:val="center"/>
          </w:tcPr>
          <w:p w14:paraId="74AAD85C" w14:textId="77777777" w:rsidR="00465DEA" w:rsidRDefault="00465DEA">
            <w:pPr>
              <w:pStyle w:val="afff8"/>
            </w:pPr>
          </w:p>
        </w:tc>
        <w:tc>
          <w:tcPr>
            <w:tcW w:w="168" w:type="pct"/>
            <w:shd w:val="clear" w:color="auto" w:fill="auto"/>
            <w:vAlign w:val="center"/>
          </w:tcPr>
          <w:p w14:paraId="593B3722" w14:textId="77777777" w:rsidR="00465DEA" w:rsidRDefault="00C64CB5">
            <w:pPr>
              <w:pStyle w:val="afff8"/>
            </w:pPr>
            <w:r>
              <w:rPr>
                <w:rFonts w:hint="eastAsia"/>
              </w:rPr>
              <w:t>2</w:t>
            </w:r>
          </w:p>
        </w:tc>
        <w:tc>
          <w:tcPr>
            <w:tcW w:w="201" w:type="pct"/>
            <w:shd w:val="clear" w:color="auto" w:fill="auto"/>
            <w:noWrap/>
            <w:vAlign w:val="center"/>
          </w:tcPr>
          <w:p w14:paraId="4FBEFAFA" w14:textId="77777777" w:rsidR="00465DEA" w:rsidRDefault="00C64CB5">
            <w:pPr>
              <w:pStyle w:val="afff8"/>
              <w:rPr>
                <w:sz w:val="22"/>
                <w:szCs w:val="22"/>
              </w:rPr>
            </w:pPr>
            <w:r>
              <w:rPr>
                <w:rFonts w:hint="eastAsia"/>
                <w:sz w:val="22"/>
                <w:szCs w:val="22"/>
              </w:rPr>
              <w:t>133</w:t>
            </w:r>
          </w:p>
        </w:tc>
        <w:tc>
          <w:tcPr>
            <w:tcW w:w="201" w:type="pct"/>
            <w:shd w:val="clear" w:color="auto" w:fill="auto"/>
            <w:noWrap/>
            <w:vAlign w:val="center"/>
          </w:tcPr>
          <w:p w14:paraId="6CAF2AAD" w14:textId="77777777" w:rsidR="00465DEA" w:rsidRDefault="00C64CB5">
            <w:pPr>
              <w:pStyle w:val="afff8"/>
              <w:rPr>
                <w:sz w:val="22"/>
                <w:szCs w:val="22"/>
              </w:rPr>
            </w:pPr>
            <w:r>
              <w:rPr>
                <w:rFonts w:hint="eastAsia"/>
                <w:sz w:val="22"/>
                <w:szCs w:val="22"/>
              </w:rPr>
              <w:t>49</w:t>
            </w:r>
          </w:p>
        </w:tc>
        <w:tc>
          <w:tcPr>
            <w:tcW w:w="268" w:type="pct"/>
            <w:shd w:val="clear" w:color="auto" w:fill="auto"/>
            <w:noWrap/>
            <w:vAlign w:val="center"/>
          </w:tcPr>
          <w:p w14:paraId="1705113B" w14:textId="77777777" w:rsidR="00465DEA" w:rsidRDefault="00C64CB5">
            <w:pPr>
              <w:pStyle w:val="afff8"/>
              <w:rPr>
                <w:sz w:val="22"/>
                <w:szCs w:val="22"/>
              </w:rPr>
            </w:pPr>
            <w:r>
              <w:rPr>
                <w:rFonts w:hint="eastAsia"/>
                <w:sz w:val="22"/>
                <w:szCs w:val="22"/>
              </w:rPr>
              <w:t>7</w:t>
            </w:r>
          </w:p>
        </w:tc>
        <w:tc>
          <w:tcPr>
            <w:tcW w:w="670" w:type="pct"/>
            <w:vMerge/>
            <w:shd w:val="clear" w:color="auto" w:fill="auto"/>
            <w:vAlign w:val="center"/>
          </w:tcPr>
          <w:p w14:paraId="3872CAF1" w14:textId="77777777" w:rsidR="00465DEA" w:rsidRDefault="00465DEA">
            <w:pPr>
              <w:pStyle w:val="afff8"/>
              <w:jc w:val="both"/>
              <w:rPr>
                <w:sz w:val="22"/>
                <w:szCs w:val="22"/>
              </w:rPr>
            </w:pPr>
          </w:p>
        </w:tc>
        <w:tc>
          <w:tcPr>
            <w:tcW w:w="1131" w:type="pct"/>
            <w:vMerge/>
            <w:shd w:val="clear" w:color="auto" w:fill="auto"/>
            <w:vAlign w:val="center"/>
          </w:tcPr>
          <w:p w14:paraId="26E05678" w14:textId="77777777" w:rsidR="00465DEA" w:rsidRDefault="00465DEA">
            <w:pPr>
              <w:pStyle w:val="afff8"/>
              <w:rPr>
                <w:sz w:val="22"/>
                <w:szCs w:val="22"/>
              </w:rPr>
            </w:pPr>
          </w:p>
        </w:tc>
        <w:tc>
          <w:tcPr>
            <w:tcW w:w="1129" w:type="pct"/>
            <w:vMerge/>
            <w:shd w:val="clear" w:color="auto" w:fill="auto"/>
            <w:vAlign w:val="center"/>
          </w:tcPr>
          <w:p w14:paraId="0762080C" w14:textId="77777777" w:rsidR="00465DEA" w:rsidRDefault="00465DEA">
            <w:pPr>
              <w:pStyle w:val="afff8"/>
              <w:rPr>
                <w:sz w:val="22"/>
                <w:szCs w:val="22"/>
              </w:rPr>
            </w:pPr>
          </w:p>
        </w:tc>
      </w:tr>
      <w:tr w:rsidR="00465DEA" w14:paraId="6D62936C" w14:textId="77777777">
        <w:trPr>
          <w:cantSplit/>
          <w:trHeight w:val="20"/>
          <w:jc w:val="center"/>
        </w:trPr>
        <w:tc>
          <w:tcPr>
            <w:tcW w:w="157" w:type="pct"/>
            <w:vMerge w:val="restart"/>
            <w:shd w:val="clear" w:color="auto" w:fill="auto"/>
            <w:noWrap/>
            <w:vAlign w:val="center"/>
          </w:tcPr>
          <w:p w14:paraId="3B30E2A5" w14:textId="77777777" w:rsidR="00465DEA" w:rsidRDefault="00C64CB5">
            <w:pPr>
              <w:pStyle w:val="afff8"/>
              <w:rPr>
                <w:sz w:val="22"/>
                <w:szCs w:val="22"/>
              </w:rPr>
            </w:pPr>
            <w:r>
              <w:rPr>
                <w:rFonts w:hint="eastAsia"/>
                <w:sz w:val="22"/>
                <w:szCs w:val="22"/>
              </w:rPr>
              <w:lastRenderedPageBreak/>
              <w:t>30</w:t>
            </w:r>
          </w:p>
        </w:tc>
        <w:tc>
          <w:tcPr>
            <w:tcW w:w="270" w:type="pct"/>
            <w:vMerge w:val="restart"/>
            <w:shd w:val="clear" w:color="auto" w:fill="auto"/>
            <w:noWrap/>
            <w:vAlign w:val="center"/>
          </w:tcPr>
          <w:p w14:paraId="5D73B5F2" w14:textId="77777777" w:rsidR="00465DEA" w:rsidRDefault="00C64CB5">
            <w:pPr>
              <w:pStyle w:val="afff8"/>
              <w:rPr>
                <w:sz w:val="22"/>
                <w:szCs w:val="22"/>
              </w:rPr>
            </w:pPr>
            <w:r>
              <w:rPr>
                <w:rFonts w:hint="eastAsia"/>
                <w:sz w:val="22"/>
                <w:szCs w:val="22"/>
              </w:rPr>
              <w:t>黄龙村</w:t>
            </w:r>
          </w:p>
        </w:tc>
        <w:tc>
          <w:tcPr>
            <w:tcW w:w="302" w:type="pct"/>
            <w:vMerge w:val="restart"/>
            <w:shd w:val="clear" w:color="auto" w:fill="auto"/>
            <w:noWrap/>
            <w:vAlign w:val="center"/>
          </w:tcPr>
          <w:p w14:paraId="3B17F53B" w14:textId="77777777" w:rsidR="00465DEA" w:rsidRDefault="00C64CB5">
            <w:pPr>
              <w:pStyle w:val="afff8"/>
              <w:rPr>
                <w:sz w:val="22"/>
                <w:szCs w:val="22"/>
              </w:rPr>
            </w:pPr>
            <w:r>
              <w:rPr>
                <w:rFonts w:hint="eastAsia"/>
                <w:sz w:val="22"/>
                <w:szCs w:val="22"/>
              </w:rPr>
              <w:t>K73+200</w:t>
            </w:r>
          </w:p>
        </w:tc>
        <w:tc>
          <w:tcPr>
            <w:tcW w:w="168" w:type="pct"/>
            <w:vMerge w:val="restart"/>
            <w:shd w:val="clear" w:color="auto" w:fill="auto"/>
            <w:vAlign w:val="center"/>
          </w:tcPr>
          <w:p w14:paraId="2127BCFD" w14:textId="77777777" w:rsidR="00465DEA" w:rsidRDefault="00C64CB5">
            <w:pPr>
              <w:pStyle w:val="afff8"/>
            </w:pPr>
            <w:r>
              <w:rPr>
                <w:rFonts w:hint="eastAsia"/>
              </w:rPr>
              <w:t>左</w:t>
            </w:r>
          </w:p>
        </w:tc>
        <w:tc>
          <w:tcPr>
            <w:tcW w:w="168" w:type="pct"/>
            <w:vMerge w:val="restart"/>
            <w:shd w:val="clear" w:color="auto" w:fill="auto"/>
            <w:vAlign w:val="center"/>
          </w:tcPr>
          <w:p w14:paraId="0C8A069D" w14:textId="77777777" w:rsidR="00465DEA" w:rsidRDefault="00C64CB5">
            <w:pPr>
              <w:pStyle w:val="afff8"/>
            </w:pPr>
            <w:r>
              <w:rPr>
                <w:rFonts w:hint="eastAsia"/>
              </w:rPr>
              <w:t>路堤</w:t>
            </w:r>
          </w:p>
        </w:tc>
        <w:tc>
          <w:tcPr>
            <w:tcW w:w="167" w:type="pct"/>
            <w:vMerge w:val="restart"/>
            <w:shd w:val="clear" w:color="auto" w:fill="auto"/>
            <w:vAlign w:val="center"/>
          </w:tcPr>
          <w:p w14:paraId="262C5A34" w14:textId="77777777" w:rsidR="00465DEA" w:rsidRDefault="00C64CB5">
            <w:pPr>
              <w:pStyle w:val="afff8"/>
            </w:pPr>
            <w:r>
              <w:rPr>
                <w:rFonts w:hint="eastAsia"/>
              </w:rPr>
              <w:t>-15</w:t>
            </w:r>
          </w:p>
        </w:tc>
        <w:tc>
          <w:tcPr>
            <w:tcW w:w="168" w:type="pct"/>
            <w:shd w:val="clear" w:color="auto" w:fill="auto"/>
            <w:vAlign w:val="center"/>
          </w:tcPr>
          <w:p w14:paraId="0E8D33F7" w14:textId="77777777" w:rsidR="00465DEA" w:rsidRDefault="00C64CB5">
            <w:pPr>
              <w:pStyle w:val="afff8"/>
            </w:pPr>
            <w:r>
              <w:rPr>
                <w:rFonts w:hint="eastAsia"/>
              </w:rPr>
              <w:t>4a</w:t>
            </w:r>
          </w:p>
        </w:tc>
        <w:tc>
          <w:tcPr>
            <w:tcW w:w="201" w:type="pct"/>
            <w:shd w:val="clear" w:color="auto" w:fill="auto"/>
            <w:noWrap/>
            <w:vAlign w:val="center"/>
          </w:tcPr>
          <w:p w14:paraId="5A0F519D" w14:textId="77777777" w:rsidR="00465DEA" w:rsidRDefault="00C64CB5">
            <w:pPr>
              <w:pStyle w:val="afff8"/>
              <w:rPr>
                <w:sz w:val="22"/>
                <w:szCs w:val="22"/>
              </w:rPr>
            </w:pPr>
            <w:r>
              <w:rPr>
                <w:rFonts w:hint="eastAsia"/>
                <w:sz w:val="22"/>
                <w:szCs w:val="22"/>
              </w:rPr>
              <w:t>76</w:t>
            </w:r>
          </w:p>
        </w:tc>
        <w:tc>
          <w:tcPr>
            <w:tcW w:w="201" w:type="pct"/>
            <w:shd w:val="clear" w:color="auto" w:fill="auto"/>
            <w:noWrap/>
            <w:vAlign w:val="center"/>
          </w:tcPr>
          <w:p w14:paraId="18BAC76F" w14:textId="77777777" w:rsidR="00465DEA" w:rsidRDefault="00C64CB5">
            <w:pPr>
              <w:pStyle w:val="afff8"/>
              <w:rPr>
                <w:sz w:val="22"/>
                <w:szCs w:val="22"/>
              </w:rPr>
            </w:pPr>
            <w:r>
              <w:rPr>
                <w:rFonts w:hint="eastAsia"/>
                <w:sz w:val="22"/>
                <w:szCs w:val="22"/>
              </w:rPr>
              <w:t>30</w:t>
            </w:r>
          </w:p>
        </w:tc>
        <w:tc>
          <w:tcPr>
            <w:tcW w:w="268" w:type="pct"/>
            <w:shd w:val="clear" w:color="auto" w:fill="auto"/>
            <w:noWrap/>
            <w:vAlign w:val="center"/>
          </w:tcPr>
          <w:p w14:paraId="5081A72B" w14:textId="77777777" w:rsidR="00465DEA" w:rsidRDefault="00C64CB5">
            <w:pPr>
              <w:pStyle w:val="afff8"/>
              <w:rPr>
                <w:sz w:val="22"/>
                <w:szCs w:val="22"/>
              </w:rPr>
            </w:pPr>
            <w:r>
              <w:rPr>
                <w:rFonts w:hint="eastAsia"/>
                <w:sz w:val="22"/>
                <w:szCs w:val="22"/>
              </w:rPr>
              <w:t>7</w:t>
            </w:r>
          </w:p>
        </w:tc>
        <w:tc>
          <w:tcPr>
            <w:tcW w:w="670" w:type="pct"/>
            <w:vMerge w:val="restart"/>
            <w:shd w:val="clear" w:color="auto" w:fill="auto"/>
            <w:vAlign w:val="center"/>
          </w:tcPr>
          <w:p w14:paraId="18F6FF28" w14:textId="77777777" w:rsidR="00465DEA" w:rsidRDefault="00C64CB5">
            <w:pPr>
              <w:pStyle w:val="afff8"/>
              <w:jc w:val="both"/>
            </w:pPr>
            <w:r>
              <w:rPr>
                <w:rFonts w:hint="eastAsia"/>
              </w:rPr>
              <w:t>村中有地方道路穿过，房屋较为集中，以</w:t>
            </w:r>
            <w:r>
              <w:rPr>
                <w:rFonts w:hint="eastAsia"/>
              </w:rPr>
              <w:t>4~5</w:t>
            </w:r>
            <w:r>
              <w:rPr>
                <w:rFonts w:hint="eastAsia"/>
              </w:rPr>
              <w:t>层为主，部分房屋位于小山包后</w:t>
            </w:r>
          </w:p>
        </w:tc>
        <w:tc>
          <w:tcPr>
            <w:tcW w:w="1131" w:type="pct"/>
            <w:vMerge w:val="restart"/>
            <w:shd w:val="clear" w:color="auto" w:fill="auto"/>
            <w:vAlign w:val="center"/>
          </w:tcPr>
          <w:p w14:paraId="56A74F89" w14:textId="77777777" w:rsidR="00465DEA" w:rsidRDefault="00C64CB5">
            <w:pPr>
              <w:pStyle w:val="afff8"/>
            </w:pPr>
            <w:r>
              <w:rPr>
                <w:noProof/>
              </w:rPr>
              <w:drawing>
                <wp:inline distT="0" distB="0" distL="0" distR="0" wp14:anchorId="12096768" wp14:editId="0DD0B2EA">
                  <wp:extent cx="2874645" cy="1814830"/>
                  <wp:effectExtent l="0" t="0" r="1905" b="13970"/>
                  <wp:docPr id="492" name="图片 492" descr="C:/Users/Lenovo/AppData/Local/Temp/picturecompress_20210930102855/output_93.jpgoutput_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descr="C:/Users/Lenovo/AppData/Local/Temp/picturecompress_20210930102855/output_93.jpgoutput_93"/>
                          <pic:cNvPicPr>
                            <a:picLocks noChangeAspect="1" noChangeArrowheads="1"/>
                          </pic:cNvPicPr>
                        </pic:nvPicPr>
                        <pic:blipFill>
                          <a:blip r:embed="rId123"/>
                          <a:srcRect/>
                          <a:stretch>
                            <a:fillRect/>
                          </a:stretch>
                        </pic:blipFill>
                        <pic:spPr>
                          <a:xfrm>
                            <a:off x="0" y="0"/>
                            <a:ext cx="2874645" cy="1818228"/>
                          </a:xfrm>
                          <a:prstGeom prst="rect">
                            <a:avLst/>
                          </a:prstGeom>
                          <a:noFill/>
                          <a:ln>
                            <a:noFill/>
                          </a:ln>
                        </pic:spPr>
                      </pic:pic>
                    </a:graphicData>
                  </a:graphic>
                </wp:inline>
              </w:drawing>
            </w:r>
          </w:p>
        </w:tc>
        <w:tc>
          <w:tcPr>
            <w:tcW w:w="1129" w:type="pct"/>
            <w:vMerge w:val="restart"/>
            <w:shd w:val="clear" w:color="auto" w:fill="auto"/>
            <w:vAlign w:val="center"/>
          </w:tcPr>
          <w:p w14:paraId="6BA328D6" w14:textId="77777777" w:rsidR="00465DEA" w:rsidRDefault="00C64CB5">
            <w:pPr>
              <w:pStyle w:val="afff8"/>
            </w:pPr>
            <w:r>
              <w:rPr>
                <w:noProof/>
              </w:rPr>
              <w:drawing>
                <wp:inline distT="0" distB="0" distL="0" distR="0" wp14:anchorId="1A6C677B" wp14:editId="4BCA98CF">
                  <wp:extent cx="2875280" cy="1924050"/>
                  <wp:effectExtent l="0" t="0" r="1270" b="0"/>
                  <wp:docPr id="530" name="图片 530" descr="C:/Users/Lenovo/AppData/Local/Temp/picturecompress_20210930102855/output_94.jpgoutput_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descr="C:/Users/Lenovo/AppData/Local/Temp/picturecompress_20210930102855/output_94.jpgoutput_94"/>
                          <pic:cNvPicPr>
                            <a:picLocks noChangeAspect="1" noChangeArrowheads="1"/>
                          </pic:cNvPicPr>
                        </pic:nvPicPr>
                        <pic:blipFill>
                          <a:blip r:embed="rId124"/>
                          <a:srcRect/>
                          <a:stretch>
                            <a:fillRect/>
                          </a:stretch>
                        </pic:blipFill>
                        <pic:spPr>
                          <a:xfrm>
                            <a:off x="0" y="0"/>
                            <a:ext cx="2875280" cy="1927595"/>
                          </a:xfrm>
                          <a:prstGeom prst="rect">
                            <a:avLst/>
                          </a:prstGeom>
                          <a:noFill/>
                          <a:ln>
                            <a:noFill/>
                          </a:ln>
                        </pic:spPr>
                      </pic:pic>
                    </a:graphicData>
                  </a:graphic>
                </wp:inline>
              </w:drawing>
            </w:r>
          </w:p>
        </w:tc>
      </w:tr>
      <w:tr w:rsidR="00465DEA" w14:paraId="3D9D4595" w14:textId="77777777">
        <w:trPr>
          <w:cantSplit/>
          <w:trHeight w:val="20"/>
          <w:jc w:val="center"/>
        </w:trPr>
        <w:tc>
          <w:tcPr>
            <w:tcW w:w="157" w:type="pct"/>
            <w:vMerge/>
            <w:shd w:val="clear" w:color="auto" w:fill="auto"/>
            <w:vAlign w:val="center"/>
          </w:tcPr>
          <w:p w14:paraId="79BE95D6" w14:textId="77777777" w:rsidR="00465DEA" w:rsidRDefault="00465DEA">
            <w:pPr>
              <w:pStyle w:val="afff8"/>
              <w:rPr>
                <w:sz w:val="22"/>
                <w:szCs w:val="22"/>
              </w:rPr>
            </w:pPr>
          </w:p>
        </w:tc>
        <w:tc>
          <w:tcPr>
            <w:tcW w:w="270" w:type="pct"/>
            <w:vMerge/>
            <w:shd w:val="clear" w:color="auto" w:fill="auto"/>
            <w:vAlign w:val="center"/>
          </w:tcPr>
          <w:p w14:paraId="1F871979" w14:textId="77777777" w:rsidR="00465DEA" w:rsidRDefault="00465DEA">
            <w:pPr>
              <w:pStyle w:val="afff8"/>
              <w:rPr>
                <w:sz w:val="22"/>
                <w:szCs w:val="22"/>
              </w:rPr>
            </w:pPr>
          </w:p>
        </w:tc>
        <w:tc>
          <w:tcPr>
            <w:tcW w:w="302" w:type="pct"/>
            <w:vMerge/>
            <w:shd w:val="clear" w:color="auto" w:fill="auto"/>
            <w:vAlign w:val="center"/>
          </w:tcPr>
          <w:p w14:paraId="1CE8EBA2" w14:textId="77777777" w:rsidR="00465DEA" w:rsidRDefault="00465DEA">
            <w:pPr>
              <w:pStyle w:val="afff8"/>
              <w:rPr>
                <w:sz w:val="22"/>
                <w:szCs w:val="22"/>
              </w:rPr>
            </w:pPr>
          </w:p>
        </w:tc>
        <w:tc>
          <w:tcPr>
            <w:tcW w:w="168" w:type="pct"/>
            <w:vMerge/>
            <w:shd w:val="clear" w:color="auto" w:fill="auto"/>
            <w:vAlign w:val="center"/>
          </w:tcPr>
          <w:p w14:paraId="2EA473EE" w14:textId="77777777" w:rsidR="00465DEA" w:rsidRDefault="00465DEA">
            <w:pPr>
              <w:pStyle w:val="afff8"/>
            </w:pPr>
          </w:p>
        </w:tc>
        <w:tc>
          <w:tcPr>
            <w:tcW w:w="168" w:type="pct"/>
            <w:vMerge/>
            <w:shd w:val="clear" w:color="auto" w:fill="auto"/>
            <w:vAlign w:val="center"/>
          </w:tcPr>
          <w:p w14:paraId="76002F46" w14:textId="77777777" w:rsidR="00465DEA" w:rsidRDefault="00465DEA">
            <w:pPr>
              <w:pStyle w:val="afff8"/>
            </w:pPr>
          </w:p>
        </w:tc>
        <w:tc>
          <w:tcPr>
            <w:tcW w:w="167" w:type="pct"/>
            <w:vMerge/>
            <w:shd w:val="clear" w:color="auto" w:fill="auto"/>
            <w:vAlign w:val="center"/>
          </w:tcPr>
          <w:p w14:paraId="00228B04" w14:textId="77777777" w:rsidR="00465DEA" w:rsidRDefault="00465DEA">
            <w:pPr>
              <w:pStyle w:val="afff8"/>
            </w:pPr>
          </w:p>
        </w:tc>
        <w:tc>
          <w:tcPr>
            <w:tcW w:w="168" w:type="pct"/>
            <w:shd w:val="clear" w:color="auto" w:fill="auto"/>
            <w:vAlign w:val="center"/>
          </w:tcPr>
          <w:p w14:paraId="483BD239" w14:textId="77777777" w:rsidR="00465DEA" w:rsidRDefault="00C64CB5">
            <w:pPr>
              <w:pStyle w:val="afff8"/>
            </w:pPr>
            <w:r>
              <w:rPr>
                <w:rFonts w:hint="eastAsia"/>
              </w:rPr>
              <w:t>2</w:t>
            </w:r>
          </w:p>
        </w:tc>
        <w:tc>
          <w:tcPr>
            <w:tcW w:w="201" w:type="pct"/>
            <w:shd w:val="clear" w:color="auto" w:fill="auto"/>
            <w:noWrap/>
            <w:vAlign w:val="center"/>
          </w:tcPr>
          <w:p w14:paraId="39FCB046" w14:textId="77777777" w:rsidR="00465DEA" w:rsidRDefault="00C64CB5">
            <w:pPr>
              <w:pStyle w:val="afff8"/>
              <w:rPr>
                <w:sz w:val="22"/>
                <w:szCs w:val="22"/>
              </w:rPr>
            </w:pPr>
            <w:r>
              <w:rPr>
                <w:rFonts w:hint="eastAsia"/>
                <w:sz w:val="22"/>
                <w:szCs w:val="22"/>
              </w:rPr>
              <w:t>93</w:t>
            </w:r>
          </w:p>
        </w:tc>
        <w:tc>
          <w:tcPr>
            <w:tcW w:w="201" w:type="pct"/>
            <w:shd w:val="clear" w:color="auto" w:fill="auto"/>
            <w:noWrap/>
            <w:vAlign w:val="center"/>
          </w:tcPr>
          <w:p w14:paraId="2E032DF2" w14:textId="77777777" w:rsidR="00465DEA" w:rsidRDefault="00C64CB5">
            <w:pPr>
              <w:pStyle w:val="afff8"/>
              <w:rPr>
                <w:sz w:val="22"/>
                <w:szCs w:val="22"/>
              </w:rPr>
            </w:pPr>
            <w:r>
              <w:rPr>
                <w:rFonts w:hint="eastAsia"/>
                <w:sz w:val="22"/>
                <w:szCs w:val="22"/>
              </w:rPr>
              <w:t>47</w:t>
            </w:r>
          </w:p>
        </w:tc>
        <w:tc>
          <w:tcPr>
            <w:tcW w:w="268" w:type="pct"/>
            <w:shd w:val="clear" w:color="auto" w:fill="auto"/>
            <w:noWrap/>
            <w:vAlign w:val="center"/>
          </w:tcPr>
          <w:p w14:paraId="4B065F73" w14:textId="77777777" w:rsidR="00465DEA" w:rsidRDefault="00C64CB5">
            <w:pPr>
              <w:pStyle w:val="afff8"/>
              <w:rPr>
                <w:sz w:val="22"/>
                <w:szCs w:val="22"/>
              </w:rPr>
            </w:pPr>
            <w:r>
              <w:rPr>
                <w:rFonts w:hint="eastAsia"/>
                <w:sz w:val="22"/>
                <w:szCs w:val="22"/>
              </w:rPr>
              <w:t>22</w:t>
            </w:r>
          </w:p>
        </w:tc>
        <w:tc>
          <w:tcPr>
            <w:tcW w:w="670" w:type="pct"/>
            <w:vMerge/>
            <w:shd w:val="clear" w:color="auto" w:fill="auto"/>
            <w:vAlign w:val="center"/>
          </w:tcPr>
          <w:p w14:paraId="4E88A401" w14:textId="77777777" w:rsidR="00465DEA" w:rsidRDefault="00465DEA">
            <w:pPr>
              <w:pStyle w:val="afff8"/>
              <w:jc w:val="both"/>
            </w:pPr>
          </w:p>
        </w:tc>
        <w:tc>
          <w:tcPr>
            <w:tcW w:w="1131" w:type="pct"/>
            <w:vMerge/>
            <w:shd w:val="clear" w:color="auto" w:fill="auto"/>
            <w:vAlign w:val="center"/>
          </w:tcPr>
          <w:p w14:paraId="6B08A369" w14:textId="77777777" w:rsidR="00465DEA" w:rsidRDefault="00465DEA">
            <w:pPr>
              <w:pStyle w:val="afff8"/>
            </w:pPr>
          </w:p>
        </w:tc>
        <w:tc>
          <w:tcPr>
            <w:tcW w:w="1129" w:type="pct"/>
            <w:vMerge/>
            <w:shd w:val="clear" w:color="auto" w:fill="auto"/>
            <w:vAlign w:val="center"/>
          </w:tcPr>
          <w:p w14:paraId="4571E64F" w14:textId="77777777" w:rsidR="00465DEA" w:rsidRDefault="00465DEA">
            <w:pPr>
              <w:pStyle w:val="afff8"/>
            </w:pPr>
          </w:p>
        </w:tc>
      </w:tr>
      <w:tr w:rsidR="00465DEA" w14:paraId="203D6B9B" w14:textId="77777777">
        <w:trPr>
          <w:cantSplit/>
          <w:trHeight w:val="20"/>
          <w:jc w:val="center"/>
        </w:trPr>
        <w:tc>
          <w:tcPr>
            <w:tcW w:w="157" w:type="pct"/>
            <w:vMerge w:val="restart"/>
            <w:shd w:val="clear" w:color="auto" w:fill="auto"/>
            <w:noWrap/>
            <w:vAlign w:val="center"/>
          </w:tcPr>
          <w:p w14:paraId="558339A6" w14:textId="77777777" w:rsidR="00465DEA" w:rsidRDefault="00C64CB5">
            <w:pPr>
              <w:pStyle w:val="afff8"/>
              <w:rPr>
                <w:sz w:val="22"/>
                <w:szCs w:val="22"/>
              </w:rPr>
            </w:pPr>
            <w:r>
              <w:rPr>
                <w:rFonts w:hint="eastAsia"/>
                <w:sz w:val="22"/>
                <w:szCs w:val="22"/>
              </w:rPr>
              <w:t>31</w:t>
            </w:r>
          </w:p>
        </w:tc>
        <w:tc>
          <w:tcPr>
            <w:tcW w:w="270" w:type="pct"/>
            <w:vMerge w:val="restart"/>
            <w:shd w:val="clear" w:color="auto" w:fill="auto"/>
            <w:noWrap/>
            <w:vAlign w:val="center"/>
          </w:tcPr>
          <w:p w14:paraId="26476AF3" w14:textId="77777777" w:rsidR="00465DEA" w:rsidRDefault="00C64CB5">
            <w:pPr>
              <w:pStyle w:val="afff8"/>
              <w:rPr>
                <w:sz w:val="22"/>
                <w:szCs w:val="22"/>
              </w:rPr>
            </w:pPr>
            <w:r>
              <w:rPr>
                <w:rFonts w:hint="eastAsia"/>
                <w:sz w:val="22"/>
                <w:szCs w:val="22"/>
              </w:rPr>
              <w:t>度坑</w:t>
            </w:r>
          </w:p>
        </w:tc>
        <w:tc>
          <w:tcPr>
            <w:tcW w:w="302" w:type="pct"/>
            <w:vMerge w:val="restart"/>
            <w:shd w:val="clear" w:color="auto" w:fill="auto"/>
            <w:noWrap/>
            <w:vAlign w:val="center"/>
          </w:tcPr>
          <w:p w14:paraId="1CDEB75C" w14:textId="77777777" w:rsidR="00465DEA" w:rsidRDefault="00C64CB5">
            <w:pPr>
              <w:pStyle w:val="afff8"/>
              <w:rPr>
                <w:sz w:val="22"/>
                <w:szCs w:val="22"/>
              </w:rPr>
            </w:pPr>
            <w:r>
              <w:rPr>
                <w:rFonts w:hint="eastAsia"/>
                <w:sz w:val="22"/>
                <w:szCs w:val="22"/>
              </w:rPr>
              <w:t>K73+600</w:t>
            </w:r>
          </w:p>
        </w:tc>
        <w:tc>
          <w:tcPr>
            <w:tcW w:w="168" w:type="pct"/>
            <w:vMerge w:val="restart"/>
            <w:shd w:val="clear" w:color="auto" w:fill="auto"/>
            <w:vAlign w:val="center"/>
          </w:tcPr>
          <w:p w14:paraId="272CF80D" w14:textId="77777777" w:rsidR="00465DEA" w:rsidRDefault="00C64CB5">
            <w:pPr>
              <w:pStyle w:val="afff8"/>
            </w:pPr>
            <w:r>
              <w:rPr>
                <w:rFonts w:hint="eastAsia"/>
              </w:rPr>
              <w:t>左</w:t>
            </w:r>
          </w:p>
        </w:tc>
        <w:tc>
          <w:tcPr>
            <w:tcW w:w="168" w:type="pct"/>
            <w:vMerge w:val="restart"/>
            <w:shd w:val="clear" w:color="auto" w:fill="auto"/>
            <w:vAlign w:val="center"/>
          </w:tcPr>
          <w:p w14:paraId="0334C3F9" w14:textId="77777777" w:rsidR="00465DEA" w:rsidRDefault="00C64CB5">
            <w:pPr>
              <w:pStyle w:val="afff8"/>
            </w:pPr>
            <w:r>
              <w:rPr>
                <w:rFonts w:hint="eastAsia"/>
              </w:rPr>
              <w:t>桥梁</w:t>
            </w:r>
          </w:p>
        </w:tc>
        <w:tc>
          <w:tcPr>
            <w:tcW w:w="167" w:type="pct"/>
            <w:vMerge w:val="restart"/>
            <w:shd w:val="clear" w:color="auto" w:fill="auto"/>
            <w:vAlign w:val="center"/>
          </w:tcPr>
          <w:p w14:paraId="1A4ED23E" w14:textId="77777777" w:rsidR="00465DEA" w:rsidRDefault="00C64CB5">
            <w:pPr>
              <w:pStyle w:val="afff8"/>
            </w:pPr>
            <w:r>
              <w:rPr>
                <w:rFonts w:hint="eastAsia"/>
              </w:rPr>
              <w:t>-55</w:t>
            </w:r>
          </w:p>
        </w:tc>
        <w:tc>
          <w:tcPr>
            <w:tcW w:w="168" w:type="pct"/>
            <w:shd w:val="clear" w:color="auto" w:fill="auto"/>
            <w:vAlign w:val="center"/>
          </w:tcPr>
          <w:p w14:paraId="5CE46380" w14:textId="77777777" w:rsidR="00465DEA" w:rsidRDefault="00C64CB5">
            <w:pPr>
              <w:pStyle w:val="afff8"/>
            </w:pPr>
            <w:r>
              <w:rPr>
                <w:rFonts w:hint="eastAsia"/>
              </w:rPr>
              <w:t>4a</w:t>
            </w:r>
          </w:p>
        </w:tc>
        <w:tc>
          <w:tcPr>
            <w:tcW w:w="201" w:type="pct"/>
            <w:shd w:val="clear" w:color="auto" w:fill="auto"/>
            <w:noWrap/>
            <w:vAlign w:val="center"/>
          </w:tcPr>
          <w:p w14:paraId="40CA0136" w14:textId="77777777" w:rsidR="00465DEA" w:rsidRDefault="00C64CB5">
            <w:pPr>
              <w:pStyle w:val="afff8"/>
              <w:rPr>
                <w:sz w:val="22"/>
                <w:szCs w:val="22"/>
              </w:rPr>
            </w:pPr>
            <w:r>
              <w:rPr>
                <w:rFonts w:hint="eastAsia"/>
                <w:sz w:val="22"/>
                <w:szCs w:val="22"/>
              </w:rPr>
              <w:t>21</w:t>
            </w:r>
          </w:p>
        </w:tc>
        <w:tc>
          <w:tcPr>
            <w:tcW w:w="201" w:type="pct"/>
            <w:shd w:val="clear" w:color="auto" w:fill="auto"/>
            <w:noWrap/>
            <w:vAlign w:val="center"/>
          </w:tcPr>
          <w:p w14:paraId="209D5B0C" w14:textId="77777777" w:rsidR="00465DEA" w:rsidRDefault="00C64CB5">
            <w:pPr>
              <w:pStyle w:val="afff8"/>
              <w:rPr>
                <w:sz w:val="22"/>
                <w:szCs w:val="22"/>
              </w:rPr>
            </w:pPr>
            <w:r>
              <w:rPr>
                <w:rFonts w:hint="eastAsia"/>
                <w:sz w:val="22"/>
                <w:szCs w:val="22"/>
              </w:rPr>
              <w:t>3</w:t>
            </w:r>
          </w:p>
        </w:tc>
        <w:tc>
          <w:tcPr>
            <w:tcW w:w="268" w:type="pct"/>
            <w:shd w:val="clear" w:color="auto" w:fill="auto"/>
            <w:noWrap/>
            <w:vAlign w:val="center"/>
          </w:tcPr>
          <w:p w14:paraId="4FBA9A73" w14:textId="77777777" w:rsidR="00465DEA" w:rsidRDefault="00C64CB5">
            <w:pPr>
              <w:pStyle w:val="afff8"/>
              <w:rPr>
                <w:sz w:val="22"/>
                <w:szCs w:val="22"/>
              </w:rPr>
            </w:pPr>
            <w:r>
              <w:rPr>
                <w:rFonts w:hint="eastAsia"/>
                <w:sz w:val="22"/>
                <w:szCs w:val="22"/>
              </w:rPr>
              <w:t>1</w:t>
            </w:r>
          </w:p>
        </w:tc>
        <w:tc>
          <w:tcPr>
            <w:tcW w:w="670" w:type="pct"/>
            <w:vMerge w:val="restart"/>
            <w:shd w:val="clear" w:color="auto" w:fill="auto"/>
            <w:vAlign w:val="center"/>
          </w:tcPr>
          <w:p w14:paraId="44C4055E" w14:textId="77777777" w:rsidR="00465DEA" w:rsidRDefault="00C64CB5">
            <w:pPr>
              <w:pStyle w:val="afff8"/>
              <w:jc w:val="both"/>
              <w:rPr>
                <w:sz w:val="22"/>
                <w:szCs w:val="22"/>
              </w:rPr>
            </w:pPr>
            <w:r>
              <w:rPr>
                <w:rFonts w:hint="eastAsia"/>
                <w:sz w:val="22"/>
                <w:szCs w:val="22"/>
              </w:rPr>
              <w:t>为新增敏感点，环评未统计。位于黄龙大桥下，房屋以</w:t>
            </w:r>
            <w:r>
              <w:rPr>
                <w:rFonts w:hint="eastAsia"/>
                <w:sz w:val="22"/>
                <w:szCs w:val="22"/>
              </w:rPr>
              <w:t>2~3</w:t>
            </w:r>
            <w:r>
              <w:rPr>
                <w:rFonts w:hint="eastAsia"/>
                <w:sz w:val="22"/>
                <w:szCs w:val="22"/>
              </w:rPr>
              <w:t>层为主，整个村庄位于两个小山包之间</w:t>
            </w:r>
          </w:p>
        </w:tc>
        <w:tc>
          <w:tcPr>
            <w:tcW w:w="1131" w:type="pct"/>
            <w:vMerge w:val="restart"/>
            <w:shd w:val="clear" w:color="auto" w:fill="auto"/>
            <w:vAlign w:val="center"/>
          </w:tcPr>
          <w:p w14:paraId="2F0ECDF4" w14:textId="77777777" w:rsidR="00465DEA" w:rsidRDefault="00C64CB5">
            <w:pPr>
              <w:pStyle w:val="afff8"/>
              <w:rPr>
                <w:sz w:val="22"/>
                <w:szCs w:val="22"/>
              </w:rPr>
            </w:pPr>
            <w:r>
              <w:rPr>
                <w:noProof/>
                <w:sz w:val="22"/>
                <w:szCs w:val="22"/>
              </w:rPr>
              <w:drawing>
                <wp:inline distT="0" distB="0" distL="0" distR="0" wp14:anchorId="36552B75" wp14:editId="7C70F906">
                  <wp:extent cx="2874645" cy="1705610"/>
                  <wp:effectExtent l="0" t="0" r="1905" b="8890"/>
                  <wp:docPr id="493" name="图片 493" descr="C:/Users/Lenovo/AppData/Local/Temp/picturecompress_20210930102855/output_95.jpgoutput_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descr="C:/Users/Lenovo/AppData/Local/Temp/picturecompress_20210930102855/output_95.jpgoutput_95"/>
                          <pic:cNvPicPr>
                            <a:picLocks noChangeAspect="1" noChangeArrowheads="1"/>
                          </pic:cNvPicPr>
                        </pic:nvPicPr>
                        <pic:blipFill>
                          <a:blip r:embed="rId125"/>
                          <a:srcRect/>
                          <a:stretch>
                            <a:fillRect/>
                          </a:stretch>
                        </pic:blipFill>
                        <pic:spPr>
                          <a:xfrm>
                            <a:off x="0" y="0"/>
                            <a:ext cx="2874645" cy="1708860"/>
                          </a:xfrm>
                          <a:prstGeom prst="rect">
                            <a:avLst/>
                          </a:prstGeom>
                          <a:noFill/>
                          <a:ln>
                            <a:noFill/>
                          </a:ln>
                        </pic:spPr>
                      </pic:pic>
                    </a:graphicData>
                  </a:graphic>
                </wp:inline>
              </w:drawing>
            </w:r>
          </w:p>
        </w:tc>
        <w:tc>
          <w:tcPr>
            <w:tcW w:w="1129" w:type="pct"/>
            <w:vMerge w:val="restart"/>
            <w:shd w:val="clear" w:color="auto" w:fill="auto"/>
            <w:vAlign w:val="center"/>
          </w:tcPr>
          <w:p w14:paraId="65FFC535" w14:textId="77777777" w:rsidR="00465DEA" w:rsidRDefault="00C64CB5">
            <w:pPr>
              <w:pStyle w:val="afff8"/>
              <w:rPr>
                <w:sz w:val="22"/>
                <w:szCs w:val="22"/>
              </w:rPr>
            </w:pPr>
            <w:r>
              <w:rPr>
                <w:noProof/>
                <w:sz w:val="22"/>
                <w:szCs w:val="22"/>
              </w:rPr>
              <w:drawing>
                <wp:inline distT="0" distB="0" distL="0" distR="0" wp14:anchorId="150E4D00" wp14:editId="60ACA92D">
                  <wp:extent cx="2875280" cy="1664970"/>
                  <wp:effectExtent l="0" t="0" r="1270" b="11430"/>
                  <wp:docPr id="531" name="图片 531" descr="C:/Users/Lenovo/AppData/Local/Temp/picturecompress_20210930102855/output_96.jpgoutput_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descr="C:/Users/Lenovo/AppData/Local/Temp/picturecompress_20210930102855/output_96.jpgoutput_96"/>
                          <pic:cNvPicPr>
                            <a:picLocks noChangeAspect="1" noChangeArrowheads="1"/>
                          </pic:cNvPicPr>
                        </pic:nvPicPr>
                        <pic:blipFill>
                          <a:blip r:embed="rId126"/>
                          <a:srcRect/>
                          <a:stretch>
                            <a:fillRect/>
                          </a:stretch>
                        </pic:blipFill>
                        <pic:spPr>
                          <a:xfrm>
                            <a:off x="0" y="0"/>
                            <a:ext cx="2880317" cy="1664970"/>
                          </a:xfrm>
                          <a:prstGeom prst="rect">
                            <a:avLst/>
                          </a:prstGeom>
                          <a:noFill/>
                          <a:ln>
                            <a:noFill/>
                          </a:ln>
                        </pic:spPr>
                      </pic:pic>
                    </a:graphicData>
                  </a:graphic>
                </wp:inline>
              </w:drawing>
            </w:r>
          </w:p>
        </w:tc>
      </w:tr>
      <w:tr w:rsidR="00465DEA" w14:paraId="5ED572D6" w14:textId="77777777">
        <w:trPr>
          <w:cantSplit/>
          <w:trHeight w:val="20"/>
          <w:jc w:val="center"/>
        </w:trPr>
        <w:tc>
          <w:tcPr>
            <w:tcW w:w="157" w:type="pct"/>
            <w:vMerge/>
            <w:shd w:val="clear" w:color="auto" w:fill="auto"/>
            <w:vAlign w:val="center"/>
          </w:tcPr>
          <w:p w14:paraId="6F55DB9E" w14:textId="77777777" w:rsidR="00465DEA" w:rsidRDefault="00465DEA">
            <w:pPr>
              <w:pStyle w:val="afff8"/>
              <w:rPr>
                <w:sz w:val="22"/>
                <w:szCs w:val="22"/>
              </w:rPr>
            </w:pPr>
          </w:p>
        </w:tc>
        <w:tc>
          <w:tcPr>
            <w:tcW w:w="270" w:type="pct"/>
            <w:vMerge/>
            <w:shd w:val="clear" w:color="auto" w:fill="auto"/>
            <w:vAlign w:val="center"/>
          </w:tcPr>
          <w:p w14:paraId="4BD73316" w14:textId="77777777" w:rsidR="00465DEA" w:rsidRDefault="00465DEA">
            <w:pPr>
              <w:pStyle w:val="afff8"/>
              <w:rPr>
                <w:sz w:val="22"/>
                <w:szCs w:val="22"/>
              </w:rPr>
            </w:pPr>
          </w:p>
        </w:tc>
        <w:tc>
          <w:tcPr>
            <w:tcW w:w="302" w:type="pct"/>
            <w:vMerge/>
            <w:shd w:val="clear" w:color="auto" w:fill="auto"/>
            <w:vAlign w:val="center"/>
          </w:tcPr>
          <w:p w14:paraId="19CFA20B" w14:textId="77777777" w:rsidR="00465DEA" w:rsidRDefault="00465DEA">
            <w:pPr>
              <w:pStyle w:val="afff8"/>
              <w:rPr>
                <w:sz w:val="22"/>
                <w:szCs w:val="22"/>
              </w:rPr>
            </w:pPr>
          </w:p>
        </w:tc>
        <w:tc>
          <w:tcPr>
            <w:tcW w:w="168" w:type="pct"/>
            <w:vMerge/>
            <w:shd w:val="clear" w:color="auto" w:fill="auto"/>
            <w:vAlign w:val="center"/>
          </w:tcPr>
          <w:p w14:paraId="4D884BAC" w14:textId="77777777" w:rsidR="00465DEA" w:rsidRDefault="00465DEA">
            <w:pPr>
              <w:pStyle w:val="afff8"/>
            </w:pPr>
          </w:p>
        </w:tc>
        <w:tc>
          <w:tcPr>
            <w:tcW w:w="168" w:type="pct"/>
            <w:vMerge/>
            <w:shd w:val="clear" w:color="auto" w:fill="auto"/>
            <w:vAlign w:val="center"/>
          </w:tcPr>
          <w:p w14:paraId="00CBF0DC" w14:textId="77777777" w:rsidR="00465DEA" w:rsidRDefault="00465DEA">
            <w:pPr>
              <w:pStyle w:val="afff8"/>
            </w:pPr>
          </w:p>
        </w:tc>
        <w:tc>
          <w:tcPr>
            <w:tcW w:w="167" w:type="pct"/>
            <w:vMerge/>
            <w:shd w:val="clear" w:color="auto" w:fill="auto"/>
            <w:vAlign w:val="center"/>
          </w:tcPr>
          <w:p w14:paraId="2AE3E690" w14:textId="77777777" w:rsidR="00465DEA" w:rsidRDefault="00465DEA">
            <w:pPr>
              <w:pStyle w:val="afff8"/>
            </w:pPr>
          </w:p>
        </w:tc>
        <w:tc>
          <w:tcPr>
            <w:tcW w:w="168" w:type="pct"/>
            <w:shd w:val="clear" w:color="auto" w:fill="auto"/>
            <w:vAlign w:val="center"/>
          </w:tcPr>
          <w:p w14:paraId="0410F676" w14:textId="77777777" w:rsidR="00465DEA" w:rsidRDefault="00C64CB5">
            <w:pPr>
              <w:pStyle w:val="afff8"/>
            </w:pPr>
            <w:r>
              <w:rPr>
                <w:rFonts w:hint="eastAsia"/>
              </w:rPr>
              <w:t>2</w:t>
            </w:r>
          </w:p>
        </w:tc>
        <w:tc>
          <w:tcPr>
            <w:tcW w:w="201" w:type="pct"/>
            <w:shd w:val="clear" w:color="auto" w:fill="auto"/>
            <w:noWrap/>
            <w:vAlign w:val="center"/>
          </w:tcPr>
          <w:p w14:paraId="19CBCB2C" w14:textId="77777777" w:rsidR="00465DEA" w:rsidRDefault="00C64CB5">
            <w:pPr>
              <w:pStyle w:val="afff8"/>
              <w:rPr>
                <w:sz w:val="22"/>
                <w:szCs w:val="22"/>
              </w:rPr>
            </w:pPr>
            <w:r>
              <w:rPr>
                <w:rFonts w:hint="eastAsia"/>
                <w:sz w:val="22"/>
                <w:szCs w:val="22"/>
              </w:rPr>
              <w:t>62</w:t>
            </w:r>
          </w:p>
        </w:tc>
        <w:tc>
          <w:tcPr>
            <w:tcW w:w="201" w:type="pct"/>
            <w:shd w:val="clear" w:color="auto" w:fill="auto"/>
            <w:noWrap/>
            <w:vAlign w:val="center"/>
          </w:tcPr>
          <w:p w14:paraId="3A3E1EF4" w14:textId="77777777" w:rsidR="00465DEA" w:rsidRDefault="00C64CB5">
            <w:pPr>
              <w:pStyle w:val="afff8"/>
              <w:rPr>
                <w:sz w:val="22"/>
                <w:szCs w:val="22"/>
              </w:rPr>
            </w:pPr>
            <w:r>
              <w:rPr>
                <w:rFonts w:hint="eastAsia"/>
                <w:sz w:val="22"/>
                <w:szCs w:val="22"/>
              </w:rPr>
              <w:t>44</w:t>
            </w:r>
          </w:p>
        </w:tc>
        <w:tc>
          <w:tcPr>
            <w:tcW w:w="268" w:type="pct"/>
            <w:shd w:val="clear" w:color="auto" w:fill="auto"/>
            <w:noWrap/>
            <w:vAlign w:val="center"/>
          </w:tcPr>
          <w:p w14:paraId="7C364F2A" w14:textId="77777777" w:rsidR="00465DEA" w:rsidRDefault="00C64CB5">
            <w:pPr>
              <w:pStyle w:val="afff8"/>
              <w:rPr>
                <w:sz w:val="22"/>
                <w:szCs w:val="22"/>
              </w:rPr>
            </w:pPr>
            <w:r>
              <w:rPr>
                <w:rFonts w:hint="eastAsia"/>
                <w:sz w:val="22"/>
                <w:szCs w:val="22"/>
              </w:rPr>
              <w:t>5</w:t>
            </w:r>
          </w:p>
        </w:tc>
        <w:tc>
          <w:tcPr>
            <w:tcW w:w="670" w:type="pct"/>
            <w:vMerge/>
            <w:shd w:val="clear" w:color="auto" w:fill="auto"/>
            <w:vAlign w:val="center"/>
          </w:tcPr>
          <w:p w14:paraId="4A880295" w14:textId="77777777" w:rsidR="00465DEA" w:rsidRDefault="00465DEA">
            <w:pPr>
              <w:pStyle w:val="afff8"/>
              <w:jc w:val="both"/>
              <w:rPr>
                <w:sz w:val="22"/>
                <w:szCs w:val="22"/>
              </w:rPr>
            </w:pPr>
          </w:p>
        </w:tc>
        <w:tc>
          <w:tcPr>
            <w:tcW w:w="1131" w:type="pct"/>
            <w:vMerge/>
            <w:shd w:val="clear" w:color="auto" w:fill="auto"/>
            <w:vAlign w:val="center"/>
          </w:tcPr>
          <w:p w14:paraId="5ED7DF93" w14:textId="77777777" w:rsidR="00465DEA" w:rsidRDefault="00465DEA">
            <w:pPr>
              <w:pStyle w:val="afff8"/>
              <w:rPr>
                <w:sz w:val="22"/>
                <w:szCs w:val="22"/>
              </w:rPr>
            </w:pPr>
          </w:p>
        </w:tc>
        <w:tc>
          <w:tcPr>
            <w:tcW w:w="1129" w:type="pct"/>
            <w:vMerge/>
            <w:shd w:val="clear" w:color="auto" w:fill="auto"/>
            <w:vAlign w:val="center"/>
          </w:tcPr>
          <w:p w14:paraId="1AA8F541" w14:textId="77777777" w:rsidR="00465DEA" w:rsidRDefault="00465DEA">
            <w:pPr>
              <w:pStyle w:val="afff8"/>
              <w:rPr>
                <w:sz w:val="22"/>
                <w:szCs w:val="22"/>
              </w:rPr>
            </w:pPr>
          </w:p>
        </w:tc>
      </w:tr>
      <w:tr w:rsidR="00465DEA" w14:paraId="150E0504" w14:textId="77777777">
        <w:trPr>
          <w:cantSplit/>
          <w:trHeight w:val="20"/>
          <w:jc w:val="center"/>
        </w:trPr>
        <w:tc>
          <w:tcPr>
            <w:tcW w:w="157" w:type="pct"/>
            <w:vMerge/>
            <w:shd w:val="clear" w:color="auto" w:fill="auto"/>
            <w:vAlign w:val="center"/>
          </w:tcPr>
          <w:p w14:paraId="3DA36CBC" w14:textId="77777777" w:rsidR="00465DEA" w:rsidRDefault="00465DEA">
            <w:pPr>
              <w:pStyle w:val="afff8"/>
              <w:rPr>
                <w:sz w:val="22"/>
                <w:szCs w:val="22"/>
              </w:rPr>
            </w:pPr>
          </w:p>
        </w:tc>
        <w:tc>
          <w:tcPr>
            <w:tcW w:w="270" w:type="pct"/>
            <w:vMerge/>
            <w:shd w:val="clear" w:color="auto" w:fill="auto"/>
            <w:vAlign w:val="center"/>
          </w:tcPr>
          <w:p w14:paraId="418F3ED7" w14:textId="77777777" w:rsidR="00465DEA" w:rsidRDefault="00465DEA">
            <w:pPr>
              <w:pStyle w:val="afff8"/>
              <w:rPr>
                <w:sz w:val="22"/>
                <w:szCs w:val="22"/>
              </w:rPr>
            </w:pPr>
          </w:p>
        </w:tc>
        <w:tc>
          <w:tcPr>
            <w:tcW w:w="302" w:type="pct"/>
            <w:vMerge/>
            <w:shd w:val="clear" w:color="auto" w:fill="auto"/>
            <w:vAlign w:val="center"/>
          </w:tcPr>
          <w:p w14:paraId="2F6A9014" w14:textId="77777777" w:rsidR="00465DEA" w:rsidRDefault="00465DEA">
            <w:pPr>
              <w:pStyle w:val="afff8"/>
              <w:rPr>
                <w:sz w:val="22"/>
                <w:szCs w:val="22"/>
              </w:rPr>
            </w:pPr>
          </w:p>
        </w:tc>
        <w:tc>
          <w:tcPr>
            <w:tcW w:w="168" w:type="pct"/>
            <w:vMerge w:val="restart"/>
            <w:shd w:val="clear" w:color="auto" w:fill="auto"/>
            <w:vAlign w:val="center"/>
          </w:tcPr>
          <w:p w14:paraId="26261E2B" w14:textId="77777777" w:rsidR="00465DEA" w:rsidRDefault="00C64CB5">
            <w:pPr>
              <w:pStyle w:val="afff8"/>
            </w:pPr>
            <w:r>
              <w:rPr>
                <w:rFonts w:hint="eastAsia"/>
              </w:rPr>
              <w:t>右</w:t>
            </w:r>
          </w:p>
        </w:tc>
        <w:tc>
          <w:tcPr>
            <w:tcW w:w="168" w:type="pct"/>
            <w:vMerge w:val="restart"/>
            <w:shd w:val="clear" w:color="auto" w:fill="auto"/>
            <w:vAlign w:val="center"/>
          </w:tcPr>
          <w:p w14:paraId="1F60155D" w14:textId="77777777" w:rsidR="00465DEA" w:rsidRDefault="00C64CB5">
            <w:pPr>
              <w:pStyle w:val="afff8"/>
            </w:pPr>
            <w:r>
              <w:rPr>
                <w:rFonts w:hint="eastAsia"/>
              </w:rPr>
              <w:t>桥梁</w:t>
            </w:r>
          </w:p>
        </w:tc>
        <w:tc>
          <w:tcPr>
            <w:tcW w:w="167" w:type="pct"/>
            <w:vMerge w:val="restart"/>
            <w:shd w:val="clear" w:color="auto" w:fill="auto"/>
            <w:vAlign w:val="center"/>
          </w:tcPr>
          <w:p w14:paraId="44205E09" w14:textId="77777777" w:rsidR="00465DEA" w:rsidRDefault="00C64CB5">
            <w:pPr>
              <w:pStyle w:val="afff8"/>
            </w:pPr>
            <w:r>
              <w:rPr>
                <w:rFonts w:hint="eastAsia"/>
              </w:rPr>
              <w:t>-48</w:t>
            </w:r>
          </w:p>
        </w:tc>
        <w:tc>
          <w:tcPr>
            <w:tcW w:w="168" w:type="pct"/>
            <w:shd w:val="clear" w:color="auto" w:fill="auto"/>
            <w:vAlign w:val="center"/>
          </w:tcPr>
          <w:p w14:paraId="28C46386" w14:textId="77777777" w:rsidR="00465DEA" w:rsidRDefault="00C64CB5">
            <w:pPr>
              <w:pStyle w:val="afff8"/>
            </w:pPr>
            <w:r>
              <w:rPr>
                <w:rFonts w:hint="eastAsia"/>
              </w:rPr>
              <w:t>4a</w:t>
            </w:r>
          </w:p>
        </w:tc>
        <w:tc>
          <w:tcPr>
            <w:tcW w:w="201" w:type="pct"/>
            <w:shd w:val="clear" w:color="auto" w:fill="auto"/>
            <w:noWrap/>
            <w:vAlign w:val="center"/>
          </w:tcPr>
          <w:p w14:paraId="112AE6DF" w14:textId="77777777" w:rsidR="00465DEA" w:rsidRDefault="00C64CB5">
            <w:pPr>
              <w:pStyle w:val="afff8"/>
              <w:rPr>
                <w:sz w:val="22"/>
                <w:szCs w:val="22"/>
              </w:rPr>
            </w:pPr>
            <w:r>
              <w:rPr>
                <w:rFonts w:hint="eastAsia"/>
                <w:sz w:val="22"/>
                <w:szCs w:val="22"/>
              </w:rPr>
              <w:t>42</w:t>
            </w:r>
          </w:p>
        </w:tc>
        <w:tc>
          <w:tcPr>
            <w:tcW w:w="201" w:type="pct"/>
            <w:shd w:val="clear" w:color="auto" w:fill="auto"/>
            <w:noWrap/>
            <w:vAlign w:val="center"/>
          </w:tcPr>
          <w:p w14:paraId="35E7AEA9" w14:textId="77777777" w:rsidR="00465DEA" w:rsidRDefault="00C64CB5">
            <w:pPr>
              <w:pStyle w:val="afff8"/>
              <w:rPr>
                <w:sz w:val="22"/>
                <w:szCs w:val="22"/>
              </w:rPr>
            </w:pPr>
            <w:r>
              <w:rPr>
                <w:rFonts w:hint="eastAsia"/>
                <w:sz w:val="22"/>
                <w:szCs w:val="22"/>
              </w:rPr>
              <w:t>22</w:t>
            </w:r>
          </w:p>
        </w:tc>
        <w:tc>
          <w:tcPr>
            <w:tcW w:w="268" w:type="pct"/>
            <w:shd w:val="clear" w:color="auto" w:fill="auto"/>
            <w:noWrap/>
            <w:vAlign w:val="center"/>
          </w:tcPr>
          <w:p w14:paraId="14246556" w14:textId="77777777" w:rsidR="00465DEA" w:rsidRDefault="00C64CB5">
            <w:pPr>
              <w:pStyle w:val="afff8"/>
              <w:rPr>
                <w:sz w:val="22"/>
                <w:szCs w:val="22"/>
              </w:rPr>
            </w:pPr>
            <w:r>
              <w:rPr>
                <w:rFonts w:hint="eastAsia"/>
                <w:sz w:val="22"/>
                <w:szCs w:val="22"/>
              </w:rPr>
              <w:t>1</w:t>
            </w:r>
          </w:p>
        </w:tc>
        <w:tc>
          <w:tcPr>
            <w:tcW w:w="670" w:type="pct"/>
            <w:vMerge/>
            <w:shd w:val="clear" w:color="auto" w:fill="auto"/>
            <w:vAlign w:val="center"/>
          </w:tcPr>
          <w:p w14:paraId="535042D9" w14:textId="77777777" w:rsidR="00465DEA" w:rsidRDefault="00465DEA">
            <w:pPr>
              <w:pStyle w:val="afff8"/>
              <w:jc w:val="both"/>
              <w:rPr>
                <w:sz w:val="22"/>
                <w:szCs w:val="22"/>
              </w:rPr>
            </w:pPr>
          </w:p>
        </w:tc>
        <w:tc>
          <w:tcPr>
            <w:tcW w:w="1131" w:type="pct"/>
            <w:vMerge/>
            <w:shd w:val="clear" w:color="auto" w:fill="auto"/>
            <w:vAlign w:val="center"/>
          </w:tcPr>
          <w:p w14:paraId="492157EC" w14:textId="77777777" w:rsidR="00465DEA" w:rsidRDefault="00465DEA">
            <w:pPr>
              <w:pStyle w:val="afff8"/>
              <w:rPr>
                <w:sz w:val="22"/>
                <w:szCs w:val="22"/>
              </w:rPr>
            </w:pPr>
          </w:p>
        </w:tc>
        <w:tc>
          <w:tcPr>
            <w:tcW w:w="1129" w:type="pct"/>
            <w:vMerge/>
            <w:shd w:val="clear" w:color="auto" w:fill="auto"/>
            <w:vAlign w:val="center"/>
          </w:tcPr>
          <w:p w14:paraId="1F36D174" w14:textId="77777777" w:rsidR="00465DEA" w:rsidRDefault="00465DEA">
            <w:pPr>
              <w:pStyle w:val="afff8"/>
              <w:rPr>
                <w:sz w:val="22"/>
                <w:szCs w:val="22"/>
              </w:rPr>
            </w:pPr>
          </w:p>
        </w:tc>
      </w:tr>
      <w:tr w:rsidR="00465DEA" w14:paraId="313AA491" w14:textId="77777777">
        <w:trPr>
          <w:cantSplit/>
          <w:trHeight w:val="20"/>
          <w:jc w:val="center"/>
        </w:trPr>
        <w:tc>
          <w:tcPr>
            <w:tcW w:w="157" w:type="pct"/>
            <w:vMerge/>
            <w:shd w:val="clear" w:color="auto" w:fill="auto"/>
            <w:vAlign w:val="center"/>
          </w:tcPr>
          <w:p w14:paraId="55E334EE" w14:textId="77777777" w:rsidR="00465DEA" w:rsidRDefault="00465DEA">
            <w:pPr>
              <w:pStyle w:val="afff8"/>
              <w:rPr>
                <w:sz w:val="22"/>
                <w:szCs w:val="22"/>
              </w:rPr>
            </w:pPr>
          </w:p>
        </w:tc>
        <w:tc>
          <w:tcPr>
            <w:tcW w:w="270" w:type="pct"/>
            <w:vMerge/>
            <w:shd w:val="clear" w:color="auto" w:fill="auto"/>
            <w:vAlign w:val="center"/>
          </w:tcPr>
          <w:p w14:paraId="08727D6F" w14:textId="77777777" w:rsidR="00465DEA" w:rsidRDefault="00465DEA">
            <w:pPr>
              <w:pStyle w:val="afff8"/>
              <w:rPr>
                <w:sz w:val="22"/>
                <w:szCs w:val="22"/>
              </w:rPr>
            </w:pPr>
          </w:p>
        </w:tc>
        <w:tc>
          <w:tcPr>
            <w:tcW w:w="302" w:type="pct"/>
            <w:vMerge/>
            <w:shd w:val="clear" w:color="auto" w:fill="auto"/>
            <w:vAlign w:val="center"/>
          </w:tcPr>
          <w:p w14:paraId="2B42BF2D" w14:textId="77777777" w:rsidR="00465DEA" w:rsidRDefault="00465DEA">
            <w:pPr>
              <w:pStyle w:val="afff8"/>
              <w:rPr>
                <w:sz w:val="22"/>
                <w:szCs w:val="22"/>
              </w:rPr>
            </w:pPr>
          </w:p>
        </w:tc>
        <w:tc>
          <w:tcPr>
            <w:tcW w:w="168" w:type="pct"/>
            <w:vMerge/>
            <w:shd w:val="clear" w:color="auto" w:fill="auto"/>
            <w:vAlign w:val="center"/>
          </w:tcPr>
          <w:p w14:paraId="3AACEF80" w14:textId="77777777" w:rsidR="00465DEA" w:rsidRDefault="00465DEA">
            <w:pPr>
              <w:pStyle w:val="afff8"/>
            </w:pPr>
          </w:p>
        </w:tc>
        <w:tc>
          <w:tcPr>
            <w:tcW w:w="168" w:type="pct"/>
            <w:vMerge/>
            <w:shd w:val="clear" w:color="auto" w:fill="auto"/>
            <w:vAlign w:val="center"/>
          </w:tcPr>
          <w:p w14:paraId="176CC649" w14:textId="77777777" w:rsidR="00465DEA" w:rsidRDefault="00465DEA">
            <w:pPr>
              <w:pStyle w:val="afff8"/>
            </w:pPr>
          </w:p>
        </w:tc>
        <w:tc>
          <w:tcPr>
            <w:tcW w:w="167" w:type="pct"/>
            <w:vMerge/>
            <w:shd w:val="clear" w:color="auto" w:fill="auto"/>
            <w:vAlign w:val="center"/>
          </w:tcPr>
          <w:p w14:paraId="42FFAE9E" w14:textId="77777777" w:rsidR="00465DEA" w:rsidRDefault="00465DEA">
            <w:pPr>
              <w:pStyle w:val="afff8"/>
            </w:pPr>
          </w:p>
        </w:tc>
        <w:tc>
          <w:tcPr>
            <w:tcW w:w="168" w:type="pct"/>
            <w:shd w:val="clear" w:color="auto" w:fill="auto"/>
            <w:vAlign w:val="center"/>
          </w:tcPr>
          <w:p w14:paraId="65DAC3E7" w14:textId="77777777" w:rsidR="00465DEA" w:rsidRDefault="00C64CB5">
            <w:pPr>
              <w:pStyle w:val="afff8"/>
            </w:pPr>
            <w:r>
              <w:rPr>
                <w:rFonts w:hint="eastAsia"/>
              </w:rPr>
              <w:t>2</w:t>
            </w:r>
          </w:p>
        </w:tc>
        <w:tc>
          <w:tcPr>
            <w:tcW w:w="201" w:type="pct"/>
            <w:shd w:val="clear" w:color="auto" w:fill="auto"/>
            <w:noWrap/>
            <w:vAlign w:val="center"/>
          </w:tcPr>
          <w:p w14:paraId="149A7353" w14:textId="77777777" w:rsidR="00465DEA" w:rsidRDefault="00C64CB5">
            <w:pPr>
              <w:pStyle w:val="afff8"/>
              <w:rPr>
                <w:sz w:val="22"/>
                <w:szCs w:val="22"/>
              </w:rPr>
            </w:pPr>
            <w:r>
              <w:rPr>
                <w:rFonts w:hint="eastAsia"/>
                <w:sz w:val="22"/>
                <w:szCs w:val="22"/>
              </w:rPr>
              <w:t>72</w:t>
            </w:r>
          </w:p>
        </w:tc>
        <w:tc>
          <w:tcPr>
            <w:tcW w:w="201" w:type="pct"/>
            <w:shd w:val="clear" w:color="auto" w:fill="auto"/>
            <w:noWrap/>
            <w:vAlign w:val="center"/>
          </w:tcPr>
          <w:p w14:paraId="0446FB0B" w14:textId="77777777" w:rsidR="00465DEA" w:rsidRDefault="00C64CB5">
            <w:pPr>
              <w:pStyle w:val="afff8"/>
              <w:rPr>
                <w:sz w:val="22"/>
                <w:szCs w:val="22"/>
              </w:rPr>
            </w:pPr>
            <w:r>
              <w:rPr>
                <w:rFonts w:hint="eastAsia"/>
                <w:sz w:val="22"/>
                <w:szCs w:val="22"/>
              </w:rPr>
              <w:t>52</w:t>
            </w:r>
          </w:p>
        </w:tc>
        <w:tc>
          <w:tcPr>
            <w:tcW w:w="268" w:type="pct"/>
            <w:shd w:val="clear" w:color="auto" w:fill="auto"/>
            <w:noWrap/>
            <w:vAlign w:val="center"/>
          </w:tcPr>
          <w:p w14:paraId="321977D7" w14:textId="77777777" w:rsidR="00465DEA" w:rsidRDefault="00C64CB5">
            <w:pPr>
              <w:pStyle w:val="afff8"/>
              <w:rPr>
                <w:sz w:val="22"/>
                <w:szCs w:val="22"/>
              </w:rPr>
            </w:pPr>
            <w:r>
              <w:rPr>
                <w:rFonts w:hint="eastAsia"/>
                <w:sz w:val="22"/>
                <w:szCs w:val="22"/>
              </w:rPr>
              <w:t>9</w:t>
            </w:r>
          </w:p>
        </w:tc>
        <w:tc>
          <w:tcPr>
            <w:tcW w:w="670" w:type="pct"/>
            <w:vMerge/>
            <w:shd w:val="clear" w:color="auto" w:fill="auto"/>
            <w:vAlign w:val="center"/>
          </w:tcPr>
          <w:p w14:paraId="16173858" w14:textId="77777777" w:rsidR="00465DEA" w:rsidRDefault="00465DEA">
            <w:pPr>
              <w:pStyle w:val="afff8"/>
              <w:jc w:val="both"/>
              <w:rPr>
                <w:sz w:val="22"/>
                <w:szCs w:val="22"/>
              </w:rPr>
            </w:pPr>
          </w:p>
        </w:tc>
        <w:tc>
          <w:tcPr>
            <w:tcW w:w="1131" w:type="pct"/>
            <w:vMerge/>
            <w:shd w:val="clear" w:color="auto" w:fill="auto"/>
            <w:vAlign w:val="center"/>
          </w:tcPr>
          <w:p w14:paraId="13D93527" w14:textId="77777777" w:rsidR="00465DEA" w:rsidRDefault="00465DEA">
            <w:pPr>
              <w:pStyle w:val="afff8"/>
              <w:rPr>
                <w:sz w:val="22"/>
                <w:szCs w:val="22"/>
              </w:rPr>
            </w:pPr>
          </w:p>
        </w:tc>
        <w:tc>
          <w:tcPr>
            <w:tcW w:w="1129" w:type="pct"/>
            <w:vMerge/>
            <w:shd w:val="clear" w:color="auto" w:fill="auto"/>
            <w:vAlign w:val="center"/>
          </w:tcPr>
          <w:p w14:paraId="0ED8E0F4" w14:textId="77777777" w:rsidR="00465DEA" w:rsidRDefault="00465DEA">
            <w:pPr>
              <w:pStyle w:val="afff8"/>
              <w:rPr>
                <w:sz w:val="22"/>
                <w:szCs w:val="22"/>
              </w:rPr>
            </w:pPr>
          </w:p>
        </w:tc>
      </w:tr>
      <w:tr w:rsidR="00465DEA" w14:paraId="3EA37C2A" w14:textId="77777777">
        <w:trPr>
          <w:cantSplit/>
          <w:trHeight w:val="20"/>
          <w:jc w:val="center"/>
        </w:trPr>
        <w:tc>
          <w:tcPr>
            <w:tcW w:w="157" w:type="pct"/>
            <w:shd w:val="clear" w:color="auto" w:fill="auto"/>
            <w:noWrap/>
            <w:vAlign w:val="center"/>
          </w:tcPr>
          <w:p w14:paraId="31C823CC" w14:textId="77777777" w:rsidR="00465DEA" w:rsidRDefault="00C64CB5">
            <w:pPr>
              <w:pStyle w:val="afff8"/>
              <w:rPr>
                <w:sz w:val="22"/>
                <w:szCs w:val="22"/>
              </w:rPr>
            </w:pPr>
            <w:r>
              <w:rPr>
                <w:rFonts w:hint="eastAsia"/>
                <w:sz w:val="22"/>
                <w:szCs w:val="22"/>
              </w:rPr>
              <w:t>32</w:t>
            </w:r>
          </w:p>
        </w:tc>
        <w:tc>
          <w:tcPr>
            <w:tcW w:w="270" w:type="pct"/>
            <w:shd w:val="clear" w:color="auto" w:fill="auto"/>
            <w:noWrap/>
            <w:vAlign w:val="center"/>
          </w:tcPr>
          <w:p w14:paraId="661209C5" w14:textId="77777777" w:rsidR="00465DEA" w:rsidRDefault="00C64CB5">
            <w:pPr>
              <w:pStyle w:val="afff8"/>
              <w:rPr>
                <w:sz w:val="22"/>
                <w:szCs w:val="22"/>
              </w:rPr>
            </w:pPr>
            <w:r>
              <w:rPr>
                <w:rFonts w:hint="eastAsia"/>
                <w:sz w:val="22"/>
                <w:szCs w:val="22"/>
              </w:rPr>
              <w:t>枫垄</w:t>
            </w:r>
          </w:p>
        </w:tc>
        <w:tc>
          <w:tcPr>
            <w:tcW w:w="302" w:type="pct"/>
            <w:shd w:val="clear" w:color="auto" w:fill="auto"/>
            <w:noWrap/>
            <w:vAlign w:val="center"/>
          </w:tcPr>
          <w:p w14:paraId="5D0DC167" w14:textId="77777777" w:rsidR="00465DEA" w:rsidRDefault="00C64CB5">
            <w:pPr>
              <w:pStyle w:val="afff8"/>
              <w:rPr>
                <w:sz w:val="22"/>
                <w:szCs w:val="22"/>
              </w:rPr>
            </w:pPr>
            <w:r>
              <w:rPr>
                <w:rFonts w:hint="eastAsia"/>
                <w:sz w:val="22"/>
                <w:szCs w:val="22"/>
              </w:rPr>
              <w:t>K75+170</w:t>
            </w:r>
          </w:p>
        </w:tc>
        <w:tc>
          <w:tcPr>
            <w:tcW w:w="168" w:type="pct"/>
            <w:shd w:val="clear" w:color="auto" w:fill="auto"/>
            <w:vAlign w:val="center"/>
          </w:tcPr>
          <w:p w14:paraId="73C16967" w14:textId="77777777" w:rsidR="00465DEA" w:rsidRDefault="00C64CB5">
            <w:pPr>
              <w:pStyle w:val="afff8"/>
            </w:pPr>
            <w:r>
              <w:rPr>
                <w:rFonts w:hint="eastAsia"/>
              </w:rPr>
              <w:t>右</w:t>
            </w:r>
          </w:p>
        </w:tc>
        <w:tc>
          <w:tcPr>
            <w:tcW w:w="168" w:type="pct"/>
            <w:shd w:val="clear" w:color="auto" w:fill="auto"/>
            <w:vAlign w:val="center"/>
          </w:tcPr>
          <w:p w14:paraId="5DF57E37" w14:textId="77777777" w:rsidR="00465DEA" w:rsidRDefault="00C64CB5">
            <w:pPr>
              <w:pStyle w:val="afff8"/>
            </w:pPr>
            <w:r>
              <w:rPr>
                <w:rFonts w:hint="eastAsia"/>
              </w:rPr>
              <w:t>路堤</w:t>
            </w:r>
          </w:p>
        </w:tc>
        <w:tc>
          <w:tcPr>
            <w:tcW w:w="167" w:type="pct"/>
            <w:shd w:val="clear" w:color="auto" w:fill="auto"/>
            <w:vAlign w:val="center"/>
          </w:tcPr>
          <w:p w14:paraId="2DF7F01A" w14:textId="77777777" w:rsidR="00465DEA" w:rsidRDefault="00C64CB5">
            <w:pPr>
              <w:pStyle w:val="afff8"/>
            </w:pPr>
            <w:r>
              <w:rPr>
                <w:rFonts w:hint="eastAsia"/>
              </w:rPr>
              <w:t>0.5</w:t>
            </w:r>
          </w:p>
        </w:tc>
        <w:tc>
          <w:tcPr>
            <w:tcW w:w="168" w:type="pct"/>
            <w:shd w:val="clear" w:color="auto" w:fill="auto"/>
            <w:vAlign w:val="center"/>
          </w:tcPr>
          <w:p w14:paraId="1BC2F368" w14:textId="77777777" w:rsidR="00465DEA" w:rsidRDefault="00C64CB5">
            <w:pPr>
              <w:pStyle w:val="afff8"/>
            </w:pPr>
            <w:r>
              <w:rPr>
                <w:rFonts w:hint="eastAsia"/>
              </w:rPr>
              <w:t>2</w:t>
            </w:r>
          </w:p>
        </w:tc>
        <w:tc>
          <w:tcPr>
            <w:tcW w:w="201" w:type="pct"/>
            <w:shd w:val="clear" w:color="auto" w:fill="auto"/>
            <w:noWrap/>
            <w:vAlign w:val="center"/>
          </w:tcPr>
          <w:p w14:paraId="2100AE15" w14:textId="77777777" w:rsidR="00465DEA" w:rsidRDefault="00C64CB5">
            <w:pPr>
              <w:pStyle w:val="afff8"/>
              <w:rPr>
                <w:sz w:val="22"/>
                <w:szCs w:val="22"/>
              </w:rPr>
            </w:pPr>
            <w:r>
              <w:rPr>
                <w:rFonts w:hint="eastAsia"/>
                <w:sz w:val="22"/>
                <w:szCs w:val="22"/>
              </w:rPr>
              <w:t>85</w:t>
            </w:r>
          </w:p>
        </w:tc>
        <w:tc>
          <w:tcPr>
            <w:tcW w:w="201" w:type="pct"/>
            <w:shd w:val="clear" w:color="auto" w:fill="auto"/>
            <w:noWrap/>
            <w:vAlign w:val="center"/>
          </w:tcPr>
          <w:p w14:paraId="3223122E" w14:textId="77777777" w:rsidR="00465DEA" w:rsidRDefault="00C64CB5">
            <w:pPr>
              <w:pStyle w:val="afff8"/>
              <w:rPr>
                <w:sz w:val="22"/>
                <w:szCs w:val="22"/>
              </w:rPr>
            </w:pPr>
            <w:r>
              <w:rPr>
                <w:rFonts w:hint="eastAsia"/>
                <w:sz w:val="22"/>
                <w:szCs w:val="22"/>
              </w:rPr>
              <w:t>58</w:t>
            </w:r>
          </w:p>
        </w:tc>
        <w:tc>
          <w:tcPr>
            <w:tcW w:w="268" w:type="pct"/>
            <w:shd w:val="clear" w:color="auto" w:fill="auto"/>
            <w:noWrap/>
            <w:vAlign w:val="center"/>
          </w:tcPr>
          <w:p w14:paraId="067D2B2F" w14:textId="77777777" w:rsidR="00465DEA" w:rsidRDefault="00C64CB5">
            <w:pPr>
              <w:pStyle w:val="afff8"/>
              <w:rPr>
                <w:sz w:val="22"/>
                <w:szCs w:val="22"/>
              </w:rPr>
            </w:pPr>
            <w:r>
              <w:rPr>
                <w:rFonts w:hint="eastAsia"/>
                <w:sz w:val="22"/>
                <w:szCs w:val="22"/>
              </w:rPr>
              <w:t>10</w:t>
            </w:r>
          </w:p>
        </w:tc>
        <w:tc>
          <w:tcPr>
            <w:tcW w:w="670" w:type="pct"/>
            <w:shd w:val="clear" w:color="auto" w:fill="auto"/>
            <w:vAlign w:val="center"/>
          </w:tcPr>
          <w:p w14:paraId="0AEE4D98" w14:textId="77777777" w:rsidR="00465DEA" w:rsidRDefault="00C64CB5">
            <w:pPr>
              <w:pStyle w:val="afff8"/>
              <w:jc w:val="both"/>
              <w:rPr>
                <w:sz w:val="22"/>
                <w:szCs w:val="22"/>
              </w:rPr>
            </w:pPr>
            <w:r>
              <w:rPr>
                <w:rFonts w:hint="eastAsia"/>
                <w:sz w:val="22"/>
                <w:szCs w:val="22"/>
              </w:rPr>
              <w:t>为新增敏感点，路线在此处向北偏移。村庄整体距路较远，房屋较少，以</w:t>
            </w:r>
            <w:r>
              <w:rPr>
                <w:rFonts w:hint="eastAsia"/>
                <w:sz w:val="22"/>
                <w:szCs w:val="22"/>
              </w:rPr>
              <w:t>3~4</w:t>
            </w:r>
            <w:r>
              <w:rPr>
                <w:rFonts w:hint="eastAsia"/>
                <w:sz w:val="22"/>
                <w:szCs w:val="22"/>
              </w:rPr>
              <w:t>层砖混房屋为主</w:t>
            </w:r>
          </w:p>
        </w:tc>
        <w:tc>
          <w:tcPr>
            <w:tcW w:w="1131" w:type="pct"/>
            <w:shd w:val="clear" w:color="auto" w:fill="auto"/>
            <w:vAlign w:val="center"/>
          </w:tcPr>
          <w:p w14:paraId="73237770" w14:textId="77777777" w:rsidR="00465DEA" w:rsidRDefault="00C64CB5">
            <w:pPr>
              <w:pStyle w:val="afff8"/>
              <w:rPr>
                <w:sz w:val="22"/>
                <w:szCs w:val="22"/>
              </w:rPr>
            </w:pPr>
            <w:r>
              <w:rPr>
                <w:noProof/>
                <w:sz w:val="22"/>
                <w:szCs w:val="22"/>
              </w:rPr>
              <w:drawing>
                <wp:inline distT="0" distB="0" distL="0" distR="0" wp14:anchorId="5AE31BAE" wp14:editId="55A9D779">
                  <wp:extent cx="2874645" cy="1814830"/>
                  <wp:effectExtent l="0" t="0" r="1905" b="13970"/>
                  <wp:docPr id="494" name="图片 494" descr="C:/Users/Lenovo/AppData/Local/Temp/picturecompress_20210930102855/output_97.jpgoutput_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descr="C:/Users/Lenovo/AppData/Local/Temp/picturecompress_20210930102855/output_97.jpgoutput_97"/>
                          <pic:cNvPicPr>
                            <a:picLocks noChangeAspect="1" noChangeArrowheads="1"/>
                          </pic:cNvPicPr>
                        </pic:nvPicPr>
                        <pic:blipFill>
                          <a:blip r:embed="rId127"/>
                          <a:srcRect/>
                          <a:stretch>
                            <a:fillRect/>
                          </a:stretch>
                        </pic:blipFill>
                        <pic:spPr>
                          <a:xfrm>
                            <a:off x="0" y="0"/>
                            <a:ext cx="2874645" cy="1818228"/>
                          </a:xfrm>
                          <a:prstGeom prst="rect">
                            <a:avLst/>
                          </a:prstGeom>
                          <a:noFill/>
                          <a:ln>
                            <a:noFill/>
                          </a:ln>
                        </pic:spPr>
                      </pic:pic>
                    </a:graphicData>
                  </a:graphic>
                </wp:inline>
              </w:drawing>
            </w:r>
          </w:p>
        </w:tc>
        <w:tc>
          <w:tcPr>
            <w:tcW w:w="1129" w:type="pct"/>
            <w:shd w:val="clear" w:color="auto" w:fill="auto"/>
            <w:vAlign w:val="center"/>
          </w:tcPr>
          <w:p w14:paraId="32A9FEDF" w14:textId="77777777" w:rsidR="00465DEA" w:rsidRDefault="00C64CB5">
            <w:pPr>
              <w:pStyle w:val="afff8"/>
              <w:rPr>
                <w:sz w:val="22"/>
                <w:szCs w:val="22"/>
              </w:rPr>
            </w:pPr>
            <w:r>
              <w:rPr>
                <w:noProof/>
                <w:sz w:val="22"/>
                <w:szCs w:val="22"/>
              </w:rPr>
              <w:drawing>
                <wp:inline distT="0" distB="0" distL="0" distR="0" wp14:anchorId="6FBC210F" wp14:editId="1F4D3011">
                  <wp:extent cx="2875280" cy="1760220"/>
                  <wp:effectExtent l="0" t="0" r="1270" b="11430"/>
                  <wp:docPr id="532" name="图片 532" descr="C:/Users/Lenovo/AppData/Local/Temp/picturecompress_20210930102855/output_98.jpgoutput_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32" descr="C:/Users/Lenovo/AppData/Local/Temp/picturecompress_20210930102855/output_98.jpgoutput_98"/>
                          <pic:cNvPicPr>
                            <a:picLocks noChangeAspect="1" noChangeArrowheads="1"/>
                          </pic:cNvPicPr>
                        </pic:nvPicPr>
                        <pic:blipFill>
                          <a:blip r:embed="rId128"/>
                          <a:srcRect/>
                          <a:stretch>
                            <a:fillRect/>
                          </a:stretch>
                        </pic:blipFill>
                        <pic:spPr>
                          <a:xfrm>
                            <a:off x="0" y="0"/>
                            <a:ext cx="2880317" cy="1760220"/>
                          </a:xfrm>
                          <a:prstGeom prst="rect">
                            <a:avLst/>
                          </a:prstGeom>
                          <a:noFill/>
                          <a:ln>
                            <a:noFill/>
                          </a:ln>
                        </pic:spPr>
                      </pic:pic>
                    </a:graphicData>
                  </a:graphic>
                </wp:inline>
              </w:drawing>
            </w:r>
          </w:p>
        </w:tc>
      </w:tr>
      <w:tr w:rsidR="00465DEA" w14:paraId="0ED7A4A8" w14:textId="77777777">
        <w:trPr>
          <w:cantSplit/>
          <w:trHeight w:val="20"/>
          <w:jc w:val="center"/>
        </w:trPr>
        <w:tc>
          <w:tcPr>
            <w:tcW w:w="157" w:type="pct"/>
            <w:vMerge w:val="restart"/>
            <w:shd w:val="clear" w:color="auto" w:fill="auto"/>
            <w:noWrap/>
            <w:vAlign w:val="center"/>
          </w:tcPr>
          <w:p w14:paraId="20DF3838" w14:textId="77777777" w:rsidR="00465DEA" w:rsidRDefault="00C64CB5">
            <w:pPr>
              <w:pStyle w:val="afff8"/>
              <w:rPr>
                <w:sz w:val="22"/>
                <w:szCs w:val="22"/>
              </w:rPr>
            </w:pPr>
            <w:r>
              <w:rPr>
                <w:rFonts w:hint="eastAsia"/>
                <w:sz w:val="22"/>
                <w:szCs w:val="22"/>
              </w:rPr>
              <w:t>33</w:t>
            </w:r>
          </w:p>
        </w:tc>
        <w:tc>
          <w:tcPr>
            <w:tcW w:w="270" w:type="pct"/>
            <w:vMerge w:val="restart"/>
            <w:shd w:val="clear" w:color="auto" w:fill="auto"/>
            <w:noWrap/>
            <w:vAlign w:val="center"/>
          </w:tcPr>
          <w:p w14:paraId="2E7C7178" w14:textId="77777777" w:rsidR="00465DEA" w:rsidRDefault="00C64CB5">
            <w:pPr>
              <w:pStyle w:val="afff8"/>
              <w:rPr>
                <w:sz w:val="22"/>
                <w:szCs w:val="22"/>
              </w:rPr>
            </w:pPr>
            <w:r>
              <w:rPr>
                <w:rFonts w:hint="eastAsia"/>
                <w:sz w:val="22"/>
                <w:szCs w:val="22"/>
              </w:rPr>
              <w:t>乌石</w:t>
            </w:r>
          </w:p>
        </w:tc>
        <w:tc>
          <w:tcPr>
            <w:tcW w:w="302" w:type="pct"/>
            <w:vMerge w:val="restart"/>
            <w:shd w:val="clear" w:color="auto" w:fill="auto"/>
            <w:noWrap/>
            <w:vAlign w:val="center"/>
          </w:tcPr>
          <w:p w14:paraId="7719DA1D" w14:textId="77777777" w:rsidR="00465DEA" w:rsidRDefault="00C64CB5">
            <w:pPr>
              <w:pStyle w:val="afff8"/>
              <w:rPr>
                <w:sz w:val="22"/>
                <w:szCs w:val="22"/>
              </w:rPr>
            </w:pPr>
            <w:r>
              <w:rPr>
                <w:rFonts w:hint="eastAsia"/>
                <w:sz w:val="22"/>
                <w:szCs w:val="22"/>
              </w:rPr>
              <w:t>K77+730</w:t>
            </w:r>
          </w:p>
        </w:tc>
        <w:tc>
          <w:tcPr>
            <w:tcW w:w="168" w:type="pct"/>
            <w:vMerge w:val="restart"/>
            <w:shd w:val="clear" w:color="auto" w:fill="auto"/>
            <w:vAlign w:val="center"/>
          </w:tcPr>
          <w:p w14:paraId="35D17C5A" w14:textId="77777777" w:rsidR="00465DEA" w:rsidRDefault="00C64CB5">
            <w:pPr>
              <w:pStyle w:val="afff8"/>
            </w:pPr>
            <w:r>
              <w:rPr>
                <w:rFonts w:hint="eastAsia"/>
              </w:rPr>
              <w:t>左</w:t>
            </w:r>
          </w:p>
        </w:tc>
        <w:tc>
          <w:tcPr>
            <w:tcW w:w="168" w:type="pct"/>
            <w:vMerge w:val="restart"/>
            <w:shd w:val="clear" w:color="auto" w:fill="auto"/>
            <w:vAlign w:val="center"/>
          </w:tcPr>
          <w:p w14:paraId="409C5F3D" w14:textId="77777777" w:rsidR="00465DEA" w:rsidRDefault="00C64CB5">
            <w:pPr>
              <w:pStyle w:val="afff8"/>
            </w:pPr>
            <w:r>
              <w:rPr>
                <w:rFonts w:hint="eastAsia"/>
              </w:rPr>
              <w:t>路堤</w:t>
            </w:r>
          </w:p>
        </w:tc>
        <w:tc>
          <w:tcPr>
            <w:tcW w:w="167" w:type="pct"/>
            <w:vMerge w:val="restart"/>
            <w:shd w:val="clear" w:color="auto" w:fill="auto"/>
            <w:vAlign w:val="center"/>
          </w:tcPr>
          <w:p w14:paraId="49FE7922" w14:textId="77777777" w:rsidR="00465DEA" w:rsidRDefault="00C64CB5">
            <w:pPr>
              <w:pStyle w:val="afff8"/>
            </w:pPr>
            <w:r>
              <w:rPr>
                <w:rFonts w:hint="eastAsia"/>
              </w:rPr>
              <w:t>-0.5</w:t>
            </w:r>
          </w:p>
        </w:tc>
        <w:tc>
          <w:tcPr>
            <w:tcW w:w="168" w:type="pct"/>
            <w:shd w:val="clear" w:color="auto" w:fill="auto"/>
            <w:vAlign w:val="center"/>
          </w:tcPr>
          <w:p w14:paraId="4279DC40" w14:textId="77777777" w:rsidR="00465DEA" w:rsidRDefault="00C64CB5">
            <w:pPr>
              <w:pStyle w:val="afff8"/>
            </w:pPr>
            <w:r>
              <w:rPr>
                <w:rFonts w:hint="eastAsia"/>
              </w:rPr>
              <w:t>4a</w:t>
            </w:r>
          </w:p>
        </w:tc>
        <w:tc>
          <w:tcPr>
            <w:tcW w:w="201" w:type="pct"/>
            <w:shd w:val="clear" w:color="auto" w:fill="auto"/>
            <w:noWrap/>
            <w:vAlign w:val="center"/>
          </w:tcPr>
          <w:p w14:paraId="5803675A" w14:textId="77777777" w:rsidR="00465DEA" w:rsidRDefault="00C64CB5">
            <w:pPr>
              <w:pStyle w:val="afff8"/>
              <w:rPr>
                <w:sz w:val="22"/>
                <w:szCs w:val="22"/>
              </w:rPr>
            </w:pPr>
            <w:r>
              <w:rPr>
                <w:rFonts w:hint="eastAsia"/>
                <w:sz w:val="22"/>
                <w:szCs w:val="22"/>
              </w:rPr>
              <w:t>29</w:t>
            </w:r>
          </w:p>
        </w:tc>
        <w:tc>
          <w:tcPr>
            <w:tcW w:w="201" w:type="pct"/>
            <w:shd w:val="clear" w:color="auto" w:fill="auto"/>
            <w:noWrap/>
            <w:vAlign w:val="center"/>
          </w:tcPr>
          <w:p w14:paraId="15A0DB50" w14:textId="77777777" w:rsidR="00465DEA" w:rsidRDefault="00C64CB5">
            <w:pPr>
              <w:pStyle w:val="afff8"/>
              <w:rPr>
                <w:sz w:val="22"/>
                <w:szCs w:val="22"/>
              </w:rPr>
            </w:pPr>
            <w:r>
              <w:rPr>
                <w:rFonts w:hint="eastAsia"/>
                <w:sz w:val="22"/>
                <w:szCs w:val="22"/>
              </w:rPr>
              <w:t>6</w:t>
            </w:r>
          </w:p>
        </w:tc>
        <w:tc>
          <w:tcPr>
            <w:tcW w:w="268" w:type="pct"/>
            <w:shd w:val="clear" w:color="auto" w:fill="auto"/>
            <w:noWrap/>
            <w:vAlign w:val="center"/>
          </w:tcPr>
          <w:p w14:paraId="570A49F4" w14:textId="77777777" w:rsidR="00465DEA" w:rsidRDefault="00C64CB5">
            <w:pPr>
              <w:pStyle w:val="afff8"/>
              <w:rPr>
                <w:sz w:val="22"/>
                <w:szCs w:val="22"/>
              </w:rPr>
            </w:pPr>
            <w:r>
              <w:rPr>
                <w:rFonts w:hint="eastAsia"/>
                <w:sz w:val="22"/>
                <w:szCs w:val="22"/>
              </w:rPr>
              <w:t>10</w:t>
            </w:r>
          </w:p>
        </w:tc>
        <w:tc>
          <w:tcPr>
            <w:tcW w:w="670" w:type="pct"/>
            <w:vMerge w:val="restart"/>
            <w:shd w:val="clear" w:color="auto" w:fill="auto"/>
            <w:vAlign w:val="center"/>
          </w:tcPr>
          <w:p w14:paraId="40C3F0D4" w14:textId="77777777" w:rsidR="00465DEA" w:rsidRDefault="00C64CB5">
            <w:pPr>
              <w:pStyle w:val="afff8"/>
              <w:jc w:val="both"/>
              <w:rPr>
                <w:sz w:val="22"/>
                <w:szCs w:val="22"/>
              </w:rPr>
            </w:pPr>
            <w:r>
              <w:rPr>
                <w:rFonts w:hint="eastAsia"/>
                <w:sz w:val="22"/>
                <w:szCs w:val="22"/>
              </w:rPr>
              <w:t>3</w:t>
            </w:r>
            <w:r>
              <w:rPr>
                <w:rFonts w:hint="eastAsia"/>
                <w:sz w:val="22"/>
                <w:szCs w:val="22"/>
              </w:rPr>
              <w:t>层楼房为主，房屋较少，侧对公路。设置了声屏障</w:t>
            </w:r>
          </w:p>
        </w:tc>
        <w:tc>
          <w:tcPr>
            <w:tcW w:w="1131" w:type="pct"/>
            <w:vMerge w:val="restart"/>
            <w:shd w:val="clear" w:color="auto" w:fill="auto"/>
            <w:vAlign w:val="center"/>
          </w:tcPr>
          <w:p w14:paraId="37FAD107" w14:textId="77777777" w:rsidR="00465DEA" w:rsidRDefault="00C64CB5">
            <w:pPr>
              <w:pStyle w:val="afff8"/>
              <w:rPr>
                <w:sz w:val="22"/>
                <w:szCs w:val="22"/>
              </w:rPr>
            </w:pPr>
            <w:r>
              <w:rPr>
                <w:noProof/>
                <w:sz w:val="22"/>
                <w:szCs w:val="22"/>
              </w:rPr>
              <w:drawing>
                <wp:inline distT="0" distB="0" distL="0" distR="0" wp14:anchorId="6F39BA24" wp14:editId="14A6D93D">
                  <wp:extent cx="2874645" cy="1801495"/>
                  <wp:effectExtent l="0" t="0" r="1905" b="8255"/>
                  <wp:docPr id="495" name="图片 495" descr="C:/Users/Lenovo/AppData/Local/Temp/picturecompress_20210930102855/output_99.jpgoutput_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descr="C:/Users/Lenovo/AppData/Local/Temp/picturecompress_20210930102855/output_99.jpgoutput_99"/>
                          <pic:cNvPicPr>
                            <a:picLocks noChangeAspect="1" noChangeArrowheads="1"/>
                          </pic:cNvPicPr>
                        </pic:nvPicPr>
                        <pic:blipFill>
                          <a:blip r:embed="rId129"/>
                          <a:srcRect/>
                          <a:stretch>
                            <a:fillRect/>
                          </a:stretch>
                        </pic:blipFill>
                        <pic:spPr>
                          <a:xfrm>
                            <a:off x="0" y="0"/>
                            <a:ext cx="2874645" cy="1804557"/>
                          </a:xfrm>
                          <a:prstGeom prst="rect">
                            <a:avLst/>
                          </a:prstGeom>
                          <a:noFill/>
                          <a:ln>
                            <a:noFill/>
                          </a:ln>
                        </pic:spPr>
                      </pic:pic>
                    </a:graphicData>
                  </a:graphic>
                </wp:inline>
              </w:drawing>
            </w:r>
          </w:p>
        </w:tc>
        <w:tc>
          <w:tcPr>
            <w:tcW w:w="1129" w:type="pct"/>
            <w:vMerge w:val="restart"/>
            <w:shd w:val="clear" w:color="auto" w:fill="auto"/>
            <w:vAlign w:val="center"/>
          </w:tcPr>
          <w:p w14:paraId="2C31D57B" w14:textId="77777777" w:rsidR="00465DEA" w:rsidRDefault="00C64CB5">
            <w:pPr>
              <w:pStyle w:val="afff8"/>
              <w:rPr>
                <w:sz w:val="22"/>
                <w:szCs w:val="22"/>
              </w:rPr>
            </w:pPr>
            <w:r>
              <w:rPr>
                <w:noProof/>
                <w:sz w:val="22"/>
                <w:szCs w:val="22"/>
              </w:rPr>
              <w:drawing>
                <wp:inline distT="0" distB="0" distL="0" distR="0" wp14:anchorId="5FE8AAD6" wp14:editId="7BEEBDFD">
                  <wp:extent cx="2875280" cy="1801495"/>
                  <wp:effectExtent l="0" t="0" r="1270" b="8255"/>
                  <wp:docPr id="534" name="图片 534" descr="C:/Users/Lenovo/AppData/Local/Temp/picturecompress_20210930102855/output_100.jpgoutput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descr="C:/Users/Lenovo/AppData/Local/Temp/picturecompress_20210930102855/output_100.jpgoutput_100"/>
                          <pic:cNvPicPr>
                            <a:picLocks noChangeAspect="1" noChangeArrowheads="1"/>
                          </pic:cNvPicPr>
                        </pic:nvPicPr>
                        <pic:blipFill>
                          <a:blip r:embed="rId130"/>
                          <a:srcRect/>
                          <a:stretch>
                            <a:fillRect/>
                          </a:stretch>
                        </pic:blipFill>
                        <pic:spPr>
                          <a:xfrm>
                            <a:off x="0" y="0"/>
                            <a:ext cx="2875280" cy="1804557"/>
                          </a:xfrm>
                          <a:prstGeom prst="rect">
                            <a:avLst/>
                          </a:prstGeom>
                          <a:noFill/>
                          <a:ln>
                            <a:noFill/>
                          </a:ln>
                        </pic:spPr>
                      </pic:pic>
                    </a:graphicData>
                  </a:graphic>
                </wp:inline>
              </w:drawing>
            </w:r>
          </w:p>
        </w:tc>
      </w:tr>
      <w:tr w:rsidR="00465DEA" w14:paraId="46E0B54B" w14:textId="77777777">
        <w:trPr>
          <w:cantSplit/>
          <w:trHeight w:val="20"/>
          <w:jc w:val="center"/>
        </w:trPr>
        <w:tc>
          <w:tcPr>
            <w:tcW w:w="157" w:type="pct"/>
            <w:vMerge/>
            <w:shd w:val="clear" w:color="auto" w:fill="auto"/>
            <w:vAlign w:val="center"/>
          </w:tcPr>
          <w:p w14:paraId="01D473C3" w14:textId="77777777" w:rsidR="00465DEA" w:rsidRDefault="00465DEA">
            <w:pPr>
              <w:pStyle w:val="afff8"/>
              <w:rPr>
                <w:sz w:val="22"/>
                <w:szCs w:val="22"/>
              </w:rPr>
            </w:pPr>
          </w:p>
        </w:tc>
        <w:tc>
          <w:tcPr>
            <w:tcW w:w="270" w:type="pct"/>
            <w:vMerge/>
            <w:shd w:val="clear" w:color="auto" w:fill="auto"/>
            <w:vAlign w:val="center"/>
          </w:tcPr>
          <w:p w14:paraId="4E69B231" w14:textId="77777777" w:rsidR="00465DEA" w:rsidRDefault="00465DEA">
            <w:pPr>
              <w:pStyle w:val="afff8"/>
              <w:rPr>
                <w:sz w:val="22"/>
                <w:szCs w:val="22"/>
              </w:rPr>
            </w:pPr>
          </w:p>
        </w:tc>
        <w:tc>
          <w:tcPr>
            <w:tcW w:w="302" w:type="pct"/>
            <w:vMerge/>
            <w:shd w:val="clear" w:color="auto" w:fill="auto"/>
            <w:vAlign w:val="center"/>
          </w:tcPr>
          <w:p w14:paraId="47E5DE0A" w14:textId="77777777" w:rsidR="00465DEA" w:rsidRDefault="00465DEA">
            <w:pPr>
              <w:pStyle w:val="afff8"/>
              <w:rPr>
                <w:sz w:val="22"/>
                <w:szCs w:val="22"/>
              </w:rPr>
            </w:pPr>
          </w:p>
        </w:tc>
        <w:tc>
          <w:tcPr>
            <w:tcW w:w="168" w:type="pct"/>
            <w:vMerge/>
            <w:shd w:val="clear" w:color="auto" w:fill="auto"/>
            <w:vAlign w:val="center"/>
          </w:tcPr>
          <w:p w14:paraId="5884071D" w14:textId="77777777" w:rsidR="00465DEA" w:rsidRDefault="00465DEA">
            <w:pPr>
              <w:pStyle w:val="afff8"/>
            </w:pPr>
          </w:p>
        </w:tc>
        <w:tc>
          <w:tcPr>
            <w:tcW w:w="168" w:type="pct"/>
            <w:vMerge/>
            <w:shd w:val="clear" w:color="auto" w:fill="auto"/>
            <w:vAlign w:val="center"/>
          </w:tcPr>
          <w:p w14:paraId="5C11C970" w14:textId="77777777" w:rsidR="00465DEA" w:rsidRDefault="00465DEA">
            <w:pPr>
              <w:pStyle w:val="afff8"/>
            </w:pPr>
          </w:p>
        </w:tc>
        <w:tc>
          <w:tcPr>
            <w:tcW w:w="167" w:type="pct"/>
            <w:vMerge/>
            <w:shd w:val="clear" w:color="auto" w:fill="auto"/>
            <w:vAlign w:val="center"/>
          </w:tcPr>
          <w:p w14:paraId="3169A8BA" w14:textId="77777777" w:rsidR="00465DEA" w:rsidRDefault="00465DEA">
            <w:pPr>
              <w:pStyle w:val="afff8"/>
            </w:pPr>
          </w:p>
        </w:tc>
        <w:tc>
          <w:tcPr>
            <w:tcW w:w="168" w:type="pct"/>
            <w:shd w:val="clear" w:color="auto" w:fill="auto"/>
            <w:vAlign w:val="center"/>
          </w:tcPr>
          <w:p w14:paraId="3D7AB5A5" w14:textId="77777777" w:rsidR="00465DEA" w:rsidRDefault="00C64CB5">
            <w:pPr>
              <w:pStyle w:val="afff8"/>
            </w:pPr>
            <w:r>
              <w:rPr>
                <w:rFonts w:hint="eastAsia"/>
              </w:rPr>
              <w:t>2</w:t>
            </w:r>
          </w:p>
        </w:tc>
        <w:tc>
          <w:tcPr>
            <w:tcW w:w="201" w:type="pct"/>
            <w:shd w:val="clear" w:color="auto" w:fill="auto"/>
            <w:noWrap/>
            <w:vAlign w:val="center"/>
          </w:tcPr>
          <w:p w14:paraId="27975F1F" w14:textId="77777777" w:rsidR="00465DEA" w:rsidRDefault="00C64CB5">
            <w:pPr>
              <w:pStyle w:val="afff8"/>
              <w:rPr>
                <w:sz w:val="22"/>
                <w:szCs w:val="22"/>
              </w:rPr>
            </w:pPr>
            <w:r>
              <w:rPr>
                <w:rFonts w:hint="eastAsia"/>
                <w:sz w:val="22"/>
                <w:szCs w:val="22"/>
              </w:rPr>
              <w:t>65</w:t>
            </w:r>
          </w:p>
        </w:tc>
        <w:tc>
          <w:tcPr>
            <w:tcW w:w="201" w:type="pct"/>
            <w:shd w:val="clear" w:color="auto" w:fill="auto"/>
            <w:noWrap/>
            <w:vAlign w:val="center"/>
          </w:tcPr>
          <w:p w14:paraId="7528FC7A" w14:textId="77777777" w:rsidR="00465DEA" w:rsidRDefault="00C64CB5">
            <w:pPr>
              <w:pStyle w:val="afff8"/>
              <w:rPr>
                <w:sz w:val="22"/>
                <w:szCs w:val="22"/>
              </w:rPr>
            </w:pPr>
            <w:r>
              <w:rPr>
                <w:rFonts w:hint="eastAsia"/>
                <w:sz w:val="22"/>
                <w:szCs w:val="22"/>
              </w:rPr>
              <w:t>42</w:t>
            </w:r>
          </w:p>
        </w:tc>
        <w:tc>
          <w:tcPr>
            <w:tcW w:w="268" w:type="pct"/>
            <w:shd w:val="clear" w:color="auto" w:fill="auto"/>
            <w:noWrap/>
            <w:vAlign w:val="center"/>
          </w:tcPr>
          <w:p w14:paraId="406ADAD1" w14:textId="77777777" w:rsidR="00465DEA" w:rsidRDefault="00C64CB5">
            <w:pPr>
              <w:pStyle w:val="afff8"/>
              <w:rPr>
                <w:sz w:val="22"/>
                <w:szCs w:val="22"/>
              </w:rPr>
            </w:pPr>
            <w:r>
              <w:rPr>
                <w:rFonts w:hint="eastAsia"/>
                <w:sz w:val="22"/>
                <w:szCs w:val="22"/>
              </w:rPr>
              <w:t>17</w:t>
            </w:r>
          </w:p>
        </w:tc>
        <w:tc>
          <w:tcPr>
            <w:tcW w:w="670" w:type="pct"/>
            <w:vMerge/>
            <w:shd w:val="clear" w:color="auto" w:fill="auto"/>
            <w:vAlign w:val="center"/>
          </w:tcPr>
          <w:p w14:paraId="5E595F90" w14:textId="77777777" w:rsidR="00465DEA" w:rsidRDefault="00465DEA">
            <w:pPr>
              <w:pStyle w:val="afff8"/>
              <w:jc w:val="both"/>
              <w:rPr>
                <w:sz w:val="22"/>
                <w:szCs w:val="22"/>
              </w:rPr>
            </w:pPr>
          </w:p>
        </w:tc>
        <w:tc>
          <w:tcPr>
            <w:tcW w:w="1131" w:type="pct"/>
            <w:vMerge/>
            <w:shd w:val="clear" w:color="auto" w:fill="auto"/>
            <w:vAlign w:val="center"/>
          </w:tcPr>
          <w:p w14:paraId="25B3F6C6" w14:textId="77777777" w:rsidR="00465DEA" w:rsidRDefault="00465DEA">
            <w:pPr>
              <w:pStyle w:val="afff8"/>
              <w:rPr>
                <w:sz w:val="22"/>
                <w:szCs w:val="22"/>
              </w:rPr>
            </w:pPr>
          </w:p>
        </w:tc>
        <w:tc>
          <w:tcPr>
            <w:tcW w:w="1129" w:type="pct"/>
            <w:vMerge/>
            <w:shd w:val="clear" w:color="auto" w:fill="auto"/>
            <w:vAlign w:val="center"/>
          </w:tcPr>
          <w:p w14:paraId="040ECD25" w14:textId="77777777" w:rsidR="00465DEA" w:rsidRDefault="00465DEA">
            <w:pPr>
              <w:pStyle w:val="afff8"/>
              <w:rPr>
                <w:sz w:val="22"/>
                <w:szCs w:val="22"/>
              </w:rPr>
            </w:pPr>
          </w:p>
        </w:tc>
      </w:tr>
      <w:tr w:rsidR="00465DEA" w14:paraId="211546BF" w14:textId="77777777">
        <w:trPr>
          <w:cantSplit/>
          <w:trHeight w:val="20"/>
          <w:jc w:val="center"/>
        </w:trPr>
        <w:tc>
          <w:tcPr>
            <w:tcW w:w="157" w:type="pct"/>
            <w:shd w:val="clear" w:color="auto" w:fill="auto"/>
            <w:noWrap/>
            <w:vAlign w:val="center"/>
          </w:tcPr>
          <w:p w14:paraId="3597E892" w14:textId="77777777" w:rsidR="00465DEA" w:rsidRDefault="00C64CB5">
            <w:pPr>
              <w:pStyle w:val="afff8"/>
              <w:rPr>
                <w:sz w:val="22"/>
                <w:szCs w:val="22"/>
              </w:rPr>
            </w:pPr>
            <w:r>
              <w:rPr>
                <w:rFonts w:hint="eastAsia"/>
                <w:sz w:val="22"/>
                <w:szCs w:val="22"/>
              </w:rPr>
              <w:lastRenderedPageBreak/>
              <w:t>34</w:t>
            </w:r>
          </w:p>
        </w:tc>
        <w:tc>
          <w:tcPr>
            <w:tcW w:w="270" w:type="pct"/>
            <w:shd w:val="clear" w:color="auto" w:fill="auto"/>
            <w:noWrap/>
            <w:vAlign w:val="center"/>
          </w:tcPr>
          <w:p w14:paraId="1FC1F937" w14:textId="77777777" w:rsidR="00465DEA" w:rsidRDefault="00C64CB5">
            <w:pPr>
              <w:pStyle w:val="afff8"/>
              <w:rPr>
                <w:sz w:val="22"/>
                <w:szCs w:val="22"/>
              </w:rPr>
            </w:pPr>
            <w:r>
              <w:rPr>
                <w:rFonts w:hint="eastAsia"/>
                <w:sz w:val="22"/>
                <w:szCs w:val="22"/>
              </w:rPr>
              <w:t>古溪</w:t>
            </w:r>
          </w:p>
        </w:tc>
        <w:tc>
          <w:tcPr>
            <w:tcW w:w="302" w:type="pct"/>
            <w:shd w:val="clear" w:color="auto" w:fill="auto"/>
            <w:noWrap/>
            <w:vAlign w:val="center"/>
          </w:tcPr>
          <w:p w14:paraId="6F827417" w14:textId="77777777" w:rsidR="00465DEA" w:rsidRDefault="00C64CB5">
            <w:pPr>
              <w:pStyle w:val="afff8"/>
              <w:rPr>
                <w:sz w:val="22"/>
                <w:szCs w:val="22"/>
              </w:rPr>
            </w:pPr>
            <w:r>
              <w:rPr>
                <w:rFonts w:hint="eastAsia"/>
                <w:sz w:val="22"/>
                <w:szCs w:val="22"/>
              </w:rPr>
              <w:t>K88+100</w:t>
            </w:r>
          </w:p>
        </w:tc>
        <w:tc>
          <w:tcPr>
            <w:tcW w:w="168" w:type="pct"/>
            <w:shd w:val="clear" w:color="auto" w:fill="auto"/>
            <w:vAlign w:val="center"/>
          </w:tcPr>
          <w:p w14:paraId="7AAC90A3" w14:textId="77777777" w:rsidR="00465DEA" w:rsidRDefault="00C64CB5">
            <w:pPr>
              <w:pStyle w:val="afff8"/>
            </w:pPr>
            <w:r>
              <w:rPr>
                <w:rFonts w:hint="eastAsia"/>
              </w:rPr>
              <w:t>右</w:t>
            </w:r>
          </w:p>
        </w:tc>
        <w:tc>
          <w:tcPr>
            <w:tcW w:w="168" w:type="pct"/>
            <w:shd w:val="clear" w:color="auto" w:fill="auto"/>
            <w:vAlign w:val="center"/>
          </w:tcPr>
          <w:p w14:paraId="4935A7D6" w14:textId="77777777" w:rsidR="00465DEA" w:rsidRDefault="00C64CB5">
            <w:pPr>
              <w:pStyle w:val="afff8"/>
            </w:pPr>
            <w:r>
              <w:rPr>
                <w:rFonts w:hint="eastAsia"/>
              </w:rPr>
              <w:t>桥梁</w:t>
            </w:r>
          </w:p>
        </w:tc>
        <w:tc>
          <w:tcPr>
            <w:tcW w:w="167" w:type="pct"/>
            <w:shd w:val="clear" w:color="auto" w:fill="auto"/>
            <w:vAlign w:val="center"/>
          </w:tcPr>
          <w:p w14:paraId="2A74A8DE" w14:textId="77777777" w:rsidR="00465DEA" w:rsidRDefault="00C64CB5">
            <w:pPr>
              <w:pStyle w:val="afff8"/>
            </w:pPr>
            <w:r>
              <w:rPr>
                <w:rFonts w:hint="eastAsia"/>
              </w:rPr>
              <w:t>-32</w:t>
            </w:r>
          </w:p>
        </w:tc>
        <w:tc>
          <w:tcPr>
            <w:tcW w:w="168" w:type="pct"/>
            <w:shd w:val="clear" w:color="auto" w:fill="auto"/>
            <w:vAlign w:val="center"/>
          </w:tcPr>
          <w:p w14:paraId="587F043E" w14:textId="77777777" w:rsidR="00465DEA" w:rsidRDefault="00C64CB5">
            <w:pPr>
              <w:pStyle w:val="afff8"/>
            </w:pPr>
            <w:r>
              <w:rPr>
                <w:rFonts w:hint="eastAsia"/>
              </w:rPr>
              <w:t>2</w:t>
            </w:r>
          </w:p>
        </w:tc>
        <w:tc>
          <w:tcPr>
            <w:tcW w:w="201" w:type="pct"/>
            <w:shd w:val="clear" w:color="auto" w:fill="auto"/>
            <w:noWrap/>
            <w:vAlign w:val="center"/>
          </w:tcPr>
          <w:p w14:paraId="1BD2B630" w14:textId="77777777" w:rsidR="00465DEA" w:rsidRDefault="00C64CB5">
            <w:pPr>
              <w:pStyle w:val="afff8"/>
              <w:rPr>
                <w:sz w:val="22"/>
                <w:szCs w:val="22"/>
              </w:rPr>
            </w:pPr>
            <w:r>
              <w:rPr>
                <w:rFonts w:hint="eastAsia"/>
                <w:sz w:val="22"/>
                <w:szCs w:val="22"/>
              </w:rPr>
              <w:t>103</w:t>
            </w:r>
          </w:p>
        </w:tc>
        <w:tc>
          <w:tcPr>
            <w:tcW w:w="201" w:type="pct"/>
            <w:shd w:val="clear" w:color="auto" w:fill="auto"/>
            <w:noWrap/>
            <w:vAlign w:val="center"/>
          </w:tcPr>
          <w:p w14:paraId="7DA405FB" w14:textId="77777777" w:rsidR="00465DEA" w:rsidRDefault="00C64CB5">
            <w:pPr>
              <w:pStyle w:val="afff8"/>
              <w:rPr>
                <w:sz w:val="22"/>
                <w:szCs w:val="22"/>
              </w:rPr>
            </w:pPr>
            <w:r>
              <w:rPr>
                <w:rFonts w:hint="eastAsia"/>
                <w:sz w:val="22"/>
                <w:szCs w:val="22"/>
              </w:rPr>
              <w:t>86</w:t>
            </w:r>
          </w:p>
        </w:tc>
        <w:tc>
          <w:tcPr>
            <w:tcW w:w="268" w:type="pct"/>
            <w:shd w:val="clear" w:color="auto" w:fill="auto"/>
            <w:noWrap/>
            <w:vAlign w:val="center"/>
          </w:tcPr>
          <w:p w14:paraId="18867761" w14:textId="77777777" w:rsidR="00465DEA" w:rsidRDefault="00C64CB5">
            <w:pPr>
              <w:pStyle w:val="afff8"/>
              <w:rPr>
                <w:sz w:val="22"/>
                <w:szCs w:val="22"/>
              </w:rPr>
            </w:pPr>
            <w:r>
              <w:rPr>
                <w:rFonts w:hint="eastAsia"/>
                <w:sz w:val="22"/>
                <w:szCs w:val="22"/>
              </w:rPr>
              <w:t>12</w:t>
            </w:r>
          </w:p>
        </w:tc>
        <w:tc>
          <w:tcPr>
            <w:tcW w:w="670" w:type="pct"/>
            <w:shd w:val="clear" w:color="auto" w:fill="auto"/>
            <w:vAlign w:val="center"/>
          </w:tcPr>
          <w:p w14:paraId="799E8E30" w14:textId="77777777" w:rsidR="00465DEA" w:rsidRDefault="00C64CB5">
            <w:pPr>
              <w:pStyle w:val="afff8"/>
              <w:jc w:val="both"/>
              <w:rPr>
                <w:sz w:val="22"/>
                <w:szCs w:val="22"/>
              </w:rPr>
            </w:pPr>
            <w:r>
              <w:rPr>
                <w:rFonts w:hint="eastAsia"/>
                <w:sz w:val="22"/>
                <w:szCs w:val="22"/>
              </w:rPr>
              <w:t>为新增敏感点，环评未统计。</w:t>
            </w:r>
            <w:r>
              <w:rPr>
                <w:rFonts w:hint="eastAsia"/>
                <w:sz w:val="22"/>
                <w:szCs w:val="22"/>
              </w:rPr>
              <w:t>2~3</w:t>
            </w:r>
            <w:r>
              <w:rPr>
                <w:rFonts w:hint="eastAsia"/>
                <w:sz w:val="22"/>
                <w:szCs w:val="22"/>
              </w:rPr>
              <w:t>层为老房子，</w:t>
            </w:r>
            <w:r>
              <w:rPr>
                <w:rFonts w:hint="eastAsia"/>
                <w:sz w:val="22"/>
                <w:szCs w:val="22"/>
              </w:rPr>
              <w:t>4~5</w:t>
            </w:r>
            <w:r>
              <w:rPr>
                <w:rFonts w:hint="eastAsia"/>
                <w:sz w:val="22"/>
                <w:szCs w:val="22"/>
              </w:rPr>
              <w:t>层为新房子，部分房屋位于小山包后</w:t>
            </w:r>
          </w:p>
        </w:tc>
        <w:tc>
          <w:tcPr>
            <w:tcW w:w="1131" w:type="pct"/>
            <w:shd w:val="clear" w:color="auto" w:fill="auto"/>
            <w:vAlign w:val="center"/>
          </w:tcPr>
          <w:p w14:paraId="52C1D25B" w14:textId="77777777" w:rsidR="00465DEA" w:rsidRDefault="00C64CB5">
            <w:pPr>
              <w:pStyle w:val="afff8"/>
              <w:rPr>
                <w:sz w:val="22"/>
                <w:szCs w:val="22"/>
              </w:rPr>
            </w:pPr>
            <w:r>
              <w:rPr>
                <w:noProof/>
                <w:sz w:val="22"/>
                <w:szCs w:val="22"/>
              </w:rPr>
              <w:drawing>
                <wp:inline distT="0" distB="0" distL="0" distR="0" wp14:anchorId="10FB827B" wp14:editId="1BC96DFF">
                  <wp:extent cx="2879725" cy="2159635"/>
                  <wp:effectExtent l="0" t="0" r="15875" b="12065"/>
                  <wp:docPr id="496" name="图片 496" descr="C:/Users/Lenovo/AppData/Local/Temp/picturecompress_20210930102855/output_101.jpgoutput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descr="C:/Users/Lenovo/AppData/Local/Temp/picturecompress_20210930102855/output_101.jpgoutput_101"/>
                          <pic:cNvPicPr>
                            <a:picLocks noChangeAspect="1" noChangeArrowheads="1"/>
                          </pic:cNvPicPr>
                        </pic:nvPicPr>
                        <pic:blipFill>
                          <a:blip r:embed="rId131"/>
                          <a:srcRect/>
                          <a:stretch>
                            <a:fillRect/>
                          </a:stretch>
                        </pic:blipFill>
                        <pic:spPr>
                          <a:xfrm>
                            <a:off x="0" y="0"/>
                            <a:ext cx="2879725" cy="2160000"/>
                          </a:xfrm>
                          <a:prstGeom prst="rect">
                            <a:avLst/>
                          </a:prstGeom>
                          <a:noFill/>
                          <a:ln>
                            <a:noFill/>
                          </a:ln>
                        </pic:spPr>
                      </pic:pic>
                    </a:graphicData>
                  </a:graphic>
                </wp:inline>
              </w:drawing>
            </w:r>
          </w:p>
        </w:tc>
        <w:tc>
          <w:tcPr>
            <w:tcW w:w="1129" w:type="pct"/>
            <w:shd w:val="clear" w:color="auto" w:fill="auto"/>
            <w:vAlign w:val="center"/>
          </w:tcPr>
          <w:p w14:paraId="70AFBDE7" w14:textId="77777777" w:rsidR="00465DEA" w:rsidRDefault="00C64CB5">
            <w:pPr>
              <w:pStyle w:val="afff8"/>
              <w:rPr>
                <w:sz w:val="22"/>
                <w:szCs w:val="22"/>
              </w:rPr>
            </w:pPr>
            <w:r>
              <w:rPr>
                <w:noProof/>
                <w:sz w:val="22"/>
                <w:szCs w:val="22"/>
              </w:rPr>
              <w:drawing>
                <wp:inline distT="0" distB="0" distL="0" distR="0" wp14:anchorId="198D83CA" wp14:editId="6505A00B">
                  <wp:extent cx="2879725" cy="2159635"/>
                  <wp:effectExtent l="0" t="0" r="15875" b="12065"/>
                  <wp:docPr id="535" name="图片 535" descr="C:/Users/Lenovo/AppData/Local/Temp/picturecompress_20210930102855/output_102.jpgoutput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5" descr="C:/Users/Lenovo/AppData/Local/Temp/picturecompress_20210930102855/output_102.jpgoutput_102"/>
                          <pic:cNvPicPr>
                            <a:picLocks noChangeAspect="1" noChangeArrowheads="1"/>
                          </pic:cNvPicPr>
                        </pic:nvPicPr>
                        <pic:blipFill>
                          <a:blip r:embed="rId132"/>
                          <a:srcRect/>
                          <a:stretch>
                            <a:fillRect/>
                          </a:stretch>
                        </pic:blipFill>
                        <pic:spPr>
                          <a:xfrm>
                            <a:off x="0" y="0"/>
                            <a:ext cx="2879725" cy="2160000"/>
                          </a:xfrm>
                          <a:prstGeom prst="rect">
                            <a:avLst/>
                          </a:prstGeom>
                          <a:noFill/>
                          <a:ln>
                            <a:noFill/>
                          </a:ln>
                        </pic:spPr>
                      </pic:pic>
                    </a:graphicData>
                  </a:graphic>
                </wp:inline>
              </w:drawing>
            </w:r>
          </w:p>
        </w:tc>
      </w:tr>
      <w:tr w:rsidR="00465DEA" w14:paraId="659C52E7" w14:textId="77777777">
        <w:trPr>
          <w:cantSplit/>
          <w:trHeight w:val="20"/>
          <w:jc w:val="center"/>
        </w:trPr>
        <w:tc>
          <w:tcPr>
            <w:tcW w:w="157" w:type="pct"/>
            <w:vMerge w:val="restart"/>
            <w:shd w:val="clear" w:color="auto" w:fill="auto"/>
            <w:noWrap/>
            <w:vAlign w:val="center"/>
          </w:tcPr>
          <w:p w14:paraId="4847E2BB" w14:textId="77777777" w:rsidR="00465DEA" w:rsidRDefault="00C64CB5">
            <w:pPr>
              <w:pStyle w:val="afff8"/>
              <w:rPr>
                <w:sz w:val="22"/>
                <w:szCs w:val="22"/>
              </w:rPr>
            </w:pPr>
            <w:r>
              <w:rPr>
                <w:rFonts w:hint="eastAsia"/>
                <w:sz w:val="22"/>
                <w:szCs w:val="22"/>
              </w:rPr>
              <w:t>35</w:t>
            </w:r>
          </w:p>
        </w:tc>
        <w:tc>
          <w:tcPr>
            <w:tcW w:w="270" w:type="pct"/>
            <w:vMerge w:val="restart"/>
            <w:shd w:val="clear" w:color="auto" w:fill="auto"/>
            <w:noWrap/>
            <w:vAlign w:val="center"/>
          </w:tcPr>
          <w:p w14:paraId="08D1F581" w14:textId="77777777" w:rsidR="00465DEA" w:rsidRDefault="00C64CB5">
            <w:pPr>
              <w:pStyle w:val="afff8"/>
              <w:rPr>
                <w:sz w:val="22"/>
                <w:szCs w:val="22"/>
              </w:rPr>
            </w:pPr>
            <w:r>
              <w:rPr>
                <w:rFonts w:hint="eastAsia"/>
                <w:sz w:val="22"/>
                <w:szCs w:val="22"/>
              </w:rPr>
              <w:t>乌里</w:t>
            </w:r>
          </w:p>
        </w:tc>
        <w:tc>
          <w:tcPr>
            <w:tcW w:w="302" w:type="pct"/>
            <w:vMerge w:val="restart"/>
            <w:shd w:val="clear" w:color="auto" w:fill="auto"/>
            <w:noWrap/>
            <w:vAlign w:val="center"/>
          </w:tcPr>
          <w:p w14:paraId="79C419F8" w14:textId="77777777" w:rsidR="00465DEA" w:rsidRDefault="00C64CB5">
            <w:pPr>
              <w:pStyle w:val="afff8"/>
              <w:rPr>
                <w:sz w:val="22"/>
                <w:szCs w:val="22"/>
              </w:rPr>
            </w:pPr>
            <w:r>
              <w:rPr>
                <w:rFonts w:hint="eastAsia"/>
                <w:sz w:val="22"/>
                <w:szCs w:val="22"/>
              </w:rPr>
              <w:t>K91+000</w:t>
            </w:r>
          </w:p>
        </w:tc>
        <w:tc>
          <w:tcPr>
            <w:tcW w:w="168" w:type="pct"/>
            <w:vMerge w:val="restart"/>
            <w:shd w:val="clear" w:color="auto" w:fill="auto"/>
            <w:vAlign w:val="center"/>
          </w:tcPr>
          <w:p w14:paraId="73254390" w14:textId="77777777" w:rsidR="00465DEA" w:rsidRDefault="00C64CB5">
            <w:pPr>
              <w:pStyle w:val="afff8"/>
            </w:pPr>
            <w:r>
              <w:rPr>
                <w:rFonts w:hint="eastAsia"/>
              </w:rPr>
              <w:t>右</w:t>
            </w:r>
          </w:p>
        </w:tc>
        <w:tc>
          <w:tcPr>
            <w:tcW w:w="168" w:type="pct"/>
            <w:vMerge w:val="restart"/>
            <w:shd w:val="clear" w:color="auto" w:fill="auto"/>
            <w:vAlign w:val="center"/>
          </w:tcPr>
          <w:p w14:paraId="779DF0E8" w14:textId="77777777" w:rsidR="00465DEA" w:rsidRDefault="00C64CB5">
            <w:pPr>
              <w:pStyle w:val="afff8"/>
            </w:pPr>
            <w:r>
              <w:rPr>
                <w:rFonts w:hint="eastAsia"/>
              </w:rPr>
              <w:t>路堤</w:t>
            </w:r>
          </w:p>
        </w:tc>
        <w:tc>
          <w:tcPr>
            <w:tcW w:w="167" w:type="pct"/>
            <w:vMerge w:val="restart"/>
            <w:shd w:val="clear" w:color="auto" w:fill="auto"/>
            <w:vAlign w:val="center"/>
          </w:tcPr>
          <w:p w14:paraId="012FEF65" w14:textId="77777777" w:rsidR="00465DEA" w:rsidRDefault="00C64CB5">
            <w:pPr>
              <w:pStyle w:val="afff8"/>
            </w:pPr>
            <w:r>
              <w:rPr>
                <w:rFonts w:hint="eastAsia"/>
              </w:rPr>
              <w:t>-21</w:t>
            </w:r>
          </w:p>
        </w:tc>
        <w:tc>
          <w:tcPr>
            <w:tcW w:w="168" w:type="pct"/>
            <w:shd w:val="clear" w:color="auto" w:fill="auto"/>
            <w:vAlign w:val="center"/>
          </w:tcPr>
          <w:p w14:paraId="26FF9397" w14:textId="77777777" w:rsidR="00465DEA" w:rsidRDefault="00C64CB5">
            <w:pPr>
              <w:pStyle w:val="afff8"/>
            </w:pPr>
            <w:r>
              <w:rPr>
                <w:rFonts w:hint="eastAsia"/>
              </w:rPr>
              <w:t>4a</w:t>
            </w:r>
          </w:p>
        </w:tc>
        <w:tc>
          <w:tcPr>
            <w:tcW w:w="201" w:type="pct"/>
            <w:shd w:val="clear" w:color="auto" w:fill="auto"/>
            <w:noWrap/>
            <w:vAlign w:val="center"/>
          </w:tcPr>
          <w:p w14:paraId="35CDCD8A" w14:textId="77777777" w:rsidR="00465DEA" w:rsidRDefault="00C64CB5">
            <w:pPr>
              <w:pStyle w:val="afff8"/>
              <w:rPr>
                <w:sz w:val="22"/>
                <w:szCs w:val="22"/>
              </w:rPr>
            </w:pPr>
            <w:r>
              <w:rPr>
                <w:rFonts w:hint="eastAsia"/>
                <w:sz w:val="22"/>
                <w:szCs w:val="22"/>
              </w:rPr>
              <w:t>80</w:t>
            </w:r>
          </w:p>
        </w:tc>
        <w:tc>
          <w:tcPr>
            <w:tcW w:w="201" w:type="pct"/>
            <w:shd w:val="clear" w:color="auto" w:fill="auto"/>
            <w:noWrap/>
            <w:vAlign w:val="center"/>
          </w:tcPr>
          <w:p w14:paraId="335309A1" w14:textId="77777777" w:rsidR="00465DEA" w:rsidRDefault="00C64CB5">
            <w:pPr>
              <w:pStyle w:val="afff8"/>
              <w:rPr>
                <w:sz w:val="22"/>
                <w:szCs w:val="22"/>
              </w:rPr>
            </w:pPr>
            <w:r>
              <w:rPr>
                <w:rFonts w:hint="eastAsia"/>
                <w:sz w:val="22"/>
                <w:szCs w:val="22"/>
              </w:rPr>
              <w:t>15</w:t>
            </w:r>
          </w:p>
        </w:tc>
        <w:tc>
          <w:tcPr>
            <w:tcW w:w="268" w:type="pct"/>
            <w:shd w:val="clear" w:color="auto" w:fill="auto"/>
            <w:noWrap/>
            <w:vAlign w:val="center"/>
          </w:tcPr>
          <w:p w14:paraId="13A5233B" w14:textId="77777777" w:rsidR="00465DEA" w:rsidRDefault="00C64CB5">
            <w:pPr>
              <w:pStyle w:val="afff8"/>
              <w:rPr>
                <w:sz w:val="22"/>
                <w:szCs w:val="22"/>
              </w:rPr>
            </w:pPr>
            <w:r>
              <w:rPr>
                <w:rFonts w:hint="eastAsia"/>
                <w:sz w:val="22"/>
                <w:szCs w:val="22"/>
              </w:rPr>
              <w:t>5</w:t>
            </w:r>
          </w:p>
        </w:tc>
        <w:tc>
          <w:tcPr>
            <w:tcW w:w="670" w:type="pct"/>
            <w:vMerge w:val="restart"/>
            <w:shd w:val="clear" w:color="auto" w:fill="auto"/>
            <w:vAlign w:val="center"/>
          </w:tcPr>
          <w:p w14:paraId="41455BAF" w14:textId="77777777" w:rsidR="00465DEA" w:rsidRDefault="00C64CB5">
            <w:pPr>
              <w:pStyle w:val="afff8"/>
              <w:jc w:val="both"/>
              <w:rPr>
                <w:sz w:val="22"/>
                <w:szCs w:val="22"/>
              </w:rPr>
            </w:pPr>
            <w:r>
              <w:rPr>
                <w:rFonts w:hint="eastAsia"/>
                <w:sz w:val="22"/>
                <w:szCs w:val="22"/>
              </w:rPr>
              <w:t>村庄整体距离公路较远，前有小山包遮挡，房屋多以</w:t>
            </w:r>
            <w:r>
              <w:rPr>
                <w:rFonts w:hint="eastAsia"/>
                <w:sz w:val="22"/>
                <w:szCs w:val="22"/>
              </w:rPr>
              <w:t>2</w:t>
            </w:r>
            <w:r>
              <w:rPr>
                <w:rFonts w:hint="eastAsia"/>
                <w:sz w:val="22"/>
                <w:szCs w:val="22"/>
              </w:rPr>
              <w:t>层为主</w:t>
            </w:r>
          </w:p>
        </w:tc>
        <w:tc>
          <w:tcPr>
            <w:tcW w:w="1131" w:type="pct"/>
            <w:vMerge w:val="restart"/>
            <w:shd w:val="clear" w:color="auto" w:fill="auto"/>
            <w:vAlign w:val="center"/>
          </w:tcPr>
          <w:p w14:paraId="1CDB2CD5" w14:textId="77777777" w:rsidR="00465DEA" w:rsidRDefault="00C64CB5">
            <w:pPr>
              <w:pStyle w:val="afff8"/>
              <w:rPr>
                <w:sz w:val="22"/>
                <w:szCs w:val="22"/>
              </w:rPr>
            </w:pPr>
            <w:r>
              <w:rPr>
                <w:noProof/>
                <w:sz w:val="22"/>
                <w:szCs w:val="22"/>
              </w:rPr>
              <w:drawing>
                <wp:inline distT="0" distB="0" distL="0" distR="0" wp14:anchorId="23D9A0A9" wp14:editId="6EF544FD">
                  <wp:extent cx="2879725" cy="2159635"/>
                  <wp:effectExtent l="0" t="0" r="15875" b="12065"/>
                  <wp:docPr id="497" name="图片 497" descr="C:/Users/Lenovo/AppData/Local/Temp/picturecompress_20210930102855/output_103.jpgoutput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descr="C:/Users/Lenovo/AppData/Local/Temp/picturecompress_20210930102855/output_103.jpgoutput_103"/>
                          <pic:cNvPicPr>
                            <a:picLocks noChangeAspect="1" noChangeArrowheads="1"/>
                          </pic:cNvPicPr>
                        </pic:nvPicPr>
                        <pic:blipFill>
                          <a:blip r:embed="rId133"/>
                          <a:srcRect/>
                          <a:stretch>
                            <a:fillRect/>
                          </a:stretch>
                        </pic:blipFill>
                        <pic:spPr>
                          <a:xfrm>
                            <a:off x="0" y="0"/>
                            <a:ext cx="2879725" cy="2160000"/>
                          </a:xfrm>
                          <a:prstGeom prst="rect">
                            <a:avLst/>
                          </a:prstGeom>
                          <a:noFill/>
                          <a:ln>
                            <a:noFill/>
                          </a:ln>
                        </pic:spPr>
                      </pic:pic>
                    </a:graphicData>
                  </a:graphic>
                </wp:inline>
              </w:drawing>
            </w:r>
          </w:p>
        </w:tc>
        <w:tc>
          <w:tcPr>
            <w:tcW w:w="1129" w:type="pct"/>
            <w:vMerge w:val="restart"/>
            <w:shd w:val="clear" w:color="auto" w:fill="auto"/>
            <w:vAlign w:val="center"/>
          </w:tcPr>
          <w:p w14:paraId="1F539C35" w14:textId="77777777" w:rsidR="00465DEA" w:rsidRDefault="00C64CB5">
            <w:pPr>
              <w:pStyle w:val="afff8"/>
              <w:rPr>
                <w:sz w:val="22"/>
                <w:szCs w:val="22"/>
              </w:rPr>
            </w:pPr>
            <w:r>
              <w:rPr>
                <w:noProof/>
                <w:sz w:val="22"/>
                <w:szCs w:val="22"/>
              </w:rPr>
              <w:drawing>
                <wp:inline distT="0" distB="0" distL="0" distR="0" wp14:anchorId="526496B2" wp14:editId="77F5FD02">
                  <wp:extent cx="2879725" cy="2159635"/>
                  <wp:effectExtent l="0" t="0" r="15875" b="12065"/>
                  <wp:docPr id="536" name="图片 536" descr="C:/Users/Lenovo/AppData/Local/Temp/picturecompress_20210930102855/output_104.jpgoutput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descr="C:/Users/Lenovo/AppData/Local/Temp/picturecompress_20210930102855/output_104.jpgoutput_104"/>
                          <pic:cNvPicPr>
                            <a:picLocks noChangeAspect="1" noChangeArrowheads="1"/>
                          </pic:cNvPicPr>
                        </pic:nvPicPr>
                        <pic:blipFill>
                          <a:blip r:embed="rId132"/>
                          <a:srcRect/>
                          <a:stretch>
                            <a:fillRect/>
                          </a:stretch>
                        </pic:blipFill>
                        <pic:spPr>
                          <a:xfrm>
                            <a:off x="0" y="0"/>
                            <a:ext cx="2879725" cy="2160000"/>
                          </a:xfrm>
                          <a:prstGeom prst="rect">
                            <a:avLst/>
                          </a:prstGeom>
                          <a:noFill/>
                          <a:ln>
                            <a:noFill/>
                          </a:ln>
                        </pic:spPr>
                      </pic:pic>
                    </a:graphicData>
                  </a:graphic>
                </wp:inline>
              </w:drawing>
            </w:r>
          </w:p>
        </w:tc>
      </w:tr>
      <w:tr w:rsidR="00465DEA" w14:paraId="63A815C4" w14:textId="77777777">
        <w:trPr>
          <w:cantSplit/>
          <w:trHeight w:val="20"/>
          <w:jc w:val="center"/>
        </w:trPr>
        <w:tc>
          <w:tcPr>
            <w:tcW w:w="157" w:type="pct"/>
            <w:vMerge/>
            <w:shd w:val="clear" w:color="auto" w:fill="auto"/>
            <w:vAlign w:val="center"/>
          </w:tcPr>
          <w:p w14:paraId="392543DB" w14:textId="77777777" w:rsidR="00465DEA" w:rsidRDefault="00465DEA">
            <w:pPr>
              <w:pStyle w:val="afff8"/>
              <w:rPr>
                <w:sz w:val="22"/>
                <w:szCs w:val="22"/>
              </w:rPr>
            </w:pPr>
          </w:p>
        </w:tc>
        <w:tc>
          <w:tcPr>
            <w:tcW w:w="270" w:type="pct"/>
            <w:vMerge/>
            <w:shd w:val="clear" w:color="auto" w:fill="auto"/>
            <w:vAlign w:val="center"/>
          </w:tcPr>
          <w:p w14:paraId="65A8FD86" w14:textId="77777777" w:rsidR="00465DEA" w:rsidRDefault="00465DEA">
            <w:pPr>
              <w:pStyle w:val="afff8"/>
              <w:rPr>
                <w:sz w:val="22"/>
                <w:szCs w:val="22"/>
              </w:rPr>
            </w:pPr>
          </w:p>
        </w:tc>
        <w:tc>
          <w:tcPr>
            <w:tcW w:w="302" w:type="pct"/>
            <w:vMerge/>
            <w:shd w:val="clear" w:color="auto" w:fill="auto"/>
            <w:vAlign w:val="center"/>
          </w:tcPr>
          <w:p w14:paraId="1F12FD23" w14:textId="77777777" w:rsidR="00465DEA" w:rsidRDefault="00465DEA">
            <w:pPr>
              <w:pStyle w:val="afff8"/>
              <w:rPr>
                <w:sz w:val="22"/>
                <w:szCs w:val="22"/>
              </w:rPr>
            </w:pPr>
          </w:p>
        </w:tc>
        <w:tc>
          <w:tcPr>
            <w:tcW w:w="168" w:type="pct"/>
            <w:vMerge/>
            <w:shd w:val="clear" w:color="auto" w:fill="auto"/>
            <w:vAlign w:val="center"/>
          </w:tcPr>
          <w:p w14:paraId="3685DA11" w14:textId="77777777" w:rsidR="00465DEA" w:rsidRDefault="00465DEA">
            <w:pPr>
              <w:pStyle w:val="afff8"/>
            </w:pPr>
          </w:p>
        </w:tc>
        <w:tc>
          <w:tcPr>
            <w:tcW w:w="168" w:type="pct"/>
            <w:vMerge/>
            <w:shd w:val="clear" w:color="auto" w:fill="auto"/>
            <w:vAlign w:val="center"/>
          </w:tcPr>
          <w:p w14:paraId="480B9A6A" w14:textId="77777777" w:rsidR="00465DEA" w:rsidRDefault="00465DEA">
            <w:pPr>
              <w:pStyle w:val="afff8"/>
            </w:pPr>
          </w:p>
        </w:tc>
        <w:tc>
          <w:tcPr>
            <w:tcW w:w="167" w:type="pct"/>
            <w:vMerge/>
            <w:shd w:val="clear" w:color="auto" w:fill="auto"/>
            <w:vAlign w:val="center"/>
          </w:tcPr>
          <w:p w14:paraId="002F9EFE" w14:textId="77777777" w:rsidR="00465DEA" w:rsidRDefault="00465DEA">
            <w:pPr>
              <w:pStyle w:val="afff8"/>
            </w:pPr>
          </w:p>
        </w:tc>
        <w:tc>
          <w:tcPr>
            <w:tcW w:w="168" w:type="pct"/>
            <w:shd w:val="clear" w:color="auto" w:fill="auto"/>
            <w:vAlign w:val="center"/>
          </w:tcPr>
          <w:p w14:paraId="3DF31884" w14:textId="77777777" w:rsidR="00465DEA" w:rsidRDefault="00C64CB5">
            <w:pPr>
              <w:pStyle w:val="afff8"/>
            </w:pPr>
            <w:r>
              <w:rPr>
                <w:rFonts w:hint="eastAsia"/>
              </w:rPr>
              <w:t>2</w:t>
            </w:r>
          </w:p>
        </w:tc>
        <w:tc>
          <w:tcPr>
            <w:tcW w:w="201" w:type="pct"/>
            <w:shd w:val="clear" w:color="auto" w:fill="auto"/>
            <w:noWrap/>
            <w:vAlign w:val="center"/>
          </w:tcPr>
          <w:p w14:paraId="32005A2B" w14:textId="77777777" w:rsidR="00465DEA" w:rsidRDefault="00C64CB5">
            <w:pPr>
              <w:pStyle w:val="afff8"/>
              <w:rPr>
                <w:sz w:val="22"/>
                <w:szCs w:val="22"/>
              </w:rPr>
            </w:pPr>
            <w:r>
              <w:rPr>
                <w:rFonts w:hint="eastAsia"/>
                <w:sz w:val="22"/>
                <w:szCs w:val="22"/>
              </w:rPr>
              <w:t>109</w:t>
            </w:r>
          </w:p>
        </w:tc>
        <w:tc>
          <w:tcPr>
            <w:tcW w:w="201" w:type="pct"/>
            <w:shd w:val="clear" w:color="auto" w:fill="auto"/>
            <w:noWrap/>
            <w:vAlign w:val="center"/>
          </w:tcPr>
          <w:p w14:paraId="52900028" w14:textId="77777777" w:rsidR="00465DEA" w:rsidRDefault="00C64CB5">
            <w:pPr>
              <w:pStyle w:val="afff8"/>
              <w:rPr>
                <w:sz w:val="22"/>
                <w:szCs w:val="22"/>
              </w:rPr>
            </w:pPr>
            <w:r>
              <w:rPr>
                <w:rFonts w:hint="eastAsia"/>
                <w:sz w:val="22"/>
                <w:szCs w:val="22"/>
              </w:rPr>
              <w:t>44</w:t>
            </w:r>
          </w:p>
        </w:tc>
        <w:tc>
          <w:tcPr>
            <w:tcW w:w="268" w:type="pct"/>
            <w:shd w:val="clear" w:color="auto" w:fill="auto"/>
            <w:noWrap/>
            <w:vAlign w:val="center"/>
          </w:tcPr>
          <w:p w14:paraId="7962E4E1" w14:textId="77777777" w:rsidR="00465DEA" w:rsidRDefault="00C64CB5">
            <w:pPr>
              <w:pStyle w:val="afff8"/>
              <w:rPr>
                <w:sz w:val="22"/>
                <w:szCs w:val="22"/>
              </w:rPr>
            </w:pPr>
            <w:r>
              <w:rPr>
                <w:rFonts w:hint="eastAsia"/>
                <w:sz w:val="22"/>
                <w:szCs w:val="22"/>
              </w:rPr>
              <w:t>9</w:t>
            </w:r>
          </w:p>
        </w:tc>
        <w:tc>
          <w:tcPr>
            <w:tcW w:w="670" w:type="pct"/>
            <w:vMerge/>
            <w:shd w:val="clear" w:color="auto" w:fill="auto"/>
            <w:vAlign w:val="center"/>
          </w:tcPr>
          <w:p w14:paraId="61F39096" w14:textId="77777777" w:rsidR="00465DEA" w:rsidRDefault="00465DEA">
            <w:pPr>
              <w:pStyle w:val="afff8"/>
              <w:jc w:val="both"/>
              <w:rPr>
                <w:sz w:val="22"/>
                <w:szCs w:val="22"/>
              </w:rPr>
            </w:pPr>
          </w:p>
        </w:tc>
        <w:tc>
          <w:tcPr>
            <w:tcW w:w="1131" w:type="pct"/>
            <w:vMerge/>
            <w:shd w:val="clear" w:color="auto" w:fill="auto"/>
            <w:vAlign w:val="center"/>
          </w:tcPr>
          <w:p w14:paraId="57FEA647" w14:textId="77777777" w:rsidR="00465DEA" w:rsidRDefault="00465DEA">
            <w:pPr>
              <w:pStyle w:val="afff8"/>
              <w:rPr>
                <w:sz w:val="22"/>
                <w:szCs w:val="22"/>
              </w:rPr>
            </w:pPr>
          </w:p>
        </w:tc>
        <w:tc>
          <w:tcPr>
            <w:tcW w:w="1129" w:type="pct"/>
            <w:vMerge/>
            <w:shd w:val="clear" w:color="auto" w:fill="auto"/>
            <w:vAlign w:val="center"/>
          </w:tcPr>
          <w:p w14:paraId="5F3DDF30" w14:textId="77777777" w:rsidR="00465DEA" w:rsidRDefault="00465DEA">
            <w:pPr>
              <w:pStyle w:val="afff8"/>
              <w:rPr>
                <w:sz w:val="22"/>
                <w:szCs w:val="22"/>
              </w:rPr>
            </w:pPr>
          </w:p>
        </w:tc>
      </w:tr>
      <w:tr w:rsidR="00465DEA" w14:paraId="0FC143FA" w14:textId="77777777">
        <w:trPr>
          <w:cantSplit/>
          <w:trHeight w:val="20"/>
          <w:jc w:val="center"/>
        </w:trPr>
        <w:tc>
          <w:tcPr>
            <w:tcW w:w="157" w:type="pct"/>
            <w:shd w:val="clear" w:color="auto" w:fill="auto"/>
            <w:noWrap/>
            <w:vAlign w:val="center"/>
          </w:tcPr>
          <w:p w14:paraId="4257FE88" w14:textId="77777777" w:rsidR="00465DEA" w:rsidRDefault="00C64CB5">
            <w:pPr>
              <w:pStyle w:val="afff8"/>
              <w:rPr>
                <w:sz w:val="22"/>
                <w:szCs w:val="22"/>
              </w:rPr>
            </w:pPr>
            <w:r>
              <w:rPr>
                <w:rFonts w:hint="eastAsia"/>
                <w:sz w:val="22"/>
                <w:szCs w:val="22"/>
              </w:rPr>
              <w:t>36</w:t>
            </w:r>
          </w:p>
        </w:tc>
        <w:tc>
          <w:tcPr>
            <w:tcW w:w="270" w:type="pct"/>
            <w:shd w:val="clear" w:color="auto" w:fill="auto"/>
            <w:noWrap/>
            <w:vAlign w:val="center"/>
          </w:tcPr>
          <w:p w14:paraId="44CC8AB0" w14:textId="77777777" w:rsidR="00465DEA" w:rsidRDefault="00C64CB5">
            <w:pPr>
              <w:pStyle w:val="afff8"/>
              <w:rPr>
                <w:sz w:val="22"/>
                <w:szCs w:val="22"/>
              </w:rPr>
            </w:pPr>
            <w:r>
              <w:rPr>
                <w:rFonts w:hint="eastAsia"/>
                <w:sz w:val="22"/>
                <w:szCs w:val="22"/>
              </w:rPr>
              <w:t>五星村</w:t>
            </w:r>
          </w:p>
        </w:tc>
        <w:tc>
          <w:tcPr>
            <w:tcW w:w="302" w:type="pct"/>
            <w:shd w:val="clear" w:color="auto" w:fill="auto"/>
            <w:noWrap/>
            <w:vAlign w:val="center"/>
          </w:tcPr>
          <w:p w14:paraId="75F14F43" w14:textId="77777777" w:rsidR="00465DEA" w:rsidRDefault="00C64CB5">
            <w:pPr>
              <w:pStyle w:val="afff8"/>
              <w:rPr>
                <w:sz w:val="22"/>
                <w:szCs w:val="22"/>
              </w:rPr>
            </w:pPr>
            <w:r>
              <w:rPr>
                <w:rFonts w:hint="eastAsia"/>
                <w:sz w:val="22"/>
                <w:szCs w:val="22"/>
              </w:rPr>
              <w:t>K91+550</w:t>
            </w:r>
          </w:p>
        </w:tc>
        <w:tc>
          <w:tcPr>
            <w:tcW w:w="168" w:type="pct"/>
            <w:shd w:val="clear" w:color="auto" w:fill="auto"/>
            <w:vAlign w:val="center"/>
          </w:tcPr>
          <w:p w14:paraId="457AA890" w14:textId="77777777" w:rsidR="00465DEA" w:rsidRDefault="00C64CB5">
            <w:pPr>
              <w:pStyle w:val="afff8"/>
            </w:pPr>
            <w:r>
              <w:rPr>
                <w:rFonts w:hint="eastAsia"/>
              </w:rPr>
              <w:t>右</w:t>
            </w:r>
          </w:p>
        </w:tc>
        <w:tc>
          <w:tcPr>
            <w:tcW w:w="168" w:type="pct"/>
            <w:shd w:val="clear" w:color="auto" w:fill="auto"/>
            <w:vAlign w:val="center"/>
          </w:tcPr>
          <w:p w14:paraId="0DA17375" w14:textId="77777777" w:rsidR="00465DEA" w:rsidRDefault="00C64CB5">
            <w:pPr>
              <w:pStyle w:val="afff8"/>
            </w:pPr>
            <w:r>
              <w:rPr>
                <w:rFonts w:hint="eastAsia"/>
              </w:rPr>
              <w:t>路堤</w:t>
            </w:r>
          </w:p>
        </w:tc>
        <w:tc>
          <w:tcPr>
            <w:tcW w:w="167" w:type="pct"/>
            <w:shd w:val="clear" w:color="auto" w:fill="auto"/>
            <w:vAlign w:val="center"/>
          </w:tcPr>
          <w:p w14:paraId="05D70C80" w14:textId="77777777" w:rsidR="00465DEA" w:rsidRDefault="00C64CB5">
            <w:pPr>
              <w:pStyle w:val="afff8"/>
            </w:pPr>
            <w:r>
              <w:rPr>
                <w:rFonts w:hint="eastAsia"/>
              </w:rPr>
              <w:t>-9</w:t>
            </w:r>
          </w:p>
        </w:tc>
        <w:tc>
          <w:tcPr>
            <w:tcW w:w="168" w:type="pct"/>
            <w:shd w:val="clear" w:color="auto" w:fill="auto"/>
            <w:vAlign w:val="center"/>
          </w:tcPr>
          <w:p w14:paraId="2607386F" w14:textId="77777777" w:rsidR="00465DEA" w:rsidRDefault="00C64CB5">
            <w:pPr>
              <w:pStyle w:val="afff8"/>
            </w:pPr>
            <w:r>
              <w:rPr>
                <w:rFonts w:hint="eastAsia"/>
              </w:rPr>
              <w:t>4a</w:t>
            </w:r>
          </w:p>
        </w:tc>
        <w:tc>
          <w:tcPr>
            <w:tcW w:w="201" w:type="pct"/>
            <w:shd w:val="clear" w:color="auto" w:fill="auto"/>
            <w:noWrap/>
            <w:vAlign w:val="center"/>
          </w:tcPr>
          <w:p w14:paraId="7E0CBB0F" w14:textId="77777777" w:rsidR="00465DEA" w:rsidRDefault="00C64CB5">
            <w:pPr>
              <w:pStyle w:val="afff8"/>
              <w:rPr>
                <w:sz w:val="22"/>
                <w:szCs w:val="22"/>
              </w:rPr>
            </w:pPr>
            <w:r>
              <w:rPr>
                <w:rFonts w:hint="eastAsia"/>
                <w:sz w:val="22"/>
                <w:szCs w:val="22"/>
              </w:rPr>
              <w:t>63</w:t>
            </w:r>
          </w:p>
        </w:tc>
        <w:tc>
          <w:tcPr>
            <w:tcW w:w="201" w:type="pct"/>
            <w:shd w:val="clear" w:color="auto" w:fill="auto"/>
            <w:noWrap/>
            <w:vAlign w:val="center"/>
          </w:tcPr>
          <w:p w14:paraId="49712C41" w14:textId="77777777" w:rsidR="00465DEA" w:rsidRDefault="00C64CB5">
            <w:pPr>
              <w:pStyle w:val="afff8"/>
              <w:rPr>
                <w:sz w:val="22"/>
                <w:szCs w:val="22"/>
              </w:rPr>
            </w:pPr>
            <w:r>
              <w:rPr>
                <w:rFonts w:hint="eastAsia"/>
                <w:sz w:val="22"/>
                <w:szCs w:val="22"/>
              </w:rPr>
              <w:t>28</w:t>
            </w:r>
          </w:p>
        </w:tc>
        <w:tc>
          <w:tcPr>
            <w:tcW w:w="268" w:type="pct"/>
            <w:shd w:val="clear" w:color="auto" w:fill="auto"/>
            <w:noWrap/>
            <w:vAlign w:val="center"/>
          </w:tcPr>
          <w:p w14:paraId="15BB928E" w14:textId="77777777" w:rsidR="00465DEA" w:rsidRDefault="00C64CB5">
            <w:pPr>
              <w:pStyle w:val="afff8"/>
              <w:rPr>
                <w:sz w:val="22"/>
                <w:szCs w:val="22"/>
              </w:rPr>
            </w:pPr>
            <w:r>
              <w:rPr>
                <w:rFonts w:hint="eastAsia"/>
                <w:sz w:val="22"/>
                <w:szCs w:val="22"/>
              </w:rPr>
              <w:t>2</w:t>
            </w:r>
          </w:p>
        </w:tc>
        <w:tc>
          <w:tcPr>
            <w:tcW w:w="670" w:type="pct"/>
            <w:shd w:val="clear" w:color="auto" w:fill="auto"/>
            <w:vAlign w:val="center"/>
          </w:tcPr>
          <w:p w14:paraId="57F21C5D" w14:textId="77777777" w:rsidR="00465DEA" w:rsidRDefault="00C64CB5">
            <w:pPr>
              <w:pStyle w:val="afff8"/>
              <w:jc w:val="both"/>
              <w:rPr>
                <w:sz w:val="22"/>
                <w:szCs w:val="22"/>
              </w:rPr>
            </w:pPr>
            <w:r>
              <w:rPr>
                <w:rFonts w:hint="eastAsia"/>
                <w:sz w:val="22"/>
                <w:szCs w:val="22"/>
              </w:rPr>
              <w:t>村庄靠近五星枢纽互通处，大部分房屋位于小山包后，房屋多以</w:t>
            </w:r>
            <w:r>
              <w:rPr>
                <w:rFonts w:hint="eastAsia"/>
                <w:sz w:val="22"/>
                <w:szCs w:val="22"/>
              </w:rPr>
              <w:t>3</w:t>
            </w:r>
            <w:r>
              <w:rPr>
                <w:rFonts w:hint="eastAsia"/>
                <w:sz w:val="22"/>
                <w:szCs w:val="22"/>
              </w:rPr>
              <w:t>层为主，分布较为分散</w:t>
            </w:r>
          </w:p>
        </w:tc>
        <w:tc>
          <w:tcPr>
            <w:tcW w:w="1131" w:type="pct"/>
            <w:shd w:val="clear" w:color="auto" w:fill="auto"/>
            <w:vAlign w:val="center"/>
          </w:tcPr>
          <w:p w14:paraId="7E370043" w14:textId="77777777" w:rsidR="00465DEA" w:rsidRDefault="00C64CB5">
            <w:pPr>
              <w:pStyle w:val="afff8"/>
              <w:rPr>
                <w:sz w:val="22"/>
                <w:szCs w:val="22"/>
              </w:rPr>
            </w:pPr>
            <w:r>
              <w:rPr>
                <w:noProof/>
                <w:sz w:val="22"/>
                <w:szCs w:val="22"/>
              </w:rPr>
              <w:drawing>
                <wp:inline distT="0" distB="0" distL="0" distR="0" wp14:anchorId="32F82778" wp14:editId="750EF63D">
                  <wp:extent cx="2879725" cy="2159635"/>
                  <wp:effectExtent l="0" t="0" r="15875" b="12065"/>
                  <wp:docPr id="498" name="图片 498" descr="C:/Users/Lenovo/AppData/Local/Temp/picturecompress_20210930102855/output_105.jpgoutput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descr="C:/Users/Lenovo/AppData/Local/Temp/picturecompress_20210930102855/output_105.jpgoutput_105"/>
                          <pic:cNvPicPr>
                            <a:picLocks noChangeAspect="1" noChangeArrowheads="1"/>
                          </pic:cNvPicPr>
                        </pic:nvPicPr>
                        <pic:blipFill>
                          <a:blip r:embed="rId134"/>
                          <a:srcRect/>
                          <a:stretch>
                            <a:fillRect/>
                          </a:stretch>
                        </pic:blipFill>
                        <pic:spPr>
                          <a:xfrm>
                            <a:off x="0" y="0"/>
                            <a:ext cx="2879725" cy="2160000"/>
                          </a:xfrm>
                          <a:prstGeom prst="rect">
                            <a:avLst/>
                          </a:prstGeom>
                          <a:noFill/>
                          <a:ln>
                            <a:noFill/>
                          </a:ln>
                        </pic:spPr>
                      </pic:pic>
                    </a:graphicData>
                  </a:graphic>
                </wp:inline>
              </w:drawing>
            </w:r>
          </w:p>
        </w:tc>
        <w:tc>
          <w:tcPr>
            <w:tcW w:w="1129" w:type="pct"/>
            <w:shd w:val="clear" w:color="auto" w:fill="auto"/>
            <w:vAlign w:val="center"/>
          </w:tcPr>
          <w:p w14:paraId="1F11FA6F" w14:textId="77777777" w:rsidR="00465DEA" w:rsidRDefault="00C64CB5">
            <w:pPr>
              <w:pStyle w:val="afff8"/>
              <w:rPr>
                <w:sz w:val="22"/>
                <w:szCs w:val="22"/>
              </w:rPr>
            </w:pPr>
            <w:r>
              <w:rPr>
                <w:noProof/>
                <w:sz w:val="22"/>
                <w:szCs w:val="22"/>
              </w:rPr>
              <w:drawing>
                <wp:inline distT="0" distB="0" distL="0" distR="0" wp14:anchorId="5A098595" wp14:editId="3A56960C">
                  <wp:extent cx="2879725" cy="2159635"/>
                  <wp:effectExtent l="0" t="0" r="15875" b="12065"/>
                  <wp:docPr id="537" name="图片 537" descr="C:/Users/Lenovo/AppData/Local/Temp/picturecompress_20210930102855/output_106.jpgoutput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descr="C:/Users/Lenovo/AppData/Local/Temp/picturecompress_20210930102855/output_106.jpgoutput_106"/>
                          <pic:cNvPicPr>
                            <a:picLocks noChangeAspect="1" noChangeArrowheads="1"/>
                          </pic:cNvPicPr>
                        </pic:nvPicPr>
                        <pic:blipFill>
                          <a:blip r:embed="rId135"/>
                          <a:srcRect/>
                          <a:stretch>
                            <a:fillRect/>
                          </a:stretch>
                        </pic:blipFill>
                        <pic:spPr>
                          <a:xfrm>
                            <a:off x="0" y="0"/>
                            <a:ext cx="2879725" cy="2160000"/>
                          </a:xfrm>
                          <a:prstGeom prst="rect">
                            <a:avLst/>
                          </a:prstGeom>
                          <a:noFill/>
                          <a:ln>
                            <a:noFill/>
                          </a:ln>
                        </pic:spPr>
                      </pic:pic>
                    </a:graphicData>
                  </a:graphic>
                </wp:inline>
              </w:drawing>
            </w:r>
          </w:p>
        </w:tc>
      </w:tr>
    </w:tbl>
    <w:p w14:paraId="04598486" w14:textId="77777777" w:rsidR="00465DEA" w:rsidRDefault="00465DEA">
      <w:pPr>
        <w:pStyle w:val="afff9"/>
        <w:sectPr w:rsidR="00465DEA">
          <w:headerReference w:type="default" r:id="rId136"/>
          <w:footerReference w:type="default" r:id="rId137"/>
          <w:pgSz w:w="23814" w:h="16840" w:orient="landscape"/>
          <w:pgMar w:top="1797" w:right="1440" w:bottom="1985" w:left="1440" w:header="851" w:footer="992" w:gutter="0"/>
          <w:cols w:space="425"/>
          <w:docGrid w:type="lines" w:linePitch="312"/>
        </w:sectPr>
      </w:pPr>
    </w:p>
    <w:p w14:paraId="793DACB8" w14:textId="77777777" w:rsidR="00465DEA" w:rsidRDefault="00C64CB5">
      <w:pPr>
        <w:pStyle w:val="afff7"/>
      </w:pPr>
      <w:bookmarkStart w:id="187" w:name="_Hlk81306349"/>
      <w:bookmarkStart w:id="188" w:name="_Toc408331579"/>
      <w:bookmarkStart w:id="189" w:name="_Toc211610487"/>
      <w:r>
        <w:rPr>
          <w:rFonts w:hint="eastAsia"/>
        </w:rPr>
        <w:lastRenderedPageBreak/>
        <w:t>表</w:t>
      </w:r>
      <w:r>
        <w:rPr>
          <w:rFonts w:hint="eastAsia"/>
        </w:rPr>
        <w:t>7.2-2</w:t>
      </w:r>
      <w:bookmarkEnd w:id="187"/>
      <w:r>
        <w:rPr>
          <w:rFonts w:hint="eastAsia"/>
        </w:rPr>
        <w:t xml:space="preserve">  </w:t>
      </w:r>
      <w:r>
        <w:rPr>
          <w:rFonts w:hint="eastAsia"/>
        </w:rPr>
        <w:t>环评阶段声环境敏感点一览表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672"/>
        <w:gridCol w:w="1263"/>
        <w:gridCol w:w="2617"/>
        <w:gridCol w:w="754"/>
        <w:gridCol w:w="1394"/>
        <w:gridCol w:w="1099"/>
        <w:gridCol w:w="728"/>
        <w:gridCol w:w="599"/>
      </w:tblGrid>
      <w:tr w:rsidR="00465DEA" w14:paraId="6BC6EF3A" w14:textId="77777777">
        <w:trPr>
          <w:cantSplit/>
          <w:tblHeader/>
          <w:jc w:val="center"/>
        </w:trPr>
        <w:tc>
          <w:tcPr>
            <w:tcW w:w="368" w:type="pct"/>
            <w:vMerge w:val="restart"/>
            <w:shd w:val="clear" w:color="auto" w:fill="auto"/>
            <w:vAlign w:val="center"/>
          </w:tcPr>
          <w:p w14:paraId="4E17F6D8" w14:textId="77777777" w:rsidR="00465DEA" w:rsidRDefault="00C64CB5">
            <w:pPr>
              <w:pStyle w:val="afff8"/>
              <w:rPr>
                <w:snapToGrid w:val="0"/>
              </w:rPr>
            </w:pPr>
            <w:bookmarkStart w:id="190" w:name="_Hlk289243933"/>
            <w:r>
              <w:rPr>
                <w:snapToGrid w:val="0"/>
              </w:rPr>
              <w:t>序号</w:t>
            </w:r>
          </w:p>
        </w:tc>
        <w:tc>
          <w:tcPr>
            <w:tcW w:w="692" w:type="pct"/>
            <w:vMerge w:val="restart"/>
            <w:vAlign w:val="center"/>
          </w:tcPr>
          <w:p w14:paraId="08659ACF" w14:textId="77777777" w:rsidR="00465DEA" w:rsidRDefault="00C64CB5">
            <w:pPr>
              <w:pStyle w:val="afff8"/>
              <w:rPr>
                <w:snapToGrid w:val="0"/>
              </w:rPr>
            </w:pPr>
            <w:r>
              <w:t>名称</w:t>
            </w:r>
          </w:p>
        </w:tc>
        <w:tc>
          <w:tcPr>
            <w:tcW w:w="1434" w:type="pct"/>
            <w:vMerge w:val="restart"/>
            <w:shd w:val="clear" w:color="auto" w:fill="auto"/>
            <w:vAlign w:val="center"/>
          </w:tcPr>
          <w:p w14:paraId="3CF09E9D" w14:textId="77777777" w:rsidR="00465DEA" w:rsidRDefault="00C64CB5">
            <w:pPr>
              <w:pStyle w:val="afff8"/>
            </w:pPr>
            <w:r>
              <w:rPr>
                <w:snapToGrid w:val="0"/>
              </w:rPr>
              <w:t>桩号</w:t>
            </w:r>
          </w:p>
        </w:tc>
        <w:tc>
          <w:tcPr>
            <w:tcW w:w="413" w:type="pct"/>
            <w:vMerge w:val="restart"/>
            <w:shd w:val="clear" w:color="auto" w:fill="auto"/>
            <w:vAlign w:val="center"/>
          </w:tcPr>
          <w:p w14:paraId="7601B557" w14:textId="77777777" w:rsidR="00465DEA" w:rsidRDefault="00C64CB5">
            <w:pPr>
              <w:pStyle w:val="afff8"/>
            </w:pPr>
            <w:r>
              <w:rPr>
                <w:rFonts w:hint="eastAsia"/>
                <w:snapToGrid w:val="0"/>
              </w:rPr>
              <w:t>位置</w:t>
            </w:r>
          </w:p>
        </w:tc>
        <w:tc>
          <w:tcPr>
            <w:tcW w:w="764" w:type="pct"/>
            <w:vMerge w:val="restart"/>
            <w:shd w:val="clear" w:color="auto" w:fill="auto"/>
            <w:vAlign w:val="center"/>
          </w:tcPr>
          <w:p w14:paraId="3A96AF4F" w14:textId="77777777" w:rsidR="00465DEA" w:rsidRDefault="00C64CB5">
            <w:pPr>
              <w:pStyle w:val="afff8"/>
            </w:pPr>
            <w:r>
              <w:rPr>
                <w:snapToGrid w:val="0"/>
              </w:rPr>
              <w:t>距</w:t>
            </w:r>
            <w:r>
              <w:t>中线</w:t>
            </w:r>
            <w:r>
              <w:rPr>
                <w:rFonts w:hint="eastAsia"/>
              </w:rPr>
              <w:t>(</w:t>
            </w:r>
            <w:r>
              <w:t>m</w:t>
            </w:r>
            <w:r>
              <w:rPr>
                <w:rFonts w:hint="eastAsia"/>
              </w:rPr>
              <w:t>)</w:t>
            </w:r>
          </w:p>
        </w:tc>
        <w:tc>
          <w:tcPr>
            <w:tcW w:w="602" w:type="pct"/>
            <w:vMerge w:val="restart"/>
            <w:shd w:val="clear" w:color="auto" w:fill="auto"/>
            <w:noWrap/>
            <w:vAlign w:val="center"/>
          </w:tcPr>
          <w:p w14:paraId="41D04855" w14:textId="77777777" w:rsidR="00465DEA" w:rsidRDefault="00C64CB5">
            <w:pPr>
              <w:pStyle w:val="afff8"/>
              <w:rPr>
                <w:snapToGrid w:val="0"/>
              </w:rPr>
            </w:pPr>
            <w:r>
              <w:t>高差</w:t>
            </w:r>
            <w:r>
              <w:rPr>
                <w:rFonts w:hint="eastAsia"/>
              </w:rPr>
              <w:t>(</w:t>
            </w:r>
            <w:r>
              <w:t>m</w:t>
            </w:r>
            <w:r>
              <w:rPr>
                <w:rFonts w:hint="eastAsia"/>
              </w:rPr>
              <w:t>)</w:t>
            </w:r>
          </w:p>
        </w:tc>
        <w:tc>
          <w:tcPr>
            <w:tcW w:w="727" w:type="pct"/>
            <w:gridSpan w:val="2"/>
            <w:shd w:val="clear" w:color="auto" w:fill="auto"/>
            <w:vAlign w:val="center"/>
          </w:tcPr>
          <w:p w14:paraId="6E73CE86" w14:textId="77777777" w:rsidR="00465DEA" w:rsidRDefault="00C64CB5">
            <w:pPr>
              <w:pStyle w:val="afff8"/>
              <w:rPr>
                <w:snapToGrid w:val="0"/>
              </w:rPr>
            </w:pPr>
            <w:r>
              <w:rPr>
                <w:snapToGrid w:val="0"/>
              </w:rPr>
              <w:t>户数</w:t>
            </w:r>
            <w:r>
              <w:rPr>
                <w:rFonts w:hint="eastAsia"/>
                <w:snapToGrid w:val="0"/>
              </w:rPr>
              <w:t>(</w:t>
            </w:r>
            <w:r>
              <w:t>户</w:t>
            </w:r>
            <w:r>
              <w:rPr>
                <w:rFonts w:hint="eastAsia"/>
              </w:rPr>
              <w:t>)</w:t>
            </w:r>
          </w:p>
        </w:tc>
      </w:tr>
      <w:tr w:rsidR="00465DEA" w14:paraId="00241B67" w14:textId="77777777">
        <w:trPr>
          <w:cantSplit/>
          <w:tblHeader/>
          <w:jc w:val="center"/>
        </w:trPr>
        <w:tc>
          <w:tcPr>
            <w:tcW w:w="368" w:type="pct"/>
            <w:vMerge/>
            <w:shd w:val="clear" w:color="auto" w:fill="auto"/>
            <w:vAlign w:val="center"/>
          </w:tcPr>
          <w:p w14:paraId="49D46A59" w14:textId="77777777" w:rsidR="00465DEA" w:rsidRDefault="00465DEA">
            <w:pPr>
              <w:pStyle w:val="afff8"/>
              <w:rPr>
                <w:snapToGrid w:val="0"/>
              </w:rPr>
            </w:pPr>
          </w:p>
        </w:tc>
        <w:tc>
          <w:tcPr>
            <w:tcW w:w="692" w:type="pct"/>
            <w:vMerge/>
            <w:vAlign w:val="center"/>
          </w:tcPr>
          <w:p w14:paraId="7500AFEC" w14:textId="77777777" w:rsidR="00465DEA" w:rsidRDefault="00465DEA">
            <w:pPr>
              <w:pStyle w:val="afff8"/>
              <w:rPr>
                <w:snapToGrid w:val="0"/>
              </w:rPr>
            </w:pPr>
          </w:p>
        </w:tc>
        <w:tc>
          <w:tcPr>
            <w:tcW w:w="1434" w:type="pct"/>
            <w:vMerge/>
            <w:shd w:val="clear" w:color="auto" w:fill="auto"/>
            <w:vAlign w:val="center"/>
          </w:tcPr>
          <w:p w14:paraId="3669D789" w14:textId="77777777" w:rsidR="00465DEA" w:rsidRDefault="00465DEA">
            <w:pPr>
              <w:pStyle w:val="afff8"/>
              <w:rPr>
                <w:snapToGrid w:val="0"/>
              </w:rPr>
            </w:pPr>
          </w:p>
        </w:tc>
        <w:tc>
          <w:tcPr>
            <w:tcW w:w="413" w:type="pct"/>
            <w:vMerge/>
            <w:vAlign w:val="center"/>
          </w:tcPr>
          <w:p w14:paraId="157E84B4" w14:textId="77777777" w:rsidR="00465DEA" w:rsidRDefault="00465DEA">
            <w:pPr>
              <w:pStyle w:val="afff8"/>
              <w:rPr>
                <w:snapToGrid w:val="0"/>
              </w:rPr>
            </w:pPr>
          </w:p>
        </w:tc>
        <w:tc>
          <w:tcPr>
            <w:tcW w:w="764" w:type="pct"/>
            <w:vMerge/>
            <w:vAlign w:val="center"/>
          </w:tcPr>
          <w:p w14:paraId="31B5B061" w14:textId="77777777" w:rsidR="00465DEA" w:rsidRDefault="00465DEA">
            <w:pPr>
              <w:pStyle w:val="afff8"/>
              <w:rPr>
                <w:snapToGrid w:val="0"/>
              </w:rPr>
            </w:pPr>
          </w:p>
        </w:tc>
        <w:tc>
          <w:tcPr>
            <w:tcW w:w="602" w:type="pct"/>
            <w:vMerge/>
            <w:shd w:val="clear" w:color="auto" w:fill="auto"/>
            <w:noWrap/>
            <w:vAlign w:val="center"/>
          </w:tcPr>
          <w:p w14:paraId="223C3B8D" w14:textId="77777777" w:rsidR="00465DEA" w:rsidRDefault="00465DEA">
            <w:pPr>
              <w:pStyle w:val="afff8"/>
              <w:rPr>
                <w:snapToGrid w:val="0"/>
              </w:rPr>
            </w:pPr>
          </w:p>
        </w:tc>
        <w:tc>
          <w:tcPr>
            <w:tcW w:w="399" w:type="pct"/>
            <w:shd w:val="clear" w:color="auto" w:fill="auto"/>
            <w:vAlign w:val="center"/>
          </w:tcPr>
          <w:p w14:paraId="7BC5608B" w14:textId="77777777" w:rsidR="00465DEA" w:rsidRDefault="00C64CB5">
            <w:pPr>
              <w:pStyle w:val="afff8"/>
              <w:rPr>
                <w:snapToGrid w:val="0"/>
              </w:rPr>
            </w:pPr>
            <w:r>
              <w:rPr>
                <w:snapToGrid w:val="0"/>
              </w:rPr>
              <w:t>4</w:t>
            </w:r>
            <w:r>
              <w:rPr>
                <w:rFonts w:hint="eastAsia"/>
                <w:snapToGrid w:val="0"/>
              </w:rPr>
              <w:t>a</w:t>
            </w:r>
            <w:r>
              <w:t>类</w:t>
            </w:r>
          </w:p>
        </w:tc>
        <w:tc>
          <w:tcPr>
            <w:tcW w:w="327" w:type="pct"/>
            <w:shd w:val="clear" w:color="auto" w:fill="auto"/>
            <w:vAlign w:val="center"/>
          </w:tcPr>
          <w:p w14:paraId="5E15A9E8" w14:textId="77777777" w:rsidR="00465DEA" w:rsidRDefault="00C64CB5">
            <w:pPr>
              <w:pStyle w:val="afff8"/>
              <w:rPr>
                <w:snapToGrid w:val="0"/>
              </w:rPr>
            </w:pPr>
            <w:r>
              <w:rPr>
                <w:snapToGrid w:val="0"/>
              </w:rPr>
              <w:t>2</w:t>
            </w:r>
            <w:r>
              <w:t>类</w:t>
            </w:r>
          </w:p>
        </w:tc>
      </w:tr>
      <w:tr w:rsidR="00465DEA" w14:paraId="2D3A5AAC" w14:textId="77777777">
        <w:trPr>
          <w:cantSplit/>
          <w:jc w:val="center"/>
        </w:trPr>
        <w:tc>
          <w:tcPr>
            <w:tcW w:w="368" w:type="pct"/>
            <w:shd w:val="clear" w:color="auto" w:fill="auto"/>
            <w:vAlign w:val="center"/>
          </w:tcPr>
          <w:p w14:paraId="043BE409" w14:textId="77777777" w:rsidR="00465DEA" w:rsidRDefault="00C64CB5">
            <w:pPr>
              <w:pStyle w:val="afff8"/>
              <w:rPr>
                <w:snapToGrid w:val="0"/>
              </w:rPr>
            </w:pPr>
            <w:r>
              <w:rPr>
                <w:rFonts w:hint="eastAsia"/>
                <w:snapToGrid w:val="0"/>
              </w:rPr>
              <w:t>1</w:t>
            </w:r>
          </w:p>
        </w:tc>
        <w:tc>
          <w:tcPr>
            <w:tcW w:w="692" w:type="pct"/>
            <w:vAlign w:val="center"/>
          </w:tcPr>
          <w:p w14:paraId="08A7E7CB" w14:textId="77777777" w:rsidR="00465DEA" w:rsidRDefault="00C64CB5">
            <w:pPr>
              <w:pStyle w:val="afff8"/>
              <w:rPr>
                <w:snapToGrid w:val="0"/>
              </w:rPr>
            </w:pPr>
            <w:r>
              <w:rPr>
                <w:rFonts w:hint="eastAsia"/>
                <w:snapToGrid w:val="0"/>
              </w:rPr>
              <w:t>溪尾</w:t>
            </w:r>
          </w:p>
        </w:tc>
        <w:tc>
          <w:tcPr>
            <w:tcW w:w="1434" w:type="pct"/>
            <w:shd w:val="clear" w:color="auto" w:fill="auto"/>
            <w:vAlign w:val="center"/>
          </w:tcPr>
          <w:p w14:paraId="2C741347" w14:textId="77777777" w:rsidR="00465DEA" w:rsidRDefault="00C64CB5">
            <w:pPr>
              <w:pStyle w:val="afff8"/>
              <w:rPr>
                <w:snapToGrid w:val="0"/>
              </w:rPr>
            </w:pPr>
            <w:r>
              <w:rPr>
                <w:snapToGrid w:val="0"/>
              </w:rPr>
              <w:t>K</w:t>
            </w:r>
            <w:r>
              <w:rPr>
                <w:rFonts w:hint="eastAsia"/>
                <w:snapToGrid w:val="0"/>
              </w:rPr>
              <w:t>49+700</w:t>
            </w:r>
            <w:r>
              <w:rPr>
                <w:rFonts w:hint="eastAsia"/>
                <w:snapToGrid w:val="0"/>
              </w:rPr>
              <w:t>～</w:t>
            </w:r>
            <w:r>
              <w:rPr>
                <w:snapToGrid w:val="0"/>
              </w:rPr>
              <w:t>K</w:t>
            </w:r>
            <w:r>
              <w:rPr>
                <w:rFonts w:hint="eastAsia"/>
                <w:snapToGrid w:val="0"/>
              </w:rPr>
              <w:t>50+000</w:t>
            </w:r>
          </w:p>
        </w:tc>
        <w:tc>
          <w:tcPr>
            <w:tcW w:w="413" w:type="pct"/>
            <w:vAlign w:val="center"/>
          </w:tcPr>
          <w:p w14:paraId="7C1444BF" w14:textId="77777777" w:rsidR="00465DEA" w:rsidRDefault="00C64CB5">
            <w:pPr>
              <w:pStyle w:val="afff8"/>
            </w:pPr>
            <w:r>
              <w:rPr>
                <w:rFonts w:hint="eastAsia"/>
              </w:rPr>
              <w:t>左</w:t>
            </w:r>
            <w:r>
              <w:rPr>
                <w:rFonts w:hint="eastAsia"/>
              </w:rPr>
              <w:t>/</w:t>
            </w:r>
            <w:r>
              <w:rPr>
                <w:rFonts w:hint="eastAsia"/>
              </w:rPr>
              <w:t>右</w:t>
            </w:r>
          </w:p>
        </w:tc>
        <w:tc>
          <w:tcPr>
            <w:tcW w:w="764" w:type="pct"/>
            <w:vAlign w:val="center"/>
          </w:tcPr>
          <w:p w14:paraId="309E538E" w14:textId="77777777" w:rsidR="00465DEA" w:rsidRDefault="00C64CB5">
            <w:pPr>
              <w:pStyle w:val="afff8"/>
            </w:pPr>
            <w:r>
              <w:rPr>
                <w:rFonts w:hint="eastAsia"/>
              </w:rPr>
              <w:t>30/30</w:t>
            </w:r>
          </w:p>
        </w:tc>
        <w:tc>
          <w:tcPr>
            <w:tcW w:w="602" w:type="pct"/>
            <w:shd w:val="clear" w:color="auto" w:fill="auto"/>
            <w:noWrap/>
            <w:vAlign w:val="center"/>
          </w:tcPr>
          <w:p w14:paraId="44F829B4" w14:textId="77777777" w:rsidR="00465DEA" w:rsidRDefault="00C64CB5">
            <w:pPr>
              <w:pStyle w:val="afff8"/>
            </w:pPr>
            <w:r>
              <w:rPr>
                <w:rFonts w:hint="eastAsia"/>
                <w:snapToGrid w:val="0"/>
              </w:rPr>
              <w:t>-6</w:t>
            </w:r>
          </w:p>
        </w:tc>
        <w:tc>
          <w:tcPr>
            <w:tcW w:w="399" w:type="pct"/>
            <w:shd w:val="clear" w:color="auto" w:fill="auto"/>
            <w:vAlign w:val="center"/>
          </w:tcPr>
          <w:p w14:paraId="7F64C44A" w14:textId="77777777" w:rsidR="00465DEA" w:rsidRDefault="00C64CB5">
            <w:pPr>
              <w:pStyle w:val="afff8"/>
              <w:rPr>
                <w:snapToGrid w:val="0"/>
              </w:rPr>
            </w:pPr>
            <w:r>
              <w:rPr>
                <w:rFonts w:hint="eastAsia"/>
                <w:snapToGrid w:val="0"/>
              </w:rPr>
              <w:t>40</w:t>
            </w:r>
          </w:p>
        </w:tc>
        <w:tc>
          <w:tcPr>
            <w:tcW w:w="327" w:type="pct"/>
            <w:shd w:val="clear" w:color="auto" w:fill="auto"/>
            <w:vAlign w:val="center"/>
          </w:tcPr>
          <w:p w14:paraId="57CB4C48" w14:textId="77777777" w:rsidR="00465DEA" w:rsidRDefault="00C64CB5">
            <w:pPr>
              <w:pStyle w:val="afff8"/>
              <w:rPr>
                <w:snapToGrid w:val="0"/>
              </w:rPr>
            </w:pPr>
            <w:r>
              <w:rPr>
                <w:rFonts w:hint="eastAsia"/>
                <w:snapToGrid w:val="0"/>
              </w:rPr>
              <w:t>10</w:t>
            </w:r>
          </w:p>
        </w:tc>
      </w:tr>
      <w:tr w:rsidR="00465DEA" w14:paraId="2BB2BF53" w14:textId="77777777">
        <w:trPr>
          <w:cantSplit/>
          <w:jc w:val="center"/>
        </w:trPr>
        <w:tc>
          <w:tcPr>
            <w:tcW w:w="368" w:type="pct"/>
            <w:shd w:val="clear" w:color="auto" w:fill="auto"/>
            <w:vAlign w:val="center"/>
          </w:tcPr>
          <w:p w14:paraId="32B53D45" w14:textId="77777777" w:rsidR="00465DEA" w:rsidRDefault="00C64CB5">
            <w:pPr>
              <w:pStyle w:val="afff8"/>
              <w:rPr>
                <w:snapToGrid w:val="0"/>
              </w:rPr>
            </w:pPr>
            <w:r>
              <w:rPr>
                <w:rFonts w:hint="eastAsia"/>
                <w:snapToGrid w:val="0"/>
              </w:rPr>
              <w:t>2</w:t>
            </w:r>
          </w:p>
        </w:tc>
        <w:tc>
          <w:tcPr>
            <w:tcW w:w="692" w:type="pct"/>
            <w:vAlign w:val="center"/>
          </w:tcPr>
          <w:p w14:paraId="6DFC502A" w14:textId="77777777" w:rsidR="00465DEA" w:rsidRDefault="00C64CB5">
            <w:pPr>
              <w:pStyle w:val="afff8"/>
              <w:rPr>
                <w:snapToGrid w:val="0"/>
              </w:rPr>
            </w:pPr>
            <w:r>
              <w:rPr>
                <w:rFonts w:hint="eastAsia"/>
                <w:snapToGrid w:val="0"/>
              </w:rPr>
              <w:t>西份</w:t>
            </w:r>
          </w:p>
        </w:tc>
        <w:tc>
          <w:tcPr>
            <w:tcW w:w="1434" w:type="pct"/>
            <w:shd w:val="clear" w:color="auto" w:fill="auto"/>
            <w:vAlign w:val="center"/>
          </w:tcPr>
          <w:p w14:paraId="039C3BC5" w14:textId="77777777" w:rsidR="00465DEA" w:rsidRDefault="00C64CB5">
            <w:pPr>
              <w:pStyle w:val="afff8"/>
              <w:rPr>
                <w:snapToGrid w:val="0"/>
              </w:rPr>
            </w:pPr>
            <w:r>
              <w:rPr>
                <w:snapToGrid w:val="0"/>
              </w:rPr>
              <w:t>K</w:t>
            </w:r>
            <w:r>
              <w:rPr>
                <w:rFonts w:hint="eastAsia"/>
                <w:snapToGrid w:val="0"/>
              </w:rPr>
              <w:t>50+100</w:t>
            </w:r>
            <w:r>
              <w:rPr>
                <w:rFonts w:hint="eastAsia"/>
                <w:snapToGrid w:val="0"/>
              </w:rPr>
              <w:t>～</w:t>
            </w:r>
            <w:r>
              <w:rPr>
                <w:snapToGrid w:val="0"/>
              </w:rPr>
              <w:t>K</w:t>
            </w:r>
            <w:r>
              <w:rPr>
                <w:rFonts w:hint="eastAsia"/>
                <w:snapToGrid w:val="0"/>
              </w:rPr>
              <w:t>50+300</w:t>
            </w:r>
          </w:p>
        </w:tc>
        <w:tc>
          <w:tcPr>
            <w:tcW w:w="413" w:type="pct"/>
            <w:vAlign w:val="center"/>
          </w:tcPr>
          <w:p w14:paraId="1BADA63F" w14:textId="77777777" w:rsidR="00465DEA" w:rsidRDefault="00C64CB5">
            <w:pPr>
              <w:pStyle w:val="afff8"/>
            </w:pPr>
            <w:r>
              <w:rPr>
                <w:rFonts w:hint="eastAsia"/>
              </w:rPr>
              <w:t>左</w:t>
            </w:r>
            <w:r>
              <w:rPr>
                <w:rFonts w:hint="eastAsia"/>
              </w:rPr>
              <w:t>/</w:t>
            </w:r>
            <w:r>
              <w:rPr>
                <w:rFonts w:hint="eastAsia"/>
              </w:rPr>
              <w:t>右</w:t>
            </w:r>
          </w:p>
        </w:tc>
        <w:tc>
          <w:tcPr>
            <w:tcW w:w="764" w:type="pct"/>
            <w:vAlign w:val="center"/>
          </w:tcPr>
          <w:p w14:paraId="6FCF82C5" w14:textId="77777777" w:rsidR="00465DEA" w:rsidRDefault="00C64CB5">
            <w:pPr>
              <w:pStyle w:val="afff8"/>
            </w:pPr>
            <w:r>
              <w:rPr>
                <w:rFonts w:hint="eastAsia"/>
              </w:rPr>
              <w:t>30/30</w:t>
            </w:r>
          </w:p>
        </w:tc>
        <w:tc>
          <w:tcPr>
            <w:tcW w:w="602" w:type="pct"/>
            <w:shd w:val="clear" w:color="auto" w:fill="auto"/>
            <w:noWrap/>
            <w:vAlign w:val="center"/>
          </w:tcPr>
          <w:p w14:paraId="06D8AF23" w14:textId="77777777" w:rsidR="00465DEA" w:rsidRDefault="00C64CB5">
            <w:pPr>
              <w:pStyle w:val="afff8"/>
              <w:rPr>
                <w:snapToGrid w:val="0"/>
              </w:rPr>
            </w:pPr>
            <w:r>
              <w:rPr>
                <w:rFonts w:hint="eastAsia"/>
                <w:snapToGrid w:val="0"/>
              </w:rPr>
              <w:t>-3</w:t>
            </w:r>
          </w:p>
        </w:tc>
        <w:tc>
          <w:tcPr>
            <w:tcW w:w="399" w:type="pct"/>
            <w:shd w:val="clear" w:color="auto" w:fill="auto"/>
            <w:vAlign w:val="center"/>
          </w:tcPr>
          <w:p w14:paraId="41C39706" w14:textId="77777777" w:rsidR="00465DEA" w:rsidRDefault="00C64CB5">
            <w:pPr>
              <w:pStyle w:val="afff8"/>
              <w:rPr>
                <w:snapToGrid w:val="0"/>
              </w:rPr>
            </w:pPr>
            <w:r>
              <w:rPr>
                <w:rFonts w:hint="eastAsia"/>
                <w:snapToGrid w:val="0"/>
              </w:rPr>
              <w:t>40</w:t>
            </w:r>
          </w:p>
        </w:tc>
        <w:tc>
          <w:tcPr>
            <w:tcW w:w="327" w:type="pct"/>
            <w:shd w:val="clear" w:color="auto" w:fill="auto"/>
            <w:vAlign w:val="center"/>
          </w:tcPr>
          <w:p w14:paraId="07859BB2" w14:textId="77777777" w:rsidR="00465DEA" w:rsidRDefault="00C64CB5">
            <w:pPr>
              <w:pStyle w:val="afff8"/>
              <w:rPr>
                <w:snapToGrid w:val="0"/>
              </w:rPr>
            </w:pPr>
            <w:r>
              <w:rPr>
                <w:rFonts w:hint="eastAsia"/>
                <w:snapToGrid w:val="0"/>
              </w:rPr>
              <w:t>40</w:t>
            </w:r>
          </w:p>
        </w:tc>
      </w:tr>
      <w:tr w:rsidR="00465DEA" w14:paraId="435BBFF1" w14:textId="77777777">
        <w:trPr>
          <w:cantSplit/>
          <w:jc w:val="center"/>
        </w:trPr>
        <w:tc>
          <w:tcPr>
            <w:tcW w:w="368" w:type="pct"/>
            <w:shd w:val="clear" w:color="auto" w:fill="auto"/>
            <w:vAlign w:val="center"/>
          </w:tcPr>
          <w:p w14:paraId="0362ADD2" w14:textId="77777777" w:rsidR="00465DEA" w:rsidRDefault="00C64CB5">
            <w:pPr>
              <w:pStyle w:val="afff8"/>
              <w:rPr>
                <w:snapToGrid w:val="0"/>
              </w:rPr>
            </w:pPr>
            <w:r>
              <w:rPr>
                <w:rFonts w:hint="eastAsia"/>
                <w:snapToGrid w:val="0"/>
              </w:rPr>
              <w:t>3</w:t>
            </w:r>
          </w:p>
        </w:tc>
        <w:tc>
          <w:tcPr>
            <w:tcW w:w="692" w:type="pct"/>
            <w:vAlign w:val="center"/>
          </w:tcPr>
          <w:p w14:paraId="7BB2FC85" w14:textId="77777777" w:rsidR="00465DEA" w:rsidRDefault="00C64CB5">
            <w:pPr>
              <w:pStyle w:val="afff8"/>
              <w:rPr>
                <w:snapToGrid w:val="0"/>
              </w:rPr>
            </w:pPr>
            <w:r>
              <w:rPr>
                <w:rFonts w:hint="eastAsia"/>
                <w:snapToGrid w:val="0"/>
              </w:rPr>
              <w:t>陂头</w:t>
            </w:r>
          </w:p>
        </w:tc>
        <w:tc>
          <w:tcPr>
            <w:tcW w:w="1434" w:type="pct"/>
            <w:shd w:val="clear" w:color="auto" w:fill="auto"/>
            <w:vAlign w:val="center"/>
          </w:tcPr>
          <w:p w14:paraId="1C8E731A" w14:textId="77777777" w:rsidR="00465DEA" w:rsidRDefault="00C64CB5">
            <w:pPr>
              <w:pStyle w:val="afff8"/>
              <w:rPr>
                <w:snapToGrid w:val="0"/>
              </w:rPr>
            </w:pPr>
            <w:r>
              <w:rPr>
                <w:snapToGrid w:val="0"/>
              </w:rPr>
              <w:t>K</w:t>
            </w:r>
            <w:r>
              <w:rPr>
                <w:rFonts w:hint="eastAsia"/>
                <w:snapToGrid w:val="0"/>
              </w:rPr>
              <w:t>50+300</w:t>
            </w:r>
            <w:r>
              <w:rPr>
                <w:rFonts w:hint="eastAsia"/>
                <w:snapToGrid w:val="0"/>
              </w:rPr>
              <w:t>～</w:t>
            </w:r>
            <w:r>
              <w:rPr>
                <w:snapToGrid w:val="0"/>
              </w:rPr>
              <w:t>K</w:t>
            </w:r>
            <w:r>
              <w:rPr>
                <w:rFonts w:hint="eastAsia"/>
                <w:snapToGrid w:val="0"/>
              </w:rPr>
              <w:t>50+650</w:t>
            </w:r>
          </w:p>
        </w:tc>
        <w:tc>
          <w:tcPr>
            <w:tcW w:w="413" w:type="pct"/>
            <w:vAlign w:val="center"/>
          </w:tcPr>
          <w:p w14:paraId="1FE27ECB" w14:textId="77777777" w:rsidR="00465DEA" w:rsidRDefault="00C64CB5">
            <w:pPr>
              <w:pStyle w:val="afff8"/>
            </w:pPr>
            <w:r>
              <w:rPr>
                <w:rFonts w:hint="eastAsia"/>
              </w:rPr>
              <w:t>左</w:t>
            </w:r>
          </w:p>
        </w:tc>
        <w:tc>
          <w:tcPr>
            <w:tcW w:w="764" w:type="pct"/>
            <w:vAlign w:val="center"/>
          </w:tcPr>
          <w:p w14:paraId="4F26FD20" w14:textId="77777777" w:rsidR="00465DEA" w:rsidRDefault="00C64CB5">
            <w:pPr>
              <w:pStyle w:val="afff8"/>
            </w:pPr>
            <w:r>
              <w:rPr>
                <w:rFonts w:hint="eastAsia"/>
              </w:rPr>
              <w:t>50</w:t>
            </w:r>
          </w:p>
        </w:tc>
        <w:tc>
          <w:tcPr>
            <w:tcW w:w="602" w:type="pct"/>
            <w:shd w:val="clear" w:color="auto" w:fill="auto"/>
            <w:noWrap/>
            <w:vAlign w:val="center"/>
          </w:tcPr>
          <w:p w14:paraId="25C98420" w14:textId="77777777" w:rsidR="00465DEA" w:rsidRDefault="00C64CB5">
            <w:pPr>
              <w:pStyle w:val="afff8"/>
              <w:rPr>
                <w:snapToGrid w:val="0"/>
              </w:rPr>
            </w:pPr>
            <w:r>
              <w:rPr>
                <w:rFonts w:hint="eastAsia"/>
                <w:snapToGrid w:val="0"/>
              </w:rPr>
              <w:t>-9</w:t>
            </w:r>
          </w:p>
        </w:tc>
        <w:tc>
          <w:tcPr>
            <w:tcW w:w="399" w:type="pct"/>
            <w:shd w:val="clear" w:color="auto" w:fill="auto"/>
            <w:vAlign w:val="center"/>
          </w:tcPr>
          <w:p w14:paraId="3EDE8EC0" w14:textId="77777777" w:rsidR="00465DEA" w:rsidRDefault="00C64CB5">
            <w:pPr>
              <w:pStyle w:val="afff8"/>
              <w:rPr>
                <w:snapToGrid w:val="0"/>
              </w:rPr>
            </w:pPr>
            <w:r>
              <w:rPr>
                <w:rFonts w:hint="eastAsia"/>
                <w:snapToGrid w:val="0"/>
              </w:rPr>
              <w:t>20</w:t>
            </w:r>
          </w:p>
        </w:tc>
        <w:tc>
          <w:tcPr>
            <w:tcW w:w="327" w:type="pct"/>
            <w:shd w:val="clear" w:color="auto" w:fill="auto"/>
            <w:vAlign w:val="center"/>
          </w:tcPr>
          <w:p w14:paraId="7B172E65" w14:textId="77777777" w:rsidR="00465DEA" w:rsidRDefault="00C64CB5">
            <w:pPr>
              <w:pStyle w:val="afff8"/>
              <w:rPr>
                <w:snapToGrid w:val="0"/>
              </w:rPr>
            </w:pPr>
            <w:r>
              <w:rPr>
                <w:rFonts w:hint="eastAsia"/>
                <w:snapToGrid w:val="0"/>
              </w:rPr>
              <w:t>10</w:t>
            </w:r>
          </w:p>
        </w:tc>
      </w:tr>
      <w:tr w:rsidR="00465DEA" w14:paraId="405F9AFF" w14:textId="77777777">
        <w:trPr>
          <w:cantSplit/>
          <w:jc w:val="center"/>
        </w:trPr>
        <w:tc>
          <w:tcPr>
            <w:tcW w:w="368" w:type="pct"/>
            <w:shd w:val="clear" w:color="auto" w:fill="auto"/>
            <w:vAlign w:val="center"/>
          </w:tcPr>
          <w:p w14:paraId="31DF6614" w14:textId="77777777" w:rsidR="00465DEA" w:rsidRDefault="00C64CB5">
            <w:pPr>
              <w:pStyle w:val="afff8"/>
              <w:rPr>
                <w:snapToGrid w:val="0"/>
              </w:rPr>
            </w:pPr>
            <w:r>
              <w:rPr>
                <w:rFonts w:hint="eastAsia"/>
                <w:snapToGrid w:val="0"/>
              </w:rPr>
              <w:t>4</w:t>
            </w:r>
          </w:p>
        </w:tc>
        <w:tc>
          <w:tcPr>
            <w:tcW w:w="692" w:type="pct"/>
            <w:vAlign w:val="center"/>
          </w:tcPr>
          <w:p w14:paraId="625BEBD3" w14:textId="77777777" w:rsidR="00465DEA" w:rsidRDefault="00C64CB5">
            <w:pPr>
              <w:pStyle w:val="afff8"/>
              <w:rPr>
                <w:snapToGrid w:val="0"/>
              </w:rPr>
            </w:pPr>
            <w:r>
              <w:rPr>
                <w:rFonts w:hint="eastAsia"/>
                <w:snapToGrid w:val="0"/>
              </w:rPr>
              <w:t>大墘</w:t>
            </w:r>
          </w:p>
        </w:tc>
        <w:tc>
          <w:tcPr>
            <w:tcW w:w="1434" w:type="pct"/>
            <w:shd w:val="clear" w:color="auto" w:fill="auto"/>
            <w:vAlign w:val="center"/>
          </w:tcPr>
          <w:p w14:paraId="7B72E054" w14:textId="77777777" w:rsidR="00465DEA" w:rsidRDefault="00C64CB5">
            <w:pPr>
              <w:pStyle w:val="afff8"/>
              <w:rPr>
                <w:snapToGrid w:val="0"/>
              </w:rPr>
            </w:pPr>
            <w:r>
              <w:rPr>
                <w:snapToGrid w:val="0"/>
              </w:rPr>
              <w:t>K</w:t>
            </w:r>
            <w:r>
              <w:rPr>
                <w:rFonts w:hint="eastAsia"/>
                <w:snapToGrid w:val="0"/>
              </w:rPr>
              <w:t>51+400</w:t>
            </w:r>
            <w:r>
              <w:rPr>
                <w:rFonts w:hint="eastAsia"/>
                <w:snapToGrid w:val="0"/>
              </w:rPr>
              <w:t>～</w:t>
            </w:r>
            <w:r>
              <w:rPr>
                <w:snapToGrid w:val="0"/>
              </w:rPr>
              <w:t>K</w:t>
            </w:r>
            <w:r>
              <w:rPr>
                <w:rFonts w:hint="eastAsia"/>
                <w:snapToGrid w:val="0"/>
              </w:rPr>
              <w:t>51+700</w:t>
            </w:r>
          </w:p>
        </w:tc>
        <w:tc>
          <w:tcPr>
            <w:tcW w:w="413" w:type="pct"/>
            <w:vAlign w:val="center"/>
          </w:tcPr>
          <w:p w14:paraId="0114FF30" w14:textId="77777777" w:rsidR="00465DEA" w:rsidRDefault="00C64CB5">
            <w:pPr>
              <w:pStyle w:val="afff8"/>
            </w:pPr>
            <w:r>
              <w:rPr>
                <w:rFonts w:hint="eastAsia"/>
              </w:rPr>
              <w:t>左</w:t>
            </w:r>
          </w:p>
        </w:tc>
        <w:tc>
          <w:tcPr>
            <w:tcW w:w="764" w:type="pct"/>
            <w:vAlign w:val="center"/>
          </w:tcPr>
          <w:p w14:paraId="1D8E93E7" w14:textId="77777777" w:rsidR="00465DEA" w:rsidRDefault="00C64CB5">
            <w:pPr>
              <w:pStyle w:val="afff8"/>
            </w:pPr>
            <w:r>
              <w:rPr>
                <w:rFonts w:hint="eastAsia"/>
              </w:rPr>
              <w:t>30</w:t>
            </w:r>
          </w:p>
        </w:tc>
        <w:tc>
          <w:tcPr>
            <w:tcW w:w="602" w:type="pct"/>
            <w:shd w:val="clear" w:color="auto" w:fill="auto"/>
            <w:noWrap/>
            <w:vAlign w:val="center"/>
          </w:tcPr>
          <w:p w14:paraId="01CCD8FE" w14:textId="77777777" w:rsidR="00465DEA" w:rsidRDefault="00C64CB5">
            <w:pPr>
              <w:pStyle w:val="afff8"/>
              <w:rPr>
                <w:snapToGrid w:val="0"/>
              </w:rPr>
            </w:pPr>
            <w:r>
              <w:rPr>
                <w:rFonts w:hint="eastAsia"/>
                <w:snapToGrid w:val="0"/>
              </w:rPr>
              <w:t>-5</w:t>
            </w:r>
          </w:p>
        </w:tc>
        <w:tc>
          <w:tcPr>
            <w:tcW w:w="399" w:type="pct"/>
            <w:shd w:val="clear" w:color="auto" w:fill="auto"/>
            <w:vAlign w:val="center"/>
          </w:tcPr>
          <w:p w14:paraId="2AAD3F9C" w14:textId="77777777" w:rsidR="00465DEA" w:rsidRDefault="00C64CB5">
            <w:pPr>
              <w:pStyle w:val="afff8"/>
              <w:rPr>
                <w:snapToGrid w:val="0"/>
              </w:rPr>
            </w:pPr>
            <w:r>
              <w:rPr>
                <w:rFonts w:hint="eastAsia"/>
                <w:snapToGrid w:val="0"/>
              </w:rPr>
              <w:t>10</w:t>
            </w:r>
          </w:p>
        </w:tc>
        <w:tc>
          <w:tcPr>
            <w:tcW w:w="327" w:type="pct"/>
            <w:shd w:val="clear" w:color="auto" w:fill="auto"/>
            <w:vAlign w:val="center"/>
          </w:tcPr>
          <w:p w14:paraId="536E0FC3" w14:textId="77777777" w:rsidR="00465DEA" w:rsidRDefault="00C64CB5">
            <w:pPr>
              <w:pStyle w:val="afff8"/>
              <w:rPr>
                <w:snapToGrid w:val="0"/>
              </w:rPr>
            </w:pPr>
            <w:r>
              <w:rPr>
                <w:rFonts w:hint="eastAsia"/>
                <w:snapToGrid w:val="0"/>
              </w:rPr>
              <w:t>20</w:t>
            </w:r>
          </w:p>
        </w:tc>
      </w:tr>
      <w:tr w:rsidR="00465DEA" w14:paraId="20B234FF" w14:textId="77777777">
        <w:trPr>
          <w:cantSplit/>
          <w:jc w:val="center"/>
        </w:trPr>
        <w:tc>
          <w:tcPr>
            <w:tcW w:w="368" w:type="pct"/>
            <w:shd w:val="clear" w:color="auto" w:fill="auto"/>
            <w:vAlign w:val="center"/>
          </w:tcPr>
          <w:p w14:paraId="2ECA010E" w14:textId="77777777" w:rsidR="00465DEA" w:rsidRDefault="00C64CB5">
            <w:pPr>
              <w:pStyle w:val="afff8"/>
              <w:rPr>
                <w:snapToGrid w:val="0"/>
              </w:rPr>
            </w:pPr>
            <w:r>
              <w:rPr>
                <w:rFonts w:hint="eastAsia"/>
                <w:snapToGrid w:val="0"/>
              </w:rPr>
              <w:t>5</w:t>
            </w:r>
          </w:p>
        </w:tc>
        <w:tc>
          <w:tcPr>
            <w:tcW w:w="692" w:type="pct"/>
            <w:vAlign w:val="center"/>
          </w:tcPr>
          <w:p w14:paraId="16973674" w14:textId="77777777" w:rsidR="00465DEA" w:rsidRDefault="00C64CB5">
            <w:pPr>
              <w:pStyle w:val="afff8"/>
              <w:rPr>
                <w:snapToGrid w:val="0"/>
              </w:rPr>
            </w:pPr>
            <w:r>
              <w:rPr>
                <w:rFonts w:hint="eastAsia"/>
                <w:snapToGrid w:val="0"/>
              </w:rPr>
              <w:t>盘谷</w:t>
            </w:r>
          </w:p>
        </w:tc>
        <w:tc>
          <w:tcPr>
            <w:tcW w:w="1434" w:type="pct"/>
            <w:shd w:val="clear" w:color="auto" w:fill="auto"/>
            <w:vAlign w:val="center"/>
          </w:tcPr>
          <w:p w14:paraId="4210B4BE" w14:textId="77777777" w:rsidR="00465DEA" w:rsidRDefault="00C64CB5">
            <w:pPr>
              <w:pStyle w:val="afff8"/>
              <w:rPr>
                <w:snapToGrid w:val="0"/>
              </w:rPr>
            </w:pPr>
            <w:r>
              <w:rPr>
                <w:snapToGrid w:val="0"/>
              </w:rPr>
              <w:t>K</w:t>
            </w:r>
            <w:r>
              <w:rPr>
                <w:rFonts w:hint="eastAsia"/>
                <w:snapToGrid w:val="0"/>
              </w:rPr>
              <w:t>51+800</w:t>
            </w:r>
            <w:r>
              <w:rPr>
                <w:rFonts w:hint="eastAsia"/>
                <w:snapToGrid w:val="0"/>
              </w:rPr>
              <w:t>～</w:t>
            </w:r>
            <w:r>
              <w:rPr>
                <w:snapToGrid w:val="0"/>
              </w:rPr>
              <w:t>K</w:t>
            </w:r>
            <w:r>
              <w:rPr>
                <w:rFonts w:hint="eastAsia"/>
                <w:snapToGrid w:val="0"/>
              </w:rPr>
              <w:t>51+900</w:t>
            </w:r>
          </w:p>
        </w:tc>
        <w:tc>
          <w:tcPr>
            <w:tcW w:w="413" w:type="pct"/>
            <w:vAlign w:val="center"/>
          </w:tcPr>
          <w:p w14:paraId="15F2A422" w14:textId="77777777" w:rsidR="00465DEA" w:rsidRDefault="00C64CB5">
            <w:pPr>
              <w:pStyle w:val="afff8"/>
            </w:pPr>
            <w:r>
              <w:rPr>
                <w:rFonts w:hint="eastAsia"/>
              </w:rPr>
              <w:t>右</w:t>
            </w:r>
          </w:p>
        </w:tc>
        <w:tc>
          <w:tcPr>
            <w:tcW w:w="764" w:type="pct"/>
            <w:vAlign w:val="center"/>
          </w:tcPr>
          <w:p w14:paraId="188F6E4B" w14:textId="77777777" w:rsidR="00465DEA" w:rsidRDefault="00C64CB5">
            <w:pPr>
              <w:pStyle w:val="afff8"/>
            </w:pPr>
            <w:r>
              <w:rPr>
                <w:rFonts w:hint="eastAsia"/>
              </w:rPr>
              <w:t>140</w:t>
            </w:r>
          </w:p>
        </w:tc>
        <w:tc>
          <w:tcPr>
            <w:tcW w:w="602" w:type="pct"/>
            <w:shd w:val="clear" w:color="auto" w:fill="auto"/>
            <w:noWrap/>
            <w:vAlign w:val="center"/>
          </w:tcPr>
          <w:p w14:paraId="5186E0BA" w14:textId="77777777" w:rsidR="00465DEA" w:rsidRDefault="00C64CB5">
            <w:pPr>
              <w:pStyle w:val="afff8"/>
              <w:rPr>
                <w:snapToGrid w:val="0"/>
              </w:rPr>
            </w:pPr>
            <w:r>
              <w:rPr>
                <w:rFonts w:hint="eastAsia"/>
                <w:snapToGrid w:val="0"/>
              </w:rPr>
              <w:t>+20</w:t>
            </w:r>
          </w:p>
        </w:tc>
        <w:tc>
          <w:tcPr>
            <w:tcW w:w="399" w:type="pct"/>
            <w:shd w:val="clear" w:color="auto" w:fill="auto"/>
            <w:vAlign w:val="center"/>
          </w:tcPr>
          <w:p w14:paraId="3E68233A" w14:textId="77777777" w:rsidR="00465DEA" w:rsidRDefault="00C64CB5">
            <w:pPr>
              <w:pStyle w:val="afff8"/>
              <w:rPr>
                <w:snapToGrid w:val="0"/>
              </w:rPr>
            </w:pPr>
            <w:r>
              <w:rPr>
                <w:rFonts w:hint="eastAsia"/>
                <w:snapToGrid w:val="0"/>
              </w:rPr>
              <w:t>0</w:t>
            </w:r>
          </w:p>
        </w:tc>
        <w:tc>
          <w:tcPr>
            <w:tcW w:w="327" w:type="pct"/>
            <w:shd w:val="clear" w:color="auto" w:fill="auto"/>
            <w:vAlign w:val="center"/>
          </w:tcPr>
          <w:p w14:paraId="3C1C31E0" w14:textId="77777777" w:rsidR="00465DEA" w:rsidRDefault="00C64CB5">
            <w:pPr>
              <w:pStyle w:val="afff8"/>
              <w:rPr>
                <w:snapToGrid w:val="0"/>
              </w:rPr>
            </w:pPr>
            <w:r>
              <w:rPr>
                <w:rFonts w:hint="eastAsia"/>
                <w:snapToGrid w:val="0"/>
              </w:rPr>
              <w:t>25</w:t>
            </w:r>
          </w:p>
        </w:tc>
      </w:tr>
      <w:tr w:rsidR="00465DEA" w14:paraId="395F9766" w14:textId="77777777">
        <w:trPr>
          <w:cantSplit/>
          <w:jc w:val="center"/>
        </w:trPr>
        <w:tc>
          <w:tcPr>
            <w:tcW w:w="368" w:type="pct"/>
            <w:shd w:val="clear" w:color="auto" w:fill="auto"/>
            <w:vAlign w:val="center"/>
          </w:tcPr>
          <w:p w14:paraId="6FA7CD36" w14:textId="77777777" w:rsidR="00465DEA" w:rsidRDefault="00C64CB5">
            <w:pPr>
              <w:pStyle w:val="afff8"/>
              <w:rPr>
                <w:snapToGrid w:val="0"/>
              </w:rPr>
            </w:pPr>
            <w:r>
              <w:rPr>
                <w:rFonts w:hint="eastAsia"/>
                <w:snapToGrid w:val="0"/>
              </w:rPr>
              <w:t>6</w:t>
            </w:r>
          </w:p>
        </w:tc>
        <w:tc>
          <w:tcPr>
            <w:tcW w:w="692" w:type="pct"/>
            <w:vAlign w:val="center"/>
          </w:tcPr>
          <w:p w14:paraId="137881C3" w14:textId="77777777" w:rsidR="00465DEA" w:rsidRDefault="00C64CB5">
            <w:pPr>
              <w:pStyle w:val="afff8"/>
              <w:rPr>
                <w:snapToGrid w:val="0"/>
              </w:rPr>
            </w:pPr>
            <w:r>
              <w:rPr>
                <w:rFonts w:hint="eastAsia"/>
                <w:snapToGrid w:val="0"/>
              </w:rPr>
              <w:t>石松</w:t>
            </w:r>
          </w:p>
        </w:tc>
        <w:tc>
          <w:tcPr>
            <w:tcW w:w="1434" w:type="pct"/>
            <w:shd w:val="clear" w:color="auto" w:fill="auto"/>
            <w:vAlign w:val="center"/>
          </w:tcPr>
          <w:p w14:paraId="1116D41C" w14:textId="77777777" w:rsidR="00465DEA" w:rsidRDefault="00C64CB5">
            <w:pPr>
              <w:pStyle w:val="afff8"/>
              <w:rPr>
                <w:snapToGrid w:val="0"/>
              </w:rPr>
            </w:pPr>
            <w:r>
              <w:rPr>
                <w:snapToGrid w:val="0"/>
              </w:rPr>
              <w:t>K</w:t>
            </w:r>
            <w:r>
              <w:rPr>
                <w:rFonts w:hint="eastAsia"/>
                <w:snapToGrid w:val="0"/>
              </w:rPr>
              <w:t>53+500</w:t>
            </w:r>
            <w:r>
              <w:rPr>
                <w:rFonts w:hint="eastAsia"/>
                <w:snapToGrid w:val="0"/>
              </w:rPr>
              <w:t>～</w:t>
            </w:r>
            <w:r>
              <w:rPr>
                <w:snapToGrid w:val="0"/>
              </w:rPr>
              <w:t>K</w:t>
            </w:r>
            <w:r>
              <w:rPr>
                <w:rFonts w:hint="eastAsia"/>
                <w:snapToGrid w:val="0"/>
              </w:rPr>
              <w:t>53+900</w:t>
            </w:r>
          </w:p>
        </w:tc>
        <w:tc>
          <w:tcPr>
            <w:tcW w:w="413" w:type="pct"/>
            <w:vAlign w:val="center"/>
          </w:tcPr>
          <w:p w14:paraId="33D3E77A" w14:textId="77777777" w:rsidR="00465DEA" w:rsidRDefault="00C64CB5">
            <w:pPr>
              <w:pStyle w:val="afff8"/>
            </w:pPr>
            <w:r>
              <w:rPr>
                <w:rFonts w:hint="eastAsia"/>
              </w:rPr>
              <w:t>右</w:t>
            </w:r>
          </w:p>
        </w:tc>
        <w:tc>
          <w:tcPr>
            <w:tcW w:w="764" w:type="pct"/>
            <w:vAlign w:val="center"/>
          </w:tcPr>
          <w:p w14:paraId="6363FABA" w14:textId="77777777" w:rsidR="00465DEA" w:rsidRDefault="00C64CB5">
            <w:pPr>
              <w:pStyle w:val="afff8"/>
            </w:pPr>
            <w:r>
              <w:rPr>
                <w:rFonts w:hint="eastAsia"/>
              </w:rPr>
              <w:t>30</w:t>
            </w:r>
          </w:p>
        </w:tc>
        <w:tc>
          <w:tcPr>
            <w:tcW w:w="602" w:type="pct"/>
            <w:shd w:val="clear" w:color="auto" w:fill="auto"/>
            <w:noWrap/>
            <w:vAlign w:val="center"/>
          </w:tcPr>
          <w:p w14:paraId="0D968F62" w14:textId="77777777" w:rsidR="00465DEA" w:rsidRDefault="00C64CB5">
            <w:pPr>
              <w:pStyle w:val="afff8"/>
              <w:rPr>
                <w:snapToGrid w:val="0"/>
              </w:rPr>
            </w:pPr>
            <w:r>
              <w:rPr>
                <w:rFonts w:hint="eastAsia"/>
                <w:snapToGrid w:val="0"/>
              </w:rPr>
              <w:t>-2</w:t>
            </w:r>
          </w:p>
        </w:tc>
        <w:tc>
          <w:tcPr>
            <w:tcW w:w="399" w:type="pct"/>
            <w:shd w:val="clear" w:color="auto" w:fill="auto"/>
            <w:vAlign w:val="center"/>
          </w:tcPr>
          <w:p w14:paraId="640765F6" w14:textId="77777777" w:rsidR="00465DEA" w:rsidRDefault="00C64CB5">
            <w:pPr>
              <w:pStyle w:val="afff8"/>
              <w:rPr>
                <w:snapToGrid w:val="0"/>
              </w:rPr>
            </w:pPr>
            <w:r>
              <w:rPr>
                <w:rFonts w:hint="eastAsia"/>
                <w:snapToGrid w:val="0"/>
              </w:rPr>
              <w:t>2</w:t>
            </w:r>
          </w:p>
        </w:tc>
        <w:tc>
          <w:tcPr>
            <w:tcW w:w="327" w:type="pct"/>
            <w:shd w:val="clear" w:color="auto" w:fill="auto"/>
            <w:vAlign w:val="center"/>
          </w:tcPr>
          <w:p w14:paraId="0ADF7386" w14:textId="77777777" w:rsidR="00465DEA" w:rsidRDefault="00C64CB5">
            <w:pPr>
              <w:pStyle w:val="afff8"/>
              <w:rPr>
                <w:snapToGrid w:val="0"/>
              </w:rPr>
            </w:pPr>
            <w:r>
              <w:rPr>
                <w:rFonts w:hint="eastAsia"/>
                <w:snapToGrid w:val="0"/>
              </w:rPr>
              <w:t>58</w:t>
            </w:r>
          </w:p>
        </w:tc>
      </w:tr>
      <w:tr w:rsidR="00465DEA" w14:paraId="43F0D781" w14:textId="77777777">
        <w:trPr>
          <w:cantSplit/>
          <w:jc w:val="center"/>
        </w:trPr>
        <w:tc>
          <w:tcPr>
            <w:tcW w:w="368" w:type="pct"/>
            <w:shd w:val="clear" w:color="auto" w:fill="auto"/>
            <w:vAlign w:val="center"/>
          </w:tcPr>
          <w:p w14:paraId="233FF4FB" w14:textId="77777777" w:rsidR="00465DEA" w:rsidRDefault="00C64CB5">
            <w:pPr>
              <w:pStyle w:val="afff8"/>
              <w:rPr>
                <w:snapToGrid w:val="0"/>
              </w:rPr>
            </w:pPr>
            <w:r>
              <w:rPr>
                <w:rFonts w:hint="eastAsia"/>
                <w:snapToGrid w:val="0"/>
              </w:rPr>
              <w:t>7</w:t>
            </w:r>
          </w:p>
        </w:tc>
        <w:tc>
          <w:tcPr>
            <w:tcW w:w="692" w:type="pct"/>
            <w:vAlign w:val="center"/>
          </w:tcPr>
          <w:p w14:paraId="67A5FB40" w14:textId="77777777" w:rsidR="00465DEA" w:rsidRDefault="00C64CB5">
            <w:pPr>
              <w:pStyle w:val="afff8"/>
              <w:rPr>
                <w:snapToGrid w:val="0"/>
              </w:rPr>
            </w:pPr>
            <w:r>
              <w:rPr>
                <w:rFonts w:hint="eastAsia"/>
                <w:snapToGrid w:val="0"/>
              </w:rPr>
              <w:t>松树下</w:t>
            </w:r>
          </w:p>
        </w:tc>
        <w:tc>
          <w:tcPr>
            <w:tcW w:w="1434" w:type="pct"/>
            <w:shd w:val="clear" w:color="auto" w:fill="auto"/>
            <w:vAlign w:val="center"/>
          </w:tcPr>
          <w:p w14:paraId="65A4BDAF" w14:textId="77777777" w:rsidR="00465DEA" w:rsidRDefault="00C64CB5">
            <w:pPr>
              <w:pStyle w:val="afff8"/>
              <w:rPr>
                <w:snapToGrid w:val="0"/>
              </w:rPr>
            </w:pPr>
            <w:r>
              <w:rPr>
                <w:snapToGrid w:val="0"/>
              </w:rPr>
              <w:t>K</w:t>
            </w:r>
            <w:r>
              <w:rPr>
                <w:rFonts w:hint="eastAsia"/>
                <w:snapToGrid w:val="0"/>
              </w:rPr>
              <w:t>53+800</w:t>
            </w:r>
            <w:r>
              <w:rPr>
                <w:rFonts w:hint="eastAsia"/>
                <w:snapToGrid w:val="0"/>
              </w:rPr>
              <w:t>～</w:t>
            </w:r>
            <w:r>
              <w:rPr>
                <w:snapToGrid w:val="0"/>
              </w:rPr>
              <w:t>K</w:t>
            </w:r>
            <w:r>
              <w:rPr>
                <w:rFonts w:hint="eastAsia"/>
                <w:snapToGrid w:val="0"/>
              </w:rPr>
              <w:t>54+000</w:t>
            </w:r>
          </w:p>
        </w:tc>
        <w:tc>
          <w:tcPr>
            <w:tcW w:w="413" w:type="pct"/>
            <w:vAlign w:val="center"/>
          </w:tcPr>
          <w:p w14:paraId="7C0DD0F1" w14:textId="77777777" w:rsidR="00465DEA" w:rsidRDefault="00C64CB5">
            <w:pPr>
              <w:pStyle w:val="afff8"/>
            </w:pPr>
            <w:r>
              <w:rPr>
                <w:rFonts w:hint="eastAsia"/>
              </w:rPr>
              <w:t>右</w:t>
            </w:r>
          </w:p>
        </w:tc>
        <w:tc>
          <w:tcPr>
            <w:tcW w:w="764" w:type="pct"/>
            <w:vAlign w:val="center"/>
          </w:tcPr>
          <w:p w14:paraId="39159CBF" w14:textId="77777777" w:rsidR="00465DEA" w:rsidRDefault="00C64CB5">
            <w:pPr>
              <w:pStyle w:val="afff8"/>
            </w:pPr>
            <w:r>
              <w:rPr>
                <w:rFonts w:hint="eastAsia"/>
              </w:rPr>
              <w:t>30</w:t>
            </w:r>
          </w:p>
        </w:tc>
        <w:tc>
          <w:tcPr>
            <w:tcW w:w="602" w:type="pct"/>
            <w:shd w:val="clear" w:color="auto" w:fill="auto"/>
            <w:noWrap/>
            <w:vAlign w:val="center"/>
          </w:tcPr>
          <w:p w14:paraId="0D2B1425" w14:textId="77777777" w:rsidR="00465DEA" w:rsidRDefault="00C64CB5">
            <w:pPr>
              <w:pStyle w:val="afff8"/>
              <w:rPr>
                <w:snapToGrid w:val="0"/>
              </w:rPr>
            </w:pPr>
            <w:r>
              <w:rPr>
                <w:rFonts w:hint="eastAsia"/>
                <w:snapToGrid w:val="0"/>
              </w:rPr>
              <w:t>-4</w:t>
            </w:r>
          </w:p>
        </w:tc>
        <w:tc>
          <w:tcPr>
            <w:tcW w:w="399" w:type="pct"/>
            <w:shd w:val="clear" w:color="auto" w:fill="auto"/>
            <w:vAlign w:val="center"/>
          </w:tcPr>
          <w:p w14:paraId="48B0913A" w14:textId="77777777" w:rsidR="00465DEA" w:rsidRDefault="00C64CB5">
            <w:pPr>
              <w:pStyle w:val="afff8"/>
              <w:rPr>
                <w:snapToGrid w:val="0"/>
              </w:rPr>
            </w:pPr>
            <w:r>
              <w:rPr>
                <w:rFonts w:hint="eastAsia"/>
                <w:snapToGrid w:val="0"/>
              </w:rPr>
              <w:t>2</w:t>
            </w:r>
          </w:p>
        </w:tc>
        <w:tc>
          <w:tcPr>
            <w:tcW w:w="327" w:type="pct"/>
            <w:shd w:val="clear" w:color="auto" w:fill="auto"/>
            <w:vAlign w:val="center"/>
          </w:tcPr>
          <w:p w14:paraId="38C04A58" w14:textId="77777777" w:rsidR="00465DEA" w:rsidRDefault="00C64CB5">
            <w:pPr>
              <w:pStyle w:val="afff8"/>
              <w:rPr>
                <w:snapToGrid w:val="0"/>
              </w:rPr>
            </w:pPr>
            <w:r>
              <w:rPr>
                <w:rFonts w:hint="eastAsia"/>
                <w:snapToGrid w:val="0"/>
              </w:rPr>
              <w:t>48</w:t>
            </w:r>
          </w:p>
        </w:tc>
      </w:tr>
      <w:tr w:rsidR="00465DEA" w14:paraId="053BEBEB" w14:textId="77777777">
        <w:trPr>
          <w:cantSplit/>
          <w:jc w:val="center"/>
        </w:trPr>
        <w:tc>
          <w:tcPr>
            <w:tcW w:w="368" w:type="pct"/>
            <w:shd w:val="clear" w:color="auto" w:fill="auto"/>
            <w:vAlign w:val="center"/>
          </w:tcPr>
          <w:p w14:paraId="098838EC" w14:textId="77777777" w:rsidR="00465DEA" w:rsidRDefault="00C64CB5">
            <w:pPr>
              <w:pStyle w:val="afff8"/>
              <w:rPr>
                <w:snapToGrid w:val="0"/>
              </w:rPr>
            </w:pPr>
            <w:r>
              <w:rPr>
                <w:rFonts w:hint="eastAsia"/>
                <w:snapToGrid w:val="0"/>
              </w:rPr>
              <w:t>8</w:t>
            </w:r>
          </w:p>
        </w:tc>
        <w:tc>
          <w:tcPr>
            <w:tcW w:w="692" w:type="pct"/>
            <w:vAlign w:val="center"/>
          </w:tcPr>
          <w:p w14:paraId="49FC6D08" w14:textId="77777777" w:rsidR="00465DEA" w:rsidRDefault="00C64CB5">
            <w:pPr>
              <w:pStyle w:val="afff8"/>
              <w:rPr>
                <w:snapToGrid w:val="0"/>
              </w:rPr>
            </w:pPr>
            <w:r>
              <w:rPr>
                <w:rFonts w:hint="eastAsia"/>
                <w:snapToGrid w:val="0"/>
              </w:rPr>
              <w:t>东山</w:t>
            </w:r>
          </w:p>
        </w:tc>
        <w:tc>
          <w:tcPr>
            <w:tcW w:w="1434" w:type="pct"/>
            <w:shd w:val="clear" w:color="auto" w:fill="auto"/>
            <w:vAlign w:val="center"/>
          </w:tcPr>
          <w:p w14:paraId="73EFA7B1" w14:textId="77777777" w:rsidR="00465DEA" w:rsidRDefault="00C64CB5">
            <w:pPr>
              <w:pStyle w:val="afff8"/>
              <w:rPr>
                <w:snapToGrid w:val="0"/>
              </w:rPr>
            </w:pPr>
            <w:r>
              <w:rPr>
                <w:snapToGrid w:val="0"/>
              </w:rPr>
              <w:t>K</w:t>
            </w:r>
            <w:r>
              <w:rPr>
                <w:rFonts w:hint="eastAsia"/>
                <w:snapToGrid w:val="0"/>
              </w:rPr>
              <w:t>54+300</w:t>
            </w:r>
            <w:r>
              <w:rPr>
                <w:rFonts w:hint="eastAsia"/>
                <w:snapToGrid w:val="0"/>
              </w:rPr>
              <w:t>～</w:t>
            </w:r>
            <w:r>
              <w:rPr>
                <w:snapToGrid w:val="0"/>
              </w:rPr>
              <w:t>K</w:t>
            </w:r>
            <w:r>
              <w:rPr>
                <w:rFonts w:hint="eastAsia"/>
                <w:snapToGrid w:val="0"/>
              </w:rPr>
              <w:t>54+450</w:t>
            </w:r>
          </w:p>
        </w:tc>
        <w:tc>
          <w:tcPr>
            <w:tcW w:w="413" w:type="pct"/>
            <w:vAlign w:val="center"/>
          </w:tcPr>
          <w:p w14:paraId="4C011EB2" w14:textId="77777777" w:rsidR="00465DEA" w:rsidRDefault="00C64CB5">
            <w:pPr>
              <w:pStyle w:val="afff8"/>
            </w:pPr>
            <w:r>
              <w:rPr>
                <w:rFonts w:hint="eastAsia"/>
              </w:rPr>
              <w:t>左</w:t>
            </w:r>
            <w:r>
              <w:rPr>
                <w:rFonts w:hint="eastAsia"/>
              </w:rPr>
              <w:t>/</w:t>
            </w:r>
            <w:r>
              <w:rPr>
                <w:rFonts w:hint="eastAsia"/>
              </w:rPr>
              <w:t>右</w:t>
            </w:r>
          </w:p>
        </w:tc>
        <w:tc>
          <w:tcPr>
            <w:tcW w:w="764" w:type="pct"/>
            <w:vAlign w:val="center"/>
          </w:tcPr>
          <w:p w14:paraId="620373FF" w14:textId="77777777" w:rsidR="00465DEA" w:rsidRDefault="00C64CB5">
            <w:pPr>
              <w:pStyle w:val="afff8"/>
            </w:pPr>
            <w:r>
              <w:rPr>
                <w:rFonts w:hint="eastAsia"/>
              </w:rPr>
              <w:t>30/30</w:t>
            </w:r>
          </w:p>
        </w:tc>
        <w:tc>
          <w:tcPr>
            <w:tcW w:w="602" w:type="pct"/>
            <w:shd w:val="clear" w:color="auto" w:fill="auto"/>
            <w:noWrap/>
            <w:vAlign w:val="center"/>
          </w:tcPr>
          <w:p w14:paraId="3985D59A" w14:textId="77777777" w:rsidR="00465DEA" w:rsidRDefault="00C64CB5">
            <w:pPr>
              <w:pStyle w:val="afff8"/>
              <w:rPr>
                <w:snapToGrid w:val="0"/>
              </w:rPr>
            </w:pPr>
            <w:r>
              <w:rPr>
                <w:rFonts w:hint="eastAsia"/>
                <w:snapToGrid w:val="0"/>
              </w:rPr>
              <w:t>+2</w:t>
            </w:r>
          </w:p>
        </w:tc>
        <w:tc>
          <w:tcPr>
            <w:tcW w:w="399" w:type="pct"/>
            <w:shd w:val="clear" w:color="auto" w:fill="auto"/>
            <w:vAlign w:val="center"/>
          </w:tcPr>
          <w:p w14:paraId="5E605839" w14:textId="77777777" w:rsidR="00465DEA" w:rsidRDefault="00C64CB5">
            <w:pPr>
              <w:pStyle w:val="afff8"/>
              <w:rPr>
                <w:snapToGrid w:val="0"/>
              </w:rPr>
            </w:pPr>
            <w:r>
              <w:rPr>
                <w:rFonts w:hint="eastAsia"/>
                <w:snapToGrid w:val="0"/>
              </w:rPr>
              <w:t>5</w:t>
            </w:r>
          </w:p>
        </w:tc>
        <w:tc>
          <w:tcPr>
            <w:tcW w:w="327" w:type="pct"/>
            <w:shd w:val="clear" w:color="auto" w:fill="auto"/>
            <w:vAlign w:val="center"/>
          </w:tcPr>
          <w:p w14:paraId="31257666" w14:textId="77777777" w:rsidR="00465DEA" w:rsidRDefault="00C64CB5">
            <w:pPr>
              <w:pStyle w:val="afff8"/>
              <w:rPr>
                <w:snapToGrid w:val="0"/>
              </w:rPr>
            </w:pPr>
            <w:r>
              <w:rPr>
                <w:rFonts w:hint="eastAsia"/>
                <w:snapToGrid w:val="0"/>
              </w:rPr>
              <w:t>45</w:t>
            </w:r>
          </w:p>
        </w:tc>
      </w:tr>
      <w:tr w:rsidR="00465DEA" w14:paraId="57221760" w14:textId="77777777">
        <w:trPr>
          <w:cantSplit/>
          <w:jc w:val="center"/>
        </w:trPr>
        <w:tc>
          <w:tcPr>
            <w:tcW w:w="368" w:type="pct"/>
            <w:shd w:val="clear" w:color="auto" w:fill="auto"/>
            <w:vAlign w:val="center"/>
          </w:tcPr>
          <w:p w14:paraId="66D64713" w14:textId="77777777" w:rsidR="00465DEA" w:rsidRDefault="00C64CB5">
            <w:pPr>
              <w:pStyle w:val="afff8"/>
              <w:rPr>
                <w:snapToGrid w:val="0"/>
              </w:rPr>
            </w:pPr>
            <w:r>
              <w:rPr>
                <w:rFonts w:hint="eastAsia"/>
                <w:snapToGrid w:val="0"/>
              </w:rPr>
              <w:t>9</w:t>
            </w:r>
          </w:p>
        </w:tc>
        <w:tc>
          <w:tcPr>
            <w:tcW w:w="692" w:type="pct"/>
            <w:vAlign w:val="center"/>
          </w:tcPr>
          <w:p w14:paraId="4571804A" w14:textId="77777777" w:rsidR="00465DEA" w:rsidRDefault="00C64CB5">
            <w:pPr>
              <w:pStyle w:val="afff8"/>
              <w:rPr>
                <w:snapToGrid w:val="0"/>
              </w:rPr>
            </w:pPr>
            <w:r>
              <w:rPr>
                <w:rFonts w:hint="eastAsia"/>
                <w:snapToGrid w:val="0"/>
              </w:rPr>
              <w:t>龙东小学</w:t>
            </w:r>
          </w:p>
        </w:tc>
        <w:tc>
          <w:tcPr>
            <w:tcW w:w="1434" w:type="pct"/>
            <w:shd w:val="clear" w:color="auto" w:fill="auto"/>
            <w:vAlign w:val="center"/>
          </w:tcPr>
          <w:p w14:paraId="2E536F4D" w14:textId="77777777" w:rsidR="00465DEA" w:rsidRDefault="00C64CB5">
            <w:pPr>
              <w:pStyle w:val="afff8"/>
              <w:rPr>
                <w:snapToGrid w:val="0"/>
              </w:rPr>
            </w:pPr>
            <w:r>
              <w:rPr>
                <w:snapToGrid w:val="0"/>
              </w:rPr>
              <w:t>K</w:t>
            </w:r>
            <w:r>
              <w:rPr>
                <w:rFonts w:hint="eastAsia"/>
                <w:snapToGrid w:val="0"/>
              </w:rPr>
              <w:t>54+400</w:t>
            </w:r>
          </w:p>
        </w:tc>
        <w:tc>
          <w:tcPr>
            <w:tcW w:w="413" w:type="pct"/>
            <w:vAlign w:val="center"/>
          </w:tcPr>
          <w:p w14:paraId="51E19D56" w14:textId="77777777" w:rsidR="00465DEA" w:rsidRDefault="00C64CB5">
            <w:pPr>
              <w:pStyle w:val="afff8"/>
            </w:pPr>
            <w:r>
              <w:rPr>
                <w:rFonts w:hint="eastAsia"/>
              </w:rPr>
              <w:t>左</w:t>
            </w:r>
          </w:p>
        </w:tc>
        <w:tc>
          <w:tcPr>
            <w:tcW w:w="764" w:type="pct"/>
            <w:vAlign w:val="center"/>
          </w:tcPr>
          <w:p w14:paraId="575DC734" w14:textId="77777777" w:rsidR="00465DEA" w:rsidRDefault="00C64CB5">
            <w:pPr>
              <w:pStyle w:val="afff8"/>
            </w:pPr>
            <w:r>
              <w:rPr>
                <w:rFonts w:hint="eastAsia"/>
              </w:rPr>
              <w:t>120</w:t>
            </w:r>
          </w:p>
        </w:tc>
        <w:tc>
          <w:tcPr>
            <w:tcW w:w="602" w:type="pct"/>
            <w:shd w:val="clear" w:color="auto" w:fill="auto"/>
            <w:noWrap/>
            <w:vAlign w:val="center"/>
          </w:tcPr>
          <w:p w14:paraId="43B0035C" w14:textId="77777777" w:rsidR="00465DEA" w:rsidRDefault="00C64CB5">
            <w:pPr>
              <w:pStyle w:val="afff8"/>
              <w:rPr>
                <w:snapToGrid w:val="0"/>
              </w:rPr>
            </w:pPr>
            <w:r>
              <w:rPr>
                <w:rFonts w:hint="eastAsia"/>
                <w:snapToGrid w:val="0"/>
              </w:rPr>
              <w:t>+15</w:t>
            </w:r>
          </w:p>
        </w:tc>
        <w:tc>
          <w:tcPr>
            <w:tcW w:w="399" w:type="pct"/>
            <w:shd w:val="clear" w:color="auto" w:fill="auto"/>
            <w:vAlign w:val="center"/>
          </w:tcPr>
          <w:p w14:paraId="527DC8B9" w14:textId="77777777" w:rsidR="00465DEA" w:rsidRDefault="00465DEA">
            <w:pPr>
              <w:pStyle w:val="afff8"/>
              <w:rPr>
                <w:snapToGrid w:val="0"/>
              </w:rPr>
            </w:pPr>
          </w:p>
        </w:tc>
        <w:tc>
          <w:tcPr>
            <w:tcW w:w="327" w:type="pct"/>
            <w:shd w:val="clear" w:color="auto" w:fill="auto"/>
            <w:vAlign w:val="center"/>
          </w:tcPr>
          <w:p w14:paraId="3E8A350D" w14:textId="77777777" w:rsidR="00465DEA" w:rsidRDefault="00C64CB5">
            <w:pPr>
              <w:pStyle w:val="afff8"/>
              <w:rPr>
                <w:snapToGrid w:val="0"/>
              </w:rPr>
            </w:pPr>
            <w:r>
              <w:rPr>
                <w:rFonts w:hint="eastAsia"/>
                <w:snapToGrid w:val="0"/>
              </w:rPr>
              <w:t>/</w:t>
            </w:r>
          </w:p>
        </w:tc>
      </w:tr>
      <w:tr w:rsidR="00465DEA" w14:paraId="1C761645" w14:textId="77777777">
        <w:trPr>
          <w:cantSplit/>
          <w:jc w:val="center"/>
        </w:trPr>
        <w:tc>
          <w:tcPr>
            <w:tcW w:w="368" w:type="pct"/>
            <w:shd w:val="clear" w:color="auto" w:fill="auto"/>
            <w:vAlign w:val="center"/>
          </w:tcPr>
          <w:p w14:paraId="51E7AE0B" w14:textId="77777777" w:rsidR="00465DEA" w:rsidRDefault="00C64CB5">
            <w:pPr>
              <w:pStyle w:val="afff8"/>
              <w:rPr>
                <w:snapToGrid w:val="0"/>
              </w:rPr>
            </w:pPr>
            <w:r>
              <w:rPr>
                <w:rFonts w:hint="eastAsia"/>
                <w:snapToGrid w:val="0"/>
              </w:rPr>
              <w:t>10</w:t>
            </w:r>
          </w:p>
        </w:tc>
        <w:tc>
          <w:tcPr>
            <w:tcW w:w="692" w:type="pct"/>
            <w:vAlign w:val="center"/>
          </w:tcPr>
          <w:p w14:paraId="400CB29D" w14:textId="77777777" w:rsidR="00465DEA" w:rsidRDefault="00C64CB5">
            <w:pPr>
              <w:pStyle w:val="afff8"/>
              <w:rPr>
                <w:snapToGrid w:val="0"/>
              </w:rPr>
            </w:pPr>
            <w:r>
              <w:rPr>
                <w:rFonts w:hint="eastAsia"/>
                <w:snapToGrid w:val="0"/>
              </w:rPr>
              <w:t>奎山</w:t>
            </w:r>
          </w:p>
        </w:tc>
        <w:tc>
          <w:tcPr>
            <w:tcW w:w="1434" w:type="pct"/>
            <w:shd w:val="clear" w:color="auto" w:fill="auto"/>
            <w:vAlign w:val="center"/>
          </w:tcPr>
          <w:p w14:paraId="422D09FA" w14:textId="77777777" w:rsidR="00465DEA" w:rsidRDefault="00C64CB5">
            <w:pPr>
              <w:pStyle w:val="afff8"/>
              <w:rPr>
                <w:snapToGrid w:val="0"/>
              </w:rPr>
            </w:pPr>
            <w:r>
              <w:rPr>
                <w:snapToGrid w:val="0"/>
              </w:rPr>
              <w:t>K</w:t>
            </w:r>
            <w:r>
              <w:rPr>
                <w:rFonts w:hint="eastAsia"/>
                <w:snapToGrid w:val="0"/>
              </w:rPr>
              <w:t>54+700</w:t>
            </w:r>
            <w:r>
              <w:rPr>
                <w:rFonts w:hint="eastAsia"/>
                <w:snapToGrid w:val="0"/>
              </w:rPr>
              <w:t>～</w:t>
            </w:r>
            <w:r>
              <w:rPr>
                <w:snapToGrid w:val="0"/>
              </w:rPr>
              <w:t>K</w:t>
            </w:r>
            <w:r>
              <w:rPr>
                <w:rFonts w:hint="eastAsia"/>
                <w:snapToGrid w:val="0"/>
              </w:rPr>
              <w:t>55+800</w:t>
            </w:r>
          </w:p>
        </w:tc>
        <w:tc>
          <w:tcPr>
            <w:tcW w:w="413" w:type="pct"/>
            <w:vAlign w:val="center"/>
          </w:tcPr>
          <w:p w14:paraId="54E48699" w14:textId="77777777" w:rsidR="00465DEA" w:rsidRDefault="00C64CB5">
            <w:pPr>
              <w:pStyle w:val="afff8"/>
            </w:pPr>
            <w:r>
              <w:rPr>
                <w:rFonts w:hint="eastAsia"/>
              </w:rPr>
              <w:t>左</w:t>
            </w:r>
            <w:r>
              <w:rPr>
                <w:rFonts w:hint="eastAsia"/>
              </w:rPr>
              <w:t>/</w:t>
            </w:r>
            <w:r>
              <w:rPr>
                <w:rFonts w:hint="eastAsia"/>
              </w:rPr>
              <w:t>右</w:t>
            </w:r>
          </w:p>
        </w:tc>
        <w:tc>
          <w:tcPr>
            <w:tcW w:w="764" w:type="pct"/>
            <w:vAlign w:val="center"/>
          </w:tcPr>
          <w:p w14:paraId="5E0C800F" w14:textId="77777777" w:rsidR="00465DEA" w:rsidRDefault="00C64CB5">
            <w:pPr>
              <w:pStyle w:val="afff8"/>
            </w:pPr>
            <w:r>
              <w:rPr>
                <w:rFonts w:hint="eastAsia"/>
              </w:rPr>
              <w:t>30/30</w:t>
            </w:r>
          </w:p>
        </w:tc>
        <w:tc>
          <w:tcPr>
            <w:tcW w:w="602" w:type="pct"/>
            <w:shd w:val="clear" w:color="auto" w:fill="auto"/>
            <w:noWrap/>
            <w:vAlign w:val="center"/>
          </w:tcPr>
          <w:p w14:paraId="2099AF8B" w14:textId="77777777" w:rsidR="00465DEA" w:rsidRDefault="00C64CB5">
            <w:pPr>
              <w:pStyle w:val="afff8"/>
              <w:rPr>
                <w:snapToGrid w:val="0"/>
              </w:rPr>
            </w:pPr>
            <w:r>
              <w:rPr>
                <w:rFonts w:hint="eastAsia"/>
                <w:snapToGrid w:val="0"/>
              </w:rPr>
              <w:t>+3</w:t>
            </w:r>
          </w:p>
        </w:tc>
        <w:tc>
          <w:tcPr>
            <w:tcW w:w="399" w:type="pct"/>
            <w:shd w:val="clear" w:color="auto" w:fill="auto"/>
            <w:vAlign w:val="center"/>
          </w:tcPr>
          <w:p w14:paraId="42F03725" w14:textId="77777777" w:rsidR="00465DEA" w:rsidRDefault="00C64CB5">
            <w:pPr>
              <w:pStyle w:val="afff8"/>
              <w:rPr>
                <w:snapToGrid w:val="0"/>
              </w:rPr>
            </w:pPr>
            <w:r>
              <w:rPr>
                <w:rFonts w:hint="eastAsia"/>
                <w:snapToGrid w:val="0"/>
              </w:rPr>
              <w:t>5</w:t>
            </w:r>
          </w:p>
        </w:tc>
        <w:tc>
          <w:tcPr>
            <w:tcW w:w="327" w:type="pct"/>
            <w:shd w:val="clear" w:color="auto" w:fill="auto"/>
            <w:vAlign w:val="center"/>
          </w:tcPr>
          <w:p w14:paraId="14806381" w14:textId="77777777" w:rsidR="00465DEA" w:rsidRDefault="00C64CB5">
            <w:pPr>
              <w:pStyle w:val="afff8"/>
              <w:rPr>
                <w:snapToGrid w:val="0"/>
              </w:rPr>
            </w:pPr>
            <w:r>
              <w:rPr>
                <w:rFonts w:hint="eastAsia"/>
                <w:snapToGrid w:val="0"/>
              </w:rPr>
              <w:t>15</w:t>
            </w:r>
          </w:p>
        </w:tc>
      </w:tr>
      <w:tr w:rsidR="00465DEA" w14:paraId="2A8266E5" w14:textId="77777777">
        <w:trPr>
          <w:cantSplit/>
          <w:jc w:val="center"/>
        </w:trPr>
        <w:tc>
          <w:tcPr>
            <w:tcW w:w="368" w:type="pct"/>
            <w:shd w:val="clear" w:color="auto" w:fill="auto"/>
            <w:vAlign w:val="center"/>
          </w:tcPr>
          <w:p w14:paraId="794116B3" w14:textId="77777777" w:rsidR="00465DEA" w:rsidRDefault="00C64CB5">
            <w:pPr>
              <w:pStyle w:val="afff8"/>
              <w:rPr>
                <w:snapToGrid w:val="0"/>
              </w:rPr>
            </w:pPr>
            <w:r>
              <w:rPr>
                <w:rFonts w:hint="eastAsia"/>
                <w:snapToGrid w:val="0"/>
              </w:rPr>
              <w:t>11</w:t>
            </w:r>
          </w:p>
        </w:tc>
        <w:tc>
          <w:tcPr>
            <w:tcW w:w="692" w:type="pct"/>
            <w:vAlign w:val="center"/>
          </w:tcPr>
          <w:p w14:paraId="5110D5BA" w14:textId="77777777" w:rsidR="00465DEA" w:rsidRDefault="00C64CB5">
            <w:pPr>
              <w:pStyle w:val="afff8"/>
              <w:rPr>
                <w:snapToGrid w:val="0"/>
              </w:rPr>
            </w:pPr>
            <w:r>
              <w:rPr>
                <w:rFonts w:hint="eastAsia"/>
                <w:snapToGrid w:val="0"/>
              </w:rPr>
              <w:t>后郑</w:t>
            </w:r>
          </w:p>
        </w:tc>
        <w:tc>
          <w:tcPr>
            <w:tcW w:w="1434" w:type="pct"/>
            <w:shd w:val="clear" w:color="auto" w:fill="auto"/>
            <w:vAlign w:val="center"/>
          </w:tcPr>
          <w:p w14:paraId="0DE40E6D" w14:textId="77777777" w:rsidR="00465DEA" w:rsidRDefault="00C64CB5">
            <w:pPr>
              <w:pStyle w:val="afff8"/>
              <w:rPr>
                <w:snapToGrid w:val="0"/>
              </w:rPr>
            </w:pPr>
            <w:r>
              <w:rPr>
                <w:snapToGrid w:val="0"/>
              </w:rPr>
              <w:t>K</w:t>
            </w:r>
            <w:r>
              <w:rPr>
                <w:rFonts w:hint="eastAsia"/>
                <w:snapToGrid w:val="0"/>
              </w:rPr>
              <w:t>58+000</w:t>
            </w:r>
            <w:r>
              <w:rPr>
                <w:rFonts w:hint="eastAsia"/>
                <w:snapToGrid w:val="0"/>
              </w:rPr>
              <w:t>～</w:t>
            </w:r>
            <w:r>
              <w:rPr>
                <w:snapToGrid w:val="0"/>
              </w:rPr>
              <w:t>K</w:t>
            </w:r>
            <w:r>
              <w:rPr>
                <w:rFonts w:hint="eastAsia"/>
                <w:snapToGrid w:val="0"/>
              </w:rPr>
              <w:t>58+200</w:t>
            </w:r>
          </w:p>
        </w:tc>
        <w:tc>
          <w:tcPr>
            <w:tcW w:w="413" w:type="pct"/>
            <w:vAlign w:val="center"/>
          </w:tcPr>
          <w:p w14:paraId="010A1483" w14:textId="77777777" w:rsidR="00465DEA" w:rsidRDefault="00C64CB5">
            <w:pPr>
              <w:pStyle w:val="afff8"/>
            </w:pPr>
            <w:r>
              <w:rPr>
                <w:rFonts w:hint="eastAsia"/>
              </w:rPr>
              <w:t>左</w:t>
            </w:r>
            <w:r>
              <w:rPr>
                <w:rFonts w:hint="eastAsia"/>
              </w:rPr>
              <w:t>/</w:t>
            </w:r>
            <w:r>
              <w:rPr>
                <w:rFonts w:hint="eastAsia"/>
              </w:rPr>
              <w:t>右</w:t>
            </w:r>
          </w:p>
        </w:tc>
        <w:tc>
          <w:tcPr>
            <w:tcW w:w="764" w:type="pct"/>
            <w:vAlign w:val="center"/>
          </w:tcPr>
          <w:p w14:paraId="7AC19FCE" w14:textId="77777777" w:rsidR="00465DEA" w:rsidRDefault="00C64CB5">
            <w:pPr>
              <w:pStyle w:val="afff8"/>
            </w:pPr>
            <w:r>
              <w:rPr>
                <w:rFonts w:hint="eastAsia"/>
              </w:rPr>
              <w:t>50/30</w:t>
            </w:r>
          </w:p>
        </w:tc>
        <w:tc>
          <w:tcPr>
            <w:tcW w:w="602" w:type="pct"/>
            <w:shd w:val="clear" w:color="auto" w:fill="auto"/>
            <w:noWrap/>
            <w:vAlign w:val="center"/>
          </w:tcPr>
          <w:p w14:paraId="711CA735" w14:textId="77777777" w:rsidR="00465DEA" w:rsidRDefault="00C64CB5">
            <w:pPr>
              <w:pStyle w:val="afff8"/>
              <w:rPr>
                <w:snapToGrid w:val="0"/>
              </w:rPr>
            </w:pPr>
            <w:r>
              <w:rPr>
                <w:rFonts w:hint="eastAsia"/>
                <w:snapToGrid w:val="0"/>
              </w:rPr>
              <w:t>-10/+10</w:t>
            </w:r>
          </w:p>
        </w:tc>
        <w:tc>
          <w:tcPr>
            <w:tcW w:w="399" w:type="pct"/>
            <w:shd w:val="clear" w:color="auto" w:fill="auto"/>
            <w:vAlign w:val="center"/>
          </w:tcPr>
          <w:p w14:paraId="73478DEB" w14:textId="77777777" w:rsidR="00465DEA" w:rsidRDefault="00C64CB5">
            <w:pPr>
              <w:pStyle w:val="afff8"/>
              <w:rPr>
                <w:snapToGrid w:val="0"/>
              </w:rPr>
            </w:pPr>
            <w:r>
              <w:rPr>
                <w:rFonts w:hint="eastAsia"/>
                <w:snapToGrid w:val="0"/>
              </w:rPr>
              <w:t>10</w:t>
            </w:r>
          </w:p>
        </w:tc>
        <w:tc>
          <w:tcPr>
            <w:tcW w:w="327" w:type="pct"/>
            <w:shd w:val="clear" w:color="auto" w:fill="auto"/>
            <w:vAlign w:val="center"/>
          </w:tcPr>
          <w:p w14:paraId="1B1C5F58" w14:textId="77777777" w:rsidR="00465DEA" w:rsidRDefault="00C64CB5">
            <w:pPr>
              <w:pStyle w:val="afff8"/>
              <w:rPr>
                <w:snapToGrid w:val="0"/>
              </w:rPr>
            </w:pPr>
            <w:r>
              <w:rPr>
                <w:rFonts w:hint="eastAsia"/>
                <w:snapToGrid w:val="0"/>
              </w:rPr>
              <w:t>0</w:t>
            </w:r>
          </w:p>
        </w:tc>
      </w:tr>
      <w:tr w:rsidR="00465DEA" w14:paraId="522AD531" w14:textId="77777777">
        <w:trPr>
          <w:cantSplit/>
          <w:jc w:val="center"/>
        </w:trPr>
        <w:tc>
          <w:tcPr>
            <w:tcW w:w="368" w:type="pct"/>
            <w:shd w:val="clear" w:color="auto" w:fill="auto"/>
            <w:vAlign w:val="center"/>
          </w:tcPr>
          <w:p w14:paraId="67B2344F" w14:textId="77777777" w:rsidR="00465DEA" w:rsidRDefault="00C64CB5">
            <w:pPr>
              <w:pStyle w:val="afff8"/>
              <w:rPr>
                <w:snapToGrid w:val="0"/>
              </w:rPr>
            </w:pPr>
            <w:r>
              <w:rPr>
                <w:rFonts w:hint="eastAsia"/>
                <w:snapToGrid w:val="0"/>
              </w:rPr>
              <w:t>12</w:t>
            </w:r>
          </w:p>
        </w:tc>
        <w:tc>
          <w:tcPr>
            <w:tcW w:w="692" w:type="pct"/>
            <w:vAlign w:val="center"/>
          </w:tcPr>
          <w:p w14:paraId="3A8DA1BA" w14:textId="77777777" w:rsidR="00465DEA" w:rsidRDefault="00C64CB5">
            <w:pPr>
              <w:pStyle w:val="afff8"/>
              <w:rPr>
                <w:snapToGrid w:val="0"/>
              </w:rPr>
            </w:pPr>
            <w:r>
              <w:rPr>
                <w:rFonts w:hint="eastAsia"/>
                <w:snapToGrid w:val="0"/>
              </w:rPr>
              <w:t>下林</w:t>
            </w:r>
          </w:p>
        </w:tc>
        <w:tc>
          <w:tcPr>
            <w:tcW w:w="1434" w:type="pct"/>
            <w:shd w:val="clear" w:color="auto" w:fill="auto"/>
            <w:vAlign w:val="center"/>
          </w:tcPr>
          <w:p w14:paraId="66822D0B" w14:textId="77777777" w:rsidR="00465DEA" w:rsidRDefault="00C64CB5">
            <w:pPr>
              <w:pStyle w:val="afff8"/>
              <w:rPr>
                <w:snapToGrid w:val="0"/>
              </w:rPr>
            </w:pPr>
            <w:r>
              <w:rPr>
                <w:snapToGrid w:val="0"/>
              </w:rPr>
              <w:t>K</w:t>
            </w:r>
            <w:r>
              <w:rPr>
                <w:rFonts w:hint="eastAsia"/>
                <w:snapToGrid w:val="0"/>
              </w:rPr>
              <w:t>58+200</w:t>
            </w:r>
            <w:r>
              <w:rPr>
                <w:rFonts w:hint="eastAsia"/>
                <w:snapToGrid w:val="0"/>
              </w:rPr>
              <w:t>～</w:t>
            </w:r>
            <w:r>
              <w:rPr>
                <w:snapToGrid w:val="0"/>
              </w:rPr>
              <w:t>K</w:t>
            </w:r>
            <w:r>
              <w:rPr>
                <w:rFonts w:hint="eastAsia"/>
                <w:snapToGrid w:val="0"/>
              </w:rPr>
              <w:t>58+500</w:t>
            </w:r>
          </w:p>
        </w:tc>
        <w:tc>
          <w:tcPr>
            <w:tcW w:w="413" w:type="pct"/>
            <w:vAlign w:val="center"/>
          </w:tcPr>
          <w:p w14:paraId="2B06DBFC" w14:textId="77777777" w:rsidR="00465DEA" w:rsidRDefault="00C64CB5">
            <w:pPr>
              <w:pStyle w:val="afff8"/>
            </w:pPr>
            <w:r>
              <w:rPr>
                <w:rFonts w:hint="eastAsia"/>
              </w:rPr>
              <w:t>左</w:t>
            </w:r>
          </w:p>
        </w:tc>
        <w:tc>
          <w:tcPr>
            <w:tcW w:w="764" w:type="pct"/>
            <w:vAlign w:val="center"/>
          </w:tcPr>
          <w:p w14:paraId="413215FC" w14:textId="77777777" w:rsidR="00465DEA" w:rsidRDefault="00C64CB5">
            <w:pPr>
              <w:pStyle w:val="afff8"/>
            </w:pPr>
            <w:r>
              <w:rPr>
                <w:rFonts w:hint="eastAsia"/>
              </w:rPr>
              <w:t>70</w:t>
            </w:r>
          </w:p>
        </w:tc>
        <w:tc>
          <w:tcPr>
            <w:tcW w:w="602" w:type="pct"/>
            <w:shd w:val="clear" w:color="auto" w:fill="auto"/>
            <w:noWrap/>
            <w:vAlign w:val="center"/>
          </w:tcPr>
          <w:p w14:paraId="39822A4E" w14:textId="77777777" w:rsidR="00465DEA" w:rsidRDefault="00C64CB5">
            <w:pPr>
              <w:pStyle w:val="afff8"/>
              <w:rPr>
                <w:snapToGrid w:val="0"/>
              </w:rPr>
            </w:pPr>
            <w:r>
              <w:rPr>
                <w:rFonts w:hint="eastAsia"/>
                <w:snapToGrid w:val="0"/>
              </w:rPr>
              <w:t>+8</w:t>
            </w:r>
          </w:p>
        </w:tc>
        <w:tc>
          <w:tcPr>
            <w:tcW w:w="399" w:type="pct"/>
            <w:shd w:val="clear" w:color="auto" w:fill="auto"/>
            <w:vAlign w:val="center"/>
          </w:tcPr>
          <w:p w14:paraId="519DD04C" w14:textId="77777777" w:rsidR="00465DEA" w:rsidRDefault="00C64CB5">
            <w:pPr>
              <w:pStyle w:val="afff8"/>
              <w:rPr>
                <w:snapToGrid w:val="0"/>
              </w:rPr>
            </w:pPr>
            <w:r>
              <w:rPr>
                <w:rFonts w:hint="eastAsia"/>
                <w:snapToGrid w:val="0"/>
              </w:rPr>
              <w:t>0</w:t>
            </w:r>
          </w:p>
        </w:tc>
        <w:tc>
          <w:tcPr>
            <w:tcW w:w="327" w:type="pct"/>
            <w:shd w:val="clear" w:color="auto" w:fill="auto"/>
            <w:vAlign w:val="center"/>
          </w:tcPr>
          <w:p w14:paraId="2E4CC4E8" w14:textId="77777777" w:rsidR="00465DEA" w:rsidRDefault="00C64CB5">
            <w:pPr>
              <w:pStyle w:val="afff8"/>
              <w:rPr>
                <w:snapToGrid w:val="0"/>
              </w:rPr>
            </w:pPr>
            <w:r>
              <w:rPr>
                <w:rFonts w:hint="eastAsia"/>
                <w:snapToGrid w:val="0"/>
              </w:rPr>
              <w:t>10</w:t>
            </w:r>
          </w:p>
        </w:tc>
      </w:tr>
      <w:tr w:rsidR="00465DEA" w14:paraId="45FE17F4" w14:textId="77777777">
        <w:trPr>
          <w:cantSplit/>
          <w:jc w:val="center"/>
        </w:trPr>
        <w:tc>
          <w:tcPr>
            <w:tcW w:w="368" w:type="pct"/>
            <w:shd w:val="clear" w:color="auto" w:fill="auto"/>
            <w:vAlign w:val="center"/>
          </w:tcPr>
          <w:p w14:paraId="50419BA1" w14:textId="77777777" w:rsidR="00465DEA" w:rsidRDefault="00C64CB5">
            <w:pPr>
              <w:pStyle w:val="afff8"/>
              <w:rPr>
                <w:snapToGrid w:val="0"/>
              </w:rPr>
            </w:pPr>
            <w:r>
              <w:rPr>
                <w:rFonts w:hint="eastAsia"/>
                <w:snapToGrid w:val="0"/>
              </w:rPr>
              <w:t>13</w:t>
            </w:r>
          </w:p>
        </w:tc>
        <w:tc>
          <w:tcPr>
            <w:tcW w:w="692" w:type="pct"/>
            <w:vAlign w:val="center"/>
          </w:tcPr>
          <w:p w14:paraId="7FFC5FBA" w14:textId="77777777" w:rsidR="00465DEA" w:rsidRDefault="00C64CB5">
            <w:pPr>
              <w:pStyle w:val="afff8"/>
              <w:rPr>
                <w:snapToGrid w:val="0"/>
              </w:rPr>
            </w:pPr>
            <w:r>
              <w:rPr>
                <w:rFonts w:hint="eastAsia"/>
                <w:snapToGrid w:val="0"/>
              </w:rPr>
              <w:t>邦溪</w:t>
            </w:r>
          </w:p>
        </w:tc>
        <w:tc>
          <w:tcPr>
            <w:tcW w:w="1434" w:type="pct"/>
            <w:shd w:val="clear" w:color="auto" w:fill="auto"/>
            <w:vAlign w:val="center"/>
          </w:tcPr>
          <w:p w14:paraId="0FF16686" w14:textId="77777777" w:rsidR="00465DEA" w:rsidRDefault="00C64CB5">
            <w:pPr>
              <w:pStyle w:val="afff8"/>
              <w:rPr>
                <w:snapToGrid w:val="0"/>
              </w:rPr>
            </w:pPr>
            <w:r>
              <w:rPr>
                <w:snapToGrid w:val="0"/>
              </w:rPr>
              <w:t>K</w:t>
            </w:r>
            <w:r>
              <w:rPr>
                <w:rFonts w:hint="eastAsia"/>
                <w:snapToGrid w:val="0"/>
              </w:rPr>
              <w:t>58+500</w:t>
            </w:r>
            <w:r>
              <w:rPr>
                <w:rFonts w:hint="eastAsia"/>
                <w:snapToGrid w:val="0"/>
              </w:rPr>
              <w:t>～</w:t>
            </w:r>
            <w:r>
              <w:rPr>
                <w:snapToGrid w:val="0"/>
              </w:rPr>
              <w:t>K</w:t>
            </w:r>
            <w:r>
              <w:rPr>
                <w:rFonts w:hint="eastAsia"/>
                <w:snapToGrid w:val="0"/>
              </w:rPr>
              <w:t>58+800</w:t>
            </w:r>
          </w:p>
        </w:tc>
        <w:tc>
          <w:tcPr>
            <w:tcW w:w="413" w:type="pct"/>
            <w:vAlign w:val="center"/>
          </w:tcPr>
          <w:p w14:paraId="3AF6D136" w14:textId="77777777" w:rsidR="00465DEA" w:rsidRDefault="00C64CB5">
            <w:pPr>
              <w:pStyle w:val="afff8"/>
            </w:pPr>
            <w:r>
              <w:rPr>
                <w:rFonts w:hint="eastAsia"/>
              </w:rPr>
              <w:t>左</w:t>
            </w:r>
          </w:p>
        </w:tc>
        <w:tc>
          <w:tcPr>
            <w:tcW w:w="764" w:type="pct"/>
            <w:vAlign w:val="center"/>
          </w:tcPr>
          <w:p w14:paraId="29C4D6BE" w14:textId="77777777" w:rsidR="00465DEA" w:rsidRDefault="00C64CB5">
            <w:pPr>
              <w:pStyle w:val="afff8"/>
            </w:pPr>
            <w:r>
              <w:rPr>
                <w:rFonts w:hint="eastAsia"/>
              </w:rPr>
              <w:t>40</w:t>
            </w:r>
          </w:p>
        </w:tc>
        <w:tc>
          <w:tcPr>
            <w:tcW w:w="602" w:type="pct"/>
            <w:shd w:val="clear" w:color="auto" w:fill="auto"/>
            <w:noWrap/>
            <w:vAlign w:val="center"/>
          </w:tcPr>
          <w:p w14:paraId="7F6EED7E" w14:textId="77777777" w:rsidR="00465DEA" w:rsidRDefault="00C64CB5">
            <w:pPr>
              <w:pStyle w:val="afff8"/>
              <w:rPr>
                <w:snapToGrid w:val="0"/>
              </w:rPr>
            </w:pPr>
            <w:r>
              <w:rPr>
                <w:rFonts w:hint="eastAsia"/>
                <w:snapToGrid w:val="0"/>
              </w:rPr>
              <w:t>+5</w:t>
            </w:r>
          </w:p>
        </w:tc>
        <w:tc>
          <w:tcPr>
            <w:tcW w:w="399" w:type="pct"/>
            <w:shd w:val="clear" w:color="auto" w:fill="auto"/>
            <w:vAlign w:val="center"/>
          </w:tcPr>
          <w:p w14:paraId="5D99FCFF" w14:textId="77777777" w:rsidR="00465DEA" w:rsidRDefault="00C64CB5">
            <w:pPr>
              <w:pStyle w:val="afff8"/>
              <w:rPr>
                <w:snapToGrid w:val="0"/>
              </w:rPr>
            </w:pPr>
            <w:r>
              <w:rPr>
                <w:rFonts w:hint="eastAsia"/>
                <w:snapToGrid w:val="0"/>
              </w:rPr>
              <w:t>5</w:t>
            </w:r>
          </w:p>
        </w:tc>
        <w:tc>
          <w:tcPr>
            <w:tcW w:w="327" w:type="pct"/>
            <w:shd w:val="clear" w:color="auto" w:fill="auto"/>
            <w:vAlign w:val="center"/>
          </w:tcPr>
          <w:p w14:paraId="778BB726" w14:textId="77777777" w:rsidR="00465DEA" w:rsidRDefault="00C64CB5">
            <w:pPr>
              <w:pStyle w:val="afff8"/>
              <w:rPr>
                <w:snapToGrid w:val="0"/>
              </w:rPr>
            </w:pPr>
            <w:r>
              <w:rPr>
                <w:rFonts w:hint="eastAsia"/>
                <w:snapToGrid w:val="0"/>
              </w:rPr>
              <w:t>35</w:t>
            </w:r>
          </w:p>
        </w:tc>
      </w:tr>
      <w:tr w:rsidR="00465DEA" w14:paraId="3EBD64B0" w14:textId="77777777">
        <w:trPr>
          <w:cantSplit/>
          <w:jc w:val="center"/>
        </w:trPr>
        <w:tc>
          <w:tcPr>
            <w:tcW w:w="368" w:type="pct"/>
            <w:shd w:val="clear" w:color="auto" w:fill="auto"/>
            <w:vAlign w:val="center"/>
          </w:tcPr>
          <w:p w14:paraId="3FE9BBE4" w14:textId="77777777" w:rsidR="00465DEA" w:rsidRDefault="00C64CB5">
            <w:pPr>
              <w:pStyle w:val="afff8"/>
              <w:rPr>
                <w:snapToGrid w:val="0"/>
              </w:rPr>
            </w:pPr>
            <w:r>
              <w:rPr>
                <w:rFonts w:hint="eastAsia"/>
                <w:snapToGrid w:val="0"/>
              </w:rPr>
              <w:t>14</w:t>
            </w:r>
          </w:p>
        </w:tc>
        <w:tc>
          <w:tcPr>
            <w:tcW w:w="692" w:type="pct"/>
            <w:vAlign w:val="center"/>
          </w:tcPr>
          <w:p w14:paraId="04D9E1EA" w14:textId="77777777" w:rsidR="00465DEA" w:rsidRDefault="00C64CB5">
            <w:pPr>
              <w:pStyle w:val="afff8"/>
              <w:rPr>
                <w:snapToGrid w:val="0"/>
              </w:rPr>
            </w:pPr>
            <w:r>
              <w:rPr>
                <w:rFonts w:hint="eastAsia"/>
                <w:snapToGrid w:val="0"/>
              </w:rPr>
              <w:t>笕头</w:t>
            </w:r>
          </w:p>
        </w:tc>
        <w:tc>
          <w:tcPr>
            <w:tcW w:w="1434" w:type="pct"/>
            <w:shd w:val="clear" w:color="auto" w:fill="auto"/>
            <w:vAlign w:val="center"/>
          </w:tcPr>
          <w:p w14:paraId="35BC7772" w14:textId="77777777" w:rsidR="00465DEA" w:rsidRDefault="00C64CB5">
            <w:pPr>
              <w:pStyle w:val="afff8"/>
              <w:rPr>
                <w:snapToGrid w:val="0"/>
              </w:rPr>
            </w:pPr>
            <w:r>
              <w:rPr>
                <w:snapToGrid w:val="0"/>
              </w:rPr>
              <w:t>K</w:t>
            </w:r>
            <w:r>
              <w:rPr>
                <w:rFonts w:hint="eastAsia"/>
                <w:snapToGrid w:val="0"/>
              </w:rPr>
              <w:t>58+900</w:t>
            </w:r>
            <w:r>
              <w:rPr>
                <w:rFonts w:hint="eastAsia"/>
                <w:snapToGrid w:val="0"/>
              </w:rPr>
              <w:t>～</w:t>
            </w:r>
            <w:r>
              <w:rPr>
                <w:snapToGrid w:val="0"/>
              </w:rPr>
              <w:t>K</w:t>
            </w:r>
            <w:r>
              <w:rPr>
                <w:rFonts w:hint="eastAsia"/>
                <w:snapToGrid w:val="0"/>
              </w:rPr>
              <w:t>59+200</w:t>
            </w:r>
          </w:p>
        </w:tc>
        <w:tc>
          <w:tcPr>
            <w:tcW w:w="413" w:type="pct"/>
            <w:vAlign w:val="center"/>
          </w:tcPr>
          <w:p w14:paraId="1A3F150D" w14:textId="77777777" w:rsidR="00465DEA" w:rsidRDefault="00C64CB5">
            <w:pPr>
              <w:pStyle w:val="afff8"/>
            </w:pPr>
            <w:r>
              <w:rPr>
                <w:rFonts w:hint="eastAsia"/>
              </w:rPr>
              <w:t>右</w:t>
            </w:r>
          </w:p>
        </w:tc>
        <w:tc>
          <w:tcPr>
            <w:tcW w:w="764" w:type="pct"/>
            <w:vAlign w:val="center"/>
          </w:tcPr>
          <w:p w14:paraId="011755E3" w14:textId="77777777" w:rsidR="00465DEA" w:rsidRDefault="00C64CB5">
            <w:pPr>
              <w:pStyle w:val="afff8"/>
            </w:pPr>
            <w:r>
              <w:rPr>
                <w:rFonts w:hint="eastAsia"/>
              </w:rPr>
              <w:t>30</w:t>
            </w:r>
          </w:p>
        </w:tc>
        <w:tc>
          <w:tcPr>
            <w:tcW w:w="602" w:type="pct"/>
            <w:shd w:val="clear" w:color="auto" w:fill="auto"/>
            <w:noWrap/>
            <w:vAlign w:val="center"/>
          </w:tcPr>
          <w:p w14:paraId="7746A7D9" w14:textId="77777777" w:rsidR="00465DEA" w:rsidRDefault="00C64CB5">
            <w:pPr>
              <w:pStyle w:val="afff8"/>
              <w:rPr>
                <w:snapToGrid w:val="0"/>
              </w:rPr>
            </w:pPr>
            <w:r>
              <w:rPr>
                <w:rFonts w:hint="eastAsia"/>
                <w:snapToGrid w:val="0"/>
              </w:rPr>
              <w:t>+5</w:t>
            </w:r>
          </w:p>
        </w:tc>
        <w:tc>
          <w:tcPr>
            <w:tcW w:w="399" w:type="pct"/>
            <w:shd w:val="clear" w:color="auto" w:fill="auto"/>
            <w:vAlign w:val="center"/>
          </w:tcPr>
          <w:p w14:paraId="6CA22D7C" w14:textId="77777777" w:rsidR="00465DEA" w:rsidRDefault="00C64CB5">
            <w:pPr>
              <w:pStyle w:val="afff8"/>
              <w:rPr>
                <w:snapToGrid w:val="0"/>
              </w:rPr>
            </w:pPr>
            <w:r>
              <w:rPr>
                <w:rFonts w:hint="eastAsia"/>
                <w:snapToGrid w:val="0"/>
              </w:rPr>
              <w:t>5</w:t>
            </w:r>
          </w:p>
        </w:tc>
        <w:tc>
          <w:tcPr>
            <w:tcW w:w="327" w:type="pct"/>
            <w:shd w:val="clear" w:color="auto" w:fill="auto"/>
            <w:vAlign w:val="center"/>
          </w:tcPr>
          <w:p w14:paraId="24B7EAF4" w14:textId="77777777" w:rsidR="00465DEA" w:rsidRDefault="00C64CB5">
            <w:pPr>
              <w:pStyle w:val="afff8"/>
              <w:rPr>
                <w:snapToGrid w:val="0"/>
              </w:rPr>
            </w:pPr>
            <w:r>
              <w:rPr>
                <w:rFonts w:hint="eastAsia"/>
                <w:snapToGrid w:val="0"/>
              </w:rPr>
              <w:t>15</w:t>
            </w:r>
          </w:p>
        </w:tc>
      </w:tr>
      <w:tr w:rsidR="00465DEA" w14:paraId="3B4BC27A" w14:textId="77777777">
        <w:trPr>
          <w:cantSplit/>
          <w:jc w:val="center"/>
        </w:trPr>
        <w:tc>
          <w:tcPr>
            <w:tcW w:w="368" w:type="pct"/>
            <w:shd w:val="clear" w:color="auto" w:fill="auto"/>
            <w:vAlign w:val="center"/>
          </w:tcPr>
          <w:p w14:paraId="02CC89CF" w14:textId="77777777" w:rsidR="00465DEA" w:rsidRDefault="00C64CB5">
            <w:pPr>
              <w:pStyle w:val="afff8"/>
              <w:rPr>
                <w:snapToGrid w:val="0"/>
              </w:rPr>
            </w:pPr>
            <w:r>
              <w:rPr>
                <w:rFonts w:hint="eastAsia"/>
                <w:snapToGrid w:val="0"/>
              </w:rPr>
              <w:t>15</w:t>
            </w:r>
          </w:p>
        </w:tc>
        <w:tc>
          <w:tcPr>
            <w:tcW w:w="692" w:type="pct"/>
            <w:vAlign w:val="center"/>
          </w:tcPr>
          <w:p w14:paraId="7BCF83D1" w14:textId="77777777" w:rsidR="00465DEA" w:rsidRDefault="00C64CB5">
            <w:pPr>
              <w:pStyle w:val="afff8"/>
              <w:rPr>
                <w:snapToGrid w:val="0"/>
              </w:rPr>
            </w:pPr>
            <w:r>
              <w:rPr>
                <w:rFonts w:hint="eastAsia"/>
                <w:snapToGrid w:val="0"/>
              </w:rPr>
              <w:t>坑岭</w:t>
            </w:r>
          </w:p>
        </w:tc>
        <w:tc>
          <w:tcPr>
            <w:tcW w:w="1434" w:type="pct"/>
            <w:shd w:val="clear" w:color="auto" w:fill="auto"/>
            <w:vAlign w:val="center"/>
          </w:tcPr>
          <w:p w14:paraId="6300DCEA" w14:textId="77777777" w:rsidR="00465DEA" w:rsidRDefault="00C64CB5">
            <w:pPr>
              <w:pStyle w:val="afff8"/>
              <w:rPr>
                <w:snapToGrid w:val="0"/>
              </w:rPr>
            </w:pPr>
            <w:r>
              <w:rPr>
                <w:snapToGrid w:val="0"/>
              </w:rPr>
              <w:t>K</w:t>
            </w:r>
            <w:r>
              <w:rPr>
                <w:rFonts w:hint="eastAsia"/>
                <w:snapToGrid w:val="0"/>
              </w:rPr>
              <w:t>59+300</w:t>
            </w:r>
            <w:r>
              <w:rPr>
                <w:rFonts w:hint="eastAsia"/>
                <w:snapToGrid w:val="0"/>
              </w:rPr>
              <w:t>～</w:t>
            </w:r>
            <w:r>
              <w:rPr>
                <w:snapToGrid w:val="0"/>
              </w:rPr>
              <w:t>K</w:t>
            </w:r>
            <w:r>
              <w:rPr>
                <w:rFonts w:hint="eastAsia"/>
                <w:snapToGrid w:val="0"/>
              </w:rPr>
              <w:t>59+650</w:t>
            </w:r>
          </w:p>
        </w:tc>
        <w:tc>
          <w:tcPr>
            <w:tcW w:w="413" w:type="pct"/>
            <w:vAlign w:val="center"/>
          </w:tcPr>
          <w:p w14:paraId="3327F4D2" w14:textId="77777777" w:rsidR="00465DEA" w:rsidRDefault="00C64CB5">
            <w:pPr>
              <w:pStyle w:val="afff8"/>
            </w:pPr>
            <w:r>
              <w:rPr>
                <w:rFonts w:hint="eastAsia"/>
              </w:rPr>
              <w:t>右</w:t>
            </w:r>
          </w:p>
        </w:tc>
        <w:tc>
          <w:tcPr>
            <w:tcW w:w="764" w:type="pct"/>
            <w:vAlign w:val="center"/>
          </w:tcPr>
          <w:p w14:paraId="1EE7E0C7" w14:textId="77777777" w:rsidR="00465DEA" w:rsidRDefault="00C64CB5">
            <w:pPr>
              <w:pStyle w:val="afff8"/>
            </w:pPr>
            <w:r>
              <w:rPr>
                <w:rFonts w:hint="eastAsia"/>
              </w:rPr>
              <w:t>30</w:t>
            </w:r>
          </w:p>
        </w:tc>
        <w:tc>
          <w:tcPr>
            <w:tcW w:w="602" w:type="pct"/>
            <w:shd w:val="clear" w:color="auto" w:fill="auto"/>
            <w:noWrap/>
            <w:vAlign w:val="center"/>
          </w:tcPr>
          <w:p w14:paraId="40A6E685" w14:textId="77777777" w:rsidR="00465DEA" w:rsidRDefault="00C64CB5">
            <w:pPr>
              <w:pStyle w:val="afff8"/>
              <w:rPr>
                <w:snapToGrid w:val="0"/>
              </w:rPr>
            </w:pPr>
            <w:r>
              <w:rPr>
                <w:rFonts w:hint="eastAsia"/>
                <w:snapToGrid w:val="0"/>
              </w:rPr>
              <w:t>+3</w:t>
            </w:r>
          </w:p>
        </w:tc>
        <w:tc>
          <w:tcPr>
            <w:tcW w:w="399" w:type="pct"/>
            <w:shd w:val="clear" w:color="auto" w:fill="auto"/>
            <w:vAlign w:val="center"/>
          </w:tcPr>
          <w:p w14:paraId="5DE646F2" w14:textId="77777777" w:rsidR="00465DEA" w:rsidRDefault="00C64CB5">
            <w:pPr>
              <w:pStyle w:val="afff8"/>
              <w:rPr>
                <w:snapToGrid w:val="0"/>
              </w:rPr>
            </w:pPr>
            <w:r>
              <w:rPr>
                <w:rFonts w:hint="eastAsia"/>
                <w:snapToGrid w:val="0"/>
              </w:rPr>
              <w:t>10</w:t>
            </w:r>
          </w:p>
        </w:tc>
        <w:tc>
          <w:tcPr>
            <w:tcW w:w="327" w:type="pct"/>
            <w:shd w:val="clear" w:color="auto" w:fill="auto"/>
            <w:vAlign w:val="center"/>
          </w:tcPr>
          <w:p w14:paraId="663C8874" w14:textId="77777777" w:rsidR="00465DEA" w:rsidRDefault="00C64CB5">
            <w:pPr>
              <w:pStyle w:val="afff8"/>
              <w:rPr>
                <w:snapToGrid w:val="0"/>
              </w:rPr>
            </w:pPr>
            <w:r>
              <w:rPr>
                <w:rFonts w:hint="eastAsia"/>
                <w:snapToGrid w:val="0"/>
              </w:rPr>
              <w:t>50</w:t>
            </w:r>
          </w:p>
        </w:tc>
      </w:tr>
      <w:tr w:rsidR="00465DEA" w14:paraId="78E583B9" w14:textId="77777777">
        <w:trPr>
          <w:cantSplit/>
          <w:jc w:val="center"/>
        </w:trPr>
        <w:tc>
          <w:tcPr>
            <w:tcW w:w="368" w:type="pct"/>
            <w:shd w:val="clear" w:color="auto" w:fill="auto"/>
            <w:vAlign w:val="center"/>
          </w:tcPr>
          <w:p w14:paraId="64709138" w14:textId="77777777" w:rsidR="00465DEA" w:rsidRDefault="00C64CB5">
            <w:pPr>
              <w:pStyle w:val="afff8"/>
              <w:rPr>
                <w:snapToGrid w:val="0"/>
              </w:rPr>
            </w:pPr>
            <w:r>
              <w:rPr>
                <w:rFonts w:hint="eastAsia"/>
                <w:snapToGrid w:val="0"/>
              </w:rPr>
              <w:t>16</w:t>
            </w:r>
          </w:p>
        </w:tc>
        <w:tc>
          <w:tcPr>
            <w:tcW w:w="692" w:type="pct"/>
            <w:vAlign w:val="center"/>
          </w:tcPr>
          <w:p w14:paraId="4D7FF573" w14:textId="77777777" w:rsidR="00465DEA" w:rsidRDefault="00C64CB5">
            <w:pPr>
              <w:pStyle w:val="afff8"/>
              <w:rPr>
                <w:snapToGrid w:val="0"/>
              </w:rPr>
            </w:pPr>
            <w:r>
              <w:rPr>
                <w:rFonts w:hint="eastAsia"/>
                <w:snapToGrid w:val="0"/>
              </w:rPr>
              <w:t>下坂</w:t>
            </w:r>
          </w:p>
        </w:tc>
        <w:tc>
          <w:tcPr>
            <w:tcW w:w="1434" w:type="pct"/>
            <w:shd w:val="clear" w:color="auto" w:fill="auto"/>
            <w:vAlign w:val="center"/>
          </w:tcPr>
          <w:p w14:paraId="40F80A07" w14:textId="77777777" w:rsidR="00465DEA" w:rsidRDefault="00C64CB5">
            <w:pPr>
              <w:pStyle w:val="afff8"/>
              <w:rPr>
                <w:snapToGrid w:val="0"/>
              </w:rPr>
            </w:pPr>
            <w:r>
              <w:rPr>
                <w:snapToGrid w:val="0"/>
              </w:rPr>
              <w:t>K</w:t>
            </w:r>
            <w:r>
              <w:rPr>
                <w:rFonts w:hint="eastAsia"/>
                <w:snapToGrid w:val="0"/>
              </w:rPr>
              <w:t>59+700</w:t>
            </w:r>
            <w:r>
              <w:rPr>
                <w:rFonts w:hint="eastAsia"/>
                <w:snapToGrid w:val="0"/>
              </w:rPr>
              <w:t>～</w:t>
            </w:r>
            <w:r>
              <w:rPr>
                <w:snapToGrid w:val="0"/>
              </w:rPr>
              <w:t>K</w:t>
            </w:r>
            <w:r>
              <w:rPr>
                <w:rFonts w:hint="eastAsia"/>
                <w:snapToGrid w:val="0"/>
              </w:rPr>
              <w:t>60+100</w:t>
            </w:r>
          </w:p>
        </w:tc>
        <w:tc>
          <w:tcPr>
            <w:tcW w:w="413" w:type="pct"/>
            <w:vAlign w:val="center"/>
          </w:tcPr>
          <w:p w14:paraId="06A592CD" w14:textId="77777777" w:rsidR="00465DEA" w:rsidRDefault="00C64CB5">
            <w:pPr>
              <w:pStyle w:val="afff8"/>
            </w:pPr>
            <w:r>
              <w:rPr>
                <w:rFonts w:hint="eastAsia"/>
              </w:rPr>
              <w:t>左</w:t>
            </w:r>
            <w:r>
              <w:rPr>
                <w:rFonts w:hint="eastAsia"/>
              </w:rPr>
              <w:t>/</w:t>
            </w:r>
            <w:r>
              <w:rPr>
                <w:rFonts w:hint="eastAsia"/>
              </w:rPr>
              <w:t>右</w:t>
            </w:r>
          </w:p>
        </w:tc>
        <w:tc>
          <w:tcPr>
            <w:tcW w:w="764" w:type="pct"/>
            <w:vAlign w:val="center"/>
          </w:tcPr>
          <w:p w14:paraId="18FD774D" w14:textId="77777777" w:rsidR="00465DEA" w:rsidRDefault="00C64CB5">
            <w:pPr>
              <w:pStyle w:val="afff8"/>
            </w:pPr>
            <w:r>
              <w:rPr>
                <w:rFonts w:hint="eastAsia"/>
              </w:rPr>
              <w:t>30/30</w:t>
            </w:r>
          </w:p>
        </w:tc>
        <w:tc>
          <w:tcPr>
            <w:tcW w:w="602" w:type="pct"/>
            <w:shd w:val="clear" w:color="auto" w:fill="auto"/>
            <w:noWrap/>
            <w:vAlign w:val="center"/>
          </w:tcPr>
          <w:p w14:paraId="4ED67A9F" w14:textId="77777777" w:rsidR="00465DEA" w:rsidRDefault="00C64CB5">
            <w:pPr>
              <w:pStyle w:val="afff8"/>
              <w:rPr>
                <w:snapToGrid w:val="0"/>
              </w:rPr>
            </w:pPr>
            <w:r>
              <w:rPr>
                <w:rFonts w:hint="eastAsia"/>
                <w:snapToGrid w:val="0"/>
              </w:rPr>
              <w:t>0/+5</w:t>
            </w:r>
          </w:p>
        </w:tc>
        <w:tc>
          <w:tcPr>
            <w:tcW w:w="399" w:type="pct"/>
            <w:shd w:val="clear" w:color="auto" w:fill="auto"/>
            <w:vAlign w:val="center"/>
          </w:tcPr>
          <w:p w14:paraId="152B01B4" w14:textId="77777777" w:rsidR="00465DEA" w:rsidRDefault="00C64CB5">
            <w:pPr>
              <w:pStyle w:val="afff8"/>
              <w:rPr>
                <w:snapToGrid w:val="0"/>
              </w:rPr>
            </w:pPr>
            <w:r>
              <w:rPr>
                <w:rFonts w:hint="eastAsia"/>
                <w:snapToGrid w:val="0"/>
              </w:rPr>
              <w:t>25</w:t>
            </w:r>
          </w:p>
        </w:tc>
        <w:tc>
          <w:tcPr>
            <w:tcW w:w="327" w:type="pct"/>
            <w:shd w:val="clear" w:color="auto" w:fill="auto"/>
            <w:vAlign w:val="center"/>
          </w:tcPr>
          <w:p w14:paraId="2DED04FF" w14:textId="77777777" w:rsidR="00465DEA" w:rsidRDefault="00C64CB5">
            <w:pPr>
              <w:pStyle w:val="afff8"/>
              <w:rPr>
                <w:snapToGrid w:val="0"/>
              </w:rPr>
            </w:pPr>
            <w:r>
              <w:rPr>
                <w:rFonts w:hint="eastAsia"/>
                <w:snapToGrid w:val="0"/>
              </w:rPr>
              <w:t>25</w:t>
            </w:r>
          </w:p>
        </w:tc>
      </w:tr>
      <w:tr w:rsidR="00465DEA" w14:paraId="4D007791" w14:textId="77777777">
        <w:trPr>
          <w:cantSplit/>
          <w:jc w:val="center"/>
        </w:trPr>
        <w:tc>
          <w:tcPr>
            <w:tcW w:w="368" w:type="pct"/>
            <w:shd w:val="clear" w:color="auto" w:fill="auto"/>
            <w:vAlign w:val="center"/>
          </w:tcPr>
          <w:p w14:paraId="17FB4F4A" w14:textId="77777777" w:rsidR="00465DEA" w:rsidRDefault="00C64CB5">
            <w:pPr>
              <w:pStyle w:val="afff8"/>
              <w:rPr>
                <w:snapToGrid w:val="0"/>
              </w:rPr>
            </w:pPr>
            <w:r>
              <w:rPr>
                <w:rFonts w:hint="eastAsia"/>
                <w:snapToGrid w:val="0"/>
              </w:rPr>
              <w:t>17</w:t>
            </w:r>
          </w:p>
        </w:tc>
        <w:tc>
          <w:tcPr>
            <w:tcW w:w="692" w:type="pct"/>
            <w:vAlign w:val="center"/>
          </w:tcPr>
          <w:p w14:paraId="1F1D7FC2" w14:textId="77777777" w:rsidR="00465DEA" w:rsidRDefault="00C64CB5">
            <w:pPr>
              <w:pStyle w:val="afff8"/>
              <w:rPr>
                <w:snapToGrid w:val="0"/>
              </w:rPr>
            </w:pPr>
            <w:r>
              <w:rPr>
                <w:rFonts w:hint="eastAsia"/>
                <w:snapToGrid w:val="0"/>
              </w:rPr>
              <w:t>新厝</w:t>
            </w:r>
          </w:p>
        </w:tc>
        <w:tc>
          <w:tcPr>
            <w:tcW w:w="1434" w:type="pct"/>
            <w:shd w:val="clear" w:color="auto" w:fill="auto"/>
            <w:vAlign w:val="center"/>
          </w:tcPr>
          <w:p w14:paraId="49BAFFF4" w14:textId="77777777" w:rsidR="00465DEA" w:rsidRDefault="00C64CB5">
            <w:pPr>
              <w:pStyle w:val="afff8"/>
              <w:rPr>
                <w:snapToGrid w:val="0"/>
              </w:rPr>
            </w:pPr>
            <w:r>
              <w:rPr>
                <w:snapToGrid w:val="0"/>
              </w:rPr>
              <w:t>K</w:t>
            </w:r>
            <w:r>
              <w:rPr>
                <w:rFonts w:hint="eastAsia"/>
                <w:snapToGrid w:val="0"/>
              </w:rPr>
              <w:t>60+900</w:t>
            </w:r>
            <w:r>
              <w:rPr>
                <w:rFonts w:hint="eastAsia"/>
                <w:snapToGrid w:val="0"/>
              </w:rPr>
              <w:t>～</w:t>
            </w:r>
            <w:r>
              <w:rPr>
                <w:snapToGrid w:val="0"/>
              </w:rPr>
              <w:t>K</w:t>
            </w:r>
            <w:r>
              <w:rPr>
                <w:rFonts w:hint="eastAsia"/>
                <w:snapToGrid w:val="0"/>
              </w:rPr>
              <w:t>61+000</w:t>
            </w:r>
          </w:p>
        </w:tc>
        <w:tc>
          <w:tcPr>
            <w:tcW w:w="413" w:type="pct"/>
            <w:vAlign w:val="center"/>
          </w:tcPr>
          <w:p w14:paraId="25FA229D" w14:textId="77777777" w:rsidR="00465DEA" w:rsidRDefault="00C64CB5">
            <w:pPr>
              <w:pStyle w:val="afff8"/>
            </w:pPr>
            <w:r>
              <w:rPr>
                <w:rFonts w:hint="eastAsia"/>
              </w:rPr>
              <w:t>右</w:t>
            </w:r>
          </w:p>
        </w:tc>
        <w:tc>
          <w:tcPr>
            <w:tcW w:w="764" w:type="pct"/>
            <w:vAlign w:val="center"/>
          </w:tcPr>
          <w:p w14:paraId="080E94E4" w14:textId="77777777" w:rsidR="00465DEA" w:rsidRDefault="00C64CB5">
            <w:pPr>
              <w:pStyle w:val="afff8"/>
            </w:pPr>
            <w:r>
              <w:rPr>
                <w:rFonts w:hint="eastAsia"/>
              </w:rPr>
              <w:t>50</w:t>
            </w:r>
          </w:p>
        </w:tc>
        <w:tc>
          <w:tcPr>
            <w:tcW w:w="602" w:type="pct"/>
            <w:shd w:val="clear" w:color="auto" w:fill="auto"/>
            <w:noWrap/>
            <w:vAlign w:val="center"/>
          </w:tcPr>
          <w:p w14:paraId="3272969E" w14:textId="77777777" w:rsidR="00465DEA" w:rsidRDefault="00C64CB5">
            <w:pPr>
              <w:pStyle w:val="afff8"/>
              <w:rPr>
                <w:snapToGrid w:val="0"/>
              </w:rPr>
            </w:pPr>
            <w:r>
              <w:rPr>
                <w:rFonts w:hint="eastAsia"/>
                <w:snapToGrid w:val="0"/>
              </w:rPr>
              <w:t>-3</w:t>
            </w:r>
          </w:p>
        </w:tc>
        <w:tc>
          <w:tcPr>
            <w:tcW w:w="399" w:type="pct"/>
            <w:shd w:val="clear" w:color="auto" w:fill="auto"/>
            <w:vAlign w:val="center"/>
          </w:tcPr>
          <w:p w14:paraId="7108F02E" w14:textId="77777777" w:rsidR="00465DEA" w:rsidRDefault="00C64CB5">
            <w:pPr>
              <w:pStyle w:val="afff8"/>
              <w:rPr>
                <w:snapToGrid w:val="0"/>
              </w:rPr>
            </w:pPr>
            <w:r>
              <w:rPr>
                <w:rFonts w:hint="eastAsia"/>
                <w:snapToGrid w:val="0"/>
              </w:rPr>
              <w:t>8</w:t>
            </w:r>
          </w:p>
        </w:tc>
        <w:tc>
          <w:tcPr>
            <w:tcW w:w="327" w:type="pct"/>
            <w:shd w:val="clear" w:color="auto" w:fill="auto"/>
            <w:vAlign w:val="center"/>
          </w:tcPr>
          <w:p w14:paraId="7EF30B2B" w14:textId="77777777" w:rsidR="00465DEA" w:rsidRDefault="00C64CB5">
            <w:pPr>
              <w:pStyle w:val="afff8"/>
              <w:rPr>
                <w:snapToGrid w:val="0"/>
              </w:rPr>
            </w:pPr>
            <w:r>
              <w:rPr>
                <w:rFonts w:hint="eastAsia"/>
                <w:snapToGrid w:val="0"/>
              </w:rPr>
              <w:t>0</w:t>
            </w:r>
          </w:p>
        </w:tc>
      </w:tr>
      <w:tr w:rsidR="00465DEA" w14:paraId="30467C4A" w14:textId="77777777">
        <w:trPr>
          <w:cantSplit/>
          <w:jc w:val="center"/>
        </w:trPr>
        <w:tc>
          <w:tcPr>
            <w:tcW w:w="368" w:type="pct"/>
            <w:shd w:val="clear" w:color="auto" w:fill="auto"/>
            <w:vAlign w:val="center"/>
          </w:tcPr>
          <w:p w14:paraId="25F7D4C3" w14:textId="77777777" w:rsidR="00465DEA" w:rsidRDefault="00C64CB5">
            <w:pPr>
              <w:pStyle w:val="afff8"/>
              <w:rPr>
                <w:snapToGrid w:val="0"/>
              </w:rPr>
            </w:pPr>
            <w:r>
              <w:rPr>
                <w:rFonts w:hint="eastAsia"/>
                <w:snapToGrid w:val="0"/>
              </w:rPr>
              <w:t>18</w:t>
            </w:r>
          </w:p>
        </w:tc>
        <w:tc>
          <w:tcPr>
            <w:tcW w:w="692" w:type="pct"/>
            <w:vAlign w:val="center"/>
          </w:tcPr>
          <w:p w14:paraId="2FAA0393" w14:textId="77777777" w:rsidR="00465DEA" w:rsidRDefault="00C64CB5">
            <w:pPr>
              <w:pStyle w:val="afff8"/>
              <w:rPr>
                <w:snapToGrid w:val="0"/>
              </w:rPr>
            </w:pPr>
            <w:r>
              <w:rPr>
                <w:rFonts w:hint="eastAsia"/>
                <w:snapToGrid w:val="0"/>
              </w:rPr>
              <w:t>兰头</w:t>
            </w:r>
          </w:p>
        </w:tc>
        <w:tc>
          <w:tcPr>
            <w:tcW w:w="1434" w:type="pct"/>
            <w:shd w:val="clear" w:color="auto" w:fill="auto"/>
            <w:vAlign w:val="center"/>
          </w:tcPr>
          <w:p w14:paraId="2857E3DD" w14:textId="77777777" w:rsidR="00465DEA" w:rsidRDefault="00C64CB5">
            <w:pPr>
              <w:pStyle w:val="afff8"/>
              <w:rPr>
                <w:snapToGrid w:val="0"/>
              </w:rPr>
            </w:pPr>
            <w:r>
              <w:rPr>
                <w:snapToGrid w:val="0"/>
              </w:rPr>
              <w:t>K</w:t>
            </w:r>
            <w:r>
              <w:rPr>
                <w:rFonts w:hint="eastAsia"/>
                <w:snapToGrid w:val="0"/>
              </w:rPr>
              <w:t>61+000</w:t>
            </w:r>
            <w:r>
              <w:rPr>
                <w:rFonts w:hint="eastAsia"/>
                <w:snapToGrid w:val="0"/>
              </w:rPr>
              <w:t>～</w:t>
            </w:r>
            <w:r>
              <w:rPr>
                <w:snapToGrid w:val="0"/>
              </w:rPr>
              <w:t>K</w:t>
            </w:r>
            <w:r>
              <w:rPr>
                <w:rFonts w:hint="eastAsia"/>
                <w:snapToGrid w:val="0"/>
              </w:rPr>
              <w:t>61+150</w:t>
            </w:r>
          </w:p>
        </w:tc>
        <w:tc>
          <w:tcPr>
            <w:tcW w:w="413" w:type="pct"/>
            <w:vAlign w:val="center"/>
          </w:tcPr>
          <w:p w14:paraId="4ECD575F" w14:textId="77777777" w:rsidR="00465DEA" w:rsidRDefault="00C64CB5">
            <w:pPr>
              <w:pStyle w:val="afff8"/>
            </w:pPr>
            <w:r>
              <w:rPr>
                <w:rFonts w:hint="eastAsia"/>
              </w:rPr>
              <w:t>左</w:t>
            </w:r>
          </w:p>
        </w:tc>
        <w:tc>
          <w:tcPr>
            <w:tcW w:w="764" w:type="pct"/>
            <w:vAlign w:val="center"/>
          </w:tcPr>
          <w:p w14:paraId="369DB94B" w14:textId="77777777" w:rsidR="00465DEA" w:rsidRDefault="00C64CB5">
            <w:pPr>
              <w:pStyle w:val="afff8"/>
            </w:pPr>
            <w:r>
              <w:rPr>
                <w:rFonts w:hint="eastAsia"/>
              </w:rPr>
              <w:t>70</w:t>
            </w:r>
          </w:p>
        </w:tc>
        <w:tc>
          <w:tcPr>
            <w:tcW w:w="602" w:type="pct"/>
            <w:shd w:val="clear" w:color="auto" w:fill="auto"/>
            <w:noWrap/>
            <w:vAlign w:val="center"/>
          </w:tcPr>
          <w:p w14:paraId="5BDA4DA8" w14:textId="77777777" w:rsidR="00465DEA" w:rsidRDefault="00C64CB5">
            <w:pPr>
              <w:pStyle w:val="afff8"/>
              <w:rPr>
                <w:snapToGrid w:val="0"/>
              </w:rPr>
            </w:pPr>
            <w:r>
              <w:rPr>
                <w:rFonts w:hint="eastAsia"/>
                <w:snapToGrid w:val="0"/>
              </w:rPr>
              <w:t>+8</w:t>
            </w:r>
          </w:p>
        </w:tc>
        <w:tc>
          <w:tcPr>
            <w:tcW w:w="399" w:type="pct"/>
            <w:shd w:val="clear" w:color="auto" w:fill="auto"/>
            <w:vAlign w:val="center"/>
          </w:tcPr>
          <w:p w14:paraId="60E216F2" w14:textId="77777777" w:rsidR="00465DEA" w:rsidRDefault="00C64CB5">
            <w:pPr>
              <w:pStyle w:val="afff8"/>
              <w:rPr>
                <w:snapToGrid w:val="0"/>
              </w:rPr>
            </w:pPr>
            <w:r>
              <w:rPr>
                <w:rFonts w:hint="eastAsia"/>
                <w:snapToGrid w:val="0"/>
              </w:rPr>
              <w:t>0</w:t>
            </w:r>
          </w:p>
        </w:tc>
        <w:tc>
          <w:tcPr>
            <w:tcW w:w="327" w:type="pct"/>
            <w:shd w:val="clear" w:color="auto" w:fill="auto"/>
            <w:vAlign w:val="center"/>
          </w:tcPr>
          <w:p w14:paraId="5C9737DA" w14:textId="77777777" w:rsidR="00465DEA" w:rsidRDefault="00C64CB5">
            <w:pPr>
              <w:pStyle w:val="afff8"/>
              <w:rPr>
                <w:snapToGrid w:val="0"/>
              </w:rPr>
            </w:pPr>
            <w:r>
              <w:rPr>
                <w:rFonts w:hint="eastAsia"/>
                <w:snapToGrid w:val="0"/>
              </w:rPr>
              <w:t>15</w:t>
            </w:r>
          </w:p>
        </w:tc>
      </w:tr>
      <w:tr w:rsidR="00465DEA" w14:paraId="681E7678" w14:textId="77777777">
        <w:trPr>
          <w:cantSplit/>
          <w:jc w:val="center"/>
        </w:trPr>
        <w:tc>
          <w:tcPr>
            <w:tcW w:w="368" w:type="pct"/>
            <w:shd w:val="clear" w:color="auto" w:fill="auto"/>
            <w:vAlign w:val="center"/>
          </w:tcPr>
          <w:p w14:paraId="1B1AF169" w14:textId="77777777" w:rsidR="00465DEA" w:rsidRDefault="00C64CB5">
            <w:pPr>
              <w:pStyle w:val="afff8"/>
              <w:rPr>
                <w:snapToGrid w:val="0"/>
              </w:rPr>
            </w:pPr>
            <w:r>
              <w:rPr>
                <w:rFonts w:hint="eastAsia"/>
                <w:snapToGrid w:val="0"/>
              </w:rPr>
              <w:t>19</w:t>
            </w:r>
          </w:p>
        </w:tc>
        <w:tc>
          <w:tcPr>
            <w:tcW w:w="692" w:type="pct"/>
            <w:vAlign w:val="center"/>
          </w:tcPr>
          <w:p w14:paraId="73AC0A67" w14:textId="77777777" w:rsidR="00465DEA" w:rsidRDefault="00C64CB5">
            <w:pPr>
              <w:pStyle w:val="afff8"/>
              <w:rPr>
                <w:snapToGrid w:val="0"/>
              </w:rPr>
            </w:pPr>
            <w:r>
              <w:rPr>
                <w:rFonts w:hint="eastAsia"/>
                <w:snapToGrid w:val="0"/>
              </w:rPr>
              <w:t>白沙中</w:t>
            </w:r>
          </w:p>
          <w:p w14:paraId="2A1819A4" w14:textId="77777777" w:rsidR="00465DEA" w:rsidRDefault="00C64CB5">
            <w:pPr>
              <w:pStyle w:val="afff8"/>
              <w:rPr>
                <w:snapToGrid w:val="0"/>
              </w:rPr>
            </w:pPr>
            <w:r>
              <w:rPr>
                <w:rFonts w:hint="eastAsia"/>
                <w:snapToGrid w:val="0"/>
              </w:rPr>
              <w:t>心小学</w:t>
            </w:r>
          </w:p>
        </w:tc>
        <w:tc>
          <w:tcPr>
            <w:tcW w:w="1434" w:type="pct"/>
            <w:shd w:val="clear" w:color="auto" w:fill="auto"/>
            <w:vAlign w:val="center"/>
          </w:tcPr>
          <w:p w14:paraId="799C64BE" w14:textId="77777777" w:rsidR="00465DEA" w:rsidRDefault="00C64CB5">
            <w:pPr>
              <w:pStyle w:val="afff8"/>
              <w:rPr>
                <w:snapToGrid w:val="0"/>
              </w:rPr>
            </w:pPr>
            <w:r>
              <w:rPr>
                <w:snapToGrid w:val="0"/>
              </w:rPr>
              <w:t>K</w:t>
            </w:r>
            <w:r>
              <w:rPr>
                <w:rFonts w:hint="eastAsia"/>
                <w:snapToGrid w:val="0"/>
              </w:rPr>
              <w:t>61+100</w:t>
            </w:r>
            <w:r>
              <w:rPr>
                <w:rFonts w:hint="eastAsia"/>
                <w:snapToGrid w:val="0"/>
              </w:rPr>
              <w:t>～</w:t>
            </w:r>
            <w:r>
              <w:rPr>
                <w:snapToGrid w:val="0"/>
              </w:rPr>
              <w:t>K</w:t>
            </w:r>
            <w:r>
              <w:rPr>
                <w:rFonts w:hint="eastAsia"/>
                <w:snapToGrid w:val="0"/>
              </w:rPr>
              <w:t>61+200</w:t>
            </w:r>
          </w:p>
        </w:tc>
        <w:tc>
          <w:tcPr>
            <w:tcW w:w="413" w:type="pct"/>
            <w:vAlign w:val="center"/>
          </w:tcPr>
          <w:p w14:paraId="7FD1C7C1" w14:textId="77777777" w:rsidR="00465DEA" w:rsidRDefault="00C64CB5">
            <w:pPr>
              <w:pStyle w:val="afff8"/>
            </w:pPr>
            <w:r>
              <w:rPr>
                <w:rFonts w:hint="eastAsia"/>
              </w:rPr>
              <w:t>右</w:t>
            </w:r>
          </w:p>
        </w:tc>
        <w:tc>
          <w:tcPr>
            <w:tcW w:w="764" w:type="pct"/>
            <w:vAlign w:val="center"/>
          </w:tcPr>
          <w:p w14:paraId="2DE92556" w14:textId="77777777" w:rsidR="00465DEA" w:rsidRDefault="00C64CB5">
            <w:pPr>
              <w:pStyle w:val="afff8"/>
            </w:pPr>
            <w:r>
              <w:rPr>
                <w:rFonts w:hint="eastAsia"/>
              </w:rPr>
              <w:t>100</w:t>
            </w:r>
          </w:p>
        </w:tc>
        <w:tc>
          <w:tcPr>
            <w:tcW w:w="602" w:type="pct"/>
            <w:shd w:val="clear" w:color="auto" w:fill="auto"/>
            <w:noWrap/>
            <w:vAlign w:val="center"/>
          </w:tcPr>
          <w:p w14:paraId="644A0F35" w14:textId="77777777" w:rsidR="00465DEA" w:rsidRDefault="00C64CB5">
            <w:pPr>
              <w:pStyle w:val="afff8"/>
              <w:rPr>
                <w:snapToGrid w:val="0"/>
              </w:rPr>
            </w:pPr>
            <w:r>
              <w:rPr>
                <w:rFonts w:hint="eastAsia"/>
                <w:snapToGrid w:val="0"/>
              </w:rPr>
              <w:t>-10</w:t>
            </w:r>
          </w:p>
        </w:tc>
        <w:tc>
          <w:tcPr>
            <w:tcW w:w="399" w:type="pct"/>
            <w:shd w:val="clear" w:color="auto" w:fill="auto"/>
            <w:vAlign w:val="center"/>
          </w:tcPr>
          <w:p w14:paraId="08366296" w14:textId="77777777" w:rsidR="00465DEA" w:rsidRDefault="00465DEA">
            <w:pPr>
              <w:pStyle w:val="afff8"/>
              <w:rPr>
                <w:snapToGrid w:val="0"/>
              </w:rPr>
            </w:pPr>
          </w:p>
        </w:tc>
        <w:tc>
          <w:tcPr>
            <w:tcW w:w="327" w:type="pct"/>
            <w:shd w:val="clear" w:color="auto" w:fill="auto"/>
            <w:vAlign w:val="center"/>
          </w:tcPr>
          <w:p w14:paraId="2970D169" w14:textId="77777777" w:rsidR="00465DEA" w:rsidRDefault="00C64CB5">
            <w:pPr>
              <w:pStyle w:val="afff8"/>
              <w:rPr>
                <w:snapToGrid w:val="0"/>
              </w:rPr>
            </w:pPr>
            <w:r>
              <w:rPr>
                <w:rFonts w:hint="eastAsia"/>
                <w:snapToGrid w:val="0"/>
              </w:rPr>
              <w:t>/</w:t>
            </w:r>
          </w:p>
        </w:tc>
      </w:tr>
      <w:tr w:rsidR="00465DEA" w14:paraId="2E6506A4" w14:textId="77777777">
        <w:trPr>
          <w:cantSplit/>
          <w:jc w:val="center"/>
        </w:trPr>
        <w:tc>
          <w:tcPr>
            <w:tcW w:w="368" w:type="pct"/>
            <w:shd w:val="clear" w:color="auto" w:fill="auto"/>
            <w:vAlign w:val="center"/>
          </w:tcPr>
          <w:p w14:paraId="73B3C4D0" w14:textId="77777777" w:rsidR="00465DEA" w:rsidRDefault="00C64CB5">
            <w:pPr>
              <w:pStyle w:val="afff8"/>
              <w:rPr>
                <w:snapToGrid w:val="0"/>
              </w:rPr>
            </w:pPr>
            <w:r>
              <w:rPr>
                <w:rFonts w:hint="eastAsia"/>
                <w:snapToGrid w:val="0"/>
              </w:rPr>
              <w:t>20</w:t>
            </w:r>
          </w:p>
        </w:tc>
        <w:tc>
          <w:tcPr>
            <w:tcW w:w="692" w:type="pct"/>
            <w:vAlign w:val="center"/>
          </w:tcPr>
          <w:p w14:paraId="52925CFE" w14:textId="77777777" w:rsidR="00465DEA" w:rsidRDefault="00C64CB5">
            <w:pPr>
              <w:pStyle w:val="afff8"/>
              <w:rPr>
                <w:snapToGrid w:val="0"/>
              </w:rPr>
            </w:pPr>
            <w:r>
              <w:rPr>
                <w:rFonts w:hint="eastAsia"/>
                <w:snapToGrid w:val="0"/>
              </w:rPr>
              <w:t>宫下</w:t>
            </w:r>
          </w:p>
        </w:tc>
        <w:tc>
          <w:tcPr>
            <w:tcW w:w="1434" w:type="pct"/>
            <w:shd w:val="clear" w:color="auto" w:fill="auto"/>
            <w:vAlign w:val="center"/>
          </w:tcPr>
          <w:p w14:paraId="540658CF" w14:textId="77777777" w:rsidR="00465DEA" w:rsidRDefault="00C64CB5">
            <w:pPr>
              <w:pStyle w:val="afff8"/>
              <w:rPr>
                <w:snapToGrid w:val="0"/>
              </w:rPr>
            </w:pPr>
            <w:r>
              <w:rPr>
                <w:snapToGrid w:val="0"/>
              </w:rPr>
              <w:t>K</w:t>
            </w:r>
            <w:r>
              <w:rPr>
                <w:rFonts w:hint="eastAsia"/>
                <w:snapToGrid w:val="0"/>
              </w:rPr>
              <w:t>61+250</w:t>
            </w:r>
            <w:r>
              <w:rPr>
                <w:rFonts w:hint="eastAsia"/>
                <w:snapToGrid w:val="0"/>
              </w:rPr>
              <w:t>～</w:t>
            </w:r>
            <w:r>
              <w:rPr>
                <w:snapToGrid w:val="0"/>
              </w:rPr>
              <w:t>K</w:t>
            </w:r>
            <w:r>
              <w:rPr>
                <w:rFonts w:hint="eastAsia"/>
                <w:snapToGrid w:val="0"/>
              </w:rPr>
              <w:t>61+600</w:t>
            </w:r>
          </w:p>
        </w:tc>
        <w:tc>
          <w:tcPr>
            <w:tcW w:w="413" w:type="pct"/>
            <w:vAlign w:val="center"/>
          </w:tcPr>
          <w:p w14:paraId="1289E38E" w14:textId="77777777" w:rsidR="00465DEA" w:rsidRDefault="00C64CB5">
            <w:pPr>
              <w:pStyle w:val="afff8"/>
            </w:pPr>
            <w:r>
              <w:rPr>
                <w:rFonts w:hint="eastAsia"/>
              </w:rPr>
              <w:t>右</w:t>
            </w:r>
          </w:p>
        </w:tc>
        <w:tc>
          <w:tcPr>
            <w:tcW w:w="764" w:type="pct"/>
            <w:vAlign w:val="center"/>
          </w:tcPr>
          <w:p w14:paraId="4EEB76B5" w14:textId="77777777" w:rsidR="00465DEA" w:rsidRDefault="00C64CB5">
            <w:pPr>
              <w:pStyle w:val="afff8"/>
            </w:pPr>
            <w:r>
              <w:rPr>
                <w:rFonts w:hint="eastAsia"/>
              </w:rPr>
              <w:t>90</w:t>
            </w:r>
          </w:p>
        </w:tc>
        <w:tc>
          <w:tcPr>
            <w:tcW w:w="602" w:type="pct"/>
            <w:shd w:val="clear" w:color="auto" w:fill="auto"/>
            <w:noWrap/>
            <w:vAlign w:val="center"/>
          </w:tcPr>
          <w:p w14:paraId="3A35D978" w14:textId="77777777" w:rsidR="00465DEA" w:rsidRDefault="00C64CB5">
            <w:pPr>
              <w:pStyle w:val="afff8"/>
              <w:rPr>
                <w:snapToGrid w:val="0"/>
              </w:rPr>
            </w:pPr>
            <w:r>
              <w:rPr>
                <w:rFonts w:hint="eastAsia"/>
                <w:snapToGrid w:val="0"/>
              </w:rPr>
              <w:t>-10</w:t>
            </w:r>
          </w:p>
        </w:tc>
        <w:tc>
          <w:tcPr>
            <w:tcW w:w="399" w:type="pct"/>
            <w:shd w:val="clear" w:color="auto" w:fill="auto"/>
            <w:vAlign w:val="center"/>
          </w:tcPr>
          <w:p w14:paraId="3EE490A8" w14:textId="77777777" w:rsidR="00465DEA" w:rsidRDefault="00C64CB5">
            <w:pPr>
              <w:pStyle w:val="afff8"/>
              <w:rPr>
                <w:snapToGrid w:val="0"/>
              </w:rPr>
            </w:pPr>
            <w:r>
              <w:rPr>
                <w:rFonts w:hint="eastAsia"/>
                <w:snapToGrid w:val="0"/>
              </w:rPr>
              <w:t>0</w:t>
            </w:r>
          </w:p>
        </w:tc>
        <w:tc>
          <w:tcPr>
            <w:tcW w:w="327" w:type="pct"/>
            <w:shd w:val="clear" w:color="auto" w:fill="auto"/>
            <w:vAlign w:val="center"/>
          </w:tcPr>
          <w:p w14:paraId="618E627C" w14:textId="77777777" w:rsidR="00465DEA" w:rsidRDefault="00C64CB5">
            <w:pPr>
              <w:pStyle w:val="afff8"/>
              <w:rPr>
                <w:snapToGrid w:val="0"/>
              </w:rPr>
            </w:pPr>
            <w:r>
              <w:rPr>
                <w:rFonts w:hint="eastAsia"/>
                <w:snapToGrid w:val="0"/>
              </w:rPr>
              <w:t>60</w:t>
            </w:r>
          </w:p>
        </w:tc>
      </w:tr>
      <w:tr w:rsidR="00465DEA" w14:paraId="79748050" w14:textId="77777777">
        <w:trPr>
          <w:cantSplit/>
          <w:jc w:val="center"/>
        </w:trPr>
        <w:tc>
          <w:tcPr>
            <w:tcW w:w="368" w:type="pct"/>
            <w:shd w:val="clear" w:color="auto" w:fill="auto"/>
            <w:vAlign w:val="center"/>
          </w:tcPr>
          <w:p w14:paraId="74BC8203" w14:textId="77777777" w:rsidR="00465DEA" w:rsidRDefault="00C64CB5">
            <w:pPr>
              <w:pStyle w:val="afff8"/>
              <w:rPr>
                <w:snapToGrid w:val="0"/>
              </w:rPr>
            </w:pPr>
            <w:r>
              <w:rPr>
                <w:rFonts w:hint="eastAsia"/>
                <w:snapToGrid w:val="0"/>
              </w:rPr>
              <w:t>21</w:t>
            </w:r>
          </w:p>
        </w:tc>
        <w:tc>
          <w:tcPr>
            <w:tcW w:w="692" w:type="pct"/>
            <w:vAlign w:val="center"/>
          </w:tcPr>
          <w:p w14:paraId="7ED4B562" w14:textId="77777777" w:rsidR="00465DEA" w:rsidRDefault="00C64CB5">
            <w:pPr>
              <w:pStyle w:val="afff8"/>
              <w:rPr>
                <w:snapToGrid w:val="0"/>
              </w:rPr>
            </w:pPr>
            <w:r>
              <w:rPr>
                <w:rFonts w:hint="eastAsia"/>
                <w:snapToGrid w:val="0"/>
              </w:rPr>
              <w:t>邹厝</w:t>
            </w:r>
          </w:p>
        </w:tc>
        <w:tc>
          <w:tcPr>
            <w:tcW w:w="1434" w:type="pct"/>
            <w:shd w:val="clear" w:color="auto" w:fill="auto"/>
            <w:vAlign w:val="center"/>
          </w:tcPr>
          <w:p w14:paraId="413F5A07" w14:textId="77777777" w:rsidR="00465DEA" w:rsidRDefault="00C64CB5">
            <w:pPr>
              <w:pStyle w:val="afff8"/>
              <w:rPr>
                <w:snapToGrid w:val="0"/>
              </w:rPr>
            </w:pPr>
            <w:r>
              <w:rPr>
                <w:snapToGrid w:val="0"/>
              </w:rPr>
              <w:t>K</w:t>
            </w:r>
            <w:r>
              <w:rPr>
                <w:rFonts w:hint="eastAsia"/>
                <w:snapToGrid w:val="0"/>
              </w:rPr>
              <w:t>61+700</w:t>
            </w:r>
            <w:r>
              <w:rPr>
                <w:rFonts w:hint="eastAsia"/>
                <w:snapToGrid w:val="0"/>
              </w:rPr>
              <w:t>～</w:t>
            </w:r>
            <w:r>
              <w:rPr>
                <w:snapToGrid w:val="0"/>
              </w:rPr>
              <w:t>K</w:t>
            </w:r>
            <w:r>
              <w:rPr>
                <w:rFonts w:hint="eastAsia"/>
                <w:snapToGrid w:val="0"/>
              </w:rPr>
              <w:t>62+150</w:t>
            </w:r>
          </w:p>
        </w:tc>
        <w:tc>
          <w:tcPr>
            <w:tcW w:w="413" w:type="pct"/>
            <w:vAlign w:val="center"/>
          </w:tcPr>
          <w:p w14:paraId="366D87E6" w14:textId="77777777" w:rsidR="00465DEA" w:rsidRDefault="00C64CB5">
            <w:pPr>
              <w:pStyle w:val="afff8"/>
            </w:pPr>
            <w:r>
              <w:rPr>
                <w:rFonts w:hint="eastAsia"/>
              </w:rPr>
              <w:t>左</w:t>
            </w:r>
            <w:r>
              <w:rPr>
                <w:rFonts w:hint="eastAsia"/>
              </w:rPr>
              <w:t>/</w:t>
            </w:r>
            <w:r>
              <w:rPr>
                <w:rFonts w:hint="eastAsia"/>
              </w:rPr>
              <w:t>右</w:t>
            </w:r>
          </w:p>
        </w:tc>
        <w:tc>
          <w:tcPr>
            <w:tcW w:w="764" w:type="pct"/>
            <w:vAlign w:val="center"/>
          </w:tcPr>
          <w:p w14:paraId="230355BA" w14:textId="77777777" w:rsidR="00465DEA" w:rsidRDefault="00C64CB5">
            <w:pPr>
              <w:pStyle w:val="afff8"/>
            </w:pPr>
            <w:r>
              <w:rPr>
                <w:rFonts w:hint="eastAsia"/>
              </w:rPr>
              <w:t>30/30</w:t>
            </w:r>
          </w:p>
        </w:tc>
        <w:tc>
          <w:tcPr>
            <w:tcW w:w="602" w:type="pct"/>
            <w:shd w:val="clear" w:color="auto" w:fill="auto"/>
            <w:noWrap/>
            <w:vAlign w:val="center"/>
          </w:tcPr>
          <w:p w14:paraId="51FC8BDF" w14:textId="77777777" w:rsidR="00465DEA" w:rsidRDefault="00C64CB5">
            <w:pPr>
              <w:pStyle w:val="afff8"/>
              <w:rPr>
                <w:snapToGrid w:val="0"/>
              </w:rPr>
            </w:pPr>
            <w:r>
              <w:rPr>
                <w:rFonts w:hint="eastAsia"/>
                <w:snapToGrid w:val="0"/>
              </w:rPr>
              <w:t>+2/+2</w:t>
            </w:r>
          </w:p>
        </w:tc>
        <w:tc>
          <w:tcPr>
            <w:tcW w:w="399" w:type="pct"/>
            <w:shd w:val="clear" w:color="auto" w:fill="auto"/>
            <w:vAlign w:val="center"/>
          </w:tcPr>
          <w:p w14:paraId="608ED8E7" w14:textId="77777777" w:rsidR="00465DEA" w:rsidRDefault="00C64CB5">
            <w:pPr>
              <w:pStyle w:val="afff8"/>
              <w:rPr>
                <w:snapToGrid w:val="0"/>
              </w:rPr>
            </w:pPr>
            <w:r>
              <w:rPr>
                <w:rFonts w:hint="eastAsia"/>
                <w:snapToGrid w:val="0"/>
              </w:rPr>
              <w:t>10</w:t>
            </w:r>
          </w:p>
        </w:tc>
        <w:tc>
          <w:tcPr>
            <w:tcW w:w="327" w:type="pct"/>
            <w:shd w:val="clear" w:color="auto" w:fill="auto"/>
            <w:vAlign w:val="center"/>
          </w:tcPr>
          <w:p w14:paraId="63240F86" w14:textId="77777777" w:rsidR="00465DEA" w:rsidRDefault="00C64CB5">
            <w:pPr>
              <w:pStyle w:val="afff8"/>
              <w:rPr>
                <w:snapToGrid w:val="0"/>
              </w:rPr>
            </w:pPr>
            <w:r>
              <w:rPr>
                <w:rFonts w:hint="eastAsia"/>
                <w:snapToGrid w:val="0"/>
              </w:rPr>
              <w:t>40</w:t>
            </w:r>
          </w:p>
        </w:tc>
      </w:tr>
      <w:tr w:rsidR="00465DEA" w14:paraId="6440DEEF" w14:textId="77777777">
        <w:trPr>
          <w:cantSplit/>
          <w:jc w:val="center"/>
        </w:trPr>
        <w:tc>
          <w:tcPr>
            <w:tcW w:w="368" w:type="pct"/>
            <w:shd w:val="clear" w:color="auto" w:fill="auto"/>
            <w:vAlign w:val="center"/>
          </w:tcPr>
          <w:p w14:paraId="056B67D7" w14:textId="77777777" w:rsidR="00465DEA" w:rsidRDefault="00C64CB5">
            <w:pPr>
              <w:pStyle w:val="afff8"/>
              <w:rPr>
                <w:snapToGrid w:val="0"/>
              </w:rPr>
            </w:pPr>
            <w:r>
              <w:rPr>
                <w:rFonts w:hint="eastAsia"/>
                <w:snapToGrid w:val="0"/>
              </w:rPr>
              <w:t>22</w:t>
            </w:r>
          </w:p>
        </w:tc>
        <w:tc>
          <w:tcPr>
            <w:tcW w:w="692" w:type="pct"/>
            <w:vAlign w:val="center"/>
          </w:tcPr>
          <w:p w14:paraId="047B5071" w14:textId="77777777" w:rsidR="00465DEA" w:rsidRDefault="00C64CB5">
            <w:pPr>
              <w:pStyle w:val="afff8"/>
              <w:rPr>
                <w:snapToGrid w:val="0"/>
              </w:rPr>
            </w:pPr>
            <w:r>
              <w:rPr>
                <w:rFonts w:hint="eastAsia"/>
                <w:snapToGrid w:val="0"/>
              </w:rPr>
              <w:t>长兴村</w:t>
            </w:r>
          </w:p>
        </w:tc>
        <w:tc>
          <w:tcPr>
            <w:tcW w:w="1434" w:type="pct"/>
            <w:shd w:val="clear" w:color="auto" w:fill="auto"/>
            <w:vAlign w:val="center"/>
          </w:tcPr>
          <w:p w14:paraId="09C9AE69" w14:textId="77777777" w:rsidR="00465DEA" w:rsidRDefault="00C64CB5">
            <w:pPr>
              <w:pStyle w:val="afff8"/>
              <w:rPr>
                <w:snapToGrid w:val="0"/>
              </w:rPr>
            </w:pPr>
            <w:r>
              <w:rPr>
                <w:snapToGrid w:val="0"/>
              </w:rPr>
              <w:t>K</w:t>
            </w:r>
            <w:r>
              <w:rPr>
                <w:rFonts w:hint="eastAsia"/>
                <w:snapToGrid w:val="0"/>
              </w:rPr>
              <w:t>62+200</w:t>
            </w:r>
            <w:r>
              <w:rPr>
                <w:rFonts w:hint="eastAsia"/>
                <w:snapToGrid w:val="0"/>
              </w:rPr>
              <w:t>～</w:t>
            </w:r>
            <w:r>
              <w:rPr>
                <w:snapToGrid w:val="0"/>
              </w:rPr>
              <w:t>K</w:t>
            </w:r>
            <w:r>
              <w:rPr>
                <w:rFonts w:hint="eastAsia"/>
                <w:snapToGrid w:val="0"/>
              </w:rPr>
              <w:t>62+600</w:t>
            </w:r>
          </w:p>
        </w:tc>
        <w:tc>
          <w:tcPr>
            <w:tcW w:w="413" w:type="pct"/>
            <w:vAlign w:val="center"/>
          </w:tcPr>
          <w:p w14:paraId="19349DD5" w14:textId="77777777" w:rsidR="00465DEA" w:rsidRDefault="00C64CB5">
            <w:pPr>
              <w:pStyle w:val="afff8"/>
            </w:pPr>
            <w:r>
              <w:rPr>
                <w:rFonts w:hint="eastAsia"/>
              </w:rPr>
              <w:t>右</w:t>
            </w:r>
          </w:p>
        </w:tc>
        <w:tc>
          <w:tcPr>
            <w:tcW w:w="764" w:type="pct"/>
            <w:vAlign w:val="center"/>
          </w:tcPr>
          <w:p w14:paraId="1297A3E3" w14:textId="77777777" w:rsidR="00465DEA" w:rsidRDefault="00C64CB5">
            <w:pPr>
              <w:pStyle w:val="afff8"/>
            </w:pPr>
            <w:r>
              <w:rPr>
                <w:rFonts w:hint="eastAsia"/>
              </w:rPr>
              <w:t>30</w:t>
            </w:r>
          </w:p>
        </w:tc>
        <w:tc>
          <w:tcPr>
            <w:tcW w:w="602" w:type="pct"/>
            <w:shd w:val="clear" w:color="auto" w:fill="auto"/>
            <w:noWrap/>
            <w:vAlign w:val="center"/>
          </w:tcPr>
          <w:p w14:paraId="5E76F515" w14:textId="77777777" w:rsidR="00465DEA" w:rsidRDefault="00C64CB5">
            <w:pPr>
              <w:pStyle w:val="afff8"/>
              <w:rPr>
                <w:snapToGrid w:val="0"/>
              </w:rPr>
            </w:pPr>
            <w:r>
              <w:rPr>
                <w:rFonts w:hint="eastAsia"/>
                <w:snapToGrid w:val="0"/>
              </w:rPr>
              <w:t>+2</w:t>
            </w:r>
          </w:p>
        </w:tc>
        <w:tc>
          <w:tcPr>
            <w:tcW w:w="399" w:type="pct"/>
            <w:shd w:val="clear" w:color="auto" w:fill="auto"/>
            <w:vAlign w:val="center"/>
          </w:tcPr>
          <w:p w14:paraId="14A51A9F" w14:textId="77777777" w:rsidR="00465DEA" w:rsidRDefault="00C64CB5">
            <w:pPr>
              <w:pStyle w:val="afff8"/>
              <w:rPr>
                <w:snapToGrid w:val="0"/>
              </w:rPr>
            </w:pPr>
            <w:r>
              <w:rPr>
                <w:rFonts w:hint="eastAsia"/>
                <w:snapToGrid w:val="0"/>
              </w:rPr>
              <w:t>30</w:t>
            </w:r>
          </w:p>
        </w:tc>
        <w:tc>
          <w:tcPr>
            <w:tcW w:w="327" w:type="pct"/>
            <w:shd w:val="clear" w:color="auto" w:fill="auto"/>
            <w:vAlign w:val="center"/>
          </w:tcPr>
          <w:p w14:paraId="1CFB0022" w14:textId="77777777" w:rsidR="00465DEA" w:rsidRDefault="00C64CB5">
            <w:pPr>
              <w:pStyle w:val="afff8"/>
              <w:rPr>
                <w:snapToGrid w:val="0"/>
              </w:rPr>
            </w:pPr>
            <w:r>
              <w:rPr>
                <w:rFonts w:hint="eastAsia"/>
                <w:snapToGrid w:val="0"/>
              </w:rPr>
              <w:t>20</w:t>
            </w:r>
          </w:p>
        </w:tc>
      </w:tr>
      <w:tr w:rsidR="00465DEA" w14:paraId="703AAB53" w14:textId="77777777">
        <w:trPr>
          <w:cantSplit/>
          <w:jc w:val="center"/>
        </w:trPr>
        <w:tc>
          <w:tcPr>
            <w:tcW w:w="368" w:type="pct"/>
            <w:shd w:val="clear" w:color="auto" w:fill="auto"/>
            <w:vAlign w:val="center"/>
          </w:tcPr>
          <w:p w14:paraId="27B554B6" w14:textId="77777777" w:rsidR="00465DEA" w:rsidRDefault="00C64CB5">
            <w:pPr>
              <w:pStyle w:val="afff8"/>
              <w:rPr>
                <w:snapToGrid w:val="0"/>
              </w:rPr>
            </w:pPr>
            <w:r>
              <w:rPr>
                <w:rFonts w:hint="eastAsia"/>
                <w:snapToGrid w:val="0"/>
              </w:rPr>
              <w:t>23</w:t>
            </w:r>
          </w:p>
        </w:tc>
        <w:tc>
          <w:tcPr>
            <w:tcW w:w="692" w:type="pct"/>
            <w:vAlign w:val="center"/>
          </w:tcPr>
          <w:p w14:paraId="727F9471" w14:textId="77777777" w:rsidR="00465DEA" w:rsidRDefault="00C64CB5">
            <w:pPr>
              <w:pStyle w:val="afff8"/>
              <w:rPr>
                <w:snapToGrid w:val="0"/>
              </w:rPr>
            </w:pPr>
            <w:r>
              <w:rPr>
                <w:rFonts w:hint="eastAsia"/>
                <w:snapToGrid w:val="0"/>
              </w:rPr>
              <w:t>长兴村小学</w:t>
            </w:r>
          </w:p>
        </w:tc>
        <w:tc>
          <w:tcPr>
            <w:tcW w:w="1434" w:type="pct"/>
            <w:shd w:val="clear" w:color="auto" w:fill="auto"/>
            <w:vAlign w:val="center"/>
          </w:tcPr>
          <w:p w14:paraId="236EBA73" w14:textId="77777777" w:rsidR="00465DEA" w:rsidRDefault="00C64CB5">
            <w:pPr>
              <w:pStyle w:val="afff8"/>
              <w:rPr>
                <w:snapToGrid w:val="0"/>
              </w:rPr>
            </w:pPr>
            <w:r>
              <w:rPr>
                <w:snapToGrid w:val="0"/>
              </w:rPr>
              <w:t>K</w:t>
            </w:r>
            <w:r>
              <w:rPr>
                <w:rFonts w:hint="eastAsia"/>
                <w:snapToGrid w:val="0"/>
              </w:rPr>
              <w:t>62+300</w:t>
            </w:r>
            <w:r>
              <w:rPr>
                <w:rFonts w:hint="eastAsia"/>
                <w:snapToGrid w:val="0"/>
              </w:rPr>
              <w:t>～</w:t>
            </w:r>
            <w:r>
              <w:rPr>
                <w:snapToGrid w:val="0"/>
              </w:rPr>
              <w:t>K</w:t>
            </w:r>
            <w:r>
              <w:rPr>
                <w:rFonts w:hint="eastAsia"/>
                <w:snapToGrid w:val="0"/>
              </w:rPr>
              <w:t>62+400</w:t>
            </w:r>
          </w:p>
        </w:tc>
        <w:tc>
          <w:tcPr>
            <w:tcW w:w="413" w:type="pct"/>
            <w:vAlign w:val="center"/>
          </w:tcPr>
          <w:p w14:paraId="69F389F1" w14:textId="77777777" w:rsidR="00465DEA" w:rsidRDefault="00C64CB5">
            <w:pPr>
              <w:pStyle w:val="afff8"/>
            </w:pPr>
            <w:r>
              <w:rPr>
                <w:rFonts w:hint="eastAsia"/>
              </w:rPr>
              <w:t>右</w:t>
            </w:r>
          </w:p>
        </w:tc>
        <w:tc>
          <w:tcPr>
            <w:tcW w:w="764" w:type="pct"/>
            <w:vAlign w:val="center"/>
          </w:tcPr>
          <w:p w14:paraId="3EFFDD49" w14:textId="77777777" w:rsidR="00465DEA" w:rsidRDefault="00C64CB5">
            <w:pPr>
              <w:pStyle w:val="afff8"/>
            </w:pPr>
            <w:r>
              <w:rPr>
                <w:rFonts w:hint="eastAsia"/>
              </w:rPr>
              <w:t>60</w:t>
            </w:r>
          </w:p>
        </w:tc>
        <w:tc>
          <w:tcPr>
            <w:tcW w:w="602" w:type="pct"/>
            <w:shd w:val="clear" w:color="auto" w:fill="auto"/>
            <w:noWrap/>
            <w:vAlign w:val="center"/>
          </w:tcPr>
          <w:p w14:paraId="78D90139" w14:textId="77777777" w:rsidR="00465DEA" w:rsidRDefault="00C64CB5">
            <w:pPr>
              <w:pStyle w:val="afff8"/>
              <w:rPr>
                <w:snapToGrid w:val="0"/>
              </w:rPr>
            </w:pPr>
            <w:r>
              <w:rPr>
                <w:rFonts w:hint="eastAsia"/>
                <w:snapToGrid w:val="0"/>
              </w:rPr>
              <w:t>+2</w:t>
            </w:r>
          </w:p>
        </w:tc>
        <w:tc>
          <w:tcPr>
            <w:tcW w:w="399" w:type="pct"/>
            <w:shd w:val="clear" w:color="auto" w:fill="auto"/>
            <w:vAlign w:val="center"/>
          </w:tcPr>
          <w:p w14:paraId="3810E164" w14:textId="77777777" w:rsidR="00465DEA" w:rsidRDefault="00465DEA">
            <w:pPr>
              <w:pStyle w:val="afff8"/>
              <w:rPr>
                <w:snapToGrid w:val="0"/>
              </w:rPr>
            </w:pPr>
          </w:p>
        </w:tc>
        <w:tc>
          <w:tcPr>
            <w:tcW w:w="327" w:type="pct"/>
            <w:shd w:val="clear" w:color="auto" w:fill="auto"/>
            <w:vAlign w:val="center"/>
          </w:tcPr>
          <w:p w14:paraId="7AA39291" w14:textId="77777777" w:rsidR="00465DEA" w:rsidRDefault="00C64CB5">
            <w:pPr>
              <w:pStyle w:val="afff8"/>
              <w:rPr>
                <w:snapToGrid w:val="0"/>
              </w:rPr>
            </w:pPr>
            <w:r>
              <w:rPr>
                <w:rFonts w:hint="eastAsia"/>
                <w:snapToGrid w:val="0"/>
              </w:rPr>
              <w:t>/</w:t>
            </w:r>
          </w:p>
        </w:tc>
      </w:tr>
      <w:tr w:rsidR="00465DEA" w14:paraId="3D6992FC" w14:textId="77777777">
        <w:trPr>
          <w:cantSplit/>
          <w:jc w:val="center"/>
        </w:trPr>
        <w:tc>
          <w:tcPr>
            <w:tcW w:w="368" w:type="pct"/>
            <w:shd w:val="clear" w:color="auto" w:fill="auto"/>
            <w:vAlign w:val="center"/>
          </w:tcPr>
          <w:p w14:paraId="15CB89AA" w14:textId="77777777" w:rsidR="00465DEA" w:rsidRDefault="00C64CB5">
            <w:pPr>
              <w:pStyle w:val="afff8"/>
              <w:rPr>
                <w:snapToGrid w:val="0"/>
              </w:rPr>
            </w:pPr>
            <w:r>
              <w:rPr>
                <w:rFonts w:hint="eastAsia"/>
                <w:snapToGrid w:val="0"/>
              </w:rPr>
              <w:t>24</w:t>
            </w:r>
          </w:p>
        </w:tc>
        <w:tc>
          <w:tcPr>
            <w:tcW w:w="692" w:type="pct"/>
            <w:vAlign w:val="center"/>
          </w:tcPr>
          <w:p w14:paraId="3C6CF1A2" w14:textId="77777777" w:rsidR="00465DEA" w:rsidRDefault="00C64CB5">
            <w:pPr>
              <w:pStyle w:val="afff8"/>
              <w:rPr>
                <w:snapToGrid w:val="0"/>
              </w:rPr>
            </w:pPr>
            <w:r>
              <w:rPr>
                <w:rFonts w:hint="eastAsia"/>
                <w:snapToGrid w:val="0"/>
              </w:rPr>
              <w:t>竹林下</w:t>
            </w:r>
          </w:p>
        </w:tc>
        <w:tc>
          <w:tcPr>
            <w:tcW w:w="1434" w:type="pct"/>
            <w:shd w:val="clear" w:color="auto" w:fill="auto"/>
            <w:vAlign w:val="center"/>
          </w:tcPr>
          <w:p w14:paraId="3A7EBA81" w14:textId="77777777" w:rsidR="00465DEA" w:rsidRDefault="00C64CB5">
            <w:pPr>
              <w:pStyle w:val="afff8"/>
              <w:rPr>
                <w:snapToGrid w:val="0"/>
              </w:rPr>
            </w:pPr>
            <w:r>
              <w:rPr>
                <w:snapToGrid w:val="0"/>
              </w:rPr>
              <w:t>K</w:t>
            </w:r>
            <w:r>
              <w:rPr>
                <w:rFonts w:hint="eastAsia"/>
                <w:snapToGrid w:val="0"/>
              </w:rPr>
              <w:t>62+700</w:t>
            </w:r>
            <w:r>
              <w:rPr>
                <w:rFonts w:hint="eastAsia"/>
                <w:snapToGrid w:val="0"/>
              </w:rPr>
              <w:t>～</w:t>
            </w:r>
            <w:r>
              <w:rPr>
                <w:snapToGrid w:val="0"/>
              </w:rPr>
              <w:t>K</w:t>
            </w:r>
            <w:r>
              <w:rPr>
                <w:rFonts w:hint="eastAsia"/>
                <w:snapToGrid w:val="0"/>
              </w:rPr>
              <w:t>62+900</w:t>
            </w:r>
          </w:p>
        </w:tc>
        <w:tc>
          <w:tcPr>
            <w:tcW w:w="413" w:type="pct"/>
            <w:vAlign w:val="center"/>
          </w:tcPr>
          <w:p w14:paraId="2AC5BADC" w14:textId="77777777" w:rsidR="00465DEA" w:rsidRDefault="00C64CB5">
            <w:pPr>
              <w:pStyle w:val="afff8"/>
            </w:pPr>
            <w:r>
              <w:rPr>
                <w:rFonts w:hint="eastAsia"/>
              </w:rPr>
              <w:t>右</w:t>
            </w:r>
          </w:p>
        </w:tc>
        <w:tc>
          <w:tcPr>
            <w:tcW w:w="764" w:type="pct"/>
            <w:vAlign w:val="center"/>
          </w:tcPr>
          <w:p w14:paraId="7E9E5525" w14:textId="77777777" w:rsidR="00465DEA" w:rsidRDefault="00C64CB5">
            <w:pPr>
              <w:pStyle w:val="afff8"/>
            </w:pPr>
            <w:r>
              <w:rPr>
                <w:rFonts w:hint="eastAsia"/>
              </w:rPr>
              <w:t>80</w:t>
            </w:r>
          </w:p>
        </w:tc>
        <w:tc>
          <w:tcPr>
            <w:tcW w:w="602" w:type="pct"/>
            <w:shd w:val="clear" w:color="auto" w:fill="auto"/>
            <w:noWrap/>
            <w:vAlign w:val="center"/>
          </w:tcPr>
          <w:p w14:paraId="1B357ABC" w14:textId="77777777" w:rsidR="00465DEA" w:rsidRDefault="00C64CB5">
            <w:pPr>
              <w:pStyle w:val="afff8"/>
              <w:rPr>
                <w:snapToGrid w:val="0"/>
              </w:rPr>
            </w:pPr>
            <w:r>
              <w:rPr>
                <w:rFonts w:hint="eastAsia"/>
                <w:snapToGrid w:val="0"/>
              </w:rPr>
              <w:t>-10</w:t>
            </w:r>
          </w:p>
        </w:tc>
        <w:tc>
          <w:tcPr>
            <w:tcW w:w="399" w:type="pct"/>
            <w:shd w:val="clear" w:color="auto" w:fill="auto"/>
            <w:vAlign w:val="center"/>
          </w:tcPr>
          <w:p w14:paraId="6DB22F5F" w14:textId="77777777" w:rsidR="00465DEA" w:rsidRDefault="00C64CB5">
            <w:pPr>
              <w:pStyle w:val="afff8"/>
              <w:rPr>
                <w:snapToGrid w:val="0"/>
              </w:rPr>
            </w:pPr>
            <w:r>
              <w:rPr>
                <w:rFonts w:hint="eastAsia"/>
                <w:snapToGrid w:val="0"/>
              </w:rPr>
              <w:t>10</w:t>
            </w:r>
          </w:p>
        </w:tc>
        <w:tc>
          <w:tcPr>
            <w:tcW w:w="327" w:type="pct"/>
            <w:shd w:val="clear" w:color="auto" w:fill="auto"/>
            <w:vAlign w:val="center"/>
          </w:tcPr>
          <w:p w14:paraId="67D04EBD" w14:textId="77777777" w:rsidR="00465DEA" w:rsidRDefault="00C64CB5">
            <w:pPr>
              <w:pStyle w:val="afff8"/>
              <w:rPr>
                <w:snapToGrid w:val="0"/>
              </w:rPr>
            </w:pPr>
            <w:r>
              <w:rPr>
                <w:rFonts w:hint="eastAsia"/>
                <w:snapToGrid w:val="0"/>
              </w:rPr>
              <w:t>0</w:t>
            </w:r>
          </w:p>
        </w:tc>
      </w:tr>
      <w:tr w:rsidR="00465DEA" w14:paraId="232125EA" w14:textId="77777777">
        <w:trPr>
          <w:cantSplit/>
          <w:jc w:val="center"/>
        </w:trPr>
        <w:tc>
          <w:tcPr>
            <w:tcW w:w="368" w:type="pct"/>
            <w:shd w:val="clear" w:color="auto" w:fill="auto"/>
            <w:vAlign w:val="center"/>
          </w:tcPr>
          <w:p w14:paraId="16389DB9" w14:textId="77777777" w:rsidR="00465DEA" w:rsidRDefault="00C64CB5">
            <w:pPr>
              <w:pStyle w:val="afff8"/>
              <w:rPr>
                <w:snapToGrid w:val="0"/>
              </w:rPr>
            </w:pPr>
            <w:r>
              <w:rPr>
                <w:rFonts w:hint="eastAsia"/>
                <w:snapToGrid w:val="0"/>
              </w:rPr>
              <w:t>25</w:t>
            </w:r>
          </w:p>
        </w:tc>
        <w:tc>
          <w:tcPr>
            <w:tcW w:w="692" w:type="pct"/>
            <w:vAlign w:val="center"/>
          </w:tcPr>
          <w:p w14:paraId="15078353" w14:textId="77777777" w:rsidR="00465DEA" w:rsidRDefault="00C64CB5">
            <w:pPr>
              <w:pStyle w:val="afff8"/>
              <w:rPr>
                <w:snapToGrid w:val="0"/>
              </w:rPr>
            </w:pPr>
            <w:r>
              <w:rPr>
                <w:rFonts w:hint="eastAsia"/>
                <w:snapToGrid w:val="0"/>
              </w:rPr>
              <w:t>连厝</w:t>
            </w:r>
          </w:p>
        </w:tc>
        <w:tc>
          <w:tcPr>
            <w:tcW w:w="1434" w:type="pct"/>
            <w:shd w:val="clear" w:color="auto" w:fill="auto"/>
            <w:vAlign w:val="center"/>
          </w:tcPr>
          <w:p w14:paraId="5C45B4B5" w14:textId="77777777" w:rsidR="00465DEA" w:rsidRDefault="00C64CB5">
            <w:pPr>
              <w:pStyle w:val="afff8"/>
              <w:rPr>
                <w:snapToGrid w:val="0"/>
              </w:rPr>
            </w:pPr>
            <w:r>
              <w:rPr>
                <w:snapToGrid w:val="0"/>
              </w:rPr>
              <w:t>K</w:t>
            </w:r>
            <w:r>
              <w:rPr>
                <w:rFonts w:hint="eastAsia"/>
                <w:snapToGrid w:val="0"/>
              </w:rPr>
              <w:t>62+800</w:t>
            </w:r>
            <w:r>
              <w:rPr>
                <w:rFonts w:hint="eastAsia"/>
                <w:snapToGrid w:val="0"/>
              </w:rPr>
              <w:t>～</w:t>
            </w:r>
            <w:r>
              <w:rPr>
                <w:snapToGrid w:val="0"/>
              </w:rPr>
              <w:t>K</w:t>
            </w:r>
            <w:r>
              <w:rPr>
                <w:rFonts w:hint="eastAsia"/>
                <w:snapToGrid w:val="0"/>
              </w:rPr>
              <w:t>62+900</w:t>
            </w:r>
          </w:p>
        </w:tc>
        <w:tc>
          <w:tcPr>
            <w:tcW w:w="413" w:type="pct"/>
            <w:vAlign w:val="center"/>
          </w:tcPr>
          <w:p w14:paraId="79326E60" w14:textId="77777777" w:rsidR="00465DEA" w:rsidRDefault="00C64CB5">
            <w:pPr>
              <w:pStyle w:val="afff8"/>
            </w:pPr>
            <w:r>
              <w:rPr>
                <w:rFonts w:hint="eastAsia"/>
              </w:rPr>
              <w:t>左</w:t>
            </w:r>
          </w:p>
        </w:tc>
        <w:tc>
          <w:tcPr>
            <w:tcW w:w="764" w:type="pct"/>
            <w:vAlign w:val="center"/>
          </w:tcPr>
          <w:p w14:paraId="1EC144ED" w14:textId="77777777" w:rsidR="00465DEA" w:rsidRDefault="00C64CB5">
            <w:pPr>
              <w:pStyle w:val="afff8"/>
            </w:pPr>
            <w:r>
              <w:rPr>
                <w:rFonts w:hint="eastAsia"/>
              </w:rPr>
              <w:t>50</w:t>
            </w:r>
          </w:p>
        </w:tc>
        <w:tc>
          <w:tcPr>
            <w:tcW w:w="602" w:type="pct"/>
            <w:shd w:val="clear" w:color="auto" w:fill="auto"/>
            <w:noWrap/>
            <w:vAlign w:val="center"/>
          </w:tcPr>
          <w:p w14:paraId="777DE8DF" w14:textId="77777777" w:rsidR="00465DEA" w:rsidRDefault="00C64CB5">
            <w:pPr>
              <w:pStyle w:val="afff8"/>
              <w:rPr>
                <w:snapToGrid w:val="0"/>
              </w:rPr>
            </w:pPr>
            <w:r>
              <w:rPr>
                <w:rFonts w:hint="eastAsia"/>
                <w:snapToGrid w:val="0"/>
              </w:rPr>
              <w:t>-4</w:t>
            </w:r>
          </w:p>
        </w:tc>
        <w:tc>
          <w:tcPr>
            <w:tcW w:w="399" w:type="pct"/>
            <w:shd w:val="clear" w:color="auto" w:fill="auto"/>
            <w:vAlign w:val="center"/>
          </w:tcPr>
          <w:p w14:paraId="345BBCBB" w14:textId="77777777" w:rsidR="00465DEA" w:rsidRDefault="00C64CB5">
            <w:pPr>
              <w:pStyle w:val="afff8"/>
              <w:rPr>
                <w:snapToGrid w:val="0"/>
              </w:rPr>
            </w:pPr>
            <w:r>
              <w:rPr>
                <w:rFonts w:hint="eastAsia"/>
                <w:snapToGrid w:val="0"/>
              </w:rPr>
              <w:t>10</w:t>
            </w:r>
          </w:p>
        </w:tc>
        <w:tc>
          <w:tcPr>
            <w:tcW w:w="327" w:type="pct"/>
            <w:shd w:val="clear" w:color="auto" w:fill="auto"/>
            <w:vAlign w:val="center"/>
          </w:tcPr>
          <w:p w14:paraId="3E642661" w14:textId="77777777" w:rsidR="00465DEA" w:rsidRDefault="00C64CB5">
            <w:pPr>
              <w:pStyle w:val="afff8"/>
              <w:rPr>
                <w:snapToGrid w:val="0"/>
              </w:rPr>
            </w:pPr>
            <w:r>
              <w:rPr>
                <w:rFonts w:hint="eastAsia"/>
                <w:snapToGrid w:val="0"/>
              </w:rPr>
              <w:t>10</w:t>
            </w:r>
          </w:p>
        </w:tc>
      </w:tr>
      <w:tr w:rsidR="00465DEA" w14:paraId="17A6D759" w14:textId="77777777">
        <w:trPr>
          <w:cantSplit/>
          <w:jc w:val="center"/>
        </w:trPr>
        <w:tc>
          <w:tcPr>
            <w:tcW w:w="368" w:type="pct"/>
            <w:shd w:val="clear" w:color="auto" w:fill="auto"/>
            <w:vAlign w:val="center"/>
          </w:tcPr>
          <w:p w14:paraId="49B85135" w14:textId="77777777" w:rsidR="00465DEA" w:rsidRDefault="00C64CB5">
            <w:pPr>
              <w:pStyle w:val="afff8"/>
              <w:rPr>
                <w:snapToGrid w:val="0"/>
              </w:rPr>
            </w:pPr>
            <w:r>
              <w:rPr>
                <w:rFonts w:hint="eastAsia"/>
                <w:snapToGrid w:val="0"/>
              </w:rPr>
              <w:t>26</w:t>
            </w:r>
          </w:p>
        </w:tc>
        <w:tc>
          <w:tcPr>
            <w:tcW w:w="692" w:type="pct"/>
            <w:vAlign w:val="center"/>
          </w:tcPr>
          <w:p w14:paraId="3F1037DE" w14:textId="77777777" w:rsidR="00465DEA" w:rsidRDefault="00C64CB5">
            <w:pPr>
              <w:pStyle w:val="afff8"/>
              <w:rPr>
                <w:snapToGrid w:val="0"/>
              </w:rPr>
            </w:pPr>
            <w:r>
              <w:rPr>
                <w:rFonts w:hint="eastAsia"/>
                <w:snapToGrid w:val="0"/>
              </w:rPr>
              <w:t>新厝</w:t>
            </w:r>
          </w:p>
        </w:tc>
        <w:tc>
          <w:tcPr>
            <w:tcW w:w="1434" w:type="pct"/>
            <w:shd w:val="clear" w:color="auto" w:fill="auto"/>
            <w:vAlign w:val="center"/>
          </w:tcPr>
          <w:p w14:paraId="6C3C22C7" w14:textId="77777777" w:rsidR="00465DEA" w:rsidRDefault="00C64CB5">
            <w:pPr>
              <w:pStyle w:val="afff8"/>
              <w:rPr>
                <w:snapToGrid w:val="0"/>
              </w:rPr>
            </w:pPr>
            <w:r>
              <w:rPr>
                <w:snapToGrid w:val="0"/>
              </w:rPr>
              <w:t>K</w:t>
            </w:r>
            <w:r>
              <w:rPr>
                <w:rFonts w:hint="eastAsia"/>
                <w:snapToGrid w:val="0"/>
              </w:rPr>
              <w:t>63+400</w:t>
            </w:r>
            <w:r>
              <w:rPr>
                <w:rFonts w:hint="eastAsia"/>
                <w:snapToGrid w:val="0"/>
              </w:rPr>
              <w:t>～</w:t>
            </w:r>
            <w:r>
              <w:rPr>
                <w:snapToGrid w:val="0"/>
              </w:rPr>
              <w:t>K</w:t>
            </w:r>
            <w:r>
              <w:rPr>
                <w:rFonts w:hint="eastAsia"/>
                <w:snapToGrid w:val="0"/>
              </w:rPr>
              <w:t>63+800</w:t>
            </w:r>
          </w:p>
        </w:tc>
        <w:tc>
          <w:tcPr>
            <w:tcW w:w="413" w:type="pct"/>
            <w:vAlign w:val="center"/>
          </w:tcPr>
          <w:p w14:paraId="5A0F120B" w14:textId="77777777" w:rsidR="00465DEA" w:rsidRDefault="00C64CB5">
            <w:pPr>
              <w:pStyle w:val="afff8"/>
            </w:pPr>
            <w:r>
              <w:rPr>
                <w:rFonts w:hint="eastAsia"/>
              </w:rPr>
              <w:t>左</w:t>
            </w:r>
          </w:p>
        </w:tc>
        <w:tc>
          <w:tcPr>
            <w:tcW w:w="764" w:type="pct"/>
            <w:vAlign w:val="center"/>
          </w:tcPr>
          <w:p w14:paraId="0F34239D" w14:textId="77777777" w:rsidR="00465DEA" w:rsidRDefault="00C64CB5">
            <w:pPr>
              <w:pStyle w:val="afff8"/>
            </w:pPr>
            <w:r>
              <w:rPr>
                <w:rFonts w:hint="eastAsia"/>
              </w:rPr>
              <w:t>50</w:t>
            </w:r>
          </w:p>
        </w:tc>
        <w:tc>
          <w:tcPr>
            <w:tcW w:w="602" w:type="pct"/>
            <w:shd w:val="clear" w:color="auto" w:fill="auto"/>
            <w:noWrap/>
            <w:vAlign w:val="center"/>
          </w:tcPr>
          <w:p w14:paraId="5E46FBED" w14:textId="77777777" w:rsidR="00465DEA" w:rsidRDefault="00C64CB5">
            <w:pPr>
              <w:pStyle w:val="afff8"/>
              <w:rPr>
                <w:snapToGrid w:val="0"/>
              </w:rPr>
            </w:pPr>
            <w:r>
              <w:rPr>
                <w:rFonts w:hint="eastAsia"/>
                <w:snapToGrid w:val="0"/>
              </w:rPr>
              <w:t>+5</w:t>
            </w:r>
          </w:p>
        </w:tc>
        <w:tc>
          <w:tcPr>
            <w:tcW w:w="399" w:type="pct"/>
            <w:shd w:val="clear" w:color="auto" w:fill="auto"/>
            <w:vAlign w:val="center"/>
          </w:tcPr>
          <w:p w14:paraId="643B8E49" w14:textId="77777777" w:rsidR="00465DEA" w:rsidRDefault="00C64CB5">
            <w:pPr>
              <w:pStyle w:val="afff8"/>
              <w:rPr>
                <w:snapToGrid w:val="0"/>
              </w:rPr>
            </w:pPr>
            <w:r>
              <w:rPr>
                <w:rFonts w:hint="eastAsia"/>
                <w:snapToGrid w:val="0"/>
              </w:rPr>
              <w:t>5</w:t>
            </w:r>
          </w:p>
        </w:tc>
        <w:tc>
          <w:tcPr>
            <w:tcW w:w="327" w:type="pct"/>
            <w:shd w:val="clear" w:color="auto" w:fill="auto"/>
            <w:vAlign w:val="center"/>
          </w:tcPr>
          <w:p w14:paraId="5BCE6288" w14:textId="77777777" w:rsidR="00465DEA" w:rsidRDefault="00C64CB5">
            <w:pPr>
              <w:pStyle w:val="afff8"/>
              <w:rPr>
                <w:snapToGrid w:val="0"/>
              </w:rPr>
            </w:pPr>
            <w:r>
              <w:rPr>
                <w:rFonts w:hint="eastAsia"/>
                <w:snapToGrid w:val="0"/>
              </w:rPr>
              <w:t>10</w:t>
            </w:r>
          </w:p>
        </w:tc>
      </w:tr>
      <w:tr w:rsidR="00465DEA" w14:paraId="18B1FC8E" w14:textId="77777777">
        <w:trPr>
          <w:cantSplit/>
          <w:jc w:val="center"/>
        </w:trPr>
        <w:tc>
          <w:tcPr>
            <w:tcW w:w="368" w:type="pct"/>
            <w:shd w:val="clear" w:color="auto" w:fill="auto"/>
            <w:vAlign w:val="center"/>
          </w:tcPr>
          <w:p w14:paraId="76A01FEF" w14:textId="77777777" w:rsidR="00465DEA" w:rsidRDefault="00C64CB5">
            <w:pPr>
              <w:pStyle w:val="afff8"/>
              <w:rPr>
                <w:snapToGrid w:val="0"/>
              </w:rPr>
            </w:pPr>
            <w:r>
              <w:rPr>
                <w:rFonts w:hint="eastAsia"/>
                <w:snapToGrid w:val="0"/>
              </w:rPr>
              <w:t>27</w:t>
            </w:r>
          </w:p>
        </w:tc>
        <w:tc>
          <w:tcPr>
            <w:tcW w:w="692" w:type="pct"/>
            <w:vAlign w:val="center"/>
          </w:tcPr>
          <w:p w14:paraId="77F61346" w14:textId="77777777" w:rsidR="00465DEA" w:rsidRDefault="00C64CB5">
            <w:pPr>
              <w:pStyle w:val="afff8"/>
              <w:rPr>
                <w:snapToGrid w:val="0"/>
              </w:rPr>
            </w:pPr>
            <w:r>
              <w:rPr>
                <w:rFonts w:hint="eastAsia"/>
                <w:snapToGrid w:val="0"/>
              </w:rPr>
              <w:t>隔头坪</w:t>
            </w:r>
          </w:p>
        </w:tc>
        <w:tc>
          <w:tcPr>
            <w:tcW w:w="1434" w:type="pct"/>
            <w:shd w:val="clear" w:color="auto" w:fill="auto"/>
            <w:vAlign w:val="center"/>
          </w:tcPr>
          <w:p w14:paraId="364E6395" w14:textId="77777777" w:rsidR="00465DEA" w:rsidRDefault="00C64CB5">
            <w:pPr>
              <w:pStyle w:val="afff8"/>
              <w:rPr>
                <w:snapToGrid w:val="0"/>
              </w:rPr>
            </w:pPr>
            <w:r>
              <w:rPr>
                <w:snapToGrid w:val="0"/>
              </w:rPr>
              <w:t>K</w:t>
            </w:r>
            <w:r>
              <w:rPr>
                <w:rFonts w:hint="eastAsia"/>
                <w:snapToGrid w:val="0"/>
              </w:rPr>
              <w:t>63+700</w:t>
            </w:r>
            <w:r>
              <w:rPr>
                <w:rFonts w:hint="eastAsia"/>
                <w:snapToGrid w:val="0"/>
              </w:rPr>
              <w:t>～</w:t>
            </w:r>
            <w:r>
              <w:rPr>
                <w:snapToGrid w:val="0"/>
              </w:rPr>
              <w:t>K</w:t>
            </w:r>
            <w:r>
              <w:rPr>
                <w:rFonts w:hint="eastAsia"/>
                <w:snapToGrid w:val="0"/>
              </w:rPr>
              <w:t>63+900</w:t>
            </w:r>
          </w:p>
        </w:tc>
        <w:tc>
          <w:tcPr>
            <w:tcW w:w="413" w:type="pct"/>
            <w:vAlign w:val="center"/>
          </w:tcPr>
          <w:p w14:paraId="784F2E68" w14:textId="77777777" w:rsidR="00465DEA" w:rsidRDefault="00C64CB5">
            <w:pPr>
              <w:pStyle w:val="afff8"/>
            </w:pPr>
            <w:r>
              <w:rPr>
                <w:rFonts w:hint="eastAsia"/>
              </w:rPr>
              <w:t>右</w:t>
            </w:r>
          </w:p>
        </w:tc>
        <w:tc>
          <w:tcPr>
            <w:tcW w:w="764" w:type="pct"/>
            <w:vAlign w:val="center"/>
          </w:tcPr>
          <w:p w14:paraId="10B43F79" w14:textId="77777777" w:rsidR="00465DEA" w:rsidRDefault="00C64CB5">
            <w:pPr>
              <w:pStyle w:val="afff8"/>
            </w:pPr>
            <w:r>
              <w:rPr>
                <w:rFonts w:hint="eastAsia"/>
              </w:rPr>
              <w:t>170</w:t>
            </w:r>
          </w:p>
        </w:tc>
        <w:tc>
          <w:tcPr>
            <w:tcW w:w="602" w:type="pct"/>
            <w:shd w:val="clear" w:color="auto" w:fill="auto"/>
            <w:noWrap/>
            <w:vAlign w:val="center"/>
          </w:tcPr>
          <w:p w14:paraId="6DF3C9D0" w14:textId="77777777" w:rsidR="00465DEA" w:rsidRDefault="00C64CB5">
            <w:pPr>
              <w:pStyle w:val="afff8"/>
              <w:rPr>
                <w:snapToGrid w:val="0"/>
              </w:rPr>
            </w:pPr>
            <w:r>
              <w:rPr>
                <w:rFonts w:hint="eastAsia"/>
                <w:snapToGrid w:val="0"/>
              </w:rPr>
              <w:t>-8</w:t>
            </w:r>
          </w:p>
        </w:tc>
        <w:tc>
          <w:tcPr>
            <w:tcW w:w="399" w:type="pct"/>
            <w:shd w:val="clear" w:color="auto" w:fill="auto"/>
            <w:vAlign w:val="center"/>
          </w:tcPr>
          <w:p w14:paraId="3C922DFE" w14:textId="77777777" w:rsidR="00465DEA" w:rsidRDefault="00C64CB5">
            <w:pPr>
              <w:pStyle w:val="afff8"/>
              <w:rPr>
                <w:snapToGrid w:val="0"/>
              </w:rPr>
            </w:pPr>
            <w:r>
              <w:rPr>
                <w:rFonts w:hint="eastAsia"/>
                <w:snapToGrid w:val="0"/>
              </w:rPr>
              <w:t>10</w:t>
            </w:r>
          </w:p>
        </w:tc>
        <w:tc>
          <w:tcPr>
            <w:tcW w:w="327" w:type="pct"/>
            <w:shd w:val="clear" w:color="auto" w:fill="auto"/>
            <w:vAlign w:val="center"/>
          </w:tcPr>
          <w:p w14:paraId="4EFB45CF" w14:textId="77777777" w:rsidR="00465DEA" w:rsidRDefault="00C64CB5">
            <w:pPr>
              <w:pStyle w:val="afff8"/>
              <w:rPr>
                <w:snapToGrid w:val="0"/>
              </w:rPr>
            </w:pPr>
            <w:r>
              <w:rPr>
                <w:rFonts w:hint="eastAsia"/>
                <w:snapToGrid w:val="0"/>
              </w:rPr>
              <w:t>5</w:t>
            </w:r>
          </w:p>
        </w:tc>
      </w:tr>
      <w:tr w:rsidR="00465DEA" w14:paraId="59D6DCF3" w14:textId="77777777">
        <w:trPr>
          <w:cantSplit/>
          <w:jc w:val="center"/>
        </w:trPr>
        <w:tc>
          <w:tcPr>
            <w:tcW w:w="368" w:type="pct"/>
            <w:shd w:val="clear" w:color="auto" w:fill="auto"/>
            <w:vAlign w:val="center"/>
          </w:tcPr>
          <w:p w14:paraId="7F328BB4" w14:textId="77777777" w:rsidR="00465DEA" w:rsidRDefault="00C64CB5">
            <w:pPr>
              <w:pStyle w:val="afff8"/>
              <w:rPr>
                <w:snapToGrid w:val="0"/>
              </w:rPr>
            </w:pPr>
            <w:r>
              <w:rPr>
                <w:rFonts w:hint="eastAsia"/>
                <w:snapToGrid w:val="0"/>
              </w:rPr>
              <w:t>28</w:t>
            </w:r>
          </w:p>
        </w:tc>
        <w:tc>
          <w:tcPr>
            <w:tcW w:w="692" w:type="pct"/>
            <w:vAlign w:val="center"/>
          </w:tcPr>
          <w:p w14:paraId="51267A77" w14:textId="77777777" w:rsidR="00465DEA" w:rsidRDefault="00C64CB5">
            <w:pPr>
              <w:pStyle w:val="afff8"/>
              <w:rPr>
                <w:snapToGrid w:val="0"/>
              </w:rPr>
            </w:pPr>
            <w:r>
              <w:rPr>
                <w:rFonts w:hint="eastAsia"/>
                <w:snapToGrid w:val="0"/>
              </w:rPr>
              <w:t>桥头</w:t>
            </w:r>
          </w:p>
        </w:tc>
        <w:tc>
          <w:tcPr>
            <w:tcW w:w="1434" w:type="pct"/>
            <w:shd w:val="clear" w:color="auto" w:fill="auto"/>
            <w:vAlign w:val="center"/>
          </w:tcPr>
          <w:p w14:paraId="4C350DA8" w14:textId="77777777" w:rsidR="00465DEA" w:rsidRDefault="00C64CB5">
            <w:pPr>
              <w:pStyle w:val="afff8"/>
              <w:rPr>
                <w:snapToGrid w:val="0"/>
              </w:rPr>
            </w:pPr>
            <w:r>
              <w:rPr>
                <w:snapToGrid w:val="0"/>
              </w:rPr>
              <w:t>K</w:t>
            </w:r>
            <w:r>
              <w:rPr>
                <w:rFonts w:hint="eastAsia"/>
                <w:snapToGrid w:val="0"/>
              </w:rPr>
              <w:t>64+200</w:t>
            </w:r>
            <w:r>
              <w:rPr>
                <w:rFonts w:hint="eastAsia"/>
                <w:snapToGrid w:val="0"/>
              </w:rPr>
              <w:t>～</w:t>
            </w:r>
            <w:r>
              <w:rPr>
                <w:snapToGrid w:val="0"/>
              </w:rPr>
              <w:t>K</w:t>
            </w:r>
            <w:r>
              <w:rPr>
                <w:rFonts w:hint="eastAsia"/>
                <w:snapToGrid w:val="0"/>
              </w:rPr>
              <w:t>64+700</w:t>
            </w:r>
          </w:p>
        </w:tc>
        <w:tc>
          <w:tcPr>
            <w:tcW w:w="413" w:type="pct"/>
            <w:vAlign w:val="center"/>
          </w:tcPr>
          <w:p w14:paraId="2A59CB7C" w14:textId="77777777" w:rsidR="00465DEA" w:rsidRDefault="00C64CB5">
            <w:pPr>
              <w:pStyle w:val="afff8"/>
            </w:pPr>
            <w:r>
              <w:rPr>
                <w:rFonts w:hint="eastAsia"/>
              </w:rPr>
              <w:t>左</w:t>
            </w:r>
          </w:p>
        </w:tc>
        <w:tc>
          <w:tcPr>
            <w:tcW w:w="764" w:type="pct"/>
            <w:vAlign w:val="center"/>
          </w:tcPr>
          <w:p w14:paraId="51E02BA3" w14:textId="77777777" w:rsidR="00465DEA" w:rsidRDefault="00C64CB5">
            <w:pPr>
              <w:pStyle w:val="afff8"/>
            </w:pPr>
            <w:r>
              <w:rPr>
                <w:rFonts w:hint="eastAsia"/>
              </w:rPr>
              <w:t>30</w:t>
            </w:r>
          </w:p>
        </w:tc>
        <w:tc>
          <w:tcPr>
            <w:tcW w:w="602" w:type="pct"/>
            <w:shd w:val="clear" w:color="auto" w:fill="auto"/>
            <w:noWrap/>
            <w:vAlign w:val="center"/>
          </w:tcPr>
          <w:p w14:paraId="1FF6F305" w14:textId="77777777" w:rsidR="00465DEA" w:rsidRDefault="00C64CB5">
            <w:pPr>
              <w:pStyle w:val="afff8"/>
              <w:rPr>
                <w:snapToGrid w:val="0"/>
              </w:rPr>
            </w:pPr>
            <w:r>
              <w:rPr>
                <w:rFonts w:hint="eastAsia"/>
                <w:snapToGrid w:val="0"/>
              </w:rPr>
              <w:t>-8</w:t>
            </w:r>
          </w:p>
        </w:tc>
        <w:tc>
          <w:tcPr>
            <w:tcW w:w="399" w:type="pct"/>
            <w:shd w:val="clear" w:color="auto" w:fill="auto"/>
            <w:vAlign w:val="center"/>
          </w:tcPr>
          <w:p w14:paraId="5FD5C262" w14:textId="77777777" w:rsidR="00465DEA" w:rsidRDefault="00C64CB5">
            <w:pPr>
              <w:pStyle w:val="afff8"/>
              <w:rPr>
                <w:snapToGrid w:val="0"/>
              </w:rPr>
            </w:pPr>
            <w:r>
              <w:rPr>
                <w:rFonts w:hint="eastAsia"/>
                <w:snapToGrid w:val="0"/>
              </w:rPr>
              <w:t>20</w:t>
            </w:r>
          </w:p>
        </w:tc>
        <w:tc>
          <w:tcPr>
            <w:tcW w:w="327" w:type="pct"/>
            <w:shd w:val="clear" w:color="auto" w:fill="auto"/>
            <w:vAlign w:val="center"/>
          </w:tcPr>
          <w:p w14:paraId="268F12F4" w14:textId="77777777" w:rsidR="00465DEA" w:rsidRDefault="00C64CB5">
            <w:pPr>
              <w:pStyle w:val="afff8"/>
              <w:rPr>
                <w:snapToGrid w:val="0"/>
              </w:rPr>
            </w:pPr>
            <w:r>
              <w:rPr>
                <w:rFonts w:hint="eastAsia"/>
                <w:snapToGrid w:val="0"/>
              </w:rPr>
              <w:t>5</w:t>
            </w:r>
          </w:p>
        </w:tc>
      </w:tr>
      <w:tr w:rsidR="00465DEA" w14:paraId="6073597F" w14:textId="77777777">
        <w:trPr>
          <w:cantSplit/>
          <w:jc w:val="center"/>
        </w:trPr>
        <w:tc>
          <w:tcPr>
            <w:tcW w:w="368" w:type="pct"/>
            <w:shd w:val="clear" w:color="auto" w:fill="auto"/>
            <w:vAlign w:val="center"/>
          </w:tcPr>
          <w:p w14:paraId="22E74CF7" w14:textId="77777777" w:rsidR="00465DEA" w:rsidRDefault="00C64CB5">
            <w:pPr>
              <w:pStyle w:val="afff8"/>
              <w:rPr>
                <w:snapToGrid w:val="0"/>
              </w:rPr>
            </w:pPr>
            <w:r>
              <w:rPr>
                <w:rFonts w:hint="eastAsia"/>
                <w:snapToGrid w:val="0"/>
              </w:rPr>
              <w:t>29</w:t>
            </w:r>
          </w:p>
        </w:tc>
        <w:tc>
          <w:tcPr>
            <w:tcW w:w="692" w:type="pct"/>
            <w:vAlign w:val="center"/>
          </w:tcPr>
          <w:p w14:paraId="1E806EC8" w14:textId="77777777" w:rsidR="00465DEA" w:rsidRDefault="00C64CB5">
            <w:pPr>
              <w:pStyle w:val="afff8"/>
              <w:rPr>
                <w:snapToGrid w:val="0"/>
              </w:rPr>
            </w:pPr>
            <w:r>
              <w:rPr>
                <w:rFonts w:hint="eastAsia"/>
                <w:snapToGrid w:val="0"/>
              </w:rPr>
              <w:t>墓后</w:t>
            </w:r>
          </w:p>
        </w:tc>
        <w:tc>
          <w:tcPr>
            <w:tcW w:w="1434" w:type="pct"/>
            <w:shd w:val="clear" w:color="auto" w:fill="auto"/>
            <w:vAlign w:val="center"/>
          </w:tcPr>
          <w:p w14:paraId="4026BA56" w14:textId="77777777" w:rsidR="00465DEA" w:rsidRDefault="00C64CB5">
            <w:pPr>
              <w:pStyle w:val="afff8"/>
              <w:rPr>
                <w:snapToGrid w:val="0"/>
              </w:rPr>
            </w:pPr>
            <w:r>
              <w:rPr>
                <w:snapToGrid w:val="0"/>
              </w:rPr>
              <w:t>K</w:t>
            </w:r>
            <w:r>
              <w:rPr>
                <w:rFonts w:hint="eastAsia"/>
                <w:snapToGrid w:val="0"/>
              </w:rPr>
              <w:t>64+600</w:t>
            </w:r>
            <w:r>
              <w:rPr>
                <w:rFonts w:hint="eastAsia"/>
                <w:snapToGrid w:val="0"/>
              </w:rPr>
              <w:t>～</w:t>
            </w:r>
            <w:r>
              <w:rPr>
                <w:snapToGrid w:val="0"/>
              </w:rPr>
              <w:t>K</w:t>
            </w:r>
            <w:r>
              <w:rPr>
                <w:rFonts w:hint="eastAsia"/>
                <w:snapToGrid w:val="0"/>
              </w:rPr>
              <w:t>64+700</w:t>
            </w:r>
          </w:p>
        </w:tc>
        <w:tc>
          <w:tcPr>
            <w:tcW w:w="413" w:type="pct"/>
            <w:vAlign w:val="center"/>
          </w:tcPr>
          <w:p w14:paraId="28C73A41" w14:textId="77777777" w:rsidR="00465DEA" w:rsidRDefault="00C64CB5">
            <w:pPr>
              <w:pStyle w:val="afff8"/>
            </w:pPr>
            <w:r>
              <w:rPr>
                <w:rFonts w:hint="eastAsia"/>
              </w:rPr>
              <w:t>左</w:t>
            </w:r>
          </w:p>
        </w:tc>
        <w:tc>
          <w:tcPr>
            <w:tcW w:w="764" w:type="pct"/>
            <w:vAlign w:val="center"/>
          </w:tcPr>
          <w:p w14:paraId="7E128E40" w14:textId="77777777" w:rsidR="00465DEA" w:rsidRDefault="00C64CB5">
            <w:pPr>
              <w:pStyle w:val="afff8"/>
            </w:pPr>
            <w:r>
              <w:rPr>
                <w:rFonts w:hint="eastAsia"/>
              </w:rPr>
              <w:t>30</w:t>
            </w:r>
          </w:p>
        </w:tc>
        <w:tc>
          <w:tcPr>
            <w:tcW w:w="602" w:type="pct"/>
            <w:shd w:val="clear" w:color="auto" w:fill="auto"/>
            <w:noWrap/>
            <w:vAlign w:val="center"/>
          </w:tcPr>
          <w:p w14:paraId="28E827C2" w14:textId="77777777" w:rsidR="00465DEA" w:rsidRDefault="00C64CB5">
            <w:pPr>
              <w:pStyle w:val="afff8"/>
              <w:rPr>
                <w:snapToGrid w:val="0"/>
              </w:rPr>
            </w:pPr>
            <w:r>
              <w:rPr>
                <w:rFonts w:hint="eastAsia"/>
                <w:snapToGrid w:val="0"/>
              </w:rPr>
              <w:t>+9</w:t>
            </w:r>
          </w:p>
        </w:tc>
        <w:tc>
          <w:tcPr>
            <w:tcW w:w="399" w:type="pct"/>
            <w:shd w:val="clear" w:color="auto" w:fill="auto"/>
            <w:vAlign w:val="center"/>
          </w:tcPr>
          <w:p w14:paraId="6D4A16B7" w14:textId="77777777" w:rsidR="00465DEA" w:rsidRDefault="00C64CB5">
            <w:pPr>
              <w:pStyle w:val="afff8"/>
              <w:rPr>
                <w:snapToGrid w:val="0"/>
              </w:rPr>
            </w:pPr>
            <w:r>
              <w:rPr>
                <w:rFonts w:hint="eastAsia"/>
                <w:snapToGrid w:val="0"/>
              </w:rPr>
              <w:t>10</w:t>
            </w:r>
          </w:p>
        </w:tc>
        <w:tc>
          <w:tcPr>
            <w:tcW w:w="327" w:type="pct"/>
            <w:shd w:val="clear" w:color="auto" w:fill="auto"/>
            <w:vAlign w:val="center"/>
          </w:tcPr>
          <w:p w14:paraId="4E565122" w14:textId="77777777" w:rsidR="00465DEA" w:rsidRDefault="00C64CB5">
            <w:pPr>
              <w:pStyle w:val="afff8"/>
              <w:rPr>
                <w:snapToGrid w:val="0"/>
              </w:rPr>
            </w:pPr>
            <w:r>
              <w:rPr>
                <w:rFonts w:hint="eastAsia"/>
                <w:snapToGrid w:val="0"/>
              </w:rPr>
              <w:t>0</w:t>
            </w:r>
          </w:p>
        </w:tc>
      </w:tr>
      <w:tr w:rsidR="00465DEA" w14:paraId="06933379" w14:textId="77777777">
        <w:trPr>
          <w:cantSplit/>
          <w:jc w:val="center"/>
        </w:trPr>
        <w:tc>
          <w:tcPr>
            <w:tcW w:w="368" w:type="pct"/>
            <w:shd w:val="clear" w:color="auto" w:fill="auto"/>
            <w:vAlign w:val="center"/>
          </w:tcPr>
          <w:p w14:paraId="443D364D" w14:textId="77777777" w:rsidR="00465DEA" w:rsidRDefault="00C64CB5">
            <w:pPr>
              <w:pStyle w:val="afff8"/>
              <w:rPr>
                <w:snapToGrid w:val="0"/>
              </w:rPr>
            </w:pPr>
            <w:r>
              <w:rPr>
                <w:rFonts w:hint="eastAsia"/>
                <w:snapToGrid w:val="0"/>
              </w:rPr>
              <w:t>30</w:t>
            </w:r>
          </w:p>
        </w:tc>
        <w:tc>
          <w:tcPr>
            <w:tcW w:w="692" w:type="pct"/>
            <w:vAlign w:val="center"/>
          </w:tcPr>
          <w:p w14:paraId="7B5907A7" w14:textId="77777777" w:rsidR="00465DEA" w:rsidRDefault="00C64CB5">
            <w:pPr>
              <w:pStyle w:val="afff8"/>
              <w:rPr>
                <w:snapToGrid w:val="0"/>
              </w:rPr>
            </w:pPr>
            <w:r>
              <w:rPr>
                <w:rFonts w:hint="eastAsia"/>
                <w:snapToGrid w:val="0"/>
              </w:rPr>
              <w:t>梨坑村</w:t>
            </w:r>
          </w:p>
        </w:tc>
        <w:tc>
          <w:tcPr>
            <w:tcW w:w="1434" w:type="pct"/>
            <w:shd w:val="clear" w:color="auto" w:fill="auto"/>
            <w:vAlign w:val="center"/>
          </w:tcPr>
          <w:p w14:paraId="21879026" w14:textId="77777777" w:rsidR="00465DEA" w:rsidRDefault="00C64CB5">
            <w:pPr>
              <w:pStyle w:val="afff8"/>
              <w:rPr>
                <w:snapToGrid w:val="0"/>
              </w:rPr>
            </w:pPr>
            <w:r>
              <w:rPr>
                <w:snapToGrid w:val="0"/>
              </w:rPr>
              <w:t>K</w:t>
            </w:r>
            <w:r>
              <w:rPr>
                <w:rFonts w:hint="eastAsia"/>
                <w:snapToGrid w:val="0"/>
              </w:rPr>
              <w:t>64+700</w:t>
            </w:r>
            <w:r>
              <w:rPr>
                <w:rFonts w:hint="eastAsia"/>
                <w:snapToGrid w:val="0"/>
              </w:rPr>
              <w:t>～</w:t>
            </w:r>
            <w:r>
              <w:rPr>
                <w:snapToGrid w:val="0"/>
              </w:rPr>
              <w:t>K</w:t>
            </w:r>
            <w:r>
              <w:rPr>
                <w:rFonts w:hint="eastAsia"/>
                <w:snapToGrid w:val="0"/>
              </w:rPr>
              <w:t>65+200</w:t>
            </w:r>
          </w:p>
        </w:tc>
        <w:tc>
          <w:tcPr>
            <w:tcW w:w="413" w:type="pct"/>
            <w:vAlign w:val="center"/>
          </w:tcPr>
          <w:p w14:paraId="68B1CCA8" w14:textId="77777777" w:rsidR="00465DEA" w:rsidRDefault="00C64CB5">
            <w:pPr>
              <w:pStyle w:val="afff8"/>
            </w:pPr>
            <w:r>
              <w:rPr>
                <w:rFonts w:hint="eastAsia"/>
              </w:rPr>
              <w:t>右</w:t>
            </w:r>
          </w:p>
        </w:tc>
        <w:tc>
          <w:tcPr>
            <w:tcW w:w="764" w:type="pct"/>
            <w:vAlign w:val="center"/>
          </w:tcPr>
          <w:p w14:paraId="0805347B" w14:textId="77777777" w:rsidR="00465DEA" w:rsidRDefault="00C64CB5">
            <w:pPr>
              <w:pStyle w:val="afff8"/>
            </w:pPr>
            <w:r>
              <w:rPr>
                <w:rFonts w:hint="eastAsia"/>
              </w:rPr>
              <w:t>30</w:t>
            </w:r>
          </w:p>
        </w:tc>
        <w:tc>
          <w:tcPr>
            <w:tcW w:w="602" w:type="pct"/>
            <w:shd w:val="clear" w:color="auto" w:fill="auto"/>
            <w:noWrap/>
            <w:vAlign w:val="center"/>
          </w:tcPr>
          <w:p w14:paraId="4ABB184B" w14:textId="77777777" w:rsidR="00465DEA" w:rsidRDefault="00C64CB5">
            <w:pPr>
              <w:pStyle w:val="afff8"/>
              <w:rPr>
                <w:snapToGrid w:val="0"/>
              </w:rPr>
            </w:pPr>
            <w:r>
              <w:rPr>
                <w:rFonts w:hint="eastAsia"/>
                <w:snapToGrid w:val="0"/>
              </w:rPr>
              <w:t>-8</w:t>
            </w:r>
          </w:p>
        </w:tc>
        <w:tc>
          <w:tcPr>
            <w:tcW w:w="399" w:type="pct"/>
            <w:shd w:val="clear" w:color="auto" w:fill="auto"/>
            <w:vAlign w:val="center"/>
          </w:tcPr>
          <w:p w14:paraId="069FC546" w14:textId="77777777" w:rsidR="00465DEA" w:rsidRDefault="00C64CB5">
            <w:pPr>
              <w:pStyle w:val="afff8"/>
              <w:rPr>
                <w:snapToGrid w:val="0"/>
              </w:rPr>
            </w:pPr>
            <w:r>
              <w:rPr>
                <w:rFonts w:hint="eastAsia"/>
                <w:snapToGrid w:val="0"/>
              </w:rPr>
              <w:t>150</w:t>
            </w:r>
          </w:p>
        </w:tc>
        <w:tc>
          <w:tcPr>
            <w:tcW w:w="327" w:type="pct"/>
            <w:shd w:val="clear" w:color="auto" w:fill="auto"/>
            <w:vAlign w:val="center"/>
          </w:tcPr>
          <w:p w14:paraId="3A5FC19B" w14:textId="77777777" w:rsidR="00465DEA" w:rsidRDefault="00C64CB5">
            <w:pPr>
              <w:pStyle w:val="afff8"/>
              <w:rPr>
                <w:snapToGrid w:val="0"/>
              </w:rPr>
            </w:pPr>
            <w:r>
              <w:rPr>
                <w:rFonts w:hint="eastAsia"/>
                <w:snapToGrid w:val="0"/>
              </w:rPr>
              <w:t>50</w:t>
            </w:r>
          </w:p>
        </w:tc>
      </w:tr>
      <w:tr w:rsidR="00465DEA" w14:paraId="5851E9E0" w14:textId="77777777">
        <w:trPr>
          <w:cantSplit/>
          <w:jc w:val="center"/>
        </w:trPr>
        <w:tc>
          <w:tcPr>
            <w:tcW w:w="368" w:type="pct"/>
            <w:shd w:val="clear" w:color="auto" w:fill="auto"/>
            <w:vAlign w:val="center"/>
          </w:tcPr>
          <w:p w14:paraId="582A6C77" w14:textId="77777777" w:rsidR="00465DEA" w:rsidRDefault="00C64CB5">
            <w:pPr>
              <w:pStyle w:val="afff8"/>
              <w:rPr>
                <w:snapToGrid w:val="0"/>
              </w:rPr>
            </w:pPr>
            <w:r>
              <w:rPr>
                <w:rFonts w:hint="eastAsia"/>
                <w:snapToGrid w:val="0"/>
              </w:rPr>
              <w:t>31</w:t>
            </w:r>
          </w:p>
        </w:tc>
        <w:tc>
          <w:tcPr>
            <w:tcW w:w="692" w:type="pct"/>
            <w:vAlign w:val="center"/>
          </w:tcPr>
          <w:p w14:paraId="6E900451" w14:textId="77777777" w:rsidR="00465DEA" w:rsidRDefault="00C64CB5">
            <w:pPr>
              <w:pStyle w:val="afff8"/>
              <w:rPr>
                <w:snapToGrid w:val="0"/>
              </w:rPr>
            </w:pPr>
            <w:r>
              <w:rPr>
                <w:rFonts w:hint="eastAsia"/>
                <w:snapToGrid w:val="0"/>
              </w:rPr>
              <w:t>梨坑小学</w:t>
            </w:r>
          </w:p>
        </w:tc>
        <w:tc>
          <w:tcPr>
            <w:tcW w:w="1434" w:type="pct"/>
            <w:shd w:val="clear" w:color="auto" w:fill="auto"/>
            <w:vAlign w:val="center"/>
          </w:tcPr>
          <w:p w14:paraId="260297A1" w14:textId="77777777" w:rsidR="00465DEA" w:rsidRDefault="00C64CB5">
            <w:pPr>
              <w:pStyle w:val="afff8"/>
              <w:rPr>
                <w:snapToGrid w:val="0"/>
              </w:rPr>
            </w:pPr>
            <w:r>
              <w:rPr>
                <w:snapToGrid w:val="0"/>
              </w:rPr>
              <w:t>K</w:t>
            </w:r>
            <w:r>
              <w:rPr>
                <w:rFonts w:hint="eastAsia"/>
                <w:snapToGrid w:val="0"/>
              </w:rPr>
              <w:t>64+950</w:t>
            </w:r>
            <w:r>
              <w:rPr>
                <w:rFonts w:hint="eastAsia"/>
                <w:snapToGrid w:val="0"/>
              </w:rPr>
              <w:t>～</w:t>
            </w:r>
            <w:r>
              <w:rPr>
                <w:snapToGrid w:val="0"/>
              </w:rPr>
              <w:t>K</w:t>
            </w:r>
            <w:r>
              <w:rPr>
                <w:rFonts w:hint="eastAsia"/>
                <w:snapToGrid w:val="0"/>
              </w:rPr>
              <w:t>65+000</w:t>
            </w:r>
          </w:p>
        </w:tc>
        <w:tc>
          <w:tcPr>
            <w:tcW w:w="413" w:type="pct"/>
            <w:vAlign w:val="center"/>
          </w:tcPr>
          <w:p w14:paraId="4C7FCD3C" w14:textId="77777777" w:rsidR="00465DEA" w:rsidRDefault="00C64CB5">
            <w:pPr>
              <w:pStyle w:val="afff8"/>
            </w:pPr>
            <w:r>
              <w:rPr>
                <w:rFonts w:hint="eastAsia"/>
              </w:rPr>
              <w:t>右</w:t>
            </w:r>
          </w:p>
        </w:tc>
        <w:tc>
          <w:tcPr>
            <w:tcW w:w="764" w:type="pct"/>
            <w:vAlign w:val="center"/>
          </w:tcPr>
          <w:p w14:paraId="5DF15727" w14:textId="77777777" w:rsidR="00465DEA" w:rsidRDefault="00C64CB5">
            <w:pPr>
              <w:pStyle w:val="afff8"/>
            </w:pPr>
            <w:r>
              <w:rPr>
                <w:rFonts w:hint="eastAsia"/>
              </w:rPr>
              <w:t>70</w:t>
            </w:r>
          </w:p>
        </w:tc>
        <w:tc>
          <w:tcPr>
            <w:tcW w:w="602" w:type="pct"/>
            <w:shd w:val="clear" w:color="auto" w:fill="auto"/>
            <w:noWrap/>
            <w:vAlign w:val="center"/>
          </w:tcPr>
          <w:p w14:paraId="0EA963A3" w14:textId="77777777" w:rsidR="00465DEA" w:rsidRDefault="00C64CB5">
            <w:pPr>
              <w:pStyle w:val="afff8"/>
              <w:rPr>
                <w:snapToGrid w:val="0"/>
              </w:rPr>
            </w:pPr>
            <w:r>
              <w:rPr>
                <w:rFonts w:hint="eastAsia"/>
                <w:snapToGrid w:val="0"/>
              </w:rPr>
              <w:t>-8</w:t>
            </w:r>
          </w:p>
        </w:tc>
        <w:tc>
          <w:tcPr>
            <w:tcW w:w="399" w:type="pct"/>
            <w:shd w:val="clear" w:color="auto" w:fill="auto"/>
            <w:vAlign w:val="center"/>
          </w:tcPr>
          <w:p w14:paraId="13603058" w14:textId="77777777" w:rsidR="00465DEA" w:rsidRDefault="00465DEA">
            <w:pPr>
              <w:pStyle w:val="afff8"/>
              <w:rPr>
                <w:snapToGrid w:val="0"/>
              </w:rPr>
            </w:pPr>
          </w:p>
        </w:tc>
        <w:tc>
          <w:tcPr>
            <w:tcW w:w="327" w:type="pct"/>
            <w:shd w:val="clear" w:color="auto" w:fill="auto"/>
            <w:vAlign w:val="center"/>
          </w:tcPr>
          <w:p w14:paraId="6C2B686C" w14:textId="77777777" w:rsidR="00465DEA" w:rsidRDefault="00C64CB5">
            <w:pPr>
              <w:pStyle w:val="afff8"/>
              <w:rPr>
                <w:snapToGrid w:val="0"/>
              </w:rPr>
            </w:pPr>
            <w:r>
              <w:rPr>
                <w:rFonts w:hint="eastAsia"/>
                <w:snapToGrid w:val="0"/>
              </w:rPr>
              <w:t>/</w:t>
            </w:r>
          </w:p>
        </w:tc>
      </w:tr>
      <w:tr w:rsidR="00465DEA" w14:paraId="7530DFE8" w14:textId="77777777">
        <w:trPr>
          <w:cantSplit/>
          <w:jc w:val="center"/>
        </w:trPr>
        <w:tc>
          <w:tcPr>
            <w:tcW w:w="368" w:type="pct"/>
            <w:shd w:val="clear" w:color="auto" w:fill="auto"/>
            <w:vAlign w:val="center"/>
          </w:tcPr>
          <w:p w14:paraId="59860CEA" w14:textId="77777777" w:rsidR="00465DEA" w:rsidRDefault="00C64CB5">
            <w:pPr>
              <w:pStyle w:val="afff8"/>
              <w:rPr>
                <w:snapToGrid w:val="0"/>
              </w:rPr>
            </w:pPr>
            <w:r>
              <w:rPr>
                <w:rFonts w:hint="eastAsia"/>
                <w:snapToGrid w:val="0"/>
              </w:rPr>
              <w:t>32</w:t>
            </w:r>
          </w:p>
        </w:tc>
        <w:tc>
          <w:tcPr>
            <w:tcW w:w="692" w:type="pct"/>
            <w:vAlign w:val="center"/>
          </w:tcPr>
          <w:p w14:paraId="06AA6559" w14:textId="77777777" w:rsidR="00465DEA" w:rsidRDefault="00C64CB5">
            <w:pPr>
              <w:pStyle w:val="afff8"/>
              <w:rPr>
                <w:snapToGrid w:val="0"/>
              </w:rPr>
            </w:pPr>
            <w:r>
              <w:rPr>
                <w:rFonts w:hint="eastAsia"/>
                <w:snapToGrid w:val="0"/>
              </w:rPr>
              <w:t>古厝</w:t>
            </w:r>
          </w:p>
        </w:tc>
        <w:tc>
          <w:tcPr>
            <w:tcW w:w="1434" w:type="pct"/>
            <w:shd w:val="clear" w:color="auto" w:fill="auto"/>
            <w:vAlign w:val="center"/>
          </w:tcPr>
          <w:p w14:paraId="51FEAFDE" w14:textId="77777777" w:rsidR="00465DEA" w:rsidRDefault="00C64CB5">
            <w:pPr>
              <w:pStyle w:val="afff8"/>
              <w:rPr>
                <w:snapToGrid w:val="0"/>
              </w:rPr>
            </w:pPr>
            <w:r>
              <w:rPr>
                <w:snapToGrid w:val="0"/>
              </w:rPr>
              <w:t>K</w:t>
            </w:r>
            <w:r>
              <w:rPr>
                <w:rFonts w:hint="eastAsia"/>
                <w:snapToGrid w:val="0"/>
              </w:rPr>
              <w:t>65+200</w:t>
            </w:r>
            <w:r>
              <w:rPr>
                <w:rFonts w:hint="eastAsia"/>
                <w:snapToGrid w:val="0"/>
              </w:rPr>
              <w:t>～</w:t>
            </w:r>
            <w:r>
              <w:rPr>
                <w:snapToGrid w:val="0"/>
              </w:rPr>
              <w:t>K</w:t>
            </w:r>
            <w:r>
              <w:rPr>
                <w:rFonts w:hint="eastAsia"/>
                <w:snapToGrid w:val="0"/>
              </w:rPr>
              <w:t>65+400</w:t>
            </w:r>
          </w:p>
        </w:tc>
        <w:tc>
          <w:tcPr>
            <w:tcW w:w="413" w:type="pct"/>
            <w:vAlign w:val="center"/>
          </w:tcPr>
          <w:p w14:paraId="32ADBBC1" w14:textId="77777777" w:rsidR="00465DEA" w:rsidRDefault="00C64CB5">
            <w:pPr>
              <w:pStyle w:val="afff8"/>
            </w:pPr>
            <w:r>
              <w:rPr>
                <w:rFonts w:hint="eastAsia"/>
              </w:rPr>
              <w:t>右</w:t>
            </w:r>
          </w:p>
        </w:tc>
        <w:tc>
          <w:tcPr>
            <w:tcW w:w="764" w:type="pct"/>
            <w:vAlign w:val="center"/>
          </w:tcPr>
          <w:p w14:paraId="4E08A85D" w14:textId="77777777" w:rsidR="00465DEA" w:rsidRDefault="00C64CB5">
            <w:pPr>
              <w:pStyle w:val="afff8"/>
            </w:pPr>
            <w:r>
              <w:rPr>
                <w:rFonts w:hint="eastAsia"/>
              </w:rPr>
              <w:t>30</w:t>
            </w:r>
          </w:p>
        </w:tc>
        <w:tc>
          <w:tcPr>
            <w:tcW w:w="602" w:type="pct"/>
            <w:shd w:val="clear" w:color="auto" w:fill="auto"/>
            <w:noWrap/>
            <w:vAlign w:val="center"/>
          </w:tcPr>
          <w:p w14:paraId="3D2FDC0A" w14:textId="77777777" w:rsidR="00465DEA" w:rsidRDefault="00C64CB5">
            <w:pPr>
              <w:pStyle w:val="afff8"/>
              <w:rPr>
                <w:snapToGrid w:val="0"/>
              </w:rPr>
            </w:pPr>
            <w:r>
              <w:rPr>
                <w:rFonts w:hint="eastAsia"/>
                <w:snapToGrid w:val="0"/>
              </w:rPr>
              <w:t>-8</w:t>
            </w:r>
          </w:p>
        </w:tc>
        <w:tc>
          <w:tcPr>
            <w:tcW w:w="399" w:type="pct"/>
            <w:shd w:val="clear" w:color="auto" w:fill="auto"/>
            <w:vAlign w:val="center"/>
          </w:tcPr>
          <w:p w14:paraId="701946D1" w14:textId="77777777" w:rsidR="00465DEA" w:rsidRDefault="00C64CB5">
            <w:pPr>
              <w:pStyle w:val="afff8"/>
              <w:rPr>
                <w:snapToGrid w:val="0"/>
              </w:rPr>
            </w:pPr>
            <w:r>
              <w:rPr>
                <w:rFonts w:hint="eastAsia"/>
                <w:snapToGrid w:val="0"/>
              </w:rPr>
              <w:t>50</w:t>
            </w:r>
          </w:p>
        </w:tc>
        <w:tc>
          <w:tcPr>
            <w:tcW w:w="327" w:type="pct"/>
            <w:shd w:val="clear" w:color="auto" w:fill="auto"/>
            <w:vAlign w:val="center"/>
          </w:tcPr>
          <w:p w14:paraId="14BEC24E" w14:textId="77777777" w:rsidR="00465DEA" w:rsidRDefault="00C64CB5">
            <w:pPr>
              <w:pStyle w:val="afff8"/>
              <w:rPr>
                <w:snapToGrid w:val="0"/>
              </w:rPr>
            </w:pPr>
            <w:r>
              <w:rPr>
                <w:rFonts w:hint="eastAsia"/>
                <w:snapToGrid w:val="0"/>
              </w:rPr>
              <w:t>10</w:t>
            </w:r>
          </w:p>
        </w:tc>
      </w:tr>
      <w:tr w:rsidR="00465DEA" w14:paraId="1BDC9A8E" w14:textId="77777777">
        <w:trPr>
          <w:cantSplit/>
          <w:jc w:val="center"/>
        </w:trPr>
        <w:tc>
          <w:tcPr>
            <w:tcW w:w="368" w:type="pct"/>
            <w:shd w:val="clear" w:color="auto" w:fill="auto"/>
            <w:vAlign w:val="center"/>
          </w:tcPr>
          <w:p w14:paraId="6F0AC29C" w14:textId="77777777" w:rsidR="00465DEA" w:rsidRDefault="00C64CB5">
            <w:pPr>
              <w:pStyle w:val="afff8"/>
              <w:rPr>
                <w:snapToGrid w:val="0"/>
              </w:rPr>
            </w:pPr>
            <w:r>
              <w:rPr>
                <w:rFonts w:hint="eastAsia"/>
                <w:snapToGrid w:val="0"/>
              </w:rPr>
              <w:t>33</w:t>
            </w:r>
          </w:p>
        </w:tc>
        <w:tc>
          <w:tcPr>
            <w:tcW w:w="692" w:type="pct"/>
            <w:vAlign w:val="center"/>
          </w:tcPr>
          <w:p w14:paraId="0AD8DA47" w14:textId="77777777" w:rsidR="00465DEA" w:rsidRDefault="00C64CB5">
            <w:pPr>
              <w:pStyle w:val="afff8"/>
              <w:rPr>
                <w:snapToGrid w:val="0"/>
              </w:rPr>
            </w:pPr>
            <w:r>
              <w:rPr>
                <w:rFonts w:hint="eastAsia"/>
                <w:snapToGrid w:val="0"/>
              </w:rPr>
              <w:t>坑口</w:t>
            </w:r>
          </w:p>
        </w:tc>
        <w:tc>
          <w:tcPr>
            <w:tcW w:w="1434" w:type="pct"/>
            <w:shd w:val="clear" w:color="auto" w:fill="auto"/>
            <w:vAlign w:val="center"/>
          </w:tcPr>
          <w:p w14:paraId="3C3A9628" w14:textId="77777777" w:rsidR="00465DEA" w:rsidRDefault="00C64CB5">
            <w:pPr>
              <w:pStyle w:val="afff8"/>
              <w:rPr>
                <w:snapToGrid w:val="0"/>
              </w:rPr>
            </w:pPr>
            <w:r>
              <w:rPr>
                <w:snapToGrid w:val="0"/>
              </w:rPr>
              <w:t>K</w:t>
            </w:r>
            <w:r>
              <w:rPr>
                <w:rFonts w:hint="eastAsia"/>
                <w:snapToGrid w:val="0"/>
              </w:rPr>
              <w:t>66+150</w:t>
            </w:r>
            <w:r>
              <w:rPr>
                <w:rFonts w:hint="eastAsia"/>
                <w:snapToGrid w:val="0"/>
              </w:rPr>
              <w:t>～</w:t>
            </w:r>
            <w:r>
              <w:rPr>
                <w:snapToGrid w:val="0"/>
              </w:rPr>
              <w:t>K</w:t>
            </w:r>
            <w:r>
              <w:rPr>
                <w:rFonts w:hint="eastAsia"/>
                <w:snapToGrid w:val="0"/>
              </w:rPr>
              <w:t>66+250</w:t>
            </w:r>
          </w:p>
        </w:tc>
        <w:tc>
          <w:tcPr>
            <w:tcW w:w="413" w:type="pct"/>
            <w:vAlign w:val="center"/>
          </w:tcPr>
          <w:p w14:paraId="2E9F577F" w14:textId="77777777" w:rsidR="00465DEA" w:rsidRDefault="00C64CB5">
            <w:pPr>
              <w:pStyle w:val="afff8"/>
            </w:pPr>
            <w:r>
              <w:rPr>
                <w:rFonts w:hint="eastAsia"/>
              </w:rPr>
              <w:t>左</w:t>
            </w:r>
          </w:p>
        </w:tc>
        <w:tc>
          <w:tcPr>
            <w:tcW w:w="764" w:type="pct"/>
            <w:vAlign w:val="center"/>
          </w:tcPr>
          <w:p w14:paraId="31EC6A3F" w14:textId="77777777" w:rsidR="00465DEA" w:rsidRDefault="00C64CB5">
            <w:pPr>
              <w:pStyle w:val="afff8"/>
            </w:pPr>
            <w:r>
              <w:rPr>
                <w:rFonts w:hint="eastAsia"/>
              </w:rPr>
              <w:t>60</w:t>
            </w:r>
          </w:p>
        </w:tc>
        <w:tc>
          <w:tcPr>
            <w:tcW w:w="602" w:type="pct"/>
            <w:shd w:val="clear" w:color="auto" w:fill="auto"/>
            <w:noWrap/>
            <w:vAlign w:val="center"/>
          </w:tcPr>
          <w:p w14:paraId="55B4B4D3" w14:textId="77777777" w:rsidR="00465DEA" w:rsidRDefault="00C64CB5">
            <w:pPr>
              <w:pStyle w:val="afff8"/>
              <w:rPr>
                <w:snapToGrid w:val="0"/>
              </w:rPr>
            </w:pPr>
            <w:r>
              <w:rPr>
                <w:rFonts w:hint="eastAsia"/>
                <w:snapToGrid w:val="0"/>
              </w:rPr>
              <w:t>+18</w:t>
            </w:r>
          </w:p>
        </w:tc>
        <w:tc>
          <w:tcPr>
            <w:tcW w:w="399" w:type="pct"/>
            <w:shd w:val="clear" w:color="auto" w:fill="auto"/>
            <w:vAlign w:val="center"/>
          </w:tcPr>
          <w:p w14:paraId="1089D680" w14:textId="77777777" w:rsidR="00465DEA" w:rsidRDefault="00C64CB5">
            <w:pPr>
              <w:pStyle w:val="afff8"/>
              <w:rPr>
                <w:snapToGrid w:val="0"/>
              </w:rPr>
            </w:pPr>
            <w:r>
              <w:rPr>
                <w:rFonts w:hint="eastAsia"/>
                <w:snapToGrid w:val="0"/>
              </w:rPr>
              <w:t>0</w:t>
            </w:r>
          </w:p>
        </w:tc>
        <w:tc>
          <w:tcPr>
            <w:tcW w:w="327" w:type="pct"/>
            <w:shd w:val="clear" w:color="auto" w:fill="auto"/>
            <w:vAlign w:val="center"/>
          </w:tcPr>
          <w:p w14:paraId="12F6A9CB" w14:textId="77777777" w:rsidR="00465DEA" w:rsidRDefault="00C64CB5">
            <w:pPr>
              <w:pStyle w:val="afff8"/>
              <w:rPr>
                <w:snapToGrid w:val="0"/>
              </w:rPr>
            </w:pPr>
            <w:r>
              <w:rPr>
                <w:rFonts w:hint="eastAsia"/>
                <w:snapToGrid w:val="0"/>
              </w:rPr>
              <w:t>15</w:t>
            </w:r>
          </w:p>
        </w:tc>
      </w:tr>
      <w:tr w:rsidR="00465DEA" w14:paraId="7A736234" w14:textId="77777777">
        <w:trPr>
          <w:cantSplit/>
          <w:jc w:val="center"/>
        </w:trPr>
        <w:tc>
          <w:tcPr>
            <w:tcW w:w="368" w:type="pct"/>
            <w:shd w:val="clear" w:color="auto" w:fill="auto"/>
            <w:vAlign w:val="center"/>
          </w:tcPr>
          <w:p w14:paraId="7921E9D6" w14:textId="77777777" w:rsidR="00465DEA" w:rsidRDefault="00C64CB5">
            <w:pPr>
              <w:pStyle w:val="afff8"/>
              <w:rPr>
                <w:snapToGrid w:val="0"/>
              </w:rPr>
            </w:pPr>
            <w:r>
              <w:rPr>
                <w:rFonts w:hint="eastAsia"/>
                <w:snapToGrid w:val="0"/>
              </w:rPr>
              <w:t>34</w:t>
            </w:r>
          </w:p>
        </w:tc>
        <w:tc>
          <w:tcPr>
            <w:tcW w:w="692" w:type="pct"/>
            <w:vAlign w:val="center"/>
          </w:tcPr>
          <w:p w14:paraId="2514B60C" w14:textId="77777777" w:rsidR="00465DEA" w:rsidRDefault="00C64CB5">
            <w:pPr>
              <w:pStyle w:val="afff8"/>
              <w:rPr>
                <w:snapToGrid w:val="0"/>
              </w:rPr>
            </w:pPr>
            <w:r>
              <w:rPr>
                <w:rFonts w:hint="eastAsia"/>
                <w:snapToGrid w:val="0"/>
              </w:rPr>
              <w:t>高洋</w:t>
            </w:r>
          </w:p>
        </w:tc>
        <w:tc>
          <w:tcPr>
            <w:tcW w:w="1434" w:type="pct"/>
            <w:shd w:val="clear" w:color="auto" w:fill="auto"/>
            <w:vAlign w:val="center"/>
          </w:tcPr>
          <w:p w14:paraId="2698B537" w14:textId="77777777" w:rsidR="00465DEA" w:rsidRDefault="00C64CB5">
            <w:pPr>
              <w:pStyle w:val="afff8"/>
              <w:rPr>
                <w:snapToGrid w:val="0"/>
              </w:rPr>
            </w:pPr>
            <w:r>
              <w:rPr>
                <w:snapToGrid w:val="0"/>
              </w:rPr>
              <w:t>K</w:t>
            </w:r>
            <w:r>
              <w:rPr>
                <w:rFonts w:hint="eastAsia"/>
                <w:snapToGrid w:val="0"/>
              </w:rPr>
              <w:t>67+900</w:t>
            </w:r>
            <w:r>
              <w:rPr>
                <w:rFonts w:hint="eastAsia"/>
                <w:snapToGrid w:val="0"/>
              </w:rPr>
              <w:t>～</w:t>
            </w:r>
            <w:r>
              <w:rPr>
                <w:snapToGrid w:val="0"/>
              </w:rPr>
              <w:t>K</w:t>
            </w:r>
            <w:r>
              <w:rPr>
                <w:rFonts w:hint="eastAsia"/>
                <w:snapToGrid w:val="0"/>
              </w:rPr>
              <w:t>68+200</w:t>
            </w:r>
          </w:p>
        </w:tc>
        <w:tc>
          <w:tcPr>
            <w:tcW w:w="413" w:type="pct"/>
            <w:vAlign w:val="center"/>
          </w:tcPr>
          <w:p w14:paraId="4B6CC410" w14:textId="77777777" w:rsidR="00465DEA" w:rsidRDefault="00C64CB5">
            <w:pPr>
              <w:pStyle w:val="afff8"/>
            </w:pPr>
            <w:r>
              <w:rPr>
                <w:rFonts w:hint="eastAsia"/>
              </w:rPr>
              <w:t>右</w:t>
            </w:r>
          </w:p>
        </w:tc>
        <w:tc>
          <w:tcPr>
            <w:tcW w:w="764" w:type="pct"/>
            <w:vAlign w:val="center"/>
          </w:tcPr>
          <w:p w14:paraId="26AA85C9" w14:textId="77777777" w:rsidR="00465DEA" w:rsidRDefault="00C64CB5">
            <w:pPr>
              <w:pStyle w:val="afff8"/>
            </w:pPr>
            <w:r>
              <w:rPr>
                <w:rFonts w:hint="eastAsia"/>
              </w:rPr>
              <w:t>30</w:t>
            </w:r>
          </w:p>
        </w:tc>
        <w:tc>
          <w:tcPr>
            <w:tcW w:w="602" w:type="pct"/>
            <w:shd w:val="clear" w:color="auto" w:fill="auto"/>
            <w:noWrap/>
            <w:vAlign w:val="center"/>
          </w:tcPr>
          <w:p w14:paraId="76DB400A" w14:textId="77777777" w:rsidR="00465DEA" w:rsidRDefault="00C64CB5">
            <w:pPr>
              <w:pStyle w:val="afff8"/>
              <w:rPr>
                <w:snapToGrid w:val="0"/>
              </w:rPr>
            </w:pPr>
            <w:r>
              <w:rPr>
                <w:rFonts w:hint="eastAsia"/>
                <w:snapToGrid w:val="0"/>
              </w:rPr>
              <w:t>-4</w:t>
            </w:r>
          </w:p>
        </w:tc>
        <w:tc>
          <w:tcPr>
            <w:tcW w:w="399" w:type="pct"/>
            <w:shd w:val="clear" w:color="auto" w:fill="auto"/>
            <w:vAlign w:val="center"/>
          </w:tcPr>
          <w:p w14:paraId="5434BF89" w14:textId="77777777" w:rsidR="00465DEA" w:rsidRDefault="00C64CB5">
            <w:pPr>
              <w:pStyle w:val="afff8"/>
              <w:rPr>
                <w:snapToGrid w:val="0"/>
              </w:rPr>
            </w:pPr>
            <w:r>
              <w:rPr>
                <w:rFonts w:hint="eastAsia"/>
                <w:snapToGrid w:val="0"/>
              </w:rPr>
              <w:t>5</w:t>
            </w:r>
          </w:p>
        </w:tc>
        <w:tc>
          <w:tcPr>
            <w:tcW w:w="327" w:type="pct"/>
            <w:shd w:val="clear" w:color="auto" w:fill="auto"/>
            <w:vAlign w:val="center"/>
          </w:tcPr>
          <w:p w14:paraId="06A4C703" w14:textId="77777777" w:rsidR="00465DEA" w:rsidRDefault="00C64CB5">
            <w:pPr>
              <w:pStyle w:val="afff8"/>
              <w:rPr>
                <w:snapToGrid w:val="0"/>
              </w:rPr>
            </w:pPr>
            <w:r>
              <w:rPr>
                <w:rFonts w:hint="eastAsia"/>
                <w:snapToGrid w:val="0"/>
              </w:rPr>
              <w:t>55</w:t>
            </w:r>
          </w:p>
        </w:tc>
      </w:tr>
      <w:tr w:rsidR="00465DEA" w14:paraId="6EF2CFF0" w14:textId="77777777">
        <w:trPr>
          <w:cantSplit/>
          <w:jc w:val="center"/>
        </w:trPr>
        <w:tc>
          <w:tcPr>
            <w:tcW w:w="368" w:type="pct"/>
            <w:shd w:val="clear" w:color="auto" w:fill="auto"/>
            <w:vAlign w:val="center"/>
          </w:tcPr>
          <w:p w14:paraId="378B53DC" w14:textId="77777777" w:rsidR="00465DEA" w:rsidRDefault="00C64CB5">
            <w:pPr>
              <w:pStyle w:val="afff8"/>
              <w:rPr>
                <w:snapToGrid w:val="0"/>
              </w:rPr>
            </w:pPr>
            <w:r>
              <w:rPr>
                <w:rFonts w:hint="eastAsia"/>
                <w:snapToGrid w:val="0"/>
              </w:rPr>
              <w:t>35</w:t>
            </w:r>
          </w:p>
        </w:tc>
        <w:tc>
          <w:tcPr>
            <w:tcW w:w="692" w:type="pct"/>
            <w:vAlign w:val="center"/>
          </w:tcPr>
          <w:p w14:paraId="771CF935" w14:textId="77777777" w:rsidR="00465DEA" w:rsidRDefault="00C64CB5">
            <w:pPr>
              <w:pStyle w:val="afff8"/>
              <w:rPr>
                <w:snapToGrid w:val="0"/>
              </w:rPr>
            </w:pPr>
            <w:r>
              <w:rPr>
                <w:rFonts w:hint="eastAsia"/>
                <w:snapToGrid w:val="0"/>
              </w:rPr>
              <w:t>溪岭</w:t>
            </w:r>
          </w:p>
        </w:tc>
        <w:tc>
          <w:tcPr>
            <w:tcW w:w="1434" w:type="pct"/>
            <w:shd w:val="clear" w:color="auto" w:fill="auto"/>
            <w:vAlign w:val="center"/>
          </w:tcPr>
          <w:p w14:paraId="2D9161BD" w14:textId="77777777" w:rsidR="00465DEA" w:rsidRDefault="00C64CB5">
            <w:pPr>
              <w:pStyle w:val="afff8"/>
              <w:rPr>
                <w:snapToGrid w:val="0"/>
              </w:rPr>
            </w:pPr>
            <w:r>
              <w:rPr>
                <w:snapToGrid w:val="0"/>
              </w:rPr>
              <w:t>K</w:t>
            </w:r>
            <w:r>
              <w:rPr>
                <w:rFonts w:hint="eastAsia"/>
                <w:snapToGrid w:val="0"/>
              </w:rPr>
              <w:t>69+800</w:t>
            </w:r>
            <w:r>
              <w:rPr>
                <w:rFonts w:hint="eastAsia"/>
                <w:snapToGrid w:val="0"/>
              </w:rPr>
              <w:t>～</w:t>
            </w:r>
            <w:r>
              <w:rPr>
                <w:snapToGrid w:val="0"/>
              </w:rPr>
              <w:t>K</w:t>
            </w:r>
            <w:r>
              <w:rPr>
                <w:rFonts w:hint="eastAsia"/>
                <w:snapToGrid w:val="0"/>
              </w:rPr>
              <w:t>70+100</w:t>
            </w:r>
          </w:p>
        </w:tc>
        <w:tc>
          <w:tcPr>
            <w:tcW w:w="413" w:type="pct"/>
            <w:vAlign w:val="center"/>
          </w:tcPr>
          <w:p w14:paraId="3D5F5053" w14:textId="77777777" w:rsidR="00465DEA" w:rsidRDefault="00C64CB5">
            <w:pPr>
              <w:pStyle w:val="afff8"/>
            </w:pPr>
            <w:r>
              <w:rPr>
                <w:rFonts w:hint="eastAsia"/>
              </w:rPr>
              <w:t>左</w:t>
            </w:r>
          </w:p>
        </w:tc>
        <w:tc>
          <w:tcPr>
            <w:tcW w:w="764" w:type="pct"/>
            <w:vAlign w:val="center"/>
          </w:tcPr>
          <w:p w14:paraId="0C9950A1" w14:textId="77777777" w:rsidR="00465DEA" w:rsidRDefault="00C64CB5">
            <w:pPr>
              <w:pStyle w:val="afff8"/>
            </w:pPr>
            <w:r>
              <w:rPr>
                <w:rFonts w:hint="eastAsia"/>
              </w:rPr>
              <w:t>70</w:t>
            </w:r>
          </w:p>
        </w:tc>
        <w:tc>
          <w:tcPr>
            <w:tcW w:w="602" w:type="pct"/>
            <w:shd w:val="clear" w:color="auto" w:fill="auto"/>
            <w:noWrap/>
            <w:vAlign w:val="center"/>
          </w:tcPr>
          <w:p w14:paraId="70B6E71C" w14:textId="77777777" w:rsidR="00465DEA" w:rsidRDefault="00C64CB5">
            <w:pPr>
              <w:pStyle w:val="afff8"/>
              <w:rPr>
                <w:snapToGrid w:val="0"/>
              </w:rPr>
            </w:pPr>
            <w:r>
              <w:rPr>
                <w:rFonts w:hint="eastAsia"/>
                <w:snapToGrid w:val="0"/>
              </w:rPr>
              <w:t>-8</w:t>
            </w:r>
          </w:p>
        </w:tc>
        <w:tc>
          <w:tcPr>
            <w:tcW w:w="399" w:type="pct"/>
            <w:shd w:val="clear" w:color="auto" w:fill="auto"/>
            <w:vAlign w:val="center"/>
          </w:tcPr>
          <w:p w14:paraId="33CD06F9" w14:textId="77777777" w:rsidR="00465DEA" w:rsidRDefault="00C64CB5">
            <w:pPr>
              <w:pStyle w:val="afff8"/>
              <w:rPr>
                <w:snapToGrid w:val="0"/>
              </w:rPr>
            </w:pPr>
            <w:r>
              <w:rPr>
                <w:rFonts w:hint="eastAsia"/>
                <w:snapToGrid w:val="0"/>
              </w:rPr>
              <w:t>0</w:t>
            </w:r>
          </w:p>
        </w:tc>
        <w:tc>
          <w:tcPr>
            <w:tcW w:w="327" w:type="pct"/>
            <w:shd w:val="clear" w:color="auto" w:fill="auto"/>
            <w:vAlign w:val="center"/>
          </w:tcPr>
          <w:p w14:paraId="5B914437" w14:textId="77777777" w:rsidR="00465DEA" w:rsidRDefault="00C64CB5">
            <w:pPr>
              <w:pStyle w:val="afff8"/>
              <w:rPr>
                <w:snapToGrid w:val="0"/>
              </w:rPr>
            </w:pPr>
            <w:r>
              <w:rPr>
                <w:rFonts w:hint="eastAsia"/>
                <w:snapToGrid w:val="0"/>
              </w:rPr>
              <w:t>20</w:t>
            </w:r>
          </w:p>
        </w:tc>
      </w:tr>
      <w:tr w:rsidR="00465DEA" w14:paraId="5F96C54F" w14:textId="77777777">
        <w:trPr>
          <w:cantSplit/>
          <w:jc w:val="center"/>
        </w:trPr>
        <w:tc>
          <w:tcPr>
            <w:tcW w:w="368" w:type="pct"/>
            <w:shd w:val="clear" w:color="auto" w:fill="auto"/>
            <w:vAlign w:val="center"/>
          </w:tcPr>
          <w:p w14:paraId="742021D8" w14:textId="77777777" w:rsidR="00465DEA" w:rsidRDefault="00C64CB5">
            <w:pPr>
              <w:pStyle w:val="afff8"/>
              <w:rPr>
                <w:snapToGrid w:val="0"/>
              </w:rPr>
            </w:pPr>
            <w:r>
              <w:rPr>
                <w:rFonts w:hint="eastAsia"/>
                <w:snapToGrid w:val="0"/>
              </w:rPr>
              <w:t>36</w:t>
            </w:r>
          </w:p>
        </w:tc>
        <w:tc>
          <w:tcPr>
            <w:tcW w:w="692" w:type="pct"/>
            <w:vAlign w:val="center"/>
          </w:tcPr>
          <w:p w14:paraId="0FBF5ED2" w14:textId="77777777" w:rsidR="00465DEA" w:rsidRDefault="00C64CB5">
            <w:pPr>
              <w:pStyle w:val="afff8"/>
              <w:rPr>
                <w:snapToGrid w:val="0"/>
              </w:rPr>
            </w:pPr>
            <w:r>
              <w:rPr>
                <w:rFonts w:hint="eastAsia"/>
                <w:snapToGrid w:val="0"/>
              </w:rPr>
              <w:t>黄龙村</w:t>
            </w:r>
          </w:p>
        </w:tc>
        <w:tc>
          <w:tcPr>
            <w:tcW w:w="1434" w:type="pct"/>
            <w:shd w:val="clear" w:color="auto" w:fill="auto"/>
            <w:vAlign w:val="center"/>
          </w:tcPr>
          <w:p w14:paraId="3BA561CD" w14:textId="77777777" w:rsidR="00465DEA" w:rsidRDefault="00C64CB5">
            <w:pPr>
              <w:pStyle w:val="afff8"/>
              <w:rPr>
                <w:snapToGrid w:val="0"/>
              </w:rPr>
            </w:pPr>
            <w:r>
              <w:rPr>
                <w:snapToGrid w:val="0"/>
              </w:rPr>
              <w:t>K</w:t>
            </w:r>
            <w:r>
              <w:rPr>
                <w:rFonts w:hint="eastAsia"/>
                <w:snapToGrid w:val="0"/>
              </w:rPr>
              <w:t>71+800</w:t>
            </w:r>
            <w:r>
              <w:rPr>
                <w:rFonts w:hint="eastAsia"/>
                <w:snapToGrid w:val="0"/>
              </w:rPr>
              <w:t>～</w:t>
            </w:r>
            <w:r>
              <w:rPr>
                <w:snapToGrid w:val="0"/>
              </w:rPr>
              <w:t>K</w:t>
            </w:r>
            <w:r>
              <w:rPr>
                <w:rFonts w:hint="eastAsia"/>
                <w:snapToGrid w:val="0"/>
              </w:rPr>
              <w:t>72+500</w:t>
            </w:r>
          </w:p>
        </w:tc>
        <w:tc>
          <w:tcPr>
            <w:tcW w:w="413" w:type="pct"/>
            <w:vAlign w:val="center"/>
          </w:tcPr>
          <w:p w14:paraId="52A5C233" w14:textId="77777777" w:rsidR="00465DEA" w:rsidRDefault="00C64CB5">
            <w:pPr>
              <w:pStyle w:val="afff8"/>
            </w:pPr>
            <w:r>
              <w:rPr>
                <w:rFonts w:hint="eastAsia"/>
              </w:rPr>
              <w:t>左</w:t>
            </w:r>
          </w:p>
        </w:tc>
        <w:tc>
          <w:tcPr>
            <w:tcW w:w="764" w:type="pct"/>
            <w:vAlign w:val="center"/>
          </w:tcPr>
          <w:p w14:paraId="3C17F85E" w14:textId="77777777" w:rsidR="00465DEA" w:rsidRDefault="00C64CB5">
            <w:pPr>
              <w:pStyle w:val="afff8"/>
            </w:pPr>
            <w:r>
              <w:rPr>
                <w:rFonts w:hint="eastAsia"/>
              </w:rPr>
              <w:t>120</w:t>
            </w:r>
          </w:p>
        </w:tc>
        <w:tc>
          <w:tcPr>
            <w:tcW w:w="602" w:type="pct"/>
            <w:shd w:val="clear" w:color="auto" w:fill="auto"/>
            <w:noWrap/>
            <w:vAlign w:val="center"/>
          </w:tcPr>
          <w:p w14:paraId="7E9FFFD1" w14:textId="77777777" w:rsidR="00465DEA" w:rsidRDefault="00C64CB5">
            <w:pPr>
              <w:pStyle w:val="afff8"/>
              <w:rPr>
                <w:snapToGrid w:val="0"/>
              </w:rPr>
            </w:pPr>
            <w:r>
              <w:rPr>
                <w:rFonts w:hint="eastAsia"/>
                <w:snapToGrid w:val="0"/>
              </w:rPr>
              <w:t>-12</w:t>
            </w:r>
          </w:p>
        </w:tc>
        <w:tc>
          <w:tcPr>
            <w:tcW w:w="399" w:type="pct"/>
            <w:shd w:val="clear" w:color="auto" w:fill="auto"/>
            <w:vAlign w:val="center"/>
          </w:tcPr>
          <w:p w14:paraId="5B25F4AD" w14:textId="77777777" w:rsidR="00465DEA" w:rsidRDefault="00C64CB5">
            <w:pPr>
              <w:pStyle w:val="afff8"/>
              <w:rPr>
                <w:snapToGrid w:val="0"/>
              </w:rPr>
            </w:pPr>
            <w:r>
              <w:rPr>
                <w:rFonts w:hint="eastAsia"/>
                <w:snapToGrid w:val="0"/>
              </w:rPr>
              <w:t>0</w:t>
            </w:r>
          </w:p>
        </w:tc>
        <w:tc>
          <w:tcPr>
            <w:tcW w:w="327" w:type="pct"/>
            <w:shd w:val="clear" w:color="auto" w:fill="auto"/>
            <w:vAlign w:val="center"/>
          </w:tcPr>
          <w:p w14:paraId="5A288582" w14:textId="77777777" w:rsidR="00465DEA" w:rsidRDefault="00C64CB5">
            <w:pPr>
              <w:pStyle w:val="afff8"/>
              <w:rPr>
                <w:snapToGrid w:val="0"/>
              </w:rPr>
            </w:pPr>
            <w:r>
              <w:rPr>
                <w:rFonts w:hint="eastAsia"/>
                <w:snapToGrid w:val="0"/>
              </w:rPr>
              <w:t>100</w:t>
            </w:r>
          </w:p>
        </w:tc>
      </w:tr>
      <w:tr w:rsidR="00465DEA" w14:paraId="011DFFB5" w14:textId="77777777">
        <w:trPr>
          <w:cantSplit/>
          <w:jc w:val="center"/>
        </w:trPr>
        <w:tc>
          <w:tcPr>
            <w:tcW w:w="368" w:type="pct"/>
            <w:shd w:val="clear" w:color="auto" w:fill="auto"/>
            <w:vAlign w:val="center"/>
          </w:tcPr>
          <w:p w14:paraId="361C55EB" w14:textId="77777777" w:rsidR="00465DEA" w:rsidRDefault="00C64CB5">
            <w:pPr>
              <w:pStyle w:val="afff8"/>
              <w:rPr>
                <w:snapToGrid w:val="0"/>
              </w:rPr>
            </w:pPr>
            <w:r>
              <w:rPr>
                <w:rFonts w:hint="eastAsia"/>
                <w:snapToGrid w:val="0"/>
              </w:rPr>
              <w:t>37</w:t>
            </w:r>
          </w:p>
        </w:tc>
        <w:tc>
          <w:tcPr>
            <w:tcW w:w="692" w:type="pct"/>
            <w:vAlign w:val="center"/>
          </w:tcPr>
          <w:p w14:paraId="7818F9A0" w14:textId="77777777" w:rsidR="00465DEA" w:rsidRDefault="00C64CB5">
            <w:pPr>
              <w:pStyle w:val="afff8"/>
              <w:rPr>
                <w:snapToGrid w:val="0"/>
              </w:rPr>
            </w:pPr>
            <w:r>
              <w:rPr>
                <w:rFonts w:hint="eastAsia"/>
                <w:snapToGrid w:val="0"/>
              </w:rPr>
              <w:t>岐山小学</w:t>
            </w:r>
          </w:p>
        </w:tc>
        <w:tc>
          <w:tcPr>
            <w:tcW w:w="1434" w:type="pct"/>
            <w:shd w:val="clear" w:color="auto" w:fill="auto"/>
            <w:vAlign w:val="center"/>
          </w:tcPr>
          <w:p w14:paraId="712D667C" w14:textId="77777777" w:rsidR="00465DEA" w:rsidRDefault="00C64CB5">
            <w:pPr>
              <w:pStyle w:val="afff8"/>
              <w:rPr>
                <w:snapToGrid w:val="0"/>
              </w:rPr>
            </w:pPr>
            <w:r>
              <w:rPr>
                <w:snapToGrid w:val="0"/>
              </w:rPr>
              <w:t>K</w:t>
            </w:r>
            <w:r>
              <w:rPr>
                <w:rFonts w:hint="eastAsia"/>
                <w:snapToGrid w:val="0"/>
              </w:rPr>
              <w:t>76+300</w:t>
            </w:r>
            <w:r>
              <w:rPr>
                <w:rFonts w:hint="eastAsia"/>
                <w:snapToGrid w:val="0"/>
              </w:rPr>
              <w:t>～</w:t>
            </w:r>
            <w:r>
              <w:rPr>
                <w:snapToGrid w:val="0"/>
              </w:rPr>
              <w:t>K</w:t>
            </w:r>
            <w:r>
              <w:rPr>
                <w:rFonts w:hint="eastAsia"/>
                <w:snapToGrid w:val="0"/>
              </w:rPr>
              <w:t>76+400</w:t>
            </w:r>
          </w:p>
        </w:tc>
        <w:tc>
          <w:tcPr>
            <w:tcW w:w="413" w:type="pct"/>
            <w:vAlign w:val="center"/>
          </w:tcPr>
          <w:p w14:paraId="75C18A85" w14:textId="77777777" w:rsidR="00465DEA" w:rsidRDefault="00C64CB5">
            <w:pPr>
              <w:pStyle w:val="afff8"/>
            </w:pPr>
            <w:r>
              <w:rPr>
                <w:rFonts w:hint="eastAsia"/>
              </w:rPr>
              <w:t>右</w:t>
            </w:r>
          </w:p>
        </w:tc>
        <w:tc>
          <w:tcPr>
            <w:tcW w:w="764" w:type="pct"/>
            <w:vAlign w:val="center"/>
          </w:tcPr>
          <w:p w14:paraId="1CEC0AAD" w14:textId="77777777" w:rsidR="00465DEA" w:rsidRDefault="00C64CB5">
            <w:pPr>
              <w:pStyle w:val="afff8"/>
            </w:pPr>
            <w:r>
              <w:rPr>
                <w:rFonts w:hint="eastAsia"/>
              </w:rPr>
              <w:t>160</w:t>
            </w:r>
          </w:p>
        </w:tc>
        <w:tc>
          <w:tcPr>
            <w:tcW w:w="602" w:type="pct"/>
            <w:shd w:val="clear" w:color="auto" w:fill="auto"/>
            <w:noWrap/>
            <w:vAlign w:val="center"/>
          </w:tcPr>
          <w:p w14:paraId="26625A27" w14:textId="77777777" w:rsidR="00465DEA" w:rsidRDefault="00C64CB5">
            <w:pPr>
              <w:pStyle w:val="afff8"/>
              <w:rPr>
                <w:snapToGrid w:val="0"/>
              </w:rPr>
            </w:pPr>
            <w:r>
              <w:rPr>
                <w:rFonts w:hint="eastAsia"/>
                <w:snapToGrid w:val="0"/>
              </w:rPr>
              <w:t>-5</w:t>
            </w:r>
          </w:p>
        </w:tc>
        <w:tc>
          <w:tcPr>
            <w:tcW w:w="399" w:type="pct"/>
            <w:shd w:val="clear" w:color="auto" w:fill="auto"/>
            <w:vAlign w:val="center"/>
          </w:tcPr>
          <w:p w14:paraId="262952B3" w14:textId="77777777" w:rsidR="00465DEA" w:rsidRDefault="00465DEA">
            <w:pPr>
              <w:pStyle w:val="afff8"/>
              <w:rPr>
                <w:snapToGrid w:val="0"/>
              </w:rPr>
            </w:pPr>
          </w:p>
        </w:tc>
        <w:tc>
          <w:tcPr>
            <w:tcW w:w="327" w:type="pct"/>
            <w:shd w:val="clear" w:color="auto" w:fill="auto"/>
            <w:vAlign w:val="center"/>
          </w:tcPr>
          <w:p w14:paraId="1A567046" w14:textId="77777777" w:rsidR="00465DEA" w:rsidRDefault="00C64CB5">
            <w:pPr>
              <w:pStyle w:val="afff8"/>
              <w:rPr>
                <w:snapToGrid w:val="0"/>
              </w:rPr>
            </w:pPr>
            <w:r>
              <w:rPr>
                <w:rFonts w:hint="eastAsia"/>
                <w:snapToGrid w:val="0"/>
              </w:rPr>
              <w:t>/</w:t>
            </w:r>
          </w:p>
        </w:tc>
      </w:tr>
      <w:tr w:rsidR="00465DEA" w14:paraId="1393C524" w14:textId="77777777">
        <w:trPr>
          <w:cantSplit/>
          <w:jc w:val="center"/>
        </w:trPr>
        <w:tc>
          <w:tcPr>
            <w:tcW w:w="368" w:type="pct"/>
            <w:shd w:val="clear" w:color="auto" w:fill="auto"/>
            <w:vAlign w:val="center"/>
          </w:tcPr>
          <w:p w14:paraId="76E760CC" w14:textId="77777777" w:rsidR="00465DEA" w:rsidRDefault="00C64CB5">
            <w:pPr>
              <w:pStyle w:val="afff8"/>
              <w:rPr>
                <w:snapToGrid w:val="0"/>
              </w:rPr>
            </w:pPr>
            <w:r>
              <w:rPr>
                <w:rFonts w:hint="eastAsia"/>
                <w:snapToGrid w:val="0"/>
              </w:rPr>
              <w:t>38</w:t>
            </w:r>
          </w:p>
        </w:tc>
        <w:tc>
          <w:tcPr>
            <w:tcW w:w="692" w:type="pct"/>
            <w:vAlign w:val="center"/>
          </w:tcPr>
          <w:p w14:paraId="25796C19" w14:textId="77777777" w:rsidR="00465DEA" w:rsidRDefault="00C64CB5">
            <w:pPr>
              <w:pStyle w:val="afff8"/>
              <w:rPr>
                <w:snapToGrid w:val="0"/>
              </w:rPr>
            </w:pPr>
            <w:r>
              <w:rPr>
                <w:rFonts w:hint="eastAsia"/>
                <w:snapToGrid w:val="0"/>
              </w:rPr>
              <w:t>乌石</w:t>
            </w:r>
          </w:p>
        </w:tc>
        <w:tc>
          <w:tcPr>
            <w:tcW w:w="1434" w:type="pct"/>
            <w:shd w:val="clear" w:color="auto" w:fill="auto"/>
            <w:vAlign w:val="center"/>
          </w:tcPr>
          <w:p w14:paraId="3E34AF02" w14:textId="77777777" w:rsidR="00465DEA" w:rsidRDefault="00C64CB5">
            <w:pPr>
              <w:pStyle w:val="afff8"/>
              <w:rPr>
                <w:snapToGrid w:val="0"/>
              </w:rPr>
            </w:pPr>
            <w:r>
              <w:rPr>
                <w:snapToGrid w:val="0"/>
              </w:rPr>
              <w:t>K</w:t>
            </w:r>
            <w:r>
              <w:rPr>
                <w:rFonts w:hint="eastAsia"/>
                <w:snapToGrid w:val="0"/>
              </w:rPr>
              <w:t>76+600</w:t>
            </w:r>
            <w:r>
              <w:rPr>
                <w:rFonts w:hint="eastAsia"/>
                <w:snapToGrid w:val="0"/>
              </w:rPr>
              <w:t>～</w:t>
            </w:r>
            <w:r>
              <w:rPr>
                <w:snapToGrid w:val="0"/>
              </w:rPr>
              <w:t>K</w:t>
            </w:r>
            <w:r>
              <w:rPr>
                <w:rFonts w:hint="eastAsia"/>
                <w:snapToGrid w:val="0"/>
              </w:rPr>
              <w:t>76+800</w:t>
            </w:r>
          </w:p>
        </w:tc>
        <w:tc>
          <w:tcPr>
            <w:tcW w:w="413" w:type="pct"/>
            <w:vAlign w:val="center"/>
          </w:tcPr>
          <w:p w14:paraId="062AB4D9" w14:textId="77777777" w:rsidR="00465DEA" w:rsidRDefault="00C64CB5">
            <w:pPr>
              <w:pStyle w:val="afff8"/>
            </w:pPr>
            <w:r>
              <w:rPr>
                <w:rFonts w:hint="eastAsia"/>
              </w:rPr>
              <w:t>左</w:t>
            </w:r>
          </w:p>
        </w:tc>
        <w:tc>
          <w:tcPr>
            <w:tcW w:w="764" w:type="pct"/>
            <w:vAlign w:val="center"/>
          </w:tcPr>
          <w:p w14:paraId="2F68A97F" w14:textId="77777777" w:rsidR="00465DEA" w:rsidRDefault="00C64CB5">
            <w:pPr>
              <w:pStyle w:val="afff8"/>
            </w:pPr>
            <w:r>
              <w:rPr>
                <w:rFonts w:hint="eastAsia"/>
              </w:rPr>
              <w:t>30</w:t>
            </w:r>
          </w:p>
        </w:tc>
        <w:tc>
          <w:tcPr>
            <w:tcW w:w="602" w:type="pct"/>
            <w:shd w:val="clear" w:color="auto" w:fill="auto"/>
            <w:noWrap/>
            <w:vAlign w:val="center"/>
          </w:tcPr>
          <w:p w14:paraId="5D3B3D9C" w14:textId="77777777" w:rsidR="00465DEA" w:rsidRDefault="00C64CB5">
            <w:pPr>
              <w:pStyle w:val="afff8"/>
              <w:rPr>
                <w:snapToGrid w:val="0"/>
              </w:rPr>
            </w:pPr>
            <w:r>
              <w:rPr>
                <w:rFonts w:hint="eastAsia"/>
                <w:snapToGrid w:val="0"/>
              </w:rPr>
              <w:t>+2</w:t>
            </w:r>
          </w:p>
        </w:tc>
        <w:tc>
          <w:tcPr>
            <w:tcW w:w="399" w:type="pct"/>
            <w:shd w:val="clear" w:color="auto" w:fill="auto"/>
            <w:vAlign w:val="center"/>
          </w:tcPr>
          <w:p w14:paraId="44B766A8" w14:textId="77777777" w:rsidR="00465DEA" w:rsidRDefault="00C64CB5">
            <w:pPr>
              <w:pStyle w:val="afff8"/>
              <w:rPr>
                <w:snapToGrid w:val="0"/>
              </w:rPr>
            </w:pPr>
            <w:r>
              <w:rPr>
                <w:rFonts w:hint="eastAsia"/>
                <w:snapToGrid w:val="0"/>
              </w:rPr>
              <w:t>5</w:t>
            </w:r>
          </w:p>
        </w:tc>
        <w:tc>
          <w:tcPr>
            <w:tcW w:w="327" w:type="pct"/>
            <w:shd w:val="clear" w:color="auto" w:fill="auto"/>
            <w:vAlign w:val="center"/>
          </w:tcPr>
          <w:p w14:paraId="4AEA24D4" w14:textId="77777777" w:rsidR="00465DEA" w:rsidRDefault="00C64CB5">
            <w:pPr>
              <w:pStyle w:val="afff8"/>
              <w:rPr>
                <w:snapToGrid w:val="0"/>
              </w:rPr>
            </w:pPr>
            <w:r>
              <w:rPr>
                <w:rFonts w:hint="eastAsia"/>
                <w:snapToGrid w:val="0"/>
              </w:rPr>
              <w:t>35</w:t>
            </w:r>
          </w:p>
        </w:tc>
      </w:tr>
      <w:tr w:rsidR="00465DEA" w14:paraId="3A376CFB" w14:textId="77777777">
        <w:trPr>
          <w:cantSplit/>
          <w:jc w:val="center"/>
        </w:trPr>
        <w:tc>
          <w:tcPr>
            <w:tcW w:w="368" w:type="pct"/>
            <w:shd w:val="clear" w:color="auto" w:fill="auto"/>
            <w:vAlign w:val="center"/>
          </w:tcPr>
          <w:p w14:paraId="26FEADAD" w14:textId="77777777" w:rsidR="00465DEA" w:rsidRDefault="00C64CB5">
            <w:pPr>
              <w:pStyle w:val="afff8"/>
              <w:rPr>
                <w:snapToGrid w:val="0"/>
              </w:rPr>
            </w:pPr>
            <w:r>
              <w:rPr>
                <w:rFonts w:hint="eastAsia"/>
                <w:snapToGrid w:val="0"/>
              </w:rPr>
              <w:lastRenderedPageBreak/>
              <w:t>39</w:t>
            </w:r>
          </w:p>
        </w:tc>
        <w:tc>
          <w:tcPr>
            <w:tcW w:w="692" w:type="pct"/>
            <w:vAlign w:val="center"/>
          </w:tcPr>
          <w:p w14:paraId="13599726" w14:textId="77777777" w:rsidR="00465DEA" w:rsidRDefault="00C64CB5">
            <w:pPr>
              <w:pStyle w:val="afff8"/>
              <w:rPr>
                <w:snapToGrid w:val="0"/>
              </w:rPr>
            </w:pPr>
            <w:r>
              <w:rPr>
                <w:rFonts w:hint="eastAsia"/>
                <w:snapToGrid w:val="0"/>
              </w:rPr>
              <w:t>乌里</w:t>
            </w:r>
          </w:p>
        </w:tc>
        <w:tc>
          <w:tcPr>
            <w:tcW w:w="1434" w:type="pct"/>
            <w:shd w:val="clear" w:color="auto" w:fill="auto"/>
            <w:vAlign w:val="center"/>
          </w:tcPr>
          <w:p w14:paraId="6F08435A" w14:textId="77777777" w:rsidR="00465DEA" w:rsidRDefault="00C64CB5">
            <w:pPr>
              <w:pStyle w:val="afff8"/>
              <w:rPr>
                <w:snapToGrid w:val="0"/>
              </w:rPr>
            </w:pPr>
            <w:r>
              <w:rPr>
                <w:snapToGrid w:val="0"/>
              </w:rPr>
              <w:t>K</w:t>
            </w:r>
            <w:r>
              <w:rPr>
                <w:rFonts w:hint="eastAsia"/>
                <w:snapToGrid w:val="0"/>
              </w:rPr>
              <w:t>89+900</w:t>
            </w:r>
            <w:r>
              <w:rPr>
                <w:rFonts w:hint="eastAsia"/>
                <w:snapToGrid w:val="0"/>
              </w:rPr>
              <w:t>～</w:t>
            </w:r>
            <w:r>
              <w:rPr>
                <w:snapToGrid w:val="0"/>
              </w:rPr>
              <w:t>K</w:t>
            </w:r>
            <w:r>
              <w:rPr>
                <w:rFonts w:hint="eastAsia"/>
                <w:snapToGrid w:val="0"/>
              </w:rPr>
              <w:t>90+050</w:t>
            </w:r>
          </w:p>
        </w:tc>
        <w:tc>
          <w:tcPr>
            <w:tcW w:w="413" w:type="pct"/>
            <w:vAlign w:val="center"/>
          </w:tcPr>
          <w:p w14:paraId="2B0CB687" w14:textId="77777777" w:rsidR="00465DEA" w:rsidRDefault="00C64CB5">
            <w:pPr>
              <w:pStyle w:val="afff8"/>
            </w:pPr>
            <w:r>
              <w:rPr>
                <w:rFonts w:hint="eastAsia"/>
              </w:rPr>
              <w:t>右</w:t>
            </w:r>
          </w:p>
        </w:tc>
        <w:tc>
          <w:tcPr>
            <w:tcW w:w="764" w:type="pct"/>
            <w:vAlign w:val="center"/>
          </w:tcPr>
          <w:p w14:paraId="21C32300" w14:textId="77777777" w:rsidR="00465DEA" w:rsidRDefault="00C64CB5">
            <w:pPr>
              <w:pStyle w:val="afff8"/>
            </w:pPr>
            <w:r>
              <w:rPr>
                <w:rFonts w:hint="eastAsia"/>
              </w:rPr>
              <w:t>30</w:t>
            </w:r>
          </w:p>
        </w:tc>
        <w:tc>
          <w:tcPr>
            <w:tcW w:w="602" w:type="pct"/>
            <w:shd w:val="clear" w:color="auto" w:fill="auto"/>
            <w:noWrap/>
            <w:vAlign w:val="center"/>
          </w:tcPr>
          <w:p w14:paraId="56227531" w14:textId="77777777" w:rsidR="00465DEA" w:rsidRDefault="00C64CB5">
            <w:pPr>
              <w:pStyle w:val="afff8"/>
              <w:rPr>
                <w:snapToGrid w:val="0"/>
              </w:rPr>
            </w:pPr>
            <w:r>
              <w:rPr>
                <w:rFonts w:hint="eastAsia"/>
                <w:snapToGrid w:val="0"/>
              </w:rPr>
              <w:t>+5</w:t>
            </w:r>
          </w:p>
        </w:tc>
        <w:tc>
          <w:tcPr>
            <w:tcW w:w="399" w:type="pct"/>
            <w:shd w:val="clear" w:color="auto" w:fill="auto"/>
            <w:vAlign w:val="center"/>
          </w:tcPr>
          <w:p w14:paraId="02F6A981" w14:textId="77777777" w:rsidR="00465DEA" w:rsidRDefault="00C64CB5">
            <w:pPr>
              <w:pStyle w:val="afff8"/>
              <w:rPr>
                <w:snapToGrid w:val="0"/>
              </w:rPr>
            </w:pPr>
            <w:r>
              <w:rPr>
                <w:rFonts w:hint="eastAsia"/>
                <w:snapToGrid w:val="0"/>
              </w:rPr>
              <w:t>20</w:t>
            </w:r>
          </w:p>
        </w:tc>
        <w:tc>
          <w:tcPr>
            <w:tcW w:w="327" w:type="pct"/>
            <w:shd w:val="clear" w:color="auto" w:fill="auto"/>
            <w:vAlign w:val="center"/>
          </w:tcPr>
          <w:p w14:paraId="4BD15F07" w14:textId="77777777" w:rsidR="00465DEA" w:rsidRDefault="00C64CB5">
            <w:pPr>
              <w:pStyle w:val="afff8"/>
              <w:rPr>
                <w:snapToGrid w:val="0"/>
              </w:rPr>
            </w:pPr>
            <w:r>
              <w:rPr>
                <w:rFonts w:hint="eastAsia"/>
                <w:snapToGrid w:val="0"/>
              </w:rPr>
              <w:t>0</w:t>
            </w:r>
          </w:p>
        </w:tc>
      </w:tr>
      <w:tr w:rsidR="00465DEA" w14:paraId="5512E448" w14:textId="77777777">
        <w:trPr>
          <w:cantSplit/>
          <w:jc w:val="center"/>
        </w:trPr>
        <w:tc>
          <w:tcPr>
            <w:tcW w:w="368" w:type="pct"/>
            <w:shd w:val="clear" w:color="auto" w:fill="auto"/>
            <w:vAlign w:val="center"/>
          </w:tcPr>
          <w:p w14:paraId="7B5CB711" w14:textId="77777777" w:rsidR="00465DEA" w:rsidRDefault="00C64CB5">
            <w:pPr>
              <w:pStyle w:val="afff8"/>
              <w:rPr>
                <w:snapToGrid w:val="0"/>
              </w:rPr>
            </w:pPr>
            <w:r>
              <w:rPr>
                <w:rFonts w:hint="eastAsia"/>
                <w:snapToGrid w:val="0"/>
              </w:rPr>
              <w:t>40</w:t>
            </w:r>
          </w:p>
        </w:tc>
        <w:tc>
          <w:tcPr>
            <w:tcW w:w="692" w:type="pct"/>
            <w:vAlign w:val="center"/>
          </w:tcPr>
          <w:p w14:paraId="2EE7F7DF" w14:textId="77777777" w:rsidR="00465DEA" w:rsidRDefault="00C64CB5">
            <w:pPr>
              <w:pStyle w:val="afff8"/>
              <w:rPr>
                <w:snapToGrid w:val="0"/>
              </w:rPr>
            </w:pPr>
            <w:r>
              <w:rPr>
                <w:rFonts w:hint="eastAsia"/>
                <w:snapToGrid w:val="0"/>
              </w:rPr>
              <w:t>厝尾</w:t>
            </w:r>
          </w:p>
        </w:tc>
        <w:tc>
          <w:tcPr>
            <w:tcW w:w="1434" w:type="pct"/>
            <w:shd w:val="clear" w:color="auto" w:fill="auto"/>
            <w:vAlign w:val="center"/>
          </w:tcPr>
          <w:p w14:paraId="141CE0AF" w14:textId="77777777" w:rsidR="00465DEA" w:rsidRDefault="00C64CB5">
            <w:pPr>
              <w:pStyle w:val="afff8"/>
              <w:rPr>
                <w:snapToGrid w:val="0"/>
              </w:rPr>
            </w:pPr>
            <w:r>
              <w:rPr>
                <w:snapToGrid w:val="0"/>
              </w:rPr>
              <w:t>K</w:t>
            </w:r>
            <w:r>
              <w:rPr>
                <w:rFonts w:hint="eastAsia"/>
                <w:snapToGrid w:val="0"/>
              </w:rPr>
              <w:t>91+600</w:t>
            </w:r>
            <w:r>
              <w:rPr>
                <w:rFonts w:hint="eastAsia"/>
                <w:snapToGrid w:val="0"/>
              </w:rPr>
              <w:t>～</w:t>
            </w:r>
            <w:r>
              <w:rPr>
                <w:snapToGrid w:val="0"/>
              </w:rPr>
              <w:t>K</w:t>
            </w:r>
            <w:r>
              <w:rPr>
                <w:rFonts w:hint="eastAsia"/>
                <w:snapToGrid w:val="0"/>
              </w:rPr>
              <w:t>91+800</w:t>
            </w:r>
          </w:p>
        </w:tc>
        <w:tc>
          <w:tcPr>
            <w:tcW w:w="413" w:type="pct"/>
            <w:vAlign w:val="center"/>
          </w:tcPr>
          <w:p w14:paraId="32E455AB" w14:textId="77777777" w:rsidR="00465DEA" w:rsidRDefault="00C64CB5">
            <w:pPr>
              <w:pStyle w:val="afff8"/>
            </w:pPr>
            <w:r>
              <w:rPr>
                <w:rFonts w:hint="eastAsia"/>
              </w:rPr>
              <w:t>右</w:t>
            </w:r>
          </w:p>
        </w:tc>
        <w:tc>
          <w:tcPr>
            <w:tcW w:w="764" w:type="pct"/>
            <w:vAlign w:val="center"/>
          </w:tcPr>
          <w:p w14:paraId="7CB74E85" w14:textId="77777777" w:rsidR="00465DEA" w:rsidRDefault="00C64CB5">
            <w:pPr>
              <w:pStyle w:val="afff8"/>
            </w:pPr>
            <w:r>
              <w:rPr>
                <w:rFonts w:hint="eastAsia"/>
              </w:rPr>
              <w:t>120</w:t>
            </w:r>
          </w:p>
        </w:tc>
        <w:tc>
          <w:tcPr>
            <w:tcW w:w="602" w:type="pct"/>
            <w:shd w:val="clear" w:color="auto" w:fill="auto"/>
            <w:noWrap/>
            <w:vAlign w:val="center"/>
          </w:tcPr>
          <w:p w14:paraId="1F4C3682" w14:textId="77777777" w:rsidR="00465DEA" w:rsidRDefault="00C64CB5">
            <w:pPr>
              <w:pStyle w:val="afff8"/>
              <w:rPr>
                <w:snapToGrid w:val="0"/>
              </w:rPr>
            </w:pPr>
            <w:r>
              <w:rPr>
                <w:rFonts w:hint="eastAsia"/>
                <w:snapToGrid w:val="0"/>
              </w:rPr>
              <w:t>-16</w:t>
            </w:r>
          </w:p>
        </w:tc>
        <w:tc>
          <w:tcPr>
            <w:tcW w:w="399" w:type="pct"/>
            <w:shd w:val="clear" w:color="auto" w:fill="auto"/>
            <w:vAlign w:val="center"/>
          </w:tcPr>
          <w:p w14:paraId="49D3EC2C" w14:textId="77777777" w:rsidR="00465DEA" w:rsidRDefault="00C64CB5">
            <w:pPr>
              <w:pStyle w:val="afff8"/>
              <w:rPr>
                <w:snapToGrid w:val="0"/>
              </w:rPr>
            </w:pPr>
            <w:r>
              <w:rPr>
                <w:rFonts w:hint="eastAsia"/>
                <w:snapToGrid w:val="0"/>
              </w:rPr>
              <w:t>0</w:t>
            </w:r>
          </w:p>
        </w:tc>
        <w:tc>
          <w:tcPr>
            <w:tcW w:w="327" w:type="pct"/>
            <w:shd w:val="clear" w:color="auto" w:fill="auto"/>
            <w:vAlign w:val="center"/>
          </w:tcPr>
          <w:p w14:paraId="621830BE" w14:textId="77777777" w:rsidR="00465DEA" w:rsidRDefault="00C64CB5">
            <w:pPr>
              <w:pStyle w:val="afff8"/>
              <w:rPr>
                <w:snapToGrid w:val="0"/>
              </w:rPr>
            </w:pPr>
            <w:r>
              <w:rPr>
                <w:rFonts w:hint="eastAsia"/>
                <w:snapToGrid w:val="0"/>
              </w:rPr>
              <w:t>15</w:t>
            </w:r>
          </w:p>
        </w:tc>
      </w:tr>
      <w:tr w:rsidR="00465DEA" w14:paraId="0F2DAE5D" w14:textId="77777777">
        <w:trPr>
          <w:cantSplit/>
          <w:jc w:val="center"/>
        </w:trPr>
        <w:tc>
          <w:tcPr>
            <w:tcW w:w="368" w:type="pct"/>
            <w:shd w:val="clear" w:color="auto" w:fill="auto"/>
            <w:vAlign w:val="center"/>
          </w:tcPr>
          <w:p w14:paraId="50CC7047" w14:textId="77777777" w:rsidR="00465DEA" w:rsidRDefault="00C64CB5">
            <w:pPr>
              <w:pStyle w:val="afff8"/>
              <w:rPr>
                <w:snapToGrid w:val="0"/>
              </w:rPr>
            </w:pPr>
            <w:r>
              <w:rPr>
                <w:rFonts w:hint="eastAsia"/>
                <w:snapToGrid w:val="0"/>
              </w:rPr>
              <w:t>41</w:t>
            </w:r>
          </w:p>
        </w:tc>
        <w:tc>
          <w:tcPr>
            <w:tcW w:w="692" w:type="pct"/>
            <w:vAlign w:val="center"/>
          </w:tcPr>
          <w:p w14:paraId="4DFC30A1" w14:textId="77777777" w:rsidR="00465DEA" w:rsidRDefault="00C64CB5">
            <w:pPr>
              <w:pStyle w:val="afff8"/>
              <w:rPr>
                <w:snapToGrid w:val="0"/>
              </w:rPr>
            </w:pPr>
            <w:r>
              <w:rPr>
                <w:rFonts w:hint="eastAsia"/>
                <w:snapToGrid w:val="0"/>
              </w:rPr>
              <w:t>五星小学</w:t>
            </w:r>
          </w:p>
        </w:tc>
        <w:tc>
          <w:tcPr>
            <w:tcW w:w="1434" w:type="pct"/>
            <w:shd w:val="clear" w:color="auto" w:fill="auto"/>
            <w:vAlign w:val="center"/>
          </w:tcPr>
          <w:p w14:paraId="5EE26C59" w14:textId="77777777" w:rsidR="00465DEA" w:rsidRDefault="00C64CB5">
            <w:pPr>
              <w:pStyle w:val="afff8"/>
              <w:rPr>
                <w:snapToGrid w:val="0"/>
              </w:rPr>
            </w:pPr>
            <w:r>
              <w:rPr>
                <w:snapToGrid w:val="0"/>
              </w:rPr>
              <w:t>K</w:t>
            </w:r>
            <w:r>
              <w:rPr>
                <w:rFonts w:hint="eastAsia"/>
                <w:snapToGrid w:val="0"/>
              </w:rPr>
              <w:t>90+600</w:t>
            </w:r>
            <w:r>
              <w:rPr>
                <w:rFonts w:hint="eastAsia"/>
                <w:snapToGrid w:val="0"/>
              </w:rPr>
              <w:t>～</w:t>
            </w:r>
            <w:r>
              <w:rPr>
                <w:snapToGrid w:val="0"/>
              </w:rPr>
              <w:t>K</w:t>
            </w:r>
            <w:r>
              <w:rPr>
                <w:rFonts w:hint="eastAsia"/>
                <w:snapToGrid w:val="0"/>
              </w:rPr>
              <w:t>90+700</w:t>
            </w:r>
          </w:p>
        </w:tc>
        <w:tc>
          <w:tcPr>
            <w:tcW w:w="413" w:type="pct"/>
            <w:vAlign w:val="center"/>
          </w:tcPr>
          <w:p w14:paraId="2F6386B2" w14:textId="77777777" w:rsidR="00465DEA" w:rsidRDefault="00C64CB5">
            <w:pPr>
              <w:pStyle w:val="afff8"/>
            </w:pPr>
            <w:r>
              <w:rPr>
                <w:rFonts w:hint="eastAsia"/>
              </w:rPr>
              <w:t>右</w:t>
            </w:r>
          </w:p>
        </w:tc>
        <w:tc>
          <w:tcPr>
            <w:tcW w:w="764" w:type="pct"/>
            <w:vAlign w:val="center"/>
          </w:tcPr>
          <w:p w14:paraId="183337E1" w14:textId="77777777" w:rsidR="00465DEA" w:rsidRDefault="00C64CB5">
            <w:pPr>
              <w:pStyle w:val="afff8"/>
            </w:pPr>
            <w:r>
              <w:rPr>
                <w:rFonts w:hint="eastAsia"/>
              </w:rPr>
              <w:t>110</w:t>
            </w:r>
          </w:p>
        </w:tc>
        <w:tc>
          <w:tcPr>
            <w:tcW w:w="602" w:type="pct"/>
            <w:shd w:val="clear" w:color="auto" w:fill="auto"/>
            <w:noWrap/>
            <w:vAlign w:val="center"/>
          </w:tcPr>
          <w:p w14:paraId="7FF364B6" w14:textId="77777777" w:rsidR="00465DEA" w:rsidRDefault="00C64CB5">
            <w:pPr>
              <w:pStyle w:val="afff8"/>
              <w:rPr>
                <w:snapToGrid w:val="0"/>
              </w:rPr>
            </w:pPr>
            <w:r>
              <w:rPr>
                <w:rFonts w:hint="eastAsia"/>
                <w:snapToGrid w:val="0"/>
              </w:rPr>
              <w:t>-16</w:t>
            </w:r>
          </w:p>
        </w:tc>
        <w:tc>
          <w:tcPr>
            <w:tcW w:w="399" w:type="pct"/>
            <w:shd w:val="clear" w:color="auto" w:fill="auto"/>
            <w:vAlign w:val="center"/>
          </w:tcPr>
          <w:p w14:paraId="376BA03D" w14:textId="77777777" w:rsidR="00465DEA" w:rsidRDefault="00465DEA">
            <w:pPr>
              <w:pStyle w:val="afff8"/>
              <w:rPr>
                <w:snapToGrid w:val="0"/>
              </w:rPr>
            </w:pPr>
          </w:p>
        </w:tc>
        <w:tc>
          <w:tcPr>
            <w:tcW w:w="327" w:type="pct"/>
            <w:shd w:val="clear" w:color="auto" w:fill="auto"/>
            <w:vAlign w:val="center"/>
          </w:tcPr>
          <w:p w14:paraId="36EF2365" w14:textId="77777777" w:rsidR="00465DEA" w:rsidRDefault="00C64CB5">
            <w:pPr>
              <w:pStyle w:val="afff8"/>
              <w:rPr>
                <w:snapToGrid w:val="0"/>
              </w:rPr>
            </w:pPr>
            <w:r>
              <w:rPr>
                <w:rFonts w:hint="eastAsia"/>
                <w:snapToGrid w:val="0"/>
              </w:rPr>
              <w:t>/</w:t>
            </w:r>
          </w:p>
        </w:tc>
      </w:tr>
    </w:tbl>
    <w:p w14:paraId="6686E300" w14:textId="77777777" w:rsidR="00465DEA" w:rsidRDefault="00C64CB5">
      <w:pPr>
        <w:pStyle w:val="28"/>
        <w:spacing w:before="156" w:after="156"/>
      </w:pPr>
      <w:bookmarkStart w:id="191" w:name="_Toc84586899"/>
      <w:bookmarkEnd w:id="190"/>
      <w:r>
        <w:t xml:space="preserve">7.3 </w:t>
      </w:r>
      <w:r>
        <w:t>声环境现状监测</w:t>
      </w:r>
      <w:bookmarkEnd w:id="188"/>
      <w:bookmarkEnd w:id="189"/>
      <w:bookmarkEnd w:id="191"/>
    </w:p>
    <w:p w14:paraId="5FBF6033" w14:textId="77777777" w:rsidR="00465DEA" w:rsidRDefault="00C64CB5">
      <w:pPr>
        <w:ind w:firstLine="480"/>
      </w:pPr>
      <w:r>
        <w:t>为了解公路试营运期交通噪声对沿线敏感点的影响状况，选择有代表性临路较近的敏感点，按照《声环境质量标准》</w:t>
      </w:r>
      <w:r>
        <w:t>GB3096-2008</w:t>
      </w:r>
      <w:r>
        <w:t>中的有关规定进行噪声监测。</w:t>
      </w:r>
    </w:p>
    <w:p w14:paraId="4BDA5F44" w14:textId="77777777" w:rsidR="00465DEA" w:rsidRDefault="00C64CB5">
      <w:pPr>
        <w:pStyle w:val="33"/>
        <w:spacing w:before="31" w:after="31"/>
      </w:pPr>
      <w:bookmarkStart w:id="192" w:name="_Toc408331580"/>
      <w:r>
        <w:t xml:space="preserve">7.3.1 </w:t>
      </w:r>
      <w:r>
        <w:t>布点原则</w:t>
      </w:r>
      <w:bookmarkEnd w:id="192"/>
    </w:p>
    <w:p w14:paraId="13858C45"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对公路沿线的声环境敏感点，按以下原则选择其中具有代表性的点进行现状监测：</w:t>
      </w:r>
    </w:p>
    <w:p w14:paraId="0563015F" w14:textId="77777777" w:rsidR="00465DEA" w:rsidRDefault="00C64CB5">
      <w:pPr>
        <w:ind w:firstLine="480"/>
      </w:pPr>
      <w:r>
        <w:fldChar w:fldCharType="begin"/>
      </w:r>
      <w:r>
        <w:instrText xml:space="preserve"> = 1 \* GB3 </w:instrText>
      </w:r>
      <w:r>
        <w:fldChar w:fldCharType="separate"/>
      </w:r>
      <w:r>
        <w:rPr>
          <w:rFonts w:ascii="宋体" w:hAnsi="宋体" w:cs="宋体" w:hint="eastAsia"/>
        </w:rPr>
        <w:t>①</w:t>
      </w:r>
      <w:r>
        <w:fldChar w:fldCharType="end"/>
      </w:r>
      <w:r>
        <w:t>环境影响评价文件要求采取降噪措施且试运营期已采取措施的敏感点应监测，监测比率不少于</w:t>
      </w:r>
      <w:r>
        <w:t>50%</w:t>
      </w:r>
      <w:r>
        <w:t>；</w:t>
      </w:r>
    </w:p>
    <w:p w14:paraId="423845DF" w14:textId="77777777" w:rsidR="00465DEA" w:rsidRDefault="00C64CB5">
      <w:pPr>
        <w:ind w:firstLine="480"/>
      </w:pPr>
      <w:r>
        <w:fldChar w:fldCharType="begin"/>
      </w:r>
      <w:r>
        <w:instrText xml:space="preserve"> = 2 \* GB3 </w:instrText>
      </w:r>
      <w:r>
        <w:fldChar w:fldCharType="separate"/>
      </w:r>
      <w:r>
        <w:rPr>
          <w:rFonts w:ascii="宋体" w:hAnsi="宋体" w:cs="宋体" w:hint="eastAsia"/>
        </w:rPr>
        <w:t>②</w:t>
      </w:r>
      <w:r>
        <w:fldChar w:fldCharType="end"/>
      </w:r>
      <w:r>
        <w:t>环境影响评价文件要求采取降噪措施但试运营期未采取措施的敏感点应监测，监测比率不少于</w:t>
      </w:r>
      <w:r>
        <w:t>50%</w:t>
      </w:r>
      <w:r>
        <w:t>；</w:t>
      </w:r>
    </w:p>
    <w:p w14:paraId="03DD43DF" w14:textId="77777777" w:rsidR="00465DEA" w:rsidRDefault="00C64CB5">
      <w:pPr>
        <w:ind w:firstLine="480"/>
      </w:pPr>
      <w:r>
        <w:fldChar w:fldCharType="begin"/>
      </w:r>
      <w:r>
        <w:instrText xml:space="preserve"> = 3 \* GB3 </w:instrText>
      </w:r>
      <w:r>
        <w:fldChar w:fldCharType="separate"/>
      </w:r>
      <w:r>
        <w:rPr>
          <w:rFonts w:ascii="宋体" w:hAnsi="宋体" w:cs="宋体" w:hint="eastAsia"/>
        </w:rPr>
        <w:t>③</w:t>
      </w:r>
      <w:r>
        <w:fldChar w:fldCharType="end"/>
      </w:r>
      <w:r>
        <w:t>环境影响评价文件要求进行跟踪监测的敏感点可选择性布点；</w:t>
      </w:r>
    </w:p>
    <w:p w14:paraId="5A817CE7" w14:textId="77777777" w:rsidR="00465DEA" w:rsidRDefault="00C64CB5">
      <w:pPr>
        <w:ind w:firstLine="480"/>
      </w:pPr>
      <w:r>
        <w:fldChar w:fldCharType="begin"/>
      </w:r>
      <w:r>
        <w:instrText xml:space="preserve"> = 4 \* GB3 </w:instrText>
      </w:r>
      <w:r>
        <w:fldChar w:fldCharType="separate"/>
      </w:r>
      <w:r>
        <w:rPr>
          <w:rFonts w:ascii="宋体" w:hAnsi="宋体" w:cs="宋体" w:hint="eastAsia"/>
        </w:rPr>
        <w:t>④</w:t>
      </w:r>
      <w:r>
        <w:fldChar w:fldCharType="end"/>
      </w:r>
      <w:r>
        <w:t>交通量差别较大的不同路段、位于不同声环境功能区内的代表性居民区敏感点和距离公路中心线</w:t>
      </w:r>
      <w:r>
        <w:t>100m</w:t>
      </w:r>
      <w:r>
        <w:t>以内的有代表性的居民集中住宅区和</w:t>
      </w:r>
      <w:r>
        <w:t>120m</w:t>
      </w:r>
      <w:r>
        <w:t>以内的学校、医院、疗养院及敬老院等应选择性布点；</w:t>
      </w:r>
    </w:p>
    <w:p w14:paraId="34A1A148" w14:textId="77777777" w:rsidR="00465DEA" w:rsidRDefault="00C64CB5">
      <w:pPr>
        <w:ind w:firstLine="480"/>
      </w:pPr>
      <w:r>
        <w:fldChar w:fldCharType="begin"/>
      </w:r>
      <w:r>
        <w:instrText xml:space="preserve"> = 5 \* GB3 </w:instrText>
      </w:r>
      <w:r>
        <w:fldChar w:fldCharType="separate"/>
      </w:r>
      <w:r>
        <w:rPr>
          <w:rFonts w:ascii="宋体" w:hAnsi="宋体" w:cs="宋体" w:hint="eastAsia"/>
        </w:rPr>
        <w:t>⑤</w:t>
      </w:r>
      <w:r>
        <w:fldChar w:fldCharType="end"/>
      </w:r>
      <w:r>
        <w:t>同一敏感点不同距离执行不同功能区标准时应相应布设不同的监测点位；</w:t>
      </w:r>
    </w:p>
    <w:p w14:paraId="37B50832" w14:textId="77777777" w:rsidR="00465DEA" w:rsidRDefault="00C64CB5">
      <w:pPr>
        <w:ind w:firstLine="480"/>
      </w:pPr>
      <w:r>
        <w:fldChar w:fldCharType="begin"/>
      </w:r>
      <w:r>
        <w:instrText xml:space="preserve"> = 6 \* GB3 </w:instrText>
      </w:r>
      <w:r>
        <w:fldChar w:fldCharType="separate"/>
      </w:r>
      <w:r>
        <w:rPr>
          <w:rFonts w:ascii="宋体" w:hAnsi="宋体" w:cs="宋体" w:hint="eastAsia"/>
        </w:rPr>
        <w:t>⑥</w:t>
      </w:r>
      <w:r>
        <w:fldChar w:fldCharType="end"/>
      </w:r>
      <w:r>
        <w:t>敏感点为楼房的，宜在</w:t>
      </w:r>
      <w:r>
        <w:t>1</w:t>
      </w:r>
      <w:r>
        <w:t>、</w:t>
      </w:r>
      <w:r>
        <w:t>3</w:t>
      </w:r>
      <w:r>
        <w:t>、</w:t>
      </w:r>
      <w:r>
        <w:t>5</w:t>
      </w:r>
      <w:r>
        <w:t>、</w:t>
      </w:r>
      <w:r>
        <w:t>9</w:t>
      </w:r>
      <w:r>
        <w:t>等楼层布设不同的监测点；</w:t>
      </w:r>
    </w:p>
    <w:p w14:paraId="3708331E" w14:textId="77777777" w:rsidR="00465DEA" w:rsidRDefault="00C64CB5">
      <w:pPr>
        <w:ind w:firstLine="480"/>
      </w:pPr>
      <w:r>
        <w:fldChar w:fldCharType="begin"/>
      </w:r>
      <w:r>
        <w:instrText xml:space="preserve"> = 7 \* GB3 </w:instrText>
      </w:r>
      <w:r>
        <w:fldChar w:fldCharType="separate"/>
      </w:r>
      <w:r>
        <w:rPr>
          <w:rFonts w:ascii="宋体" w:hAnsi="宋体" w:cs="宋体" w:hint="eastAsia"/>
        </w:rPr>
        <w:t>⑦</w:t>
      </w:r>
      <w:r>
        <w:fldChar w:fldCharType="end"/>
      </w:r>
      <w:r>
        <w:t>位于交叉道路、高架桥、互通立交和铁路交叉路口附近的敏感点应选择性布点。</w:t>
      </w:r>
    </w:p>
    <w:p w14:paraId="509DCE47" w14:textId="77777777" w:rsidR="00465DEA" w:rsidRDefault="00C64CB5">
      <w:pPr>
        <w:ind w:firstLine="480"/>
      </w:pP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t>为了解公路交通噪声沿距离的分布情况，应设置噪声衰减断面进行监测、断面数量可根据路段交通量及地形地貌的差异程度酌定，一般不少于</w:t>
      </w:r>
      <w:r>
        <w:t>2</w:t>
      </w:r>
      <w:r>
        <w:t>个监测断面，监测断面不受当地生产和生活噪声影响。</w:t>
      </w:r>
    </w:p>
    <w:p w14:paraId="50FF6577"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t>为了解公路交通噪声的时间分布以及</w:t>
      </w:r>
      <w:r>
        <w:t>24h</w:t>
      </w:r>
      <w:r>
        <w:t>车辆类型结构和车流量的变化情况，应根据工程特点选择有代表性的点进行</w:t>
      </w:r>
      <w:r>
        <w:t>24h</w:t>
      </w:r>
      <w:r>
        <w:t>交通噪声连续监测，监测点不受当地生产和生活噪声影响。</w:t>
      </w:r>
    </w:p>
    <w:p w14:paraId="70E460BE" w14:textId="77777777" w:rsidR="00465DEA" w:rsidRDefault="00C64CB5">
      <w:pPr>
        <w:ind w:firstLine="480"/>
      </w:pPr>
      <w:r>
        <w:fldChar w:fldCharType="begin"/>
      </w:r>
      <w:r>
        <w:instrText xml:space="preserve"> = 4 \* GB2 </w:instrText>
      </w:r>
      <w:r>
        <w:fldChar w:fldCharType="separate"/>
      </w:r>
      <w:r>
        <w:rPr>
          <w:rFonts w:ascii="宋体" w:hAnsi="宋体" w:cs="宋体" w:hint="eastAsia"/>
        </w:rPr>
        <w:t>⑷</w:t>
      </w:r>
      <w:r>
        <w:fldChar w:fldCharType="end"/>
      </w:r>
      <w:r>
        <w:t>为了解声屏障的降噪效果，分析声屏障措施的有效性，应对采取声屏障措施的敏</w:t>
      </w:r>
      <w:r>
        <w:lastRenderedPageBreak/>
        <w:t>感点进行声屏障降噪效果监测。</w:t>
      </w:r>
      <w:bookmarkStart w:id="193" w:name="_Toc408331581"/>
    </w:p>
    <w:p w14:paraId="0460430D" w14:textId="77777777" w:rsidR="00465DEA" w:rsidRDefault="00C64CB5">
      <w:pPr>
        <w:pStyle w:val="33"/>
        <w:spacing w:before="31" w:after="31"/>
      </w:pPr>
      <w:r>
        <w:t xml:space="preserve">7.3.2 </w:t>
      </w:r>
      <w:r>
        <w:t>监测方案</w:t>
      </w:r>
      <w:bookmarkEnd w:id="193"/>
    </w:p>
    <w:p w14:paraId="7BF8FE18" w14:textId="77777777" w:rsidR="00465DEA" w:rsidRDefault="00C64CB5">
      <w:pPr>
        <w:ind w:firstLine="480"/>
      </w:pPr>
      <w:r>
        <w:t>声环境监测方案见表</w:t>
      </w:r>
      <w:r>
        <w:t>7.3-1~7.3-5</w:t>
      </w:r>
      <w:r>
        <w:t>。</w:t>
      </w:r>
    </w:p>
    <w:p w14:paraId="1A38DDA6" w14:textId="77777777" w:rsidR="00465DEA" w:rsidRDefault="00C64CB5">
      <w:pPr>
        <w:pStyle w:val="afff7"/>
      </w:pPr>
      <w:r>
        <w:t>表</w:t>
      </w:r>
      <w:r>
        <w:t xml:space="preserve">7.3-1  </w:t>
      </w:r>
      <w:r>
        <w:t>一般居民监测点</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76"/>
        <w:gridCol w:w="2034"/>
        <w:gridCol w:w="1755"/>
        <w:gridCol w:w="4621"/>
      </w:tblGrid>
      <w:tr w:rsidR="00465DEA" w14:paraId="1696E2D2" w14:textId="77777777">
        <w:trPr>
          <w:trHeight w:val="20"/>
        </w:trPr>
        <w:tc>
          <w:tcPr>
            <w:tcW w:w="472" w:type="pct"/>
            <w:shd w:val="clear" w:color="auto" w:fill="auto"/>
            <w:vAlign w:val="center"/>
          </w:tcPr>
          <w:p w14:paraId="129BF7C2" w14:textId="77777777" w:rsidR="00465DEA" w:rsidRDefault="00C64CB5">
            <w:pPr>
              <w:pStyle w:val="afff8"/>
              <w:rPr>
                <w:rFonts w:eastAsia="等线"/>
              </w:rPr>
            </w:pPr>
            <w:r>
              <w:rPr>
                <w:rFonts w:hint="eastAsia"/>
              </w:rPr>
              <w:t>序号</w:t>
            </w:r>
          </w:p>
        </w:tc>
        <w:tc>
          <w:tcPr>
            <w:tcW w:w="1095" w:type="pct"/>
            <w:shd w:val="clear" w:color="auto" w:fill="auto"/>
            <w:vAlign w:val="center"/>
          </w:tcPr>
          <w:p w14:paraId="047C87C6" w14:textId="77777777" w:rsidR="00465DEA" w:rsidRDefault="00C64CB5">
            <w:pPr>
              <w:pStyle w:val="afff8"/>
              <w:rPr>
                <w:rFonts w:eastAsia="等线"/>
              </w:rPr>
            </w:pPr>
            <w:r>
              <w:rPr>
                <w:rFonts w:hint="eastAsia"/>
              </w:rPr>
              <w:t>名称</w:t>
            </w:r>
          </w:p>
        </w:tc>
        <w:tc>
          <w:tcPr>
            <w:tcW w:w="945" w:type="pct"/>
            <w:shd w:val="clear" w:color="auto" w:fill="auto"/>
            <w:vAlign w:val="center"/>
          </w:tcPr>
          <w:p w14:paraId="3871768B" w14:textId="77777777" w:rsidR="00465DEA" w:rsidRDefault="00C64CB5">
            <w:pPr>
              <w:pStyle w:val="afff8"/>
              <w:rPr>
                <w:rFonts w:eastAsia="等线"/>
              </w:rPr>
            </w:pPr>
            <w:r>
              <w:rPr>
                <w:rFonts w:hint="eastAsia"/>
              </w:rPr>
              <w:t>桩号</w:t>
            </w:r>
          </w:p>
        </w:tc>
        <w:tc>
          <w:tcPr>
            <w:tcW w:w="2488" w:type="pct"/>
            <w:shd w:val="clear" w:color="auto" w:fill="auto"/>
            <w:noWrap/>
            <w:vAlign w:val="center"/>
          </w:tcPr>
          <w:p w14:paraId="73DD9480" w14:textId="77777777" w:rsidR="00465DEA" w:rsidRDefault="00C64CB5">
            <w:pPr>
              <w:pStyle w:val="afff8"/>
              <w:rPr>
                <w:rFonts w:eastAsia="等线"/>
              </w:rPr>
            </w:pPr>
            <w:r>
              <w:rPr>
                <w:rFonts w:hint="eastAsia"/>
              </w:rPr>
              <w:t>测点位置</w:t>
            </w:r>
          </w:p>
        </w:tc>
      </w:tr>
      <w:tr w:rsidR="00465DEA" w14:paraId="5DA044D9" w14:textId="77777777">
        <w:trPr>
          <w:trHeight w:val="20"/>
        </w:trPr>
        <w:tc>
          <w:tcPr>
            <w:tcW w:w="472" w:type="pct"/>
            <w:shd w:val="clear" w:color="auto" w:fill="auto"/>
            <w:vAlign w:val="center"/>
          </w:tcPr>
          <w:p w14:paraId="3588508E" w14:textId="77777777" w:rsidR="00465DEA" w:rsidRDefault="00C64CB5">
            <w:pPr>
              <w:pStyle w:val="afff8"/>
              <w:rPr>
                <w:rFonts w:eastAsia="等线"/>
              </w:rPr>
            </w:pPr>
            <w:r>
              <w:rPr>
                <w:rFonts w:eastAsia="等线"/>
              </w:rPr>
              <w:t>1</w:t>
            </w:r>
          </w:p>
        </w:tc>
        <w:tc>
          <w:tcPr>
            <w:tcW w:w="1095" w:type="pct"/>
            <w:shd w:val="clear" w:color="auto" w:fill="auto"/>
            <w:vAlign w:val="center"/>
          </w:tcPr>
          <w:p w14:paraId="49872F40" w14:textId="77777777" w:rsidR="00465DEA" w:rsidRDefault="00C64CB5">
            <w:pPr>
              <w:pStyle w:val="afff8"/>
              <w:rPr>
                <w:rFonts w:eastAsia="等线"/>
              </w:rPr>
            </w:pPr>
            <w:r>
              <w:rPr>
                <w:rFonts w:hint="eastAsia"/>
              </w:rPr>
              <w:t>盘谷</w:t>
            </w:r>
          </w:p>
        </w:tc>
        <w:tc>
          <w:tcPr>
            <w:tcW w:w="945" w:type="pct"/>
            <w:shd w:val="clear" w:color="auto" w:fill="auto"/>
            <w:vAlign w:val="center"/>
          </w:tcPr>
          <w:p w14:paraId="622C9805" w14:textId="77777777" w:rsidR="00465DEA" w:rsidRDefault="00C64CB5">
            <w:pPr>
              <w:pStyle w:val="afff8"/>
              <w:rPr>
                <w:rFonts w:eastAsia="等线"/>
              </w:rPr>
            </w:pPr>
            <w:r>
              <w:rPr>
                <w:rFonts w:eastAsia="等线"/>
              </w:rPr>
              <w:t>K52+700</w:t>
            </w:r>
            <w:r>
              <w:rPr>
                <w:rFonts w:hint="eastAsia"/>
              </w:rPr>
              <w:t>右</w:t>
            </w:r>
          </w:p>
        </w:tc>
        <w:tc>
          <w:tcPr>
            <w:tcW w:w="2488" w:type="pct"/>
            <w:shd w:val="clear" w:color="auto" w:fill="auto"/>
            <w:vAlign w:val="center"/>
          </w:tcPr>
          <w:p w14:paraId="63D0D5A0" w14:textId="77777777" w:rsidR="00465DEA" w:rsidRDefault="00C64CB5">
            <w:pPr>
              <w:pStyle w:val="afff8"/>
              <w:jc w:val="both"/>
              <w:rPr>
                <w:rFonts w:eastAsia="等线"/>
              </w:rPr>
            </w:pPr>
            <w:r>
              <w:rPr>
                <w:rFonts w:eastAsia="等线"/>
              </w:rPr>
              <w:t>2</w:t>
            </w:r>
            <w:r>
              <w:rPr>
                <w:rFonts w:hint="eastAsia"/>
              </w:rPr>
              <w:t>类第</w:t>
            </w:r>
            <w:r>
              <w:rPr>
                <w:rFonts w:eastAsia="等线"/>
              </w:rPr>
              <w:t>1</w:t>
            </w:r>
            <w:r>
              <w:rPr>
                <w:rFonts w:hint="eastAsia"/>
              </w:rPr>
              <w:t>排</w:t>
            </w:r>
            <w:r>
              <w:rPr>
                <w:rFonts w:eastAsia="等线"/>
              </w:rPr>
              <w:t>2</w:t>
            </w:r>
            <w:r>
              <w:rPr>
                <w:rFonts w:hint="eastAsia"/>
              </w:rPr>
              <w:t>层</w:t>
            </w:r>
          </w:p>
        </w:tc>
      </w:tr>
      <w:tr w:rsidR="00465DEA" w14:paraId="5D23C9D6" w14:textId="77777777">
        <w:trPr>
          <w:trHeight w:val="20"/>
        </w:trPr>
        <w:tc>
          <w:tcPr>
            <w:tcW w:w="472" w:type="pct"/>
            <w:shd w:val="clear" w:color="auto" w:fill="auto"/>
            <w:vAlign w:val="center"/>
          </w:tcPr>
          <w:p w14:paraId="687E1DFC" w14:textId="77777777" w:rsidR="00465DEA" w:rsidRDefault="00C64CB5">
            <w:pPr>
              <w:pStyle w:val="afff8"/>
              <w:rPr>
                <w:rFonts w:eastAsia="等线"/>
              </w:rPr>
            </w:pPr>
            <w:r>
              <w:rPr>
                <w:rFonts w:eastAsia="等线"/>
              </w:rPr>
              <w:t>2</w:t>
            </w:r>
          </w:p>
        </w:tc>
        <w:tc>
          <w:tcPr>
            <w:tcW w:w="1095" w:type="pct"/>
            <w:shd w:val="clear" w:color="auto" w:fill="auto"/>
            <w:vAlign w:val="center"/>
          </w:tcPr>
          <w:p w14:paraId="49512EA1" w14:textId="77777777" w:rsidR="00465DEA" w:rsidRDefault="00C64CB5">
            <w:pPr>
              <w:pStyle w:val="afff8"/>
              <w:rPr>
                <w:rFonts w:eastAsia="等线"/>
              </w:rPr>
            </w:pPr>
            <w:r>
              <w:rPr>
                <w:rFonts w:hint="eastAsia"/>
              </w:rPr>
              <w:t>石松</w:t>
            </w:r>
          </w:p>
        </w:tc>
        <w:tc>
          <w:tcPr>
            <w:tcW w:w="945" w:type="pct"/>
            <w:shd w:val="clear" w:color="auto" w:fill="auto"/>
            <w:vAlign w:val="center"/>
          </w:tcPr>
          <w:p w14:paraId="4A76A769" w14:textId="77777777" w:rsidR="00465DEA" w:rsidRDefault="00C64CB5">
            <w:pPr>
              <w:pStyle w:val="afff8"/>
              <w:rPr>
                <w:rFonts w:eastAsia="等线"/>
              </w:rPr>
            </w:pPr>
            <w:r>
              <w:rPr>
                <w:rFonts w:eastAsia="等线"/>
              </w:rPr>
              <w:t>K54+380</w:t>
            </w:r>
            <w:r>
              <w:rPr>
                <w:rFonts w:hint="eastAsia"/>
              </w:rPr>
              <w:t>左</w:t>
            </w:r>
          </w:p>
        </w:tc>
        <w:tc>
          <w:tcPr>
            <w:tcW w:w="2488" w:type="pct"/>
            <w:shd w:val="clear" w:color="auto" w:fill="auto"/>
            <w:vAlign w:val="center"/>
          </w:tcPr>
          <w:p w14:paraId="45014794" w14:textId="77777777" w:rsidR="00465DEA" w:rsidRDefault="00C64CB5">
            <w:pPr>
              <w:pStyle w:val="afff8"/>
              <w:jc w:val="both"/>
              <w:rPr>
                <w:rFonts w:eastAsia="等线"/>
              </w:rPr>
            </w:pPr>
            <w:r>
              <w:rPr>
                <w:rFonts w:eastAsia="等线"/>
              </w:rPr>
              <w:t>2</w:t>
            </w:r>
            <w:r>
              <w:rPr>
                <w:rFonts w:hint="eastAsia"/>
              </w:rPr>
              <w:t>类第</w:t>
            </w:r>
            <w:r>
              <w:rPr>
                <w:rFonts w:eastAsia="等线"/>
              </w:rPr>
              <w:t>1</w:t>
            </w:r>
            <w:r>
              <w:rPr>
                <w:rFonts w:hint="eastAsia"/>
              </w:rPr>
              <w:t>排</w:t>
            </w:r>
            <w:r>
              <w:rPr>
                <w:rFonts w:eastAsia="等线"/>
              </w:rPr>
              <w:t>3</w:t>
            </w:r>
            <w:r>
              <w:rPr>
                <w:rFonts w:hint="eastAsia"/>
              </w:rPr>
              <w:t>层</w:t>
            </w:r>
          </w:p>
        </w:tc>
      </w:tr>
      <w:tr w:rsidR="00465DEA" w14:paraId="4FCD2E99" w14:textId="77777777">
        <w:trPr>
          <w:trHeight w:val="20"/>
        </w:trPr>
        <w:tc>
          <w:tcPr>
            <w:tcW w:w="472" w:type="pct"/>
            <w:shd w:val="clear" w:color="auto" w:fill="auto"/>
            <w:vAlign w:val="center"/>
          </w:tcPr>
          <w:p w14:paraId="4103051D" w14:textId="77777777" w:rsidR="00465DEA" w:rsidRDefault="00C64CB5">
            <w:pPr>
              <w:pStyle w:val="afff8"/>
              <w:rPr>
                <w:rFonts w:eastAsia="等线"/>
              </w:rPr>
            </w:pPr>
            <w:r>
              <w:rPr>
                <w:rFonts w:eastAsia="等线"/>
              </w:rPr>
              <w:t>3</w:t>
            </w:r>
          </w:p>
        </w:tc>
        <w:tc>
          <w:tcPr>
            <w:tcW w:w="1095" w:type="pct"/>
            <w:shd w:val="clear" w:color="auto" w:fill="auto"/>
            <w:vAlign w:val="center"/>
          </w:tcPr>
          <w:p w14:paraId="2BE7F25E" w14:textId="77777777" w:rsidR="00465DEA" w:rsidRDefault="00C64CB5">
            <w:pPr>
              <w:pStyle w:val="afff8"/>
              <w:rPr>
                <w:rFonts w:eastAsia="等线"/>
              </w:rPr>
            </w:pPr>
            <w:r>
              <w:rPr>
                <w:rFonts w:hint="eastAsia"/>
              </w:rPr>
              <w:t>东山</w:t>
            </w:r>
          </w:p>
        </w:tc>
        <w:tc>
          <w:tcPr>
            <w:tcW w:w="945" w:type="pct"/>
            <w:shd w:val="clear" w:color="auto" w:fill="auto"/>
            <w:vAlign w:val="center"/>
          </w:tcPr>
          <w:p w14:paraId="7C49C8E7" w14:textId="77777777" w:rsidR="00465DEA" w:rsidRDefault="00C64CB5">
            <w:pPr>
              <w:pStyle w:val="afff8"/>
              <w:rPr>
                <w:rFonts w:eastAsia="等线"/>
              </w:rPr>
            </w:pPr>
            <w:r>
              <w:rPr>
                <w:rFonts w:eastAsia="等线"/>
              </w:rPr>
              <w:t>K55+000</w:t>
            </w:r>
            <w:r>
              <w:rPr>
                <w:rFonts w:hint="eastAsia"/>
              </w:rPr>
              <w:t>左</w:t>
            </w:r>
          </w:p>
        </w:tc>
        <w:tc>
          <w:tcPr>
            <w:tcW w:w="2488" w:type="pct"/>
            <w:shd w:val="clear" w:color="auto" w:fill="auto"/>
            <w:vAlign w:val="center"/>
          </w:tcPr>
          <w:p w14:paraId="35AD2E12" w14:textId="77777777" w:rsidR="00465DEA" w:rsidRDefault="00C64CB5">
            <w:pPr>
              <w:pStyle w:val="afff8"/>
              <w:jc w:val="both"/>
              <w:rPr>
                <w:rFonts w:eastAsia="等线"/>
              </w:rPr>
            </w:pPr>
            <w:r>
              <w:rPr>
                <w:rFonts w:eastAsia="等线"/>
              </w:rPr>
              <w:t>4a</w:t>
            </w:r>
            <w:r>
              <w:rPr>
                <w:rFonts w:hint="eastAsia"/>
              </w:rPr>
              <w:t>类、</w:t>
            </w:r>
            <w:r>
              <w:rPr>
                <w:rFonts w:eastAsia="等线"/>
              </w:rPr>
              <w:t>2</w:t>
            </w:r>
            <w:r>
              <w:rPr>
                <w:rFonts w:hint="eastAsia"/>
              </w:rPr>
              <w:t>类第</w:t>
            </w:r>
            <w:r>
              <w:rPr>
                <w:rFonts w:eastAsia="等线"/>
              </w:rPr>
              <w:t>1</w:t>
            </w:r>
            <w:r>
              <w:rPr>
                <w:rFonts w:hint="eastAsia"/>
              </w:rPr>
              <w:t>排</w:t>
            </w:r>
            <w:r>
              <w:rPr>
                <w:rFonts w:eastAsia="等线"/>
              </w:rPr>
              <w:t>2</w:t>
            </w:r>
            <w:r>
              <w:rPr>
                <w:rFonts w:hint="eastAsia"/>
              </w:rPr>
              <w:t>层</w:t>
            </w:r>
          </w:p>
        </w:tc>
      </w:tr>
      <w:tr w:rsidR="00465DEA" w14:paraId="109AA582" w14:textId="77777777">
        <w:trPr>
          <w:trHeight w:val="20"/>
        </w:trPr>
        <w:tc>
          <w:tcPr>
            <w:tcW w:w="472" w:type="pct"/>
            <w:shd w:val="clear" w:color="auto" w:fill="auto"/>
            <w:vAlign w:val="center"/>
          </w:tcPr>
          <w:p w14:paraId="0D81770E" w14:textId="77777777" w:rsidR="00465DEA" w:rsidRDefault="00C64CB5">
            <w:pPr>
              <w:pStyle w:val="afff8"/>
              <w:rPr>
                <w:rFonts w:eastAsia="等线"/>
              </w:rPr>
            </w:pPr>
            <w:r>
              <w:rPr>
                <w:rFonts w:eastAsia="等线"/>
              </w:rPr>
              <w:t>4</w:t>
            </w:r>
          </w:p>
        </w:tc>
        <w:tc>
          <w:tcPr>
            <w:tcW w:w="1095" w:type="pct"/>
            <w:shd w:val="clear" w:color="auto" w:fill="auto"/>
            <w:vAlign w:val="center"/>
          </w:tcPr>
          <w:p w14:paraId="3AC114E6" w14:textId="77777777" w:rsidR="00465DEA" w:rsidRDefault="00C64CB5">
            <w:pPr>
              <w:pStyle w:val="afff8"/>
              <w:rPr>
                <w:rFonts w:eastAsia="等线"/>
              </w:rPr>
            </w:pPr>
            <w:r>
              <w:rPr>
                <w:rFonts w:hint="eastAsia"/>
              </w:rPr>
              <w:t>后斜</w:t>
            </w:r>
          </w:p>
        </w:tc>
        <w:tc>
          <w:tcPr>
            <w:tcW w:w="945" w:type="pct"/>
            <w:shd w:val="clear" w:color="auto" w:fill="auto"/>
            <w:vAlign w:val="center"/>
          </w:tcPr>
          <w:p w14:paraId="1C4B99F8" w14:textId="77777777" w:rsidR="00465DEA" w:rsidRDefault="00C64CB5">
            <w:pPr>
              <w:pStyle w:val="afff8"/>
              <w:rPr>
                <w:rFonts w:eastAsia="等线"/>
              </w:rPr>
            </w:pPr>
            <w:r>
              <w:rPr>
                <w:rFonts w:eastAsia="等线"/>
              </w:rPr>
              <w:t>K57+600</w:t>
            </w:r>
            <w:r>
              <w:rPr>
                <w:rFonts w:hint="eastAsia"/>
              </w:rPr>
              <w:t>左</w:t>
            </w:r>
          </w:p>
        </w:tc>
        <w:tc>
          <w:tcPr>
            <w:tcW w:w="2488" w:type="pct"/>
            <w:shd w:val="clear" w:color="auto" w:fill="auto"/>
            <w:vAlign w:val="center"/>
          </w:tcPr>
          <w:p w14:paraId="1B5E6D7A" w14:textId="77777777" w:rsidR="00465DEA" w:rsidRDefault="00C64CB5">
            <w:pPr>
              <w:pStyle w:val="afff8"/>
              <w:jc w:val="both"/>
              <w:rPr>
                <w:rFonts w:eastAsia="等线"/>
              </w:rPr>
            </w:pPr>
            <w:r>
              <w:rPr>
                <w:rFonts w:eastAsia="等线"/>
              </w:rPr>
              <w:t>4a</w:t>
            </w:r>
            <w:r>
              <w:rPr>
                <w:rFonts w:hint="eastAsia"/>
              </w:rPr>
              <w:t>类第</w:t>
            </w:r>
            <w:r>
              <w:rPr>
                <w:rFonts w:eastAsia="等线"/>
              </w:rPr>
              <w:t>1</w:t>
            </w:r>
            <w:r>
              <w:rPr>
                <w:rFonts w:hint="eastAsia"/>
              </w:rPr>
              <w:t>排</w:t>
            </w:r>
            <w:r>
              <w:rPr>
                <w:rFonts w:eastAsia="等线"/>
              </w:rPr>
              <w:t>2</w:t>
            </w:r>
            <w:r>
              <w:rPr>
                <w:rFonts w:hint="eastAsia"/>
              </w:rPr>
              <w:t>层，</w:t>
            </w:r>
            <w:r>
              <w:rPr>
                <w:rFonts w:eastAsia="等线"/>
              </w:rPr>
              <w:t>2</w:t>
            </w:r>
            <w:r>
              <w:rPr>
                <w:rFonts w:hint="eastAsia"/>
              </w:rPr>
              <w:t>类第</w:t>
            </w:r>
            <w:r>
              <w:rPr>
                <w:rFonts w:eastAsia="等线"/>
              </w:rPr>
              <w:t>1</w:t>
            </w:r>
            <w:r>
              <w:rPr>
                <w:rFonts w:hint="eastAsia"/>
              </w:rPr>
              <w:t>排</w:t>
            </w:r>
            <w:r>
              <w:rPr>
                <w:rFonts w:eastAsia="等线"/>
              </w:rPr>
              <w:t>3</w:t>
            </w:r>
            <w:r>
              <w:rPr>
                <w:rFonts w:hint="eastAsia"/>
              </w:rPr>
              <w:t>层</w:t>
            </w:r>
          </w:p>
        </w:tc>
      </w:tr>
      <w:tr w:rsidR="00465DEA" w14:paraId="4179CE00" w14:textId="77777777">
        <w:trPr>
          <w:trHeight w:val="20"/>
        </w:trPr>
        <w:tc>
          <w:tcPr>
            <w:tcW w:w="472" w:type="pct"/>
            <w:shd w:val="clear" w:color="auto" w:fill="auto"/>
            <w:vAlign w:val="center"/>
          </w:tcPr>
          <w:p w14:paraId="17CC2AF2" w14:textId="77777777" w:rsidR="00465DEA" w:rsidRDefault="00C64CB5">
            <w:pPr>
              <w:pStyle w:val="afff8"/>
              <w:rPr>
                <w:rFonts w:eastAsia="等线"/>
              </w:rPr>
            </w:pPr>
            <w:r>
              <w:rPr>
                <w:rFonts w:eastAsia="等线"/>
              </w:rPr>
              <w:t>5</w:t>
            </w:r>
          </w:p>
        </w:tc>
        <w:tc>
          <w:tcPr>
            <w:tcW w:w="1095" w:type="pct"/>
            <w:shd w:val="clear" w:color="auto" w:fill="auto"/>
            <w:vAlign w:val="center"/>
          </w:tcPr>
          <w:p w14:paraId="0E983AAB" w14:textId="77777777" w:rsidR="00465DEA" w:rsidRDefault="00C64CB5">
            <w:pPr>
              <w:pStyle w:val="afff8"/>
              <w:rPr>
                <w:rFonts w:eastAsia="等线"/>
              </w:rPr>
            </w:pPr>
            <w:r>
              <w:rPr>
                <w:rFonts w:hint="eastAsia"/>
              </w:rPr>
              <w:t>狮亭村</w:t>
            </w:r>
          </w:p>
        </w:tc>
        <w:tc>
          <w:tcPr>
            <w:tcW w:w="945" w:type="pct"/>
            <w:shd w:val="clear" w:color="auto" w:fill="auto"/>
            <w:vAlign w:val="center"/>
          </w:tcPr>
          <w:p w14:paraId="010F60CE" w14:textId="77777777" w:rsidR="00465DEA" w:rsidRDefault="00C64CB5">
            <w:pPr>
              <w:pStyle w:val="afff8"/>
              <w:rPr>
                <w:rFonts w:eastAsia="等线"/>
              </w:rPr>
            </w:pPr>
            <w:r>
              <w:rPr>
                <w:rFonts w:eastAsia="等线"/>
              </w:rPr>
              <w:t>K58+900</w:t>
            </w:r>
            <w:r>
              <w:rPr>
                <w:rFonts w:hint="eastAsia"/>
              </w:rPr>
              <w:t>左</w:t>
            </w:r>
          </w:p>
        </w:tc>
        <w:tc>
          <w:tcPr>
            <w:tcW w:w="2488" w:type="pct"/>
            <w:shd w:val="clear" w:color="auto" w:fill="auto"/>
            <w:vAlign w:val="center"/>
          </w:tcPr>
          <w:p w14:paraId="46017888" w14:textId="77777777" w:rsidR="00465DEA" w:rsidRDefault="00C64CB5">
            <w:pPr>
              <w:pStyle w:val="afff8"/>
              <w:jc w:val="both"/>
              <w:rPr>
                <w:rFonts w:eastAsia="等线"/>
              </w:rPr>
            </w:pPr>
            <w:r>
              <w:rPr>
                <w:rFonts w:eastAsia="等线"/>
              </w:rPr>
              <w:t>4a</w:t>
            </w:r>
            <w:r>
              <w:rPr>
                <w:rFonts w:hint="eastAsia"/>
              </w:rPr>
              <w:t>类第</w:t>
            </w:r>
            <w:r>
              <w:rPr>
                <w:rFonts w:eastAsia="等线"/>
              </w:rPr>
              <w:t>1</w:t>
            </w:r>
            <w:r>
              <w:rPr>
                <w:rFonts w:hint="eastAsia"/>
              </w:rPr>
              <w:t>排</w:t>
            </w:r>
            <w:r>
              <w:rPr>
                <w:rFonts w:eastAsia="等线"/>
              </w:rPr>
              <w:t>4</w:t>
            </w:r>
            <w:r>
              <w:rPr>
                <w:rFonts w:hint="eastAsia"/>
              </w:rPr>
              <w:t>层，</w:t>
            </w:r>
            <w:r>
              <w:rPr>
                <w:rFonts w:eastAsia="等线"/>
              </w:rPr>
              <w:t>2</w:t>
            </w:r>
            <w:r>
              <w:rPr>
                <w:rFonts w:hint="eastAsia"/>
              </w:rPr>
              <w:t>类第</w:t>
            </w:r>
            <w:r>
              <w:rPr>
                <w:rFonts w:eastAsia="等线"/>
              </w:rPr>
              <w:t>2</w:t>
            </w:r>
            <w:r>
              <w:rPr>
                <w:rFonts w:hint="eastAsia"/>
              </w:rPr>
              <w:t>排</w:t>
            </w:r>
            <w:r>
              <w:rPr>
                <w:rFonts w:eastAsia="等线"/>
              </w:rPr>
              <w:t>3</w:t>
            </w:r>
            <w:r>
              <w:rPr>
                <w:rFonts w:hint="eastAsia"/>
              </w:rPr>
              <w:t>层</w:t>
            </w:r>
          </w:p>
        </w:tc>
      </w:tr>
      <w:tr w:rsidR="00465DEA" w14:paraId="30433656" w14:textId="77777777">
        <w:trPr>
          <w:trHeight w:val="20"/>
        </w:trPr>
        <w:tc>
          <w:tcPr>
            <w:tcW w:w="472" w:type="pct"/>
            <w:shd w:val="clear" w:color="auto" w:fill="auto"/>
            <w:vAlign w:val="center"/>
          </w:tcPr>
          <w:p w14:paraId="78E0BE12" w14:textId="77777777" w:rsidR="00465DEA" w:rsidRDefault="00C64CB5">
            <w:pPr>
              <w:pStyle w:val="afff8"/>
              <w:rPr>
                <w:rFonts w:eastAsia="等线"/>
              </w:rPr>
            </w:pPr>
            <w:r>
              <w:rPr>
                <w:rFonts w:eastAsia="等线"/>
              </w:rPr>
              <w:t>6</w:t>
            </w:r>
          </w:p>
        </w:tc>
        <w:tc>
          <w:tcPr>
            <w:tcW w:w="1095" w:type="pct"/>
            <w:shd w:val="clear" w:color="auto" w:fill="auto"/>
            <w:vAlign w:val="center"/>
          </w:tcPr>
          <w:p w14:paraId="60E8C434" w14:textId="77777777" w:rsidR="00465DEA" w:rsidRDefault="00C64CB5">
            <w:pPr>
              <w:pStyle w:val="afff8"/>
              <w:rPr>
                <w:rFonts w:eastAsia="等线"/>
              </w:rPr>
            </w:pPr>
            <w:r>
              <w:rPr>
                <w:rFonts w:hint="eastAsia"/>
              </w:rPr>
              <w:t>邦溪</w:t>
            </w:r>
          </w:p>
        </w:tc>
        <w:tc>
          <w:tcPr>
            <w:tcW w:w="945" w:type="pct"/>
            <w:shd w:val="clear" w:color="auto" w:fill="auto"/>
            <w:vAlign w:val="center"/>
          </w:tcPr>
          <w:p w14:paraId="5CBBEEE8" w14:textId="77777777" w:rsidR="00465DEA" w:rsidRDefault="00C64CB5">
            <w:pPr>
              <w:pStyle w:val="afff8"/>
              <w:rPr>
                <w:rFonts w:eastAsia="等线"/>
              </w:rPr>
            </w:pPr>
            <w:r>
              <w:rPr>
                <w:rFonts w:eastAsia="等线"/>
              </w:rPr>
              <w:t>K59+300</w:t>
            </w:r>
            <w:r>
              <w:rPr>
                <w:rFonts w:hint="eastAsia"/>
              </w:rPr>
              <w:t>右</w:t>
            </w:r>
          </w:p>
        </w:tc>
        <w:tc>
          <w:tcPr>
            <w:tcW w:w="2488" w:type="pct"/>
            <w:shd w:val="clear" w:color="auto" w:fill="auto"/>
            <w:vAlign w:val="center"/>
          </w:tcPr>
          <w:p w14:paraId="30C92954" w14:textId="77777777" w:rsidR="00465DEA" w:rsidRDefault="00C64CB5">
            <w:pPr>
              <w:pStyle w:val="afff8"/>
              <w:jc w:val="both"/>
              <w:rPr>
                <w:rFonts w:eastAsia="等线"/>
              </w:rPr>
            </w:pPr>
            <w:r>
              <w:rPr>
                <w:rFonts w:eastAsia="等线"/>
              </w:rPr>
              <w:t>4a</w:t>
            </w:r>
            <w:r>
              <w:rPr>
                <w:rFonts w:hint="eastAsia"/>
              </w:rPr>
              <w:t>类第</w:t>
            </w:r>
            <w:r>
              <w:rPr>
                <w:rFonts w:eastAsia="等线"/>
              </w:rPr>
              <w:t>1</w:t>
            </w:r>
            <w:r>
              <w:rPr>
                <w:rFonts w:hint="eastAsia"/>
              </w:rPr>
              <w:t>排</w:t>
            </w:r>
            <w:r>
              <w:rPr>
                <w:rFonts w:eastAsia="等线"/>
              </w:rPr>
              <w:t>3</w:t>
            </w:r>
            <w:r>
              <w:rPr>
                <w:rFonts w:hint="eastAsia"/>
              </w:rPr>
              <w:t>层，</w:t>
            </w:r>
            <w:r>
              <w:rPr>
                <w:rFonts w:eastAsia="等线"/>
              </w:rPr>
              <w:t>2</w:t>
            </w:r>
            <w:r>
              <w:rPr>
                <w:rFonts w:hint="eastAsia"/>
              </w:rPr>
              <w:t>类第</w:t>
            </w:r>
            <w:r>
              <w:rPr>
                <w:rFonts w:eastAsia="等线"/>
              </w:rPr>
              <w:t>2</w:t>
            </w:r>
            <w:r>
              <w:rPr>
                <w:rFonts w:hint="eastAsia"/>
              </w:rPr>
              <w:t>排</w:t>
            </w:r>
            <w:r>
              <w:rPr>
                <w:rFonts w:eastAsia="等线"/>
              </w:rPr>
              <w:t>2</w:t>
            </w:r>
            <w:r>
              <w:rPr>
                <w:rFonts w:hint="eastAsia"/>
              </w:rPr>
              <w:t>层</w:t>
            </w:r>
          </w:p>
        </w:tc>
      </w:tr>
      <w:tr w:rsidR="00465DEA" w14:paraId="07DA9AFD" w14:textId="77777777">
        <w:trPr>
          <w:trHeight w:val="20"/>
        </w:trPr>
        <w:tc>
          <w:tcPr>
            <w:tcW w:w="472" w:type="pct"/>
            <w:shd w:val="clear" w:color="auto" w:fill="auto"/>
            <w:vAlign w:val="center"/>
          </w:tcPr>
          <w:p w14:paraId="1D884B46" w14:textId="77777777" w:rsidR="00465DEA" w:rsidRDefault="00C64CB5">
            <w:pPr>
              <w:pStyle w:val="afff8"/>
              <w:rPr>
                <w:rFonts w:eastAsia="等线"/>
              </w:rPr>
            </w:pPr>
            <w:r>
              <w:rPr>
                <w:rFonts w:eastAsia="等线"/>
              </w:rPr>
              <w:t>7</w:t>
            </w:r>
          </w:p>
        </w:tc>
        <w:tc>
          <w:tcPr>
            <w:tcW w:w="1095" w:type="pct"/>
            <w:shd w:val="clear" w:color="auto" w:fill="auto"/>
            <w:vAlign w:val="center"/>
          </w:tcPr>
          <w:p w14:paraId="10BC8197" w14:textId="77777777" w:rsidR="00465DEA" w:rsidRDefault="00C64CB5">
            <w:pPr>
              <w:pStyle w:val="afff8"/>
              <w:rPr>
                <w:rFonts w:eastAsia="等线"/>
              </w:rPr>
            </w:pPr>
            <w:r>
              <w:rPr>
                <w:rFonts w:hint="eastAsia"/>
              </w:rPr>
              <w:t>坑岭</w:t>
            </w:r>
          </w:p>
        </w:tc>
        <w:tc>
          <w:tcPr>
            <w:tcW w:w="945" w:type="pct"/>
            <w:shd w:val="clear" w:color="auto" w:fill="auto"/>
            <w:vAlign w:val="center"/>
          </w:tcPr>
          <w:p w14:paraId="2AC44A6F" w14:textId="77777777" w:rsidR="00465DEA" w:rsidRDefault="00C64CB5">
            <w:pPr>
              <w:pStyle w:val="afff8"/>
              <w:rPr>
                <w:rFonts w:eastAsia="等线"/>
              </w:rPr>
            </w:pPr>
            <w:r>
              <w:rPr>
                <w:rFonts w:eastAsia="等线"/>
              </w:rPr>
              <w:t>K60+300</w:t>
            </w:r>
            <w:r>
              <w:rPr>
                <w:rFonts w:hint="eastAsia"/>
              </w:rPr>
              <w:t>右</w:t>
            </w:r>
          </w:p>
        </w:tc>
        <w:tc>
          <w:tcPr>
            <w:tcW w:w="2488" w:type="pct"/>
            <w:shd w:val="clear" w:color="auto" w:fill="auto"/>
            <w:vAlign w:val="center"/>
          </w:tcPr>
          <w:p w14:paraId="4768503A" w14:textId="77777777" w:rsidR="00465DEA" w:rsidRDefault="00C64CB5">
            <w:pPr>
              <w:pStyle w:val="afff8"/>
              <w:jc w:val="both"/>
              <w:rPr>
                <w:rFonts w:eastAsia="等线"/>
              </w:rPr>
            </w:pPr>
            <w:r>
              <w:rPr>
                <w:rFonts w:eastAsia="等线"/>
              </w:rPr>
              <w:t>4a</w:t>
            </w:r>
            <w:r>
              <w:rPr>
                <w:rFonts w:hint="eastAsia"/>
              </w:rPr>
              <w:t>类第</w:t>
            </w:r>
            <w:r>
              <w:rPr>
                <w:rFonts w:eastAsia="等线"/>
              </w:rPr>
              <w:t>1</w:t>
            </w:r>
            <w:r>
              <w:rPr>
                <w:rFonts w:hint="eastAsia"/>
              </w:rPr>
              <w:t>排</w:t>
            </w:r>
            <w:r>
              <w:rPr>
                <w:rFonts w:eastAsia="等线"/>
              </w:rPr>
              <w:t>3</w:t>
            </w:r>
            <w:r>
              <w:rPr>
                <w:rFonts w:hint="eastAsia"/>
              </w:rPr>
              <w:t>层，</w:t>
            </w:r>
            <w:r>
              <w:rPr>
                <w:rFonts w:eastAsia="等线"/>
              </w:rPr>
              <w:t>2</w:t>
            </w:r>
            <w:r>
              <w:rPr>
                <w:rFonts w:hint="eastAsia"/>
              </w:rPr>
              <w:t>类第</w:t>
            </w:r>
            <w:r>
              <w:rPr>
                <w:rFonts w:eastAsia="等线"/>
              </w:rPr>
              <w:t>2</w:t>
            </w:r>
            <w:r>
              <w:rPr>
                <w:rFonts w:hint="eastAsia"/>
              </w:rPr>
              <w:t>排</w:t>
            </w:r>
            <w:r>
              <w:rPr>
                <w:rFonts w:eastAsia="等线"/>
              </w:rPr>
              <w:t>2</w:t>
            </w:r>
            <w:r>
              <w:rPr>
                <w:rFonts w:hint="eastAsia"/>
              </w:rPr>
              <w:t>层</w:t>
            </w:r>
          </w:p>
        </w:tc>
      </w:tr>
      <w:tr w:rsidR="00465DEA" w14:paraId="68479D7D" w14:textId="77777777">
        <w:trPr>
          <w:trHeight w:val="20"/>
        </w:trPr>
        <w:tc>
          <w:tcPr>
            <w:tcW w:w="472" w:type="pct"/>
            <w:shd w:val="clear" w:color="auto" w:fill="auto"/>
            <w:vAlign w:val="center"/>
          </w:tcPr>
          <w:p w14:paraId="68788E2F" w14:textId="77777777" w:rsidR="00465DEA" w:rsidRDefault="00C64CB5">
            <w:pPr>
              <w:pStyle w:val="afff8"/>
              <w:rPr>
                <w:rFonts w:eastAsia="等线"/>
              </w:rPr>
            </w:pPr>
            <w:r>
              <w:rPr>
                <w:rFonts w:eastAsia="等线"/>
              </w:rPr>
              <w:t>8</w:t>
            </w:r>
          </w:p>
        </w:tc>
        <w:tc>
          <w:tcPr>
            <w:tcW w:w="1095" w:type="pct"/>
            <w:shd w:val="clear" w:color="auto" w:fill="auto"/>
            <w:vAlign w:val="center"/>
          </w:tcPr>
          <w:p w14:paraId="73F39CB4" w14:textId="77777777" w:rsidR="00465DEA" w:rsidRDefault="00C64CB5">
            <w:pPr>
              <w:pStyle w:val="afff8"/>
              <w:rPr>
                <w:rFonts w:eastAsia="等线"/>
              </w:rPr>
            </w:pPr>
            <w:r>
              <w:rPr>
                <w:rFonts w:hint="eastAsia"/>
              </w:rPr>
              <w:t>宫下</w:t>
            </w:r>
          </w:p>
        </w:tc>
        <w:tc>
          <w:tcPr>
            <w:tcW w:w="945" w:type="pct"/>
            <w:shd w:val="clear" w:color="auto" w:fill="auto"/>
            <w:vAlign w:val="center"/>
          </w:tcPr>
          <w:p w14:paraId="63CF9A5A" w14:textId="77777777" w:rsidR="00465DEA" w:rsidRDefault="00C64CB5">
            <w:pPr>
              <w:pStyle w:val="afff8"/>
              <w:rPr>
                <w:rFonts w:eastAsia="等线"/>
              </w:rPr>
            </w:pPr>
            <w:r>
              <w:rPr>
                <w:rFonts w:eastAsia="等线"/>
              </w:rPr>
              <w:t>K62+050</w:t>
            </w:r>
            <w:r>
              <w:rPr>
                <w:rFonts w:hint="eastAsia"/>
              </w:rPr>
              <w:t>右</w:t>
            </w:r>
          </w:p>
        </w:tc>
        <w:tc>
          <w:tcPr>
            <w:tcW w:w="2488" w:type="pct"/>
            <w:shd w:val="clear" w:color="auto" w:fill="auto"/>
            <w:vAlign w:val="center"/>
          </w:tcPr>
          <w:p w14:paraId="2E615D5E" w14:textId="77777777" w:rsidR="00465DEA" w:rsidRDefault="00C64CB5">
            <w:pPr>
              <w:pStyle w:val="afff8"/>
              <w:jc w:val="both"/>
              <w:rPr>
                <w:rFonts w:eastAsia="等线"/>
              </w:rPr>
            </w:pPr>
            <w:r>
              <w:rPr>
                <w:rFonts w:eastAsia="等线"/>
              </w:rPr>
              <w:t>4a</w:t>
            </w:r>
            <w:r>
              <w:rPr>
                <w:rFonts w:hint="eastAsia"/>
              </w:rPr>
              <w:t>类第</w:t>
            </w:r>
            <w:r>
              <w:rPr>
                <w:rFonts w:eastAsia="等线"/>
              </w:rPr>
              <w:t>1</w:t>
            </w:r>
            <w:r>
              <w:rPr>
                <w:rFonts w:hint="eastAsia"/>
              </w:rPr>
              <w:t>排</w:t>
            </w:r>
            <w:r>
              <w:rPr>
                <w:rFonts w:eastAsia="等线"/>
              </w:rPr>
              <w:t>3</w:t>
            </w:r>
            <w:r>
              <w:rPr>
                <w:rFonts w:hint="eastAsia"/>
              </w:rPr>
              <w:t>层，</w:t>
            </w:r>
            <w:r>
              <w:rPr>
                <w:rFonts w:eastAsia="等线"/>
              </w:rPr>
              <w:t>2</w:t>
            </w:r>
            <w:r>
              <w:rPr>
                <w:rFonts w:hint="eastAsia"/>
              </w:rPr>
              <w:t>类第</w:t>
            </w:r>
            <w:r>
              <w:rPr>
                <w:rFonts w:eastAsia="等线"/>
              </w:rPr>
              <w:t>2</w:t>
            </w:r>
            <w:r>
              <w:rPr>
                <w:rFonts w:hint="eastAsia"/>
              </w:rPr>
              <w:t>排</w:t>
            </w:r>
            <w:r>
              <w:rPr>
                <w:rFonts w:eastAsia="等线"/>
              </w:rPr>
              <w:t>3</w:t>
            </w:r>
            <w:r>
              <w:rPr>
                <w:rFonts w:hint="eastAsia"/>
              </w:rPr>
              <w:t>层</w:t>
            </w:r>
          </w:p>
        </w:tc>
      </w:tr>
      <w:tr w:rsidR="00465DEA" w14:paraId="41F81891" w14:textId="77777777">
        <w:trPr>
          <w:trHeight w:val="20"/>
        </w:trPr>
        <w:tc>
          <w:tcPr>
            <w:tcW w:w="472" w:type="pct"/>
            <w:shd w:val="clear" w:color="auto" w:fill="auto"/>
            <w:vAlign w:val="center"/>
          </w:tcPr>
          <w:p w14:paraId="1E71A30C" w14:textId="77777777" w:rsidR="00465DEA" w:rsidRDefault="00C64CB5">
            <w:pPr>
              <w:pStyle w:val="afff8"/>
              <w:rPr>
                <w:rFonts w:eastAsia="等线"/>
              </w:rPr>
            </w:pPr>
            <w:r>
              <w:rPr>
                <w:rFonts w:eastAsia="等线"/>
              </w:rPr>
              <w:t>9</w:t>
            </w:r>
          </w:p>
        </w:tc>
        <w:tc>
          <w:tcPr>
            <w:tcW w:w="1095" w:type="pct"/>
            <w:shd w:val="clear" w:color="auto" w:fill="auto"/>
            <w:vAlign w:val="center"/>
          </w:tcPr>
          <w:p w14:paraId="0888C6A6" w14:textId="77777777" w:rsidR="00465DEA" w:rsidRDefault="00C64CB5">
            <w:pPr>
              <w:pStyle w:val="afff8"/>
              <w:rPr>
                <w:rFonts w:eastAsia="等线"/>
              </w:rPr>
            </w:pPr>
            <w:r>
              <w:rPr>
                <w:rFonts w:hint="eastAsia"/>
              </w:rPr>
              <w:t>白沙中心小学</w:t>
            </w:r>
          </w:p>
        </w:tc>
        <w:tc>
          <w:tcPr>
            <w:tcW w:w="945" w:type="pct"/>
            <w:shd w:val="clear" w:color="auto" w:fill="auto"/>
            <w:vAlign w:val="center"/>
          </w:tcPr>
          <w:p w14:paraId="02398621" w14:textId="77777777" w:rsidR="00465DEA" w:rsidRDefault="00C64CB5">
            <w:pPr>
              <w:pStyle w:val="afff8"/>
              <w:rPr>
                <w:rFonts w:eastAsia="等线"/>
              </w:rPr>
            </w:pPr>
            <w:r>
              <w:rPr>
                <w:rFonts w:eastAsia="等线"/>
              </w:rPr>
              <w:t>K61+950</w:t>
            </w:r>
            <w:r>
              <w:rPr>
                <w:rFonts w:hint="eastAsia"/>
              </w:rPr>
              <w:t>右</w:t>
            </w:r>
          </w:p>
        </w:tc>
        <w:tc>
          <w:tcPr>
            <w:tcW w:w="2488" w:type="pct"/>
            <w:shd w:val="clear" w:color="auto" w:fill="auto"/>
            <w:vAlign w:val="center"/>
          </w:tcPr>
          <w:p w14:paraId="73DB5FD3" w14:textId="77777777" w:rsidR="00465DEA" w:rsidRDefault="00C64CB5">
            <w:pPr>
              <w:pStyle w:val="afff8"/>
              <w:jc w:val="both"/>
              <w:rPr>
                <w:rFonts w:eastAsia="等线"/>
              </w:rPr>
            </w:pPr>
            <w:r>
              <w:rPr>
                <w:rFonts w:hint="eastAsia"/>
                <w:color w:val="000000"/>
              </w:rPr>
              <w:t>声屏障后教学楼</w:t>
            </w:r>
            <w:r>
              <w:rPr>
                <w:color w:val="000000"/>
              </w:rPr>
              <w:t>4</w:t>
            </w:r>
            <w:r>
              <w:rPr>
                <w:rFonts w:hint="eastAsia"/>
                <w:color w:val="000000"/>
              </w:rPr>
              <w:t>层</w:t>
            </w:r>
          </w:p>
        </w:tc>
      </w:tr>
      <w:tr w:rsidR="00465DEA" w14:paraId="2826DE82" w14:textId="77777777">
        <w:trPr>
          <w:trHeight w:val="20"/>
        </w:trPr>
        <w:tc>
          <w:tcPr>
            <w:tcW w:w="472" w:type="pct"/>
            <w:shd w:val="clear" w:color="auto" w:fill="auto"/>
            <w:vAlign w:val="center"/>
          </w:tcPr>
          <w:p w14:paraId="65D34745" w14:textId="77777777" w:rsidR="00465DEA" w:rsidRDefault="00C64CB5">
            <w:pPr>
              <w:pStyle w:val="afff8"/>
              <w:rPr>
                <w:rFonts w:eastAsia="等线"/>
              </w:rPr>
            </w:pPr>
            <w:r>
              <w:rPr>
                <w:rFonts w:eastAsia="等线"/>
              </w:rPr>
              <w:t>10</w:t>
            </w:r>
          </w:p>
        </w:tc>
        <w:tc>
          <w:tcPr>
            <w:tcW w:w="1095" w:type="pct"/>
            <w:shd w:val="clear" w:color="auto" w:fill="auto"/>
            <w:vAlign w:val="center"/>
          </w:tcPr>
          <w:p w14:paraId="7561FEAD" w14:textId="77777777" w:rsidR="00465DEA" w:rsidRDefault="00C64CB5">
            <w:pPr>
              <w:pStyle w:val="afff8"/>
              <w:rPr>
                <w:rFonts w:eastAsia="等线"/>
              </w:rPr>
            </w:pPr>
            <w:r>
              <w:rPr>
                <w:rFonts w:hint="eastAsia"/>
              </w:rPr>
              <w:t>邹厝</w:t>
            </w:r>
          </w:p>
        </w:tc>
        <w:tc>
          <w:tcPr>
            <w:tcW w:w="945" w:type="pct"/>
            <w:shd w:val="clear" w:color="auto" w:fill="auto"/>
            <w:vAlign w:val="center"/>
          </w:tcPr>
          <w:p w14:paraId="4B74202B" w14:textId="77777777" w:rsidR="00465DEA" w:rsidRDefault="00C64CB5">
            <w:pPr>
              <w:pStyle w:val="afff8"/>
              <w:rPr>
                <w:rFonts w:eastAsia="等线"/>
              </w:rPr>
            </w:pPr>
            <w:r>
              <w:rPr>
                <w:rFonts w:eastAsia="等线"/>
              </w:rPr>
              <w:t>K63+130</w:t>
            </w:r>
            <w:r>
              <w:rPr>
                <w:rFonts w:hint="eastAsia"/>
              </w:rPr>
              <w:t>左</w:t>
            </w:r>
          </w:p>
        </w:tc>
        <w:tc>
          <w:tcPr>
            <w:tcW w:w="2488" w:type="pct"/>
            <w:shd w:val="clear" w:color="auto" w:fill="auto"/>
            <w:vAlign w:val="center"/>
          </w:tcPr>
          <w:p w14:paraId="4102EC0F" w14:textId="77777777" w:rsidR="00465DEA" w:rsidRDefault="00C64CB5">
            <w:pPr>
              <w:pStyle w:val="afff8"/>
              <w:jc w:val="both"/>
              <w:rPr>
                <w:rFonts w:eastAsia="等线"/>
              </w:rPr>
            </w:pPr>
            <w:r>
              <w:rPr>
                <w:rFonts w:eastAsia="等线"/>
              </w:rPr>
              <w:t>4a</w:t>
            </w:r>
            <w:r>
              <w:rPr>
                <w:rFonts w:hint="eastAsia"/>
              </w:rPr>
              <w:t>类第</w:t>
            </w:r>
            <w:r>
              <w:rPr>
                <w:rFonts w:eastAsia="等线"/>
              </w:rPr>
              <w:t>1</w:t>
            </w:r>
            <w:r>
              <w:rPr>
                <w:rFonts w:hint="eastAsia"/>
              </w:rPr>
              <w:t>排</w:t>
            </w:r>
            <w:r>
              <w:rPr>
                <w:rFonts w:eastAsia="等线"/>
              </w:rPr>
              <w:t>2</w:t>
            </w:r>
            <w:r>
              <w:rPr>
                <w:rFonts w:hint="eastAsia"/>
              </w:rPr>
              <w:t>层，</w:t>
            </w:r>
            <w:r>
              <w:rPr>
                <w:rFonts w:eastAsia="等线"/>
              </w:rPr>
              <w:t>2</w:t>
            </w:r>
            <w:r>
              <w:rPr>
                <w:rFonts w:hint="eastAsia"/>
              </w:rPr>
              <w:t>类第</w:t>
            </w:r>
            <w:r>
              <w:rPr>
                <w:rFonts w:eastAsia="等线"/>
              </w:rPr>
              <w:t>2</w:t>
            </w:r>
            <w:r>
              <w:rPr>
                <w:rFonts w:hint="eastAsia"/>
              </w:rPr>
              <w:t>排</w:t>
            </w:r>
            <w:r>
              <w:rPr>
                <w:rFonts w:eastAsia="等线"/>
              </w:rPr>
              <w:t>2</w:t>
            </w:r>
            <w:r>
              <w:rPr>
                <w:rFonts w:hint="eastAsia"/>
              </w:rPr>
              <w:t>层</w:t>
            </w:r>
          </w:p>
        </w:tc>
      </w:tr>
      <w:tr w:rsidR="00465DEA" w14:paraId="195FE802" w14:textId="77777777">
        <w:trPr>
          <w:trHeight w:val="20"/>
        </w:trPr>
        <w:tc>
          <w:tcPr>
            <w:tcW w:w="472" w:type="pct"/>
            <w:shd w:val="clear" w:color="auto" w:fill="auto"/>
            <w:vAlign w:val="center"/>
          </w:tcPr>
          <w:p w14:paraId="7632D9A5" w14:textId="77777777" w:rsidR="00465DEA" w:rsidRDefault="00C64CB5">
            <w:pPr>
              <w:pStyle w:val="afff8"/>
              <w:rPr>
                <w:rFonts w:eastAsia="等线"/>
              </w:rPr>
            </w:pPr>
            <w:r>
              <w:rPr>
                <w:rFonts w:eastAsia="等线"/>
              </w:rPr>
              <w:t>11</w:t>
            </w:r>
          </w:p>
        </w:tc>
        <w:tc>
          <w:tcPr>
            <w:tcW w:w="1095" w:type="pct"/>
            <w:shd w:val="clear" w:color="auto" w:fill="auto"/>
            <w:vAlign w:val="center"/>
          </w:tcPr>
          <w:p w14:paraId="17D48688" w14:textId="77777777" w:rsidR="00465DEA" w:rsidRDefault="00C64CB5">
            <w:pPr>
              <w:pStyle w:val="afff8"/>
              <w:rPr>
                <w:rFonts w:eastAsia="等线"/>
              </w:rPr>
            </w:pPr>
            <w:r>
              <w:rPr>
                <w:rFonts w:hint="eastAsia"/>
              </w:rPr>
              <w:t>新厝</w:t>
            </w:r>
          </w:p>
        </w:tc>
        <w:tc>
          <w:tcPr>
            <w:tcW w:w="945" w:type="pct"/>
            <w:shd w:val="clear" w:color="auto" w:fill="auto"/>
            <w:vAlign w:val="center"/>
          </w:tcPr>
          <w:p w14:paraId="4F39BEFC" w14:textId="77777777" w:rsidR="00465DEA" w:rsidRDefault="00C64CB5">
            <w:pPr>
              <w:pStyle w:val="afff8"/>
              <w:rPr>
                <w:rFonts w:eastAsia="等线"/>
              </w:rPr>
            </w:pPr>
            <w:r>
              <w:rPr>
                <w:rFonts w:eastAsia="等线"/>
              </w:rPr>
              <w:t>K64+350</w:t>
            </w:r>
            <w:r>
              <w:rPr>
                <w:rFonts w:hint="eastAsia"/>
              </w:rPr>
              <w:t>左</w:t>
            </w:r>
          </w:p>
        </w:tc>
        <w:tc>
          <w:tcPr>
            <w:tcW w:w="2488" w:type="pct"/>
            <w:shd w:val="clear" w:color="auto" w:fill="auto"/>
            <w:vAlign w:val="center"/>
          </w:tcPr>
          <w:p w14:paraId="7560B07F" w14:textId="77777777" w:rsidR="00465DEA" w:rsidRDefault="00C64CB5">
            <w:pPr>
              <w:pStyle w:val="afff8"/>
              <w:jc w:val="both"/>
              <w:rPr>
                <w:color w:val="000000"/>
              </w:rPr>
            </w:pPr>
            <w:r>
              <w:rPr>
                <w:rFonts w:eastAsia="等线"/>
              </w:rPr>
              <w:t>2</w:t>
            </w:r>
            <w:r>
              <w:rPr>
                <w:rFonts w:hint="eastAsia"/>
              </w:rPr>
              <w:t>类第</w:t>
            </w:r>
            <w:r>
              <w:rPr>
                <w:rFonts w:eastAsia="等线"/>
              </w:rPr>
              <w:t>1</w:t>
            </w:r>
            <w:r>
              <w:rPr>
                <w:rFonts w:hint="eastAsia"/>
              </w:rPr>
              <w:t>排</w:t>
            </w:r>
            <w:r>
              <w:rPr>
                <w:rFonts w:eastAsia="等线"/>
              </w:rPr>
              <w:t>3</w:t>
            </w:r>
            <w:r>
              <w:rPr>
                <w:rFonts w:hint="eastAsia"/>
              </w:rPr>
              <w:t>层</w:t>
            </w:r>
          </w:p>
        </w:tc>
      </w:tr>
      <w:tr w:rsidR="00465DEA" w14:paraId="17429F51" w14:textId="77777777">
        <w:trPr>
          <w:trHeight w:val="20"/>
        </w:trPr>
        <w:tc>
          <w:tcPr>
            <w:tcW w:w="472" w:type="pct"/>
            <w:shd w:val="clear" w:color="auto" w:fill="auto"/>
            <w:vAlign w:val="center"/>
          </w:tcPr>
          <w:p w14:paraId="0F544F8C" w14:textId="77777777" w:rsidR="00465DEA" w:rsidRDefault="00C64CB5">
            <w:pPr>
              <w:pStyle w:val="afff8"/>
              <w:rPr>
                <w:rFonts w:eastAsia="等线"/>
              </w:rPr>
            </w:pPr>
            <w:r>
              <w:rPr>
                <w:rFonts w:eastAsia="等线"/>
              </w:rPr>
              <w:t>12</w:t>
            </w:r>
          </w:p>
        </w:tc>
        <w:tc>
          <w:tcPr>
            <w:tcW w:w="1095" w:type="pct"/>
            <w:shd w:val="clear" w:color="auto" w:fill="auto"/>
            <w:vAlign w:val="center"/>
          </w:tcPr>
          <w:p w14:paraId="307C77E4" w14:textId="77777777" w:rsidR="00465DEA" w:rsidRDefault="00C64CB5">
            <w:pPr>
              <w:pStyle w:val="afff8"/>
              <w:rPr>
                <w:rFonts w:eastAsia="等线"/>
              </w:rPr>
            </w:pPr>
            <w:r>
              <w:rPr>
                <w:rFonts w:hint="eastAsia"/>
              </w:rPr>
              <w:t>梨坑村</w:t>
            </w:r>
          </w:p>
        </w:tc>
        <w:tc>
          <w:tcPr>
            <w:tcW w:w="945" w:type="pct"/>
            <w:shd w:val="clear" w:color="auto" w:fill="auto"/>
            <w:vAlign w:val="center"/>
          </w:tcPr>
          <w:p w14:paraId="32102AFD" w14:textId="77777777" w:rsidR="00465DEA" w:rsidRDefault="00C64CB5">
            <w:pPr>
              <w:pStyle w:val="afff8"/>
              <w:rPr>
                <w:rFonts w:eastAsia="等线"/>
              </w:rPr>
            </w:pPr>
            <w:r>
              <w:rPr>
                <w:rFonts w:eastAsia="等线"/>
              </w:rPr>
              <w:t>K65+450</w:t>
            </w:r>
            <w:r>
              <w:rPr>
                <w:rFonts w:hint="eastAsia"/>
              </w:rPr>
              <w:t>左</w:t>
            </w:r>
          </w:p>
        </w:tc>
        <w:tc>
          <w:tcPr>
            <w:tcW w:w="2488" w:type="pct"/>
            <w:shd w:val="clear" w:color="auto" w:fill="auto"/>
            <w:vAlign w:val="center"/>
          </w:tcPr>
          <w:p w14:paraId="314DF87D" w14:textId="77777777" w:rsidR="00465DEA" w:rsidRDefault="00C64CB5">
            <w:pPr>
              <w:pStyle w:val="afff8"/>
              <w:jc w:val="both"/>
              <w:rPr>
                <w:rFonts w:eastAsia="等线"/>
              </w:rPr>
            </w:pPr>
            <w:r>
              <w:rPr>
                <w:rFonts w:eastAsia="等线"/>
              </w:rPr>
              <w:t>4a</w:t>
            </w:r>
            <w:r>
              <w:rPr>
                <w:rFonts w:hint="eastAsia"/>
              </w:rPr>
              <w:t>类第</w:t>
            </w:r>
            <w:r>
              <w:rPr>
                <w:rFonts w:eastAsia="等线"/>
              </w:rPr>
              <w:t>1</w:t>
            </w:r>
            <w:r>
              <w:rPr>
                <w:rFonts w:hint="eastAsia"/>
              </w:rPr>
              <w:t>排</w:t>
            </w:r>
            <w:r>
              <w:rPr>
                <w:rFonts w:eastAsia="等线"/>
              </w:rPr>
              <w:t>3</w:t>
            </w:r>
            <w:r>
              <w:rPr>
                <w:rFonts w:hint="eastAsia"/>
              </w:rPr>
              <w:t>层，</w:t>
            </w:r>
            <w:r>
              <w:rPr>
                <w:rFonts w:eastAsia="等线"/>
              </w:rPr>
              <w:t>2</w:t>
            </w:r>
            <w:r>
              <w:rPr>
                <w:rFonts w:hint="eastAsia"/>
              </w:rPr>
              <w:t>类第</w:t>
            </w:r>
            <w:r>
              <w:rPr>
                <w:rFonts w:eastAsia="等线"/>
              </w:rPr>
              <w:t>2</w:t>
            </w:r>
            <w:r>
              <w:rPr>
                <w:rFonts w:hint="eastAsia"/>
              </w:rPr>
              <w:t>排</w:t>
            </w:r>
            <w:r>
              <w:rPr>
                <w:rFonts w:eastAsia="等线"/>
              </w:rPr>
              <w:t>3</w:t>
            </w:r>
            <w:r>
              <w:rPr>
                <w:rFonts w:hint="eastAsia"/>
              </w:rPr>
              <w:t>层</w:t>
            </w:r>
          </w:p>
        </w:tc>
      </w:tr>
      <w:tr w:rsidR="00465DEA" w14:paraId="32CB268C" w14:textId="77777777">
        <w:trPr>
          <w:trHeight w:val="20"/>
        </w:trPr>
        <w:tc>
          <w:tcPr>
            <w:tcW w:w="472" w:type="pct"/>
            <w:shd w:val="clear" w:color="auto" w:fill="auto"/>
            <w:vAlign w:val="center"/>
          </w:tcPr>
          <w:p w14:paraId="71E699F9" w14:textId="77777777" w:rsidR="00465DEA" w:rsidRDefault="00C64CB5">
            <w:pPr>
              <w:pStyle w:val="afff8"/>
              <w:rPr>
                <w:rFonts w:eastAsia="等线"/>
              </w:rPr>
            </w:pPr>
            <w:r>
              <w:rPr>
                <w:rFonts w:eastAsia="等线"/>
              </w:rPr>
              <w:t>13</w:t>
            </w:r>
          </w:p>
        </w:tc>
        <w:tc>
          <w:tcPr>
            <w:tcW w:w="1095" w:type="pct"/>
            <w:shd w:val="clear" w:color="auto" w:fill="auto"/>
            <w:vAlign w:val="center"/>
          </w:tcPr>
          <w:p w14:paraId="36ADE476" w14:textId="77777777" w:rsidR="00465DEA" w:rsidRDefault="00C64CB5">
            <w:pPr>
              <w:pStyle w:val="afff8"/>
              <w:rPr>
                <w:rFonts w:eastAsia="等线"/>
              </w:rPr>
            </w:pPr>
            <w:r>
              <w:rPr>
                <w:rFonts w:hint="eastAsia"/>
              </w:rPr>
              <w:t>高洋</w:t>
            </w:r>
          </w:p>
        </w:tc>
        <w:tc>
          <w:tcPr>
            <w:tcW w:w="945" w:type="pct"/>
            <w:shd w:val="clear" w:color="auto" w:fill="auto"/>
            <w:vAlign w:val="center"/>
          </w:tcPr>
          <w:p w14:paraId="48225836" w14:textId="77777777" w:rsidR="00465DEA" w:rsidRDefault="00C64CB5">
            <w:pPr>
              <w:pStyle w:val="afff8"/>
              <w:rPr>
                <w:rFonts w:eastAsia="等线"/>
              </w:rPr>
            </w:pPr>
            <w:r>
              <w:rPr>
                <w:rFonts w:eastAsia="等线"/>
              </w:rPr>
              <w:t>K68+800</w:t>
            </w:r>
            <w:r>
              <w:rPr>
                <w:rFonts w:hint="eastAsia"/>
              </w:rPr>
              <w:t>右</w:t>
            </w:r>
          </w:p>
        </w:tc>
        <w:tc>
          <w:tcPr>
            <w:tcW w:w="2488" w:type="pct"/>
            <w:shd w:val="clear" w:color="auto" w:fill="auto"/>
            <w:vAlign w:val="center"/>
          </w:tcPr>
          <w:p w14:paraId="689EE52F" w14:textId="77777777" w:rsidR="00465DEA" w:rsidRDefault="00C64CB5">
            <w:pPr>
              <w:pStyle w:val="afff8"/>
              <w:jc w:val="both"/>
              <w:rPr>
                <w:rFonts w:eastAsia="等线"/>
              </w:rPr>
            </w:pPr>
            <w:r>
              <w:rPr>
                <w:rFonts w:eastAsia="等线"/>
              </w:rPr>
              <w:t>2</w:t>
            </w:r>
            <w:r>
              <w:rPr>
                <w:rFonts w:hint="eastAsia"/>
              </w:rPr>
              <w:t>类第</w:t>
            </w:r>
            <w:r>
              <w:rPr>
                <w:rFonts w:eastAsia="等线"/>
              </w:rPr>
              <w:t>1</w:t>
            </w:r>
            <w:r>
              <w:rPr>
                <w:rFonts w:hint="eastAsia"/>
              </w:rPr>
              <w:t>排</w:t>
            </w:r>
            <w:r>
              <w:rPr>
                <w:rFonts w:eastAsia="等线"/>
              </w:rPr>
              <w:t>3</w:t>
            </w:r>
            <w:r>
              <w:rPr>
                <w:rFonts w:hint="eastAsia"/>
              </w:rPr>
              <w:t>层</w:t>
            </w:r>
          </w:p>
        </w:tc>
      </w:tr>
      <w:tr w:rsidR="00465DEA" w14:paraId="1F311BDF" w14:textId="77777777">
        <w:trPr>
          <w:trHeight w:val="20"/>
        </w:trPr>
        <w:tc>
          <w:tcPr>
            <w:tcW w:w="472" w:type="pct"/>
            <w:shd w:val="clear" w:color="auto" w:fill="auto"/>
            <w:vAlign w:val="center"/>
          </w:tcPr>
          <w:p w14:paraId="3692A6F8" w14:textId="77777777" w:rsidR="00465DEA" w:rsidRDefault="00C64CB5">
            <w:pPr>
              <w:pStyle w:val="afff8"/>
              <w:rPr>
                <w:rFonts w:eastAsia="等线"/>
              </w:rPr>
            </w:pPr>
            <w:r>
              <w:rPr>
                <w:rFonts w:eastAsia="等线"/>
              </w:rPr>
              <w:t>14</w:t>
            </w:r>
          </w:p>
        </w:tc>
        <w:tc>
          <w:tcPr>
            <w:tcW w:w="1095" w:type="pct"/>
            <w:shd w:val="clear" w:color="auto" w:fill="auto"/>
            <w:vAlign w:val="center"/>
          </w:tcPr>
          <w:p w14:paraId="331C5754" w14:textId="77777777" w:rsidR="00465DEA" w:rsidRDefault="00C64CB5">
            <w:pPr>
              <w:pStyle w:val="afff8"/>
              <w:rPr>
                <w:rFonts w:eastAsia="等线"/>
              </w:rPr>
            </w:pPr>
            <w:r>
              <w:rPr>
                <w:rFonts w:hint="eastAsia"/>
              </w:rPr>
              <w:t>溪岭</w:t>
            </w:r>
          </w:p>
        </w:tc>
        <w:tc>
          <w:tcPr>
            <w:tcW w:w="945" w:type="pct"/>
            <w:shd w:val="clear" w:color="auto" w:fill="auto"/>
            <w:vAlign w:val="center"/>
          </w:tcPr>
          <w:p w14:paraId="614F062F" w14:textId="77777777" w:rsidR="00465DEA" w:rsidRDefault="00C64CB5">
            <w:pPr>
              <w:pStyle w:val="afff8"/>
              <w:rPr>
                <w:rFonts w:eastAsia="等线"/>
              </w:rPr>
            </w:pPr>
            <w:r>
              <w:rPr>
                <w:rFonts w:eastAsia="等线"/>
              </w:rPr>
              <w:t>K71+150</w:t>
            </w:r>
            <w:r>
              <w:rPr>
                <w:rFonts w:hint="eastAsia"/>
              </w:rPr>
              <w:t>左</w:t>
            </w:r>
          </w:p>
        </w:tc>
        <w:tc>
          <w:tcPr>
            <w:tcW w:w="2488" w:type="pct"/>
            <w:shd w:val="clear" w:color="auto" w:fill="auto"/>
            <w:vAlign w:val="center"/>
          </w:tcPr>
          <w:p w14:paraId="2FAD1CA8" w14:textId="77777777" w:rsidR="00465DEA" w:rsidRDefault="00C64CB5">
            <w:pPr>
              <w:pStyle w:val="afff8"/>
              <w:jc w:val="both"/>
              <w:rPr>
                <w:rFonts w:eastAsia="等线"/>
              </w:rPr>
            </w:pPr>
            <w:r>
              <w:rPr>
                <w:rFonts w:eastAsia="等线"/>
              </w:rPr>
              <w:t>2</w:t>
            </w:r>
            <w:r>
              <w:rPr>
                <w:rFonts w:hint="eastAsia"/>
              </w:rPr>
              <w:t>类第</w:t>
            </w:r>
            <w:r>
              <w:rPr>
                <w:rFonts w:eastAsia="等线"/>
              </w:rPr>
              <w:t>1</w:t>
            </w:r>
            <w:r>
              <w:rPr>
                <w:rFonts w:hint="eastAsia"/>
              </w:rPr>
              <w:t>排</w:t>
            </w:r>
            <w:r>
              <w:rPr>
                <w:rFonts w:eastAsia="等线"/>
              </w:rPr>
              <w:t>2</w:t>
            </w:r>
            <w:r>
              <w:rPr>
                <w:rFonts w:hint="eastAsia"/>
              </w:rPr>
              <w:t>层</w:t>
            </w:r>
          </w:p>
        </w:tc>
      </w:tr>
      <w:tr w:rsidR="00465DEA" w14:paraId="3F33952D" w14:textId="77777777">
        <w:trPr>
          <w:trHeight w:val="20"/>
        </w:trPr>
        <w:tc>
          <w:tcPr>
            <w:tcW w:w="472" w:type="pct"/>
            <w:shd w:val="clear" w:color="auto" w:fill="auto"/>
            <w:vAlign w:val="center"/>
          </w:tcPr>
          <w:p w14:paraId="3A06EE63" w14:textId="77777777" w:rsidR="00465DEA" w:rsidRDefault="00C64CB5">
            <w:pPr>
              <w:pStyle w:val="afff8"/>
              <w:rPr>
                <w:rFonts w:eastAsia="等线"/>
              </w:rPr>
            </w:pPr>
            <w:r>
              <w:rPr>
                <w:rFonts w:eastAsia="等线"/>
              </w:rPr>
              <w:t>15</w:t>
            </w:r>
          </w:p>
        </w:tc>
        <w:tc>
          <w:tcPr>
            <w:tcW w:w="1095" w:type="pct"/>
            <w:shd w:val="clear" w:color="auto" w:fill="auto"/>
            <w:vAlign w:val="center"/>
          </w:tcPr>
          <w:p w14:paraId="36F42488" w14:textId="77777777" w:rsidR="00465DEA" w:rsidRDefault="00C64CB5">
            <w:pPr>
              <w:pStyle w:val="afff8"/>
              <w:rPr>
                <w:rFonts w:eastAsia="等线"/>
              </w:rPr>
            </w:pPr>
            <w:r>
              <w:rPr>
                <w:rFonts w:hint="eastAsia"/>
              </w:rPr>
              <w:t>黄龙村</w:t>
            </w:r>
          </w:p>
        </w:tc>
        <w:tc>
          <w:tcPr>
            <w:tcW w:w="945" w:type="pct"/>
            <w:shd w:val="clear" w:color="auto" w:fill="auto"/>
            <w:vAlign w:val="center"/>
          </w:tcPr>
          <w:p w14:paraId="4F2A43B5" w14:textId="77777777" w:rsidR="00465DEA" w:rsidRDefault="00C64CB5">
            <w:pPr>
              <w:pStyle w:val="afff8"/>
              <w:rPr>
                <w:rFonts w:eastAsia="等线"/>
              </w:rPr>
            </w:pPr>
            <w:r>
              <w:rPr>
                <w:rFonts w:eastAsia="等线"/>
              </w:rPr>
              <w:t>K73+200</w:t>
            </w:r>
            <w:r>
              <w:rPr>
                <w:rFonts w:hint="eastAsia"/>
              </w:rPr>
              <w:t>左</w:t>
            </w:r>
          </w:p>
        </w:tc>
        <w:tc>
          <w:tcPr>
            <w:tcW w:w="2488" w:type="pct"/>
            <w:shd w:val="clear" w:color="auto" w:fill="auto"/>
            <w:vAlign w:val="center"/>
          </w:tcPr>
          <w:p w14:paraId="2374497A" w14:textId="77777777" w:rsidR="00465DEA" w:rsidRDefault="00C64CB5">
            <w:pPr>
              <w:pStyle w:val="afff8"/>
              <w:jc w:val="both"/>
              <w:rPr>
                <w:rFonts w:eastAsia="等线"/>
              </w:rPr>
            </w:pPr>
            <w:r>
              <w:rPr>
                <w:rFonts w:eastAsia="等线"/>
              </w:rPr>
              <w:t>2</w:t>
            </w:r>
            <w:r>
              <w:rPr>
                <w:rFonts w:hint="eastAsia"/>
              </w:rPr>
              <w:t>类第</w:t>
            </w:r>
            <w:r>
              <w:rPr>
                <w:rFonts w:eastAsia="等线"/>
              </w:rPr>
              <w:t>1</w:t>
            </w:r>
            <w:r>
              <w:rPr>
                <w:rFonts w:hint="eastAsia"/>
              </w:rPr>
              <w:t>排</w:t>
            </w:r>
            <w:r>
              <w:rPr>
                <w:rFonts w:eastAsia="等线"/>
              </w:rPr>
              <w:t>4</w:t>
            </w:r>
            <w:r>
              <w:rPr>
                <w:rFonts w:hint="eastAsia"/>
              </w:rPr>
              <w:t>层</w:t>
            </w:r>
          </w:p>
        </w:tc>
      </w:tr>
      <w:tr w:rsidR="00465DEA" w14:paraId="75EF186A" w14:textId="77777777">
        <w:trPr>
          <w:trHeight w:val="20"/>
        </w:trPr>
        <w:tc>
          <w:tcPr>
            <w:tcW w:w="472" w:type="pct"/>
            <w:shd w:val="clear" w:color="auto" w:fill="auto"/>
            <w:vAlign w:val="center"/>
          </w:tcPr>
          <w:p w14:paraId="38EEC09B" w14:textId="77777777" w:rsidR="00465DEA" w:rsidRDefault="00C64CB5">
            <w:pPr>
              <w:pStyle w:val="afff8"/>
              <w:rPr>
                <w:rFonts w:eastAsia="等线"/>
              </w:rPr>
            </w:pPr>
            <w:r>
              <w:rPr>
                <w:rFonts w:eastAsia="等线"/>
              </w:rPr>
              <w:t>16</w:t>
            </w:r>
          </w:p>
        </w:tc>
        <w:tc>
          <w:tcPr>
            <w:tcW w:w="1095" w:type="pct"/>
            <w:shd w:val="clear" w:color="auto" w:fill="auto"/>
            <w:vAlign w:val="center"/>
          </w:tcPr>
          <w:p w14:paraId="3A5FCB4F" w14:textId="77777777" w:rsidR="00465DEA" w:rsidRDefault="00C64CB5">
            <w:pPr>
              <w:pStyle w:val="afff8"/>
              <w:rPr>
                <w:rFonts w:eastAsia="等线"/>
              </w:rPr>
            </w:pPr>
            <w:r>
              <w:rPr>
                <w:rFonts w:hint="eastAsia"/>
              </w:rPr>
              <w:t>度坑</w:t>
            </w:r>
          </w:p>
        </w:tc>
        <w:tc>
          <w:tcPr>
            <w:tcW w:w="945" w:type="pct"/>
            <w:shd w:val="clear" w:color="auto" w:fill="auto"/>
            <w:vAlign w:val="center"/>
          </w:tcPr>
          <w:p w14:paraId="080756BE" w14:textId="77777777" w:rsidR="00465DEA" w:rsidRDefault="00C64CB5">
            <w:pPr>
              <w:pStyle w:val="afff8"/>
              <w:rPr>
                <w:rFonts w:eastAsia="等线"/>
              </w:rPr>
            </w:pPr>
            <w:r>
              <w:rPr>
                <w:rFonts w:eastAsia="等线"/>
              </w:rPr>
              <w:t>K73+600</w:t>
            </w:r>
            <w:r>
              <w:rPr>
                <w:rFonts w:hint="eastAsia"/>
              </w:rPr>
              <w:t>右</w:t>
            </w:r>
          </w:p>
        </w:tc>
        <w:tc>
          <w:tcPr>
            <w:tcW w:w="2488" w:type="pct"/>
            <w:shd w:val="clear" w:color="auto" w:fill="auto"/>
            <w:vAlign w:val="center"/>
          </w:tcPr>
          <w:p w14:paraId="1C975D9D" w14:textId="77777777" w:rsidR="00465DEA" w:rsidRDefault="00C64CB5">
            <w:pPr>
              <w:pStyle w:val="afff8"/>
              <w:jc w:val="both"/>
              <w:rPr>
                <w:rFonts w:eastAsia="等线"/>
              </w:rPr>
            </w:pPr>
            <w:r>
              <w:rPr>
                <w:rFonts w:eastAsia="等线"/>
              </w:rPr>
              <w:t>4a</w:t>
            </w:r>
            <w:r>
              <w:rPr>
                <w:rFonts w:hint="eastAsia"/>
              </w:rPr>
              <w:t>类第</w:t>
            </w:r>
            <w:r>
              <w:rPr>
                <w:rFonts w:eastAsia="等线"/>
              </w:rPr>
              <w:t>1</w:t>
            </w:r>
            <w:r>
              <w:rPr>
                <w:rFonts w:hint="eastAsia"/>
              </w:rPr>
              <w:t>排</w:t>
            </w:r>
            <w:r>
              <w:rPr>
                <w:rFonts w:eastAsia="等线"/>
              </w:rPr>
              <w:t>2</w:t>
            </w:r>
            <w:r>
              <w:rPr>
                <w:rFonts w:hint="eastAsia"/>
              </w:rPr>
              <w:t>层，</w:t>
            </w:r>
            <w:r>
              <w:rPr>
                <w:rFonts w:eastAsia="等线"/>
              </w:rPr>
              <w:t>2</w:t>
            </w:r>
            <w:r>
              <w:rPr>
                <w:rFonts w:hint="eastAsia"/>
              </w:rPr>
              <w:t>类第</w:t>
            </w:r>
            <w:r>
              <w:rPr>
                <w:rFonts w:eastAsia="等线"/>
              </w:rPr>
              <w:t>2</w:t>
            </w:r>
            <w:r>
              <w:rPr>
                <w:rFonts w:hint="eastAsia"/>
              </w:rPr>
              <w:t>排</w:t>
            </w:r>
            <w:r>
              <w:rPr>
                <w:rFonts w:eastAsia="等线"/>
              </w:rPr>
              <w:t>3</w:t>
            </w:r>
            <w:r>
              <w:rPr>
                <w:rFonts w:hint="eastAsia"/>
              </w:rPr>
              <w:t>层</w:t>
            </w:r>
          </w:p>
        </w:tc>
      </w:tr>
      <w:tr w:rsidR="00465DEA" w14:paraId="11460E47" w14:textId="77777777">
        <w:trPr>
          <w:trHeight w:val="20"/>
        </w:trPr>
        <w:tc>
          <w:tcPr>
            <w:tcW w:w="472" w:type="pct"/>
            <w:shd w:val="clear" w:color="auto" w:fill="auto"/>
            <w:vAlign w:val="center"/>
          </w:tcPr>
          <w:p w14:paraId="7088862D" w14:textId="77777777" w:rsidR="00465DEA" w:rsidRDefault="00C64CB5">
            <w:pPr>
              <w:pStyle w:val="afff8"/>
              <w:rPr>
                <w:rFonts w:eastAsia="等线"/>
              </w:rPr>
            </w:pPr>
            <w:r>
              <w:rPr>
                <w:rFonts w:eastAsia="等线"/>
              </w:rPr>
              <w:t>17</w:t>
            </w:r>
          </w:p>
        </w:tc>
        <w:tc>
          <w:tcPr>
            <w:tcW w:w="1095" w:type="pct"/>
            <w:shd w:val="clear" w:color="auto" w:fill="auto"/>
            <w:vAlign w:val="center"/>
          </w:tcPr>
          <w:p w14:paraId="40906D4D" w14:textId="77777777" w:rsidR="00465DEA" w:rsidRDefault="00C64CB5">
            <w:pPr>
              <w:pStyle w:val="afff8"/>
              <w:rPr>
                <w:rFonts w:eastAsia="等线"/>
              </w:rPr>
            </w:pPr>
            <w:r>
              <w:rPr>
                <w:rFonts w:hint="eastAsia"/>
              </w:rPr>
              <w:t>枫垄</w:t>
            </w:r>
          </w:p>
        </w:tc>
        <w:tc>
          <w:tcPr>
            <w:tcW w:w="945" w:type="pct"/>
            <w:shd w:val="clear" w:color="auto" w:fill="auto"/>
            <w:vAlign w:val="center"/>
          </w:tcPr>
          <w:p w14:paraId="7FBDEDAC" w14:textId="77777777" w:rsidR="00465DEA" w:rsidRDefault="00C64CB5">
            <w:pPr>
              <w:pStyle w:val="afff8"/>
              <w:rPr>
                <w:rFonts w:eastAsia="等线"/>
              </w:rPr>
            </w:pPr>
            <w:r>
              <w:rPr>
                <w:rFonts w:eastAsia="等线"/>
              </w:rPr>
              <w:t>K75+170</w:t>
            </w:r>
            <w:r>
              <w:rPr>
                <w:rFonts w:hint="eastAsia"/>
              </w:rPr>
              <w:t>右</w:t>
            </w:r>
          </w:p>
        </w:tc>
        <w:tc>
          <w:tcPr>
            <w:tcW w:w="2488" w:type="pct"/>
            <w:shd w:val="clear" w:color="auto" w:fill="auto"/>
            <w:vAlign w:val="center"/>
          </w:tcPr>
          <w:p w14:paraId="3453E35C" w14:textId="77777777" w:rsidR="00465DEA" w:rsidRDefault="00C64CB5">
            <w:pPr>
              <w:pStyle w:val="afff8"/>
              <w:jc w:val="both"/>
              <w:rPr>
                <w:rFonts w:eastAsia="等线"/>
              </w:rPr>
            </w:pPr>
            <w:r>
              <w:rPr>
                <w:rFonts w:eastAsia="等线"/>
              </w:rPr>
              <w:t>2</w:t>
            </w:r>
            <w:r>
              <w:rPr>
                <w:rFonts w:hint="eastAsia"/>
              </w:rPr>
              <w:t>类第</w:t>
            </w:r>
            <w:r>
              <w:rPr>
                <w:rFonts w:eastAsia="等线"/>
              </w:rPr>
              <w:t>1</w:t>
            </w:r>
            <w:r>
              <w:rPr>
                <w:rFonts w:hint="eastAsia"/>
              </w:rPr>
              <w:t>排</w:t>
            </w:r>
            <w:r>
              <w:rPr>
                <w:rFonts w:eastAsia="等线"/>
              </w:rPr>
              <w:t>3</w:t>
            </w:r>
            <w:r>
              <w:rPr>
                <w:rFonts w:hint="eastAsia"/>
              </w:rPr>
              <w:t>层</w:t>
            </w:r>
          </w:p>
        </w:tc>
      </w:tr>
      <w:tr w:rsidR="00465DEA" w14:paraId="732BA800" w14:textId="77777777">
        <w:trPr>
          <w:trHeight w:val="20"/>
        </w:trPr>
        <w:tc>
          <w:tcPr>
            <w:tcW w:w="472" w:type="pct"/>
            <w:shd w:val="clear" w:color="auto" w:fill="auto"/>
            <w:vAlign w:val="center"/>
          </w:tcPr>
          <w:p w14:paraId="479E62B4" w14:textId="77777777" w:rsidR="00465DEA" w:rsidRDefault="00C64CB5">
            <w:pPr>
              <w:pStyle w:val="afff8"/>
              <w:rPr>
                <w:rFonts w:eastAsia="等线"/>
              </w:rPr>
            </w:pPr>
            <w:r>
              <w:rPr>
                <w:rFonts w:eastAsia="等线"/>
              </w:rPr>
              <w:t>18</w:t>
            </w:r>
          </w:p>
        </w:tc>
        <w:tc>
          <w:tcPr>
            <w:tcW w:w="1095" w:type="pct"/>
            <w:shd w:val="clear" w:color="auto" w:fill="auto"/>
            <w:vAlign w:val="center"/>
          </w:tcPr>
          <w:p w14:paraId="223D73FA" w14:textId="77777777" w:rsidR="00465DEA" w:rsidRDefault="00C64CB5">
            <w:pPr>
              <w:pStyle w:val="afff8"/>
              <w:rPr>
                <w:rFonts w:eastAsia="等线"/>
              </w:rPr>
            </w:pPr>
            <w:r>
              <w:rPr>
                <w:rFonts w:hint="eastAsia"/>
              </w:rPr>
              <w:t>乌石</w:t>
            </w:r>
          </w:p>
        </w:tc>
        <w:tc>
          <w:tcPr>
            <w:tcW w:w="945" w:type="pct"/>
            <w:shd w:val="clear" w:color="auto" w:fill="auto"/>
            <w:vAlign w:val="center"/>
          </w:tcPr>
          <w:p w14:paraId="2A96F678" w14:textId="77777777" w:rsidR="00465DEA" w:rsidRDefault="00C64CB5">
            <w:pPr>
              <w:pStyle w:val="afff8"/>
              <w:rPr>
                <w:rFonts w:eastAsia="等线"/>
              </w:rPr>
            </w:pPr>
            <w:r>
              <w:rPr>
                <w:rFonts w:eastAsia="等线"/>
              </w:rPr>
              <w:t>K77+730</w:t>
            </w:r>
            <w:r>
              <w:rPr>
                <w:rFonts w:hint="eastAsia"/>
              </w:rPr>
              <w:t>左</w:t>
            </w:r>
          </w:p>
        </w:tc>
        <w:tc>
          <w:tcPr>
            <w:tcW w:w="2488" w:type="pct"/>
            <w:shd w:val="clear" w:color="auto" w:fill="auto"/>
            <w:vAlign w:val="center"/>
          </w:tcPr>
          <w:p w14:paraId="7C7A195B" w14:textId="77777777" w:rsidR="00465DEA" w:rsidRDefault="00C64CB5">
            <w:pPr>
              <w:pStyle w:val="afff8"/>
              <w:jc w:val="both"/>
              <w:rPr>
                <w:rFonts w:eastAsia="等线"/>
              </w:rPr>
            </w:pPr>
            <w:r>
              <w:rPr>
                <w:rFonts w:eastAsia="等线"/>
              </w:rPr>
              <w:t>4a</w:t>
            </w:r>
            <w:r>
              <w:rPr>
                <w:rFonts w:hint="eastAsia"/>
              </w:rPr>
              <w:t>类第</w:t>
            </w:r>
            <w:r>
              <w:rPr>
                <w:rFonts w:eastAsia="等线"/>
              </w:rPr>
              <w:t>1</w:t>
            </w:r>
            <w:r>
              <w:rPr>
                <w:rFonts w:hint="eastAsia"/>
              </w:rPr>
              <w:t>排</w:t>
            </w:r>
            <w:r>
              <w:rPr>
                <w:rFonts w:eastAsia="等线"/>
              </w:rPr>
              <w:t>3</w:t>
            </w:r>
            <w:r>
              <w:rPr>
                <w:rFonts w:hint="eastAsia"/>
              </w:rPr>
              <w:t>层，</w:t>
            </w:r>
            <w:r>
              <w:rPr>
                <w:rFonts w:eastAsia="等线"/>
              </w:rPr>
              <w:t>2</w:t>
            </w:r>
            <w:r>
              <w:rPr>
                <w:rFonts w:hint="eastAsia"/>
              </w:rPr>
              <w:t>类第</w:t>
            </w:r>
            <w:r>
              <w:rPr>
                <w:rFonts w:eastAsia="等线"/>
              </w:rPr>
              <w:t>3</w:t>
            </w:r>
            <w:r>
              <w:rPr>
                <w:rFonts w:hint="eastAsia"/>
              </w:rPr>
              <w:t>排</w:t>
            </w:r>
            <w:r>
              <w:rPr>
                <w:rFonts w:eastAsia="等线"/>
              </w:rPr>
              <w:t>3</w:t>
            </w:r>
            <w:r>
              <w:rPr>
                <w:rFonts w:hint="eastAsia"/>
              </w:rPr>
              <w:t>层</w:t>
            </w:r>
          </w:p>
        </w:tc>
      </w:tr>
      <w:tr w:rsidR="00465DEA" w14:paraId="78D6712A" w14:textId="77777777">
        <w:trPr>
          <w:trHeight w:val="20"/>
        </w:trPr>
        <w:tc>
          <w:tcPr>
            <w:tcW w:w="472" w:type="pct"/>
            <w:shd w:val="clear" w:color="auto" w:fill="auto"/>
            <w:vAlign w:val="center"/>
          </w:tcPr>
          <w:p w14:paraId="6CD8F039" w14:textId="77777777" w:rsidR="00465DEA" w:rsidRDefault="00C64CB5">
            <w:pPr>
              <w:pStyle w:val="afff8"/>
              <w:rPr>
                <w:rFonts w:eastAsia="等线"/>
              </w:rPr>
            </w:pPr>
            <w:r>
              <w:rPr>
                <w:rFonts w:eastAsia="等线"/>
              </w:rPr>
              <w:t>19</w:t>
            </w:r>
          </w:p>
        </w:tc>
        <w:tc>
          <w:tcPr>
            <w:tcW w:w="1095" w:type="pct"/>
            <w:shd w:val="clear" w:color="auto" w:fill="auto"/>
            <w:vAlign w:val="center"/>
          </w:tcPr>
          <w:p w14:paraId="5984AE05" w14:textId="77777777" w:rsidR="00465DEA" w:rsidRDefault="00C64CB5">
            <w:pPr>
              <w:pStyle w:val="afff8"/>
              <w:rPr>
                <w:rFonts w:eastAsia="等线"/>
              </w:rPr>
            </w:pPr>
            <w:r>
              <w:rPr>
                <w:rFonts w:hint="eastAsia"/>
              </w:rPr>
              <w:t>古溪</w:t>
            </w:r>
          </w:p>
        </w:tc>
        <w:tc>
          <w:tcPr>
            <w:tcW w:w="945" w:type="pct"/>
            <w:shd w:val="clear" w:color="auto" w:fill="auto"/>
            <w:vAlign w:val="center"/>
          </w:tcPr>
          <w:p w14:paraId="5214E4A2" w14:textId="77777777" w:rsidR="00465DEA" w:rsidRDefault="00C64CB5">
            <w:pPr>
              <w:pStyle w:val="afff8"/>
              <w:rPr>
                <w:rFonts w:eastAsia="等线"/>
              </w:rPr>
            </w:pPr>
            <w:r>
              <w:rPr>
                <w:rFonts w:eastAsia="等线"/>
              </w:rPr>
              <w:t>K88+100</w:t>
            </w:r>
            <w:r>
              <w:rPr>
                <w:rFonts w:hint="eastAsia"/>
              </w:rPr>
              <w:t>右</w:t>
            </w:r>
          </w:p>
        </w:tc>
        <w:tc>
          <w:tcPr>
            <w:tcW w:w="2488" w:type="pct"/>
            <w:shd w:val="clear" w:color="auto" w:fill="auto"/>
            <w:vAlign w:val="center"/>
          </w:tcPr>
          <w:p w14:paraId="06940D7F" w14:textId="77777777" w:rsidR="00465DEA" w:rsidRDefault="00C64CB5">
            <w:pPr>
              <w:pStyle w:val="afff8"/>
              <w:jc w:val="both"/>
              <w:rPr>
                <w:rFonts w:eastAsia="等线"/>
              </w:rPr>
            </w:pPr>
            <w:r>
              <w:rPr>
                <w:rFonts w:eastAsia="等线"/>
              </w:rPr>
              <w:t>2</w:t>
            </w:r>
            <w:r>
              <w:rPr>
                <w:rFonts w:hint="eastAsia"/>
              </w:rPr>
              <w:t>类第</w:t>
            </w:r>
            <w:r>
              <w:rPr>
                <w:rFonts w:eastAsia="等线"/>
              </w:rPr>
              <w:t>1</w:t>
            </w:r>
            <w:r>
              <w:rPr>
                <w:rFonts w:hint="eastAsia"/>
              </w:rPr>
              <w:t>排</w:t>
            </w:r>
            <w:r>
              <w:rPr>
                <w:rFonts w:eastAsia="等线"/>
              </w:rPr>
              <w:t>5</w:t>
            </w:r>
            <w:r>
              <w:rPr>
                <w:rFonts w:hint="eastAsia"/>
              </w:rPr>
              <w:t>层</w:t>
            </w:r>
          </w:p>
        </w:tc>
      </w:tr>
      <w:tr w:rsidR="00465DEA" w14:paraId="56DF30A8" w14:textId="77777777">
        <w:trPr>
          <w:trHeight w:val="20"/>
        </w:trPr>
        <w:tc>
          <w:tcPr>
            <w:tcW w:w="472" w:type="pct"/>
            <w:shd w:val="clear" w:color="auto" w:fill="auto"/>
            <w:vAlign w:val="center"/>
          </w:tcPr>
          <w:p w14:paraId="55C042A8" w14:textId="77777777" w:rsidR="00465DEA" w:rsidRDefault="00C64CB5">
            <w:pPr>
              <w:pStyle w:val="afff8"/>
              <w:rPr>
                <w:rFonts w:eastAsia="等线"/>
              </w:rPr>
            </w:pPr>
            <w:r>
              <w:rPr>
                <w:rFonts w:eastAsia="等线"/>
              </w:rPr>
              <w:t>20</w:t>
            </w:r>
          </w:p>
        </w:tc>
        <w:tc>
          <w:tcPr>
            <w:tcW w:w="1095" w:type="pct"/>
            <w:shd w:val="clear" w:color="auto" w:fill="auto"/>
            <w:vAlign w:val="center"/>
          </w:tcPr>
          <w:p w14:paraId="4BC9FE2C" w14:textId="77777777" w:rsidR="00465DEA" w:rsidRDefault="00C64CB5">
            <w:pPr>
              <w:pStyle w:val="afff8"/>
              <w:rPr>
                <w:rFonts w:eastAsia="等线"/>
              </w:rPr>
            </w:pPr>
            <w:r>
              <w:rPr>
                <w:rFonts w:hint="eastAsia"/>
              </w:rPr>
              <w:t>乌里</w:t>
            </w:r>
          </w:p>
        </w:tc>
        <w:tc>
          <w:tcPr>
            <w:tcW w:w="945" w:type="pct"/>
            <w:shd w:val="clear" w:color="auto" w:fill="auto"/>
            <w:vAlign w:val="center"/>
          </w:tcPr>
          <w:p w14:paraId="1F28C157" w14:textId="77777777" w:rsidR="00465DEA" w:rsidRDefault="00C64CB5">
            <w:pPr>
              <w:pStyle w:val="afff8"/>
              <w:rPr>
                <w:rFonts w:eastAsia="等线"/>
              </w:rPr>
            </w:pPr>
            <w:r>
              <w:rPr>
                <w:rFonts w:eastAsia="等线"/>
              </w:rPr>
              <w:t>K91+000</w:t>
            </w:r>
            <w:r>
              <w:rPr>
                <w:rFonts w:hint="eastAsia"/>
              </w:rPr>
              <w:t>右</w:t>
            </w:r>
          </w:p>
        </w:tc>
        <w:tc>
          <w:tcPr>
            <w:tcW w:w="2488" w:type="pct"/>
            <w:shd w:val="clear" w:color="auto" w:fill="auto"/>
            <w:vAlign w:val="center"/>
          </w:tcPr>
          <w:p w14:paraId="798DFAE6" w14:textId="77777777" w:rsidR="00465DEA" w:rsidRDefault="00C64CB5">
            <w:pPr>
              <w:pStyle w:val="afff8"/>
              <w:jc w:val="both"/>
              <w:rPr>
                <w:rFonts w:eastAsia="等线"/>
              </w:rPr>
            </w:pPr>
            <w:r>
              <w:rPr>
                <w:rFonts w:eastAsia="等线"/>
              </w:rPr>
              <w:t>4a</w:t>
            </w:r>
            <w:r>
              <w:rPr>
                <w:rFonts w:hint="eastAsia"/>
              </w:rPr>
              <w:t>类第</w:t>
            </w:r>
            <w:r>
              <w:rPr>
                <w:rFonts w:eastAsia="等线"/>
              </w:rPr>
              <w:t>1</w:t>
            </w:r>
            <w:r>
              <w:rPr>
                <w:rFonts w:hint="eastAsia"/>
              </w:rPr>
              <w:t>排</w:t>
            </w:r>
            <w:r>
              <w:rPr>
                <w:rFonts w:eastAsia="等线"/>
              </w:rPr>
              <w:t>3</w:t>
            </w:r>
            <w:r>
              <w:rPr>
                <w:rFonts w:hint="eastAsia"/>
              </w:rPr>
              <w:t>层，</w:t>
            </w:r>
            <w:r>
              <w:rPr>
                <w:rFonts w:eastAsia="等线"/>
              </w:rPr>
              <w:t>2</w:t>
            </w:r>
            <w:r>
              <w:rPr>
                <w:rFonts w:hint="eastAsia"/>
              </w:rPr>
              <w:t>类第</w:t>
            </w:r>
            <w:r>
              <w:rPr>
                <w:rFonts w:eastAsia="等线"/>
              </w:rPr>
              <w:t>3</w:t>
            </w:r>
            <w:r>
              <w:rPr>
                <w:rFonts w:hint="eastAsia"/>
              </w:rPr>
              <w:t>排</w:t>
            </w:r>
            <w:r>
              <w:rPr>
                <w:rFonts w:eastAsia="等线"/>
              </w:rPr>
              <w:t>3</w:t>
            </w:r>
            <w:r>
              <w:rPr>
                <w:rFonts w:hint="eastAsia"/>
              </w:rPr>
              <w:t>层</w:t>
            </w:r>
          </w:p>
        </w:tc>
      </w:tr>
      <w:tr w:rsidR="00465DEA" w14:paraId="6A4827F2" w14:textId="77777777">
        <w:trPr>
          <w:trHeight w:val="20"/>
        </w:trPr>
        <w:tc>
          <w:tcPr>
            <w:tcW w:w="472" w:type="pct"/>
            <w:shd w:val="clear" w:color="auto" w:fill="auto"/>
            <w:vAlign w:val="center"/>
          </w:tcPr>
          <w:p w14:paraId="4B5A7479" w14:textId="77777777" w:rsidR="00465DEA" w:rsidRDefault="00C64CB5">
            <w:pPr>
              <w:pStyle w:val="afff8"/>
              <w:rPr>
                <w:rFonts w:eastAsia="等线"/>
              </w:rPr>
            </w:pPr>
            <w:r>
              <w:rPr>
                <w:rFonts w:eastAsia="等线"/>
              </w:rPr>
              <w:t>21</w:t>
            </w:r>
          </w:p>
        </w:tc>
        <w:tc>
          <w:tcPr>
            <w:tcW w:w="1095" w:type="pct"/>
            <w:shd w:val="clear" w:color="auto" w:fill="auto"/>
            <w:vAlign w:val="center"/>
          </w:tcPr>
          <w:p w14:paraId="68331ED2" w14:textId="77777777" w:rsidR="00465DEA" w:rsidRDefault="00C64CB5">
            <w:pPr>
              <w:pStyle w:val="afff8"/>
              <w:rPr>
                <w:rFonts w:eastAsia="等线"/>
              </w:rPr>
            </w:pPr>
            <w:r>
              <w:rPr>
                <w:rFonts w:hint="eastAsia"/>
              </w:rPr>
              <w:t>五星村</w:t>
            </w:r>
          </w:p>
        </w:tc>
        <w:tc>
          <w:tcPr>
            <w:tcW w:w="945" w:type="pct"/>
            <w:shd w:val="clear" w:color="auto" w:fill="auto"/>
            <w:vAlign w:val="center"/>
          </w:tcPr>
          <w:p w14:paraId="0C324877" w14:textId="77777777" w:rsidR="00465DEA" w:rsidRDefault="00C64CB5">
            <w:pPr>
              <w:pStyle w:val="afff8"/>
              <w:rPr>
                <w:rFonts w:eastAsia="等线"/>
              </w:rPr>
            </w:pPr>
            <w:r>
              <w:rPr>
                <w:rFonts w:eastAsia="等线"/>
              </w:rPr>
              <w:t>K91+550</w:t>
            </w:r>
            <w:r>
              <w:rPr>
                <w:rFonts w:hint="eastAsia"/>
              </w:rPr>
              <w:t>右</w:t>
            </w:r>
          </w:p>
        </w:tc>
        <w:tc>
          <w:tcPr>
            <w:tcW w:w="2488" w:type="pct"/>
            <w:shd w:val="clear" w:color="auto" w:fill="auto"/>
            <w:vAlign w:val="center"/>
          </w:tcPr>
          <w:p w14:paraId="0012BF79" w14:textId="77777777" w:rsidR="00465DEA" w:rsidRDefault="00C64CB5">
            <w:pPr>
              <w:pStyle w:val="afff8"/>
              <w:jc w:val="both"/>
              <w:rPr>
                <w:rFonts w:eastAsia="等线"/>
              </w:rPr>
            </w:pPr>
            <w:r>
              <w:rPr>
                <w:rFonts w:eastAsia="等线"/>
              </w:rPr>
              <w:t>4a</w:t>
            </w:r>
            <w:r>
              <w:rPr>
                <w:rFonts w:hint="eastAsia"/>
              </w:rPr>
              <w:t>类第</w:t>
            </w:r>
            <w:r>
              <w:rPr>
                <w:rFonts w:eastAsia="等线"/>
              </w:rPr>
              <w:t>1</w:t>
            </w:r>
            <w:r>
              <w:rPr>
                <w:rFonts w:hint="eastAsia"/>
              </w:rPr>
              <w:t>排</w:t>
            </w:r>
            <w:r>
              <w:rPr>
                <w:rFonts w:eastAsia="等线"/>
              </w:rPr>
              <w:t>2</w:t>
            </w:r>
            <w:r>
              <w:rPr>
                <w:rFonts w:hint="eastAsia"/>
              </w:rPr>
              <w:t>层，</w:t>
            </w:r>
            <w:r>
              <w:rPr>
                <w:rFonts w:eastAsia="等线"/>
              </w:rPr>
              <w:t>2</w:t>
            </w:r>
            <w:r>
              <w:rPr>
                <w:rFonts w:hint="eastAsia"/>
              </w:rPr>
              <w:t>类第</w:t>
            </w:r>
            <w:r>
              <w:rPr>
                <w:rFonts w:eastAsia="等线"/>
              </w:rPr>
              <w:t>2</w:t>
            </w:r>
            <w:r>
              <w:rPr>
                <w:rFonts w:hint="eastAsia"/>
              </w:rPr>
              <w:t>排</w:t>
            </w:r>
            <w:r>
              <w:rPr>
                <w:rFonts w:eastAsia="等线"/>
              </w:rPr>
              <w:t>4</w:t>
            </w:r>
            <w:r>
              <w:rPr>
                <w:rFonts w:hint="eastAsia"/>
              </w:rPr>
              <w:t>层</w:t>
            </w:r>
          </w:p>
        </w:tc>
      </w:tr>
    </w:tbl>
    <w:p w14:paraId="6D316872" w14:textId="77777777" w:rsidR="00465DEA" w:rsidRDefault="00C64CB5">
      <w:pPr>
        <w:pStyle w:val="afff7"/>
      </w:pPr>
      <w:r>
        <w:t>表</w:t>
      </w:r>
      <w:r>
        <w:t xml:space="preserve">7.3-2  </w:t>
      </w:r>
      <w:r>
        <w:t>声屏障降噪效果监测点</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32"/>
        <w:gridCol w:w="1232"/>
        <w:gridCol w:w="1232"/>
        <w:gridCol w:w="1231"/>
        <w:gridCol w:w="4359"/>
      </w:tblGrid>
      <w:tr w:rsidR="00465DEA" w14:paraId="57A2DCC5" w14:textId="77777777">
        <w:trPr>
          <w:trHeight w:val="20"/>
          <w:jc w:val="center"/>
        </w:trPr>
        <w:tc>
          <w:tcPr>
            <w:tcW w:w="663" w:type="pct"/>
            <w:vAlign w:val="center"/>
          </w:tcPr>
          <w:p w14:paraId="1B80DCB8" w14:textId="77777777" w:rsidR="00465DEA" w:rsidRDefault="00C64CB5">
            <w:pPr>
              <w:pStyle w:val="afff8"/>
              <w:rPr>
                <w:rFonts w:cs="Times New Roman"/>
              </w:rPr>
            </w:pPr>
            <w:r>
              <w:rPr>
                <w:rFonts w:cs="Times New Roman"/>
              </w:rPr>
              <w:t>序号</w:t>
            </w:r>
          </w:p>
        </w:tc>
        <w:tc>
          <w:tcPr>
            <w:tcW w:w="663" w:type="pct"/>
            <w:vAlign w:val="center"/>
          </w:tcPr>
          <w:p w14:paraId="39A049B3" w14:textId="77777777" w:rsidR="00465DEA" w:rsidRDefault="00C64CB5">
            <w:pPr>
              <w:pStyle w:val="afff8"/>
              <w:rPr>
                <w:rFonts w:cs="Times New Roman"/>
              </w:rPr>
            </w:pPr>
            <w:r>
              <w:rPr>
                <w:rFonts w:cs="Times New Roman"/>
              </w:rPr>
              <w:t>名称</w:t>
            </w:r>
          </w:p>
        </w:tc>
        <w:tc>
          <w:tcPr>
            <w:tcW w:w="663" w:type="pct"/>
            <w:vAlign w:val="center"/>
          </w:tcPr>
          <w:p w14:paraId="55381D1C" w14:textId="77777777" w:rsidR="00465DEA" w:rsidRDefault="00C64CB5">
            <w:pPr>
              <w:pStyle w:val="afff8"/>
              <w:rPr>
                <w:rFonts w:cs="Times New Roman"/>
              </w:rPr>
            </w:pPr>
            <w:r>
              <w:rPr>
                <w:rFonts w:cs="Times New Roman"/>
              </w:rPr>
              <w:t>桩号</w:t>
            </w:r>
          </w:p>
        </w:tc>
        <w:tc>
          <w:tcPr>
            <w:tcW w:w="663" w:type="pct"/>
            <w:vAlign w:val="center"/>
          </w:tcPr>
          <w:p w14:paraId="64C1A724" w14:textId="77777777" w:rsidR="00465DEA" w:rsidRDefault="00C64CB5">
            <w:pPr>
              <w:pStyle w:val="afff8"/>
              <w:rPr>
                <w:rFonts w:cs="Times New Roman"/>
              </w:rPr>
            </w:pPr>
            <w:r>
              <w:rPr>
                <w:rFonts w:cs="Times New Roman"/>
              </w:rPr>
              <w:t>位置</w:t>
            </w:r>
          </w:p>
        </w:tc>
        <w:tc>
          <w:tcPr>
            <w:tcW w:w="2347" w:type="pct"/>
            <w:vAlign w:val="center"/>
          </w:tcPr>
          <w:p w14:paraId="74360676" w14:textId="77777777" w:rsidR="00465DEA" w:rsidRDefault="00C64CB5">
            <w:pPr>
              <w:pStyle w:val="afff8"/>
              <w:rPr>
                <w:rFonts w:cs="Times New Roman"/>
              </w:rPr>
            </w:pPr>
            <w:r>
              <w:rPr>
                <w:rFonts w:cs="Times New Roman"/>
              </w:rPr>
              <w:t>点位</w:t>
            </w:r>
          </w:p>
        </w:tc>
      </w:tr>
      <w:tr w:rsidR="00465DEA" w14:paraId="09A73A8D" w14:textId="77777777">
        <w:trPr>
          <w:trHeight w:val="715"/>
          <w:jc w:val="center"/>
        </w:trPr>
        <w:tc>
          <w:tcPr>
            <w:tcW w:w="663" w:type="pct"/>
            <w:vAlign w:val="center"/>
          </w:tcPr>
          <w:p w14:paraId="1DFC4DCE" w14:textId="77777777" w:rsidR="00465DEA" w:rsidRDefault="00C64CB5">
            <w:pPr>
              <w:pStyle w:val="afff8"/>
              <w:rPr>
                <w:rFonts w:cs="Times New Roman"/>
              </w:rPr>
            </w:pPr>
            <w:r>
              <w:rPr>
                <w:rFonts w:cs="Times New Roman"/>
              </w:rPr>
              <w:t>1</w:t>
            </w:r>
          </w:p>
        </w:tc>
        <w:tc>
          <w:tcPr>
            <w:tcW w:w="663" w:type="pct"/>
            <w:vAlign w:val="center"/>
          </w:tcPr>
          <w:p w14:paraId="7341A250" w14:textId="77777777" w:rsidR="00465DEA" w:rsidRDefault="00C64CB5">
            <w:pPr>
              <w:pStyle w:val="afff8"/>
              <w:rPr>
                <w:rFonts w:cs="Times New Roman"/>
              </w:rPr>
            </w:pPr>
            <w:r>
              <w:rPr>
                <w:rFonts w:cs="Times New Roman" w:hint="eastAsia"/>
              </w:rPr>
              <w:t>长兴村</w:t>
            </w:r>
          </w:p>
          <w:p w14:paraId="37FCC608" w14:textId="77777777" w:rsidR="00465DEA" w:rsidRDefault="00C64CB5">
            <w:pPr>
              <w:pStyle w:val="afff8"/>
              <w:rPr>
                <w:rFonts w:cs="Times New Roman"/>
              </w:rPr>
            </w:pPr>
            <w:r>
              <w:rPr>
                <w:rFonts w:cs="Times New Roman" w:hint="eastAsia"/>
              </w:rPr>
              <w:t>（即社边）</w:t>
            </w:r>
          </w:p>
        </w:tc>
        <w:tc>
          <w:tcPr>
            <w:tcW w:w="663" w:type="pct"/>
            <w:vAlign w:val="center"/>
          </w:tcPr>
          <w:p w14:paraId="7745FB31" w14:textId="77777777" w:rsidR="00465DEA" w:rsidRDefault="00C64CB5">
            <w:pPr>
              <w:pStyle w:val="afff8"/>
              <w:rPr>
                <w:rFonts w:cs="Times New Roman"/>
              </w:rPr>
            </w:pPr>
            <w:r>
              <w:rPr>
                <w:rFonts w:cs="Times New Roman" w:hint="eastAsia"/>
              </w:rPr>
              <w:t>K62+500</w:t>
            </w:r>
          </w:p>
        </w:tc>
        <w:tc>
          <w:tcPr>
            <w:tcW w:w="663" w:type="pct"/>
            <w:vAlign w:val="center"/>
          </w:tcPr>
          <w:p w14:paraId="52C28248" w14:textId="77777777" w:rsidR="00465DEA" w:rsidRDefault="00C64CB5">
            <w:pPr>
              <w:pStyle w:val="afff8"/>
              <w:rPr>
                <w:rFonts w:cs="Times New Roman"/>
              </w:rPr>
            </w:pPr>
            <w:r>
              <w:rPr>
                <w:rFonts w:cs="Times New Roman" w:hint="eastAsia"/>
              </w:rPr>
              <w:t>左</w:t>
            </w:r>
          </w:p>
        </w:tc>
        <w:tc>
          <w:tcPr>
            <w:tcW w:w="2347" w:type="pct"/>
            <w:vAlign w:val="center"/>
          </w:tcPr>
          <w:p w14:paraId="0B0CEB30" w14:textId="77777777" w:rsidR="00465DEA" w:rsidRDefault="00C64CB5">
            <w:pPr>
              <w:pStyle w:val="afff8"/>
              <w:jc w:val="both"/>
              <w:rPr>
                <w:rFonts w:cs="Times New Roman"/>
              </w:rPr>
            </w:pPr>
            <w:r>
              <w:rPr>
                <w:rFonts w:cs="Times New Roman"/>
              </w:rPr>
              <w:t>声屏障后</w:t>
            </w:r>
            <w:r>
              <w:rPr>
                <w:rFonts w:cs="Times New Roman"/>
              </w:rPr>
              <w:t>10m</w:t>
            </w:r>
            <w:r>
              <w:rPr>
                <w:rFonts w:cs="Times New Roman"/>
              </w:rPr>
              <w:t>、</w:t>
            </w:r>
            <w:r>
              <w:rPr>
                <w:rFonts w:cs="Times New Roman"/>
              </w:rPr>
              <w:t>20m</w:t>
            </w:r>
            <w:r>
              <w:rPr>
                <w:rFonts w:cs="Times New Roman"/>
              </w:rPr>
              <w:t>及敏感点处各设置</w:t>
            </w:r>
            <w:r>
              <w:rPr>
                <w:rFonts w:cs="Times New Roman"/>
              </w:rPr>
              <w:t>1</w:t>
            </w:r>
            <w:r>
              <w:rPr>
                <w:rFonts w:cs="Times New Roman"/>
              </w:rPr>
              <w:t>处监测点，同时在无屏障开阔地带距离路肩</w:t>
            </w:r>
            <w:r>
              <w:rPr>
                <w:rFonts w:cs="Times New Roman"/>
              </w:rPr>
              <w:t>10m</w:t>
            </w:r>
            <w:r>
              <w:rPr>
                <w:rFonts w:cs="Times New Roman"/>
              </w:rPr>
              <w:t>、</w:t>
            </w:r>
            <w:r>
              <w:rPr>
                <w:rFonts w:cs="Times New Roman"/>
              </w:rPr>
              <w:t>20m</w:t>
            </w:r>
            <w:r>
              <w:rPr>
                <w:rFonts w:cs="Times New Roman"/>
              </w:rPr>
              <w:t>及敏感点对应位置处各设</w:t>
            </w:r>
            <w:r>
              <w:rPr>
                <w:rFonts w:cs="Times New Roman"/>
              </w:rPr>
              <w:t>1</w:t>
            </w:r>
            <w:r>
              <w:rPr>
                <w:rFonts w:cs="Times New Roman"/>
              </w:rPr>
              <w:t>处监测点</w:t>
            </w:r>
          </w:p>
        </w:tc>
      </w:tr>
    </w:tbl>
    <w:p w14:paraId="6F7DE9D8" w14:textId="77777777" w:rsidR="00465DEA" w:rsidRDefault="00C64CB5">
      <w:pPr>
        <w:pStyle w:val="afff7"/>
      </w:pPr>
      <w:r>
        <w:t>表</w:t>
      </w:r>
      <w:r>
        <w:t xml:space="preserve">7.3-3  </w:t>
      </w:r>
      <w:r>
        <w:t>衰减断面监测点</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99"/>
        <w:gridCol w:w="1294"/>
        <w:gridCol w:w="2065"/>
        <w:gridCol w:w="1020"/>
        <w:gridCol w:w="4108"/>
      </w:tblGrid>
      <w:tr w:rsidR="00465DEA" w14:paraId="0AF96616" w14:textId="77777777">
        <w:trPr>
          <w:trHeight w:val="20"/>
          <w:jc w:val="center"/>
        </w:trPr>
        <w:tc>
          <w:tcPr>
            <w:tcW w:w="430" w:type="pct"/>
            <w:vAlign w:val="center"/>
          </w:tcPr>
          <w:p w14:paraId="4C80ED44" w14:textId="77777777" w:rsidR="00465DEA" w:rsidRDefault="00C64CB5">
            <w:pPr>
              <w:pStyle w:val="afff8"/>
              <w:rPr>
                <w:rFonts w:cs="Times New Roman"/>
              </w:rPr>
            </w:pPr>
            <w:r>
              <w:rPr>
                <w:rFonts w:cs="Times New Roman"/>
              </w:rPr>
              <w:t>序号</w:t>
            </w:r>
          </w:p>
        </w:tc>
        <w:tc>
          <w:tcPr>
            <w:tcW w:w="697" w:type="pct"/>
            <w:vAlign w:val="center"/>
          </w:tcPr>
          <w:p w14:paraId="091B35D4" w14:textId="77777777" w:rsidR="00465DEA" w:rsidRDefault="00C64CB5">
            <w:pPr>
              <w:pStyle w:val="afff8"/>
              <w:rPr>
                <w:rFonts w:cs="Times New Roman"/>
              </w:rPr>
            </w:pPr>
            <w:r>
              <w:rPr>
                <w:rFonts w:cs="Times New Roman"/>
              </w:rPr>
              <w:t>名称</w:t>
            </w:r>
          </w:p>
        </w:tc>
        <w:tc>
          <w:tcPr>
            <w:tcW w:w="1112" w:type="pct"/>
            <w:vAlign w:val="center"/>
          </w:tcPr>
          <w:p w14:paraId="73ECBD9C" w14:textId="77777777" w:rsidR="00465DEA" w:rsidRDefault="00C64CB5">
            <w:pPr>
              <w:pStyle w:val="afff8"/>
              <w:rPr>
                <w:rFonts w:cs="Times New Roman"/>
              </w:rPr>
            </w:pPr>
            <w:r>
              <w:rPr>
                <w:rFonts w:cs="Times New Roman"/>
              </w:rPr>
              <w:t>桩号</w:t>
            </w:r>
          </w:p>
        </w:tc>
        <w:tc>
          <w:tcPr>
            <w:tcW w:w="549" w:type="pct"/>
            <w:vAlign w:val="center"/>
          </w:tcPr>
          <w:p w14:paraId="5C330155" w14:textId="77777777" w:rsidR="00465DEA" w:rsidRDefault="00C64CB5">
            <w:pPr>
              <w:pStyle w:val="afff8"/>
              <w:rPr>
                <w:rFonts w:cs="Times New Roman"/>
              </w:rPr>
            </w:pPr>
            <w:r>
              <w:rPr>
                <w:rFonts w:cs="Times New Roman"/>
              </w:rPr>
              <w:t>位置</w:t>
            </w:r>
          </w:p>
        </w:tc>
        <w:tc>
          <w:tcPr>
            <w:tcW w:w="2212" w:type="pct"/>
            <w:vAlign w:val="center"/>
          </w:tcPr>
          <w:p w14:paraId="2BC6F6DE" w14:textId="77777777" w:rsidR="00465DEA" w:rsidRDefault="00C64CB5">
            <w:pPr>
              <w:pStyle w:val="afff8"/>
              <w:rPr>
                <w:rFonts w:cs="Times New Roman"/>
              </w:rPr>
            </w:pPr>
            <w:r>
              <w:rPr>
                <w:rFonts w:cs="Times New Roman"/>
              </w:rPr>
              <w:t>点位</w:t>
            </w:r>
          </w:p>
        </w:tc>
      </w:tr>
      <w:tr w:rsidR="00465DEA" w14:paraId="7B0A5244" w14:textId="77777777">
        <w:trPr>
          <w:trHeight w:val="20"/>
          <w:jc w:val="center"/>
        </w:trPr>
        <w:tc>
          <w:tcPr>
            <w:tcW w:w="430" w:type="pct"/>
            <w:vAlign w:val="center"/>
          </w:tcPr>
          <w:p w14:paraId="1CCE1FC1" w14:textId="77777777" w:rsidR="00465DEA" w:rsidRDefault="00C64CB5">
            <w:pPr>
              <w:pStyle w:val="afff8"/>
              <w:rPr>
                <w:rFonts w:cs="Times New Roman"/>
              </w:rPr>
            </w:pPr>
            <w:r>
              <w:rPr>
                <w:rFonts w:cs="Times New Roman"/>
              </w:rPr>
              <w:t>1</w:t>
            </w:r>
          </w:p>
        </w:tc>
        <w:tc>
          <w:tcPr>
            <w:tcW w:w="697" w:type="pct"/>
            <w:vAlign w:val="center"/>
          </w:tcPr>
          <w:p w14:paraId="2AA4E6B6" w14:textId="77777777" w:rsidR="00465DEA" w:rsidRDefault="00C64CB5">
            <w:pPr>
              <w:pStyle w:val="afff8"/>
              <w:rPr>
                <w:rFonts w:cs="Times New Roman"/>
              </w:rPr>
            </w:pPr>
            <w:r>
              <w:rPr>
                <w:rFonts w:cs="Times New Roman"/>
              </w:rPr>
              <w:t>衰减断面</w:t>
            </w:r>
          </w:p>
        </w:tc>
        <w:tc>
          <w:tcPr>
            <w:tcW w:w="1112" w:type="pct"/>
            <w:vAlign w:val="center"/>
          </w:tcPr>
          <w:p w14:paraId="1333A56B" w14:textId="77777777" w:rsidR="00465DEA" w:rsidRDefault="00C64CB5">
            <w:pPr>
              <w:pStyle w:val="afff8"/>
              <w:rPr>
                <w:rFonts w:cs="Times New Roman"/>
              </w:rPr>
            </w:pPr>
            <w:r>
              <w:rPr>
                <w:rFonts w:cs="Times New Roman"/>
              </w:rPr>
              <w:t>K66+500</w:t>
            </w:r>
          </w:p>
        </w:tc>
        <w:tc>
          <w:tcPr>
            <w:tcW w:w="549" w:type="pct"/>
            <w:vAlign w:val="center"/>
          </w:tcPr>
          <w:p w14:paraId="3F5DB06B" w14:textId="77777777" w:rsidR="00465DEA" w:rsidRDefault="00C64CB5">
            <w:pPr>
              <w:pStyle w:val="afff8"/>
              <w:rPr>
                <w:rFonts w:cs="Times New Roman"/>
              </w:rPr>
            </w:pPr>
            <w:r>
              <w:rPr>
                <w:rFonts w:cs="Times New Roman" w:hint="eastAsia"/>
              </w:rPr>
              <w:t>左</w:t>
            </w:r>
          </w:p>
        </w:tc>
        <w:tc>
          <w:tcPr>
            <w:tcW w:w="2212" w:type="pct"/>
            <w:vAlign w:val="center"/>
          </w:tcPr>
          <w:p w14:paraId="0845DBB5" w14:textId="77777777" w:rsidR="00465DEA" w:rsidRDefault="00C64CB5">
            <w:pPr>
              <w:pStyle w:val="afff8"/>
              <w:jc w:val="both"/>
              <w:rPr>
                <w:rFonts w:cs="Times New Roman"/>
              </w:rPr>
            </w:pPr>
            <w:r>
              <w:rPr>
                <w:rFonts w:cs="Times New Roman"/>
              </w:rPr>
              <w:t>监测断面设置</w:t>
            </w:r>
            <w:r>
              <w:rPr>
                <w:rFonts w:cs="Times New Roman"/>
              </w:rPr>
              <w:t>K66+500</w:t>
            </w:r>
            <w:r>
              <w:rPr>
                <w:rFonts w:cs="Times New Roman" w:hint="eastAsia"/>
              </w:rPr>
              <w:t>路左</w:t>
            </w:r>
            <w:r>
              <w:rPr>
                <w:rFonts w:cs="Times New Roman"/>
              </w:rPr>
              <w:t>处，此处地势较为开阔平坦，无生产和生活噪声影响，高差与路基相差不大，是全线唯一适合设置衰减断面的位置。距路中心线</w:t>
            </w:r>
            <w:r>
              <w:rPr>
                <w:rFonts w:cs="Times New Roman"/>
              </w:rPr>
              <w:t>40m</w:t>
            </w:r>
            <w:r>
              <w:rPr>
                <w:rFonts w:cs="Times New Roman"/>
              </w:rPr>
              <w:t>，</w:t>
            </w:r>
            <w:r>
              <w:rPr>
                <w:rFonts w:cs="Times New Roman"/>
              </w:rPr>
              <w:t>60m</w:t>
            </w:r>
            <w:r>
              <w:rPr>
                <w:rFonts w:cs="Times New Roman"/>
              </w:rPr>
              <w:t>，</w:t>
            </w:r>
            <w:r>
              <w:rPr>
                <w:rFonts w:cs="Times New Roman"/>
              </w:rPr>
              <w:t>80m</w:t>
            </w:r>
            <w:r>
              <w:rPr>
                <w:rFonts w:cs="Times New Roman" w:hint="eastAsia"/>
              </w:rPr>
              <w:t>、</w:t>
            </w:r>
            <w:r>
              <w:rPr>
                <w:rFonts w:cs="Times New Roman" w:hint="eastAsia"/>
              </w:rPr>
              <w:t>1</w:t>
            </w:r>
            <w:r>
              <w:rPr>
                <w:rFonts w:cs="Times New Roman"/>
              </w:rPr>
              <w:t>20m</w:t>
            </w:r>
            <w:r>
              <w:rPr>
                <w:rFonts w:cs="Times New Roman" w:hint="eastAsia"/>
              </w:rPr>
              <w:t>及</w:t>
            </w:r>
            <w:r>
              <w:rPr>
                <w:rFonts w:cs="Times New Roman" w:hint="eastAsia"/>
              </w:rPr>
              <w:t>2</w:t>
            </w:r>
            <w:r>
              <w:rPr>
                <w:rFonts w:cs="Times New Roman"/>
              </w:rPr>
              <w:t>00</w:t>
            </w:r>
            <w:r>
              <w:rPr>
                <w:rFonts w:cs="Times New Roman" w:hint="eastAsia"/>
              </w:rPr>
              <w:t>m</w:t>
            </w:r>
            <w:r>
              <w:rPr>
                <w:rFonts w:cs="Times New Roman"/>
              </w:rPr>
              <w:t>处各设置一个点位</w:t>
            </w:r>
          </w:p>
        </w:tc>
      </w:tr>
    </w:tbl>
    <w:p w14:paraId="5602FEA7" w14:textId="77777777" w:rsidR="00465DEA" w:rsidRDefault="00C64CB5">
      <w:pPr>
        <w:pStyle w:val="afff7"/>
      </w:pPr>
      <w:r>
        <w:lastRenderedPageBreak/>
        <w:t>表</w:t>
      </w:r>
      <w:r>
        <w:t>7.3-4  24</w:t>
      </w:r>
      <w:r>
        <w:t>小时连续监测点</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16"/>
        <w:gridCol w:w="1161"/>
        <w:gridCol w:w="1853"/>
        <w:gridCol w:w="914"/>
        <w:gridCol w:w="3687"/>
        <w:gridCol w:w="955"/>
      </w:tblGrid>
      <w:tr w:rsidR="00465DEA" w14:paraId="13C3C09F" w14:textId="77777777">
        <w:trPr>
          <w:trHeight w:val="20"/>
          <w:jc w:val="center"/>
        </w:trPr>
        <w:tc>
          <w:tcPr>
            <w:tcW w:w="386" w:type="pct"/>
            <w:vAlign w:val="center"/>
          </w:tcPr>
          <w:p w14:paraId="4BF02190" w14:textId="77777777" w:rsidR="00465DEA" w:rsidRDefault="00C64CB5">
            <w:pPr>
              <w:pStyle w:val="afff8"/>
              <w:rPr>
                <w:rFonts w:cs="Times New Roman"/>
              </w:rPr>
            </w:pPr>
            <w:r>
              <w:rPr>
                <w:rFonts w:cs="Times New Roman"/>
              </w:rPr>
              <w:t>序号</w:t>
            </w:r>
          </w:p>
        </w:tc>
        <w:tc>
          <w:tcPr>
            <w:tcW w:w="625" w:type="pct"/>
            <w:vAlign w:val="center"/>
          </w:tcPr>
          <w:p w14:paraId="5644636F" w14:textId="77777777" w:rsidR="00465DEA" w:rsidRDefault="00C64CB5">
            <w:pPr>
              <w:pStyle w:val="afff8"/>
              <w:rPr>
                <w:rFonts w:cs="Times New Roman"/>
              </w:rPr>
            </w:pPr>
            <w:r>
              <w:rPr>
                <w:rFonts w:cs="Times New Roman"/>
              </w:rPr>
              <w:t>名称</w:t>
            </w:r>
          </w:p>
        </w:tc>
        <w:tc>
          <w:tcPr>
            <w:tcW w:w="998" w:type="pct"/>
            <w:vAlign w:val="center"/>
          </w:tcPr>
          <w:p w14:paraId="18A7762A" w14:textId="77777777" w:rsidR="00465DEA" w:rsidRDefault="00C64CB5">
            <w:pPr>
              <w:pStyle w:val="afff8"/>
              <w:rPr>
                <w:rFonts w:cs="Times New Roman"/>
              </w:rPr>
            </w:pPr>
            <w:r>
              <w:rPr>
                <w:rFonts w:cs="Times New Roman"/>
              </w:rPr>
              <w:t>桩号</w:t>
            </w:r>
          </w:p>
        </w:tc>
        <w:tc>
          <w:tcPr>
            <w:tcW w:w="492" w:type="pct"/>
            <w:vAlign w:val="center"/>
          </w:tcPr>
          <w:p w14:paraId="6B6CDEC1" w14:textId="77777777" w:rsidR="00465DEA" w:rsidRDefault="00C64CB5">
            <w:pPr>
              <w:pStyle w:val="afff8"/>
              <w:rPr>
                <w:rFonts w:cs="Times New Roman"/>
              </w:rPr>
            </w:pPr>
            <w:r>
              <w:rPr>
                <w:rFonts w:cs="Times New Roman"/>
              </w:rPr>
              <w:t>位置</w:t>
            </w:r>
          </w:p>
        </w:tc>
        <w:tc>
          <w:tcPr>
            <w:tcW w:w="1985" w:type="pct"/>
            <w:vAlign w:val="center"/>
          </w:tcPr>
          <w:p w14:paraId="4AAA867A" w14:textId="77777777" w:rsidR="00465DEA" w:rsidRDefault="00C64CB5">
            <w:pPr>
              <w:pStyle w:val="afff8"/>
              <w:rPr>
                <w:rFonts w:cs="Times New Roman"/>
              </w:rPr>
            </w:pPr>
            <w:r>
              <w:rPr>
                <w:rFonts w:cs="Times New Roman"/>
              </w:rPr>
              <w:t>点位</w:t>
            </w:r>
          </w:p>
        </w:tc>
        <w:tc>
          <w:tcPr>
            <w:tcW w:w="514" w:type="pct"/>
            <w:vAlign w:val="center"/>
          </w:tcPr>
          <w:p w14:paraId="0AF5D39C" w14:textId="77777777" w:rsidR="00465DEA" w:rsidRDefault="00C64CB5">
            <w:pPr>
              <w:pStyle w:val="afff8"/>
              <w:rPr>
                <w:rFonts w:cs="Times New Roman"/>
              </w:rPr>
            </w:pPr>
            <w:r>
              <w:rPr>
                <w:rFonts w:cs="Times New Roman"/>
              </w:rPr>
              <w:t>点位数</w:t>
            </w:r>
          </w:p>
        </w:tc>
      </w:tr>
      <w:tr w:rsidR="00465DEA" w14:paraId="703A70C7" w14:textId="77777777">
        <w:trPr>
          <w:trHeight w:val="20"/>
          <w:jc w:val="center"/>
        </w:trPr>
        <w:tc>
          <w:tcPr>
            <w:tcW w:w="386" w:type="pct"/>
            <w:vAlign w:val="center"/>
          </w:tcPr>
          <w:p w14:paraId="57C14909" w14:textId="77777777" w:rsidR="00465DEA" w:rsidRDefault="00C64CB5">
            <w:pPr>
              <w:pStyle w:val="afff8"/>
              <w:rPr>
                <w:rFonts w:cs="Times New Roman"/>
              </w:rPr>
            </w:pPr>
            <w:r>
              <w:rPr>
                <w:rFonts w:cs="Times New Roman"/>
              </w:rPr>
              <w:t>1</w:t>
            </w:r>
          </w:p>
        </w:tc>
        <w:tc>
          <w:tcPr>
            <w:tcW w:w="625" w:type="pct"/>
            <w:vAlign w:val="center"/>
          </w:tcPr>
          <w:p w14:paraId="2D1BBDBB" w14:textId="77777777" w:rsidR="00465DEA" w:rsidRDefault="00C64CB5">
            <w:pPr>
              <w:pStyle w:val="afff8"/>
              <w:rPr>
                <w:rFonts w:cs="Times New Roman"/>
              </w:rPr>
            </w:pPr>
            <w:r>
              <w:rPr>
                <w:rFonts w:cs="Times New Roman"/>
              </w:rPr>
              <w:t>24</w:t>
            </w:r>
            <w:r>
              <w:rPr>
                <w:rFonts w:cs="Times New Roman"/>
              </w:rPr>
              <w:t>小时</w:t>
            </w:r>
          </w:p>
        </w:tc>
        <w:tc>
          <w:tcPr>
            <w:tcW w:w="998" w:type="pct"/>
            <w:vAlign w:val="center"/>
          </w:tcPr>
          <w:p w14:paraId="1C4A7226" w14:textId="77777777" w:rsidR="00465DEA" w:rsidRDefault="00C64CB5">
            <w:pPr>
              <w:pStyle w:val="afff8"/>
              <w:rPr>
                <w:rFonts w:cs="Times New Roman"/>
              </w:rPr>
            </w:pPr>
            <w:r>
              <w:rPr>
                <w:rFonts w:cs="Times New Roman"/>
              </w:rPr>
              <w:t>K66+500</w:t>
            </w:r>
          </w:p>
        </w:tc>
        <w:tc>
          <w:tcPr>
            <w:tcW w:w="492" w:type="pct"/>
            <w:vAlign w:val="center"/>
          </w:tcPr>
          <w:p w14:paraId="6F09CCA8" w14:textId="77777777" w:rsidR="00465DEA" w:rsidRDefault="00C64CB5">
            <w:pPr>
              <w:pStyle w:val="afff8"/>
              <w:rPr>
                <w:rFonts w:cs="Times New Roman"/>
              </w:rPr>
            </w:pPr>
            <w:r>
              <w:rPr>
                <w:rFonts w:cs="Times New Roman" w:hint="eastAsia"/>
              </w:rPr>
              <w:t>左</w:t>
            </w:r>
          </w:p>
        </w:tc>
        <w:tc>
          <w:tcPr>
            <w:tcW w:w="1985" w:type="pct"/>
            <w:vAlign w:val="center"/>
          </w:tcPr>
          <w:p w14:paraId="65FD335A" w14:textId="77777777" w:rsidR="00465DEA" w:rsidRDefault="00C64CB5">
            <w:pPr>
              <w:pStyle w:val="afff8"/>
              <w:jc w:val="both"/>
              <w:rPr>
                <w:rFonts w:cs="Times New Roman"/>
              </w:rPr>
            </w:pPr>
            <w:r>
              <w:rPr>
                <w:rFonts w:cs="Times New Roman"/>
              </w:rPr>
              <w:t>距路中心线</w:t>
            </w:r>
            <w:r>
              <w:rPr>
                <w:rFonts w:cs="Times New Roman"/>
              </w:rPr>
              <w:t>40m</w:t>
            </w:r>
            <w:r>
              <w:rPr>
                <w:rFonts w:cs="Times New Roman"/>
              </w:rPr>
              <w:t>处设置一个点位</w:t>
            </w:r>
          </w:p>
        </w:tc>
        <w:tc>
          <w:tcPr>
            <w:tcW w:w="514" w:type="pct"/>
            <w:vAlign w:val="center"/>
          </w:tcPr>
          <w:p w14:paraId="3DA7FA4F" w14:textId="77777777" w:rsidR="00465DEA" w:rsidRDefault="00C64CB5">
            <w:pPr>
              <w:pStyle w:val="afff8"/>
              <w:rPr>
                <w:rFonts w:cs="Times New Roman"/>
              </w:rPr>
            </w:pPr>
            <w:r>
              <w:rPr>
                <w:rFonts w:cs="Times New Roman"/>
              </w:rPr>
              <w:t>1</w:t>
            </w:r>
          </w:p>
        </w:tc>
      </w:tr>
    </w:tbl>
    <w:p w14:paraId="0D057875" w14:textId="77777777" w:rsidR="00465DEA" w:rsidRDefault="00C64CB5">
      <w:pPr>
        <w:pStyle w:val="afff7"/>
      </w:pPr>
      <w:r>
        <w:t>表</w:t>
      </w:r>
      <w:r>
        <w:t xml:space="preserve">7.3-5  </w:t>
      </w:r>
      <w:r>
        <w:t>声环境监测频次</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12"/>
        <w:gridCol w:w="1156"/>
        <w:gridCol w:w="7618"/>
      </w:tblGrid>
      <w:tr w:rsidR="00465DEA" w14:paraId="7BD08623" w14:textId="77777777">
        <w:tc>
          <w:tcPr>
            <w:tcW w:w="0" w:type="auto"/>
            <w:shd w:val="clear" w:color="auto" w:fill="auto"/>
            <w:vAlign w:val="center"/>
          </w:tcPr>
          <w:p w14:paraId="25EAE537" w14:textId="77777777" w:rsidR="00465DEA" w:rsidRDefault="00C64CB5">
            <w:pPr>
              <w:pStyle w:val="afff8"/>
              <w:rPr>
                <w:rFonts w:cs="Times New Roman"/>
              </w:rPr>
            </w:pPr>
            <w:bookmarkStart w:id="194" w:name="_Toc273532960"/>
            <w:r>
              <w:rPr>
                <w:rFonts w:cs="Times New Roman"/>
              </w:rPr>
              <w:t>序号</w:t>
            </w:r>
          </w:p>
        </w:tc>
        <w:tc>
          <w:tcPr>
            <w:tcW w:w="1156" w:type="dxa"/>
            <w:shd w:val="clear" w:color="auto" w:fill="auto"/>
            <w:vAlign w:val="center"/>
          </w:tcPr>
          <w:p w14:paraId="3F68381C" w14:textId="77777777" w:rsidR="00465DEA" w:rsidRDefault="00C64CB5">
            <w:pPr>
              <w:pStyle w:val="afff8"/>
              <w:rPr>
                <w:rFonts w:cs="Times New Roman"/>
              </w:rPr>
            </w:pPr>
            <w:r>
              <w:rPr>
                <w:rFonts w:cs="Times New Roman"/>
              </w:rPr>
              <w:t>监测项目</w:t>
            </w:r>
          </w:p>
        </w:tc>
        <w:tc>
          <w:tcPr>
            <w:tcW w:w="7618" w:type="dxa"/>
            <w:shd w:val="clear" w:color="auto" w:fill="auto"/>
            <w:vAlign w:val="center"/>
          </w:tcPr>
          <w:p w14:paraId="1C3D6ECE" w14:textId="77777777" w:rsidR="00465DEA" w:rsidRDefault="00C64CB5">
            <w:pPr>
              <w:pStyle w:val="afff8"/>
              <w:rPr>
                <w:rFonts w:cs="Times New Roman"/>
              </w:rPr>
            </w:pPr>
            <w:r>
              <w:rPr>
                <w:rFonts w:cs="Times New Roman"/>
              </w:rPr>
              <w:t>监测频次</w:t>
            </w:r>
          </w:p>
        </w:tc>
      </w:tr>
      <w:tr w:rsidR="00465DEA" w14:paraId="1BC177D9" w14:textId="77777777">
        <w:tc>
          <w:tcPr>
            <w:tcW w:w="0" w:type="auto"/>
            <w:shd w:val="clear" w:color="auto" w:fill="auto"/>
            <w:vAlign w:val="center"/>
          </w:tcPr>
          <w:p w14:paraId="09B6DA7D" w14:textId="77777777" w:rsidR="00465DEA" w:rsidRDefault="00C64CB5">
            <w:pPr>
              <w:pStyle w:val="afff8"/>
              <w:rPr>
                <w:rFonts w:cs="Times New Roman"/>
              </w:rPr>
            </w:pPr>
            <w:r>
              <w:rPr>
                <w:rFonts w:cs="Times New Roman"/>
              </w:rPr>
              <w:t>1</w:t>
            </w:r>
          </w:p>
        </w:tc>
        <w:tc>
          <w:tcPr>
            <w:tcW w:w="1156" w:type="dxa"/>
            <w:shd w:val="clear" w:color="auto" w:fill="auto"/>
            <w:vAlign w:val="center"/>
          </w:tcPr>
          <w:p w14:paraId="46E8A4EF" w14:textId="77777777" w:rsidR="00465DEA" w:rsidRDefault="00C64CB5">
            <w:pPr>
              <w:pStyle w:val="afff8"/>
              <w:rPr>
                <w:rFonts w:cs="Times New Roman"/>
              </w:rPr>
            </w:pPr>
            <w:r>
              <w:rPr>
                <w:rFonts w:cs="Times New Roman"/>
              </w:rPr>
              <w:t>一般居民点监测</w:t>
            </w:r>
          </w:p>
        </w:tc>
        <w:tc>
          <w:tcPr>
            <w:tcW w:w="7618" w:type="dxa"/>
            <w:shd w:val="clear" w:color="auto" w:fill="auto"/>
            <w:vAlign w:val="center"/>
          </w:tcPr>
          <w:p w14:paraId="660C2F27" w14:textId="77777777" w:rsidR="00465DEA" w:rsidRDefault="00C64CB5">
            <w:pPr>
              <w:pStyle w:val="afff8"/>
              <w:jc w:val="both"/>
              <w:rPr>
                <w:rFonts w:cs="Times New Roman"/>
              </w:rPr>
            </w:pPr>
            <w:r>
              <w:rPr>
                <w:rFonts w:cs="Times New Roman"/>
              </w:rPr>
              <w:t>连续监测</w:t>
            </w:r>
            <w:r>
              <w:rPr>
                <w:rFonts w:cs="Times New Roman"/>
              </w:rPr>
              <w:t>2</w:t>
            </w:r>
            <w:r>
              <w:rPr>
                <w:rFonts w:cs="Times New Roman"/>
              </w:rPr>
              <w:t>天；每天</w:t>
            </w:r>
            <w:r>
              <w:rPr>
                <w:rFonts w:cs="Times New Roman"/>
              </w:rPr>
              <w:t>4</w:t>
            </w:r>
            <w:r>
              <w:rPr>
                <w:rFonts w:cs="Times New Roman"/>
              </w:rPr>
              <w:t>次，昼夜各监测</w:t>
            </w:r>
            <w:r>
              <w:rPr>
                <w:rFonts w:cs="Times New Roman"/>
              </w:rPr>
              <w:t>2</w:t>
            </w:r>
            <w:r>
              <w:rPr>
                <w:rFonts w:cs="Times New Roman"/>
              </w:rPr>
              <w:t>次，</w:t>
            </w:r>
          </w:p>
          <w:p w14:paraId="7C79CC32" w14:textId="77777777" w:rsidR="00465DEA" w:rsidRDefault="00C64CB5">
            <w:pPr>
              <w:pStyle w:val="afff8"/>
              <w:jc w:val="both"/>
              <w:rPr>
                <w:rFonts w:cs="Times New Roman"/>
              </w:rPr>
            </w:pPr>
            <w:r>
              <w:rPr>
                <w:rFonts w:cs="Times New Roman"/>
              </w:rPr>
              <w:t>昼间</w:t>
            </w:r>
            <w:r>
              <w:rPr>
                <w:rFonts w:cs="Times New Roman"/>
              </w:rPr>
              <w:t>2</w:t>
            </w:r>
            <w:r>
              <w:rPr>
                <w:rFonts w:cs="Times New Roman"/>
              </w:rPr>
              <w:t>次：</w:t>
            </w:r>
            <w:r>
              <w:rPr>
                <w:rFonts w:cs="Times New Roman"/>
              </w:rPr>
              <w:t>6</w:t>
            </w:r>
            <w:r>
              <w:rPr>
                <w:rFonts w:cs="Times New Roman"/>
              </w:rPr>
              <w:t>：</w:t>
            </w:r>
            <w:r>
              <w:rPr>
                <w:rFonts w:cs="Times New Roman"/>
              </w:rPr>
              <w:t>00</w:t>
            </w:r>
            <w:r>
              <w:rPr>
                <w:rFonts w:cs="Times New Roman"/>
              </w:rPr>
              <w:t>～</w:t>
            </w:r>
            <w:r>
              <w:rPr>
                <w:rFonts w:cs="Times New Roman"/>
              </w:rPr>
              <w:t>22</w:t>
            </w:r>
            <w:r>
              <w:rPr>
                <w:rFonts w:cs="Times New Roman"/>
              </w:rPr>
              <w:t>：</w:t>
            </w:r>
            <w:r>
              <w:rPr>
                <w:rFonts w:cs="Times New Roman"/>
              </w:rPr>
              <w:t>00</w:t>
            </w:r>
            <w:r>
              <w:rPr>
                <w:rFonts w:cs="Times New Roman"/>
              </w:rPr>
              <w:t>，上午一次，下午一次：</w:t>
            </w:r>
          </w:p>
          <w:p w14:paraId="679BA2FB" w14:textId="77777777" w:rsidR="00465DEA" w:rsidRDefault="00C64CB5">
            <w:pPr>
              <w:pStyle w:val="afff8"/>
              <w:jc w:val="both"/>
              <w:rPr>
                <w:rFonts w:cs="Times New Roman"/>
              </w:rPr>
            </w:pPr>
            <w:r>
              <w:rPr>
                <w:rFonts w:cs="Times New Roman"/>
              </w:rPr>
              <w:t>夜间</w:t>
            </w:r>
            <w:r>
              <w:rPr>
                <w:rFonts w:cs="Times New Roman"/>
              </w:rPr>
              <w:t>2</w:t>
            </w:r>
            <w:r>
              <w:rPr>
                <w:rFonts w:cs="Times New Roman"/>
              </w:rPr>
              <w:t>次：</w:t>
            </w:r>
            <w:r>
              <w:rPr>
                <w:rFonts w:cs="Times New Roman"/>
              </w:rPr>
              <w:t>22</w:t>
            </w:r>
            <w:r>
              <w:rPr>
                <w:rFonts w:cs="Times New Roman"/>
              </w:rPr>
              <w:t>：</w:t>
            </w:r>
            <w:r>
              <w:rPr>
                <w:rFonts w:cs="Times New Roman"/>
              </w:rPr>
              <w:t>00</w:t>
            </w:r>
            <w:r>
              <w:rPr>
                <w:rFonts w:cs="Times New Roman"/>
              </w:rPr>
              <w:t>～</w:t>
            </w:r>
            <w:r>
              <w:rPr>
                <w:rFonts w:cs="Times New Roman"/>
              </w:rPr>
              <w:t>24</w:t>
            </w:r>
            <w:r>
              <w:rPr>
                <w:rFonts w:cs="Times New Roman"/>
              </w:rPr>
              <w:t>：</w:t>
            </w:r>
            <w:r>
              <w:rPr>
                <w:rFonts w:cs="Times New Roman"/>
              </w:rPr>
              <w:t>00</w:t>
            </w:r>
            <w:r>
              <w:rPr>
                <w:rFonts w:cs="Times New Roman"/>
              </w:rPr>
              <w:t>和次日</w:t>
            </w:r>
            <w:r>
              <w:rPr>
                <w:rFonts w:cs="Times New Roman"/>
              </w:rPr>
              <w:t>24</w:t>
            </w:r>
            <w:r>
              <w:rPr>
                <w:rFonts w:cs="Times New Roman"/>
              </w:rPr>
              <w:t>：</w:t>
            </w:r>
            <w:r>
              <w:rPr>
                <w:rFonts w:cs="Times New Roman"/>
              </w:rPr>
              <w:t>00</w:t>
            </w:r>
            <w:r>
              <w:rPr>
                <w:rFonts w:cs="Times New Roman"/>
              </w:rPr>
              <w:t>～</w:t>
            </w:r>
            <w:r>
              <w:rPr>
                <w:rFonts w:cs="Times New Roman"/>
              </w:rPr>
              <w:t>6</w:t>
            </w:r>
            <w:r>
              <w:rPr>
                <w:rFonts w:cs="Times New Roman"/>
              </w:rPr>
              <w:t>：</w:t>
            </w:r>
            <w:r>
              <w:rPr>
                <w:rFonts w:cs="Times New Roman"/>
              </w:rPr>
              <w:t>00</w:t>
            </w:r>
            <w:r>
              <w:rPr>
                <w:rFonts w:cs="Times New Roman"/>
              </w:rPr>
              <w:t>，</w:t>
            </w:r>
          </w:p>
          <w:p w14:paraId="58C86B19" w14:textId="77777777" w:rsidR="00465DEA" w:rsidRDefault="00C64CB5">
            <w:pPr>
              <w:pStyle w:val="afff8"/>
              <w:jc w:val="both"/>
              <w:rPr>
                <w:rFonts w:cs="Times New Roman"/>
              </w:rPr>
            </w:pPr>
            <w:r>
              <w:rPr>
                <w:rFonts w:cs="Times New Roman"/>
              </w:rPr>
              <w:t>每次监测</w:t>
            </w:r>
            <w:r>
              <w:rPr>
                <w:rFonts w:cs="Times New Roman"/>
              </w:rPr>
              <w:t>20min</w:t>
            </w:r>
            <w:r>
              <w:rPr>
                <w:rFonts w:cs="Times New Roman"/>
              </w:rPr>
              <w:t>，并同时记录车流量。</w:t>
            </w:r>
          </w:p>
        </w:tc>
      </w:tr>
      <w:tr w:rsidR="00465DEA" w14:paraId="2D665301" w14:textId="77777777">
        <w:tc>
          <w:tcPr>
            <w:tcW w:w="0" w:type="auto"/>
            <w:shd w:val="clear" w:color="auto" w:fill="auto"/>
            <w:vAlign w:val="center"/>
          </w:tcPr>
          <w:p w14:paraId="681F8A89" w14:textId="77777777" w:rsidR="00465DEA" w:rsidRDefault="00C64CB5">
            <w:pPr>
              <w:pStyle w:val="afff8"/>
              <w:rPr>
                <w:rFonts w:cs="Times New Roman"/>
              </w:rPr>
            </w:pPr>
            <w:r>
              <w:rPr>
                <w:rFonts w:cs="Times New Roman"/>
              </w:rPr>
              <w:t>2</w:t>
            </w:r>
          </w:p>
        </w:tc>
        <w:tc>
          <w:tcPr>
            <w:tcW w:w="1156" w:type="dxa"/>
            <w:shd w:val="clear" w:color="auto" w:fill="auto"/>
            <w:vAlign w:val="center"/>
          </w:tcPr>
          <w:p w14:paraId="1D128748" w14:textId="77777777" w:rsidR="00465DEA" w:rsidRDefault="00C64CB5">
            <w:pPr>
              <w:pStyle w:val="afff8"/>
              <w:rPr>
                <w:rFonts w:cs="Times New Roman"/>
              </w:rPr>
            </w:pPr>
            <w:r>
              <w:rPr>
                <w:rFonts w:cs="Times New Roman"/>
              </w:rPr>
              <w:t>声屏障降噪效果</w:t>
            </w:r>
          </w:p>
        </w:tc>
        <w:tc>
          <w:tcPr>
            <w:tcW w:w="7618" w:type="dxa"/>
            <w:shd w:val="clear" w:color="auto" w:fill="auto"/>
            <w:vAlign w:val="center"/>
          </w:tcPr>
          <w:p w14:paraId="6ADCA301" w14:textId="77777777" w:rsidR="00465DEA" w:rsidRDefault="00C64CB5">
            <w:pPr>
              <w:pStyle w:val="afff8"/>
              <w:jc w:val="both"/>
              <w:rPr>
                <w:rFonts w:cs="Times New Roman"/>
              </w:rPr>
            </w:pPr>
            <w:r>
              <w:rPr>
                <w:rFonts w:cs="Times New Roman"/>
              </w:rPr>
              <w:t>连续监测</w:t>
            </w:r>
            <w:r>
              <w:rPr>
                <w:rFonts w:cs="Times New Roman"/>
              </w:rPr>
              <w:t>2</w:t>
            </w:r>
            <w:r>
              <w:rPr>
                <w:rFonts w:cs="Times New Roman"/>
              </w:rPr>
              <w:t>天；每天监测</w:t>
            </w:r>
            <w:r>
              <w:rPr>
                <w:rFonts w:cs="Times New Roman"/>
              </w:rPr>
              <w:t>4</w:t>
            </w:r>
            <w:r>
              <w:rPr>
                <w:rFonts w:cs="Times New Roman"/>
              </w:rPr>
              <w:t>次，昼夜各监测</w:t>
            </w:r>
            <w:r>
              <w:rPr>
                <w:rFonts w:cs="Times New Roman"/>
              </w:rPr>
              <w:t>2</w:t>
            </w:r>
            <w:r>
              <w:rPr>
                <w:rFonts w:cs="Times New Roman"/>
              </w:rPr>
              <w:t>次，昼间</w:t>
            </w:r>
            <w:r>
              <w:rPr>
                <w:rFonts w:cs="Times New Roman"/>
              </w:rPr>
              <w:t>2</w:t>
            </w:r>
            <w:r>
              <w:rPr>
                <w:rFonts w:cs="Times New Roman"/>
              </w:rPr>
              <w:t>次：</w:t>
            </w:r>
            <w:r>
              <w:rPr>
                <w:rFonts w:cs="Times New Roman"/>
              </w:rPr>
              <w:t>6</w:t>
            </w:r>
            <w:r>
              <w:rPr>
                <w:rFonts w:cs="Times New Roman"/>
              </w:rPr>
              <w:t>：</w:t>
            </w:r>
            <w:r>
              <w:rPr>
                <w:rFonts w:cs="Times New Roman"/>
              </w:rPr>
              <w:t>00</w:t>
            </w:r>
            <w:r>
              <w:rPr>
                <w:rFonts w:cs="Times New Roman"/>
              </w:rPr>
              <w:t>～</w:t>
            </w:r>
            <w:r>
              <w:rPr>
                <w:rFonts w:cs="Times New Roman"/>
              </w:rPr>
              <w:t>22</w:t>
            </w:r>
            <w:r>
              <w:rPr>
                <w:rFonts w:cs="Times New Roman"/>
              </w:rPr>
              <w:t>：</w:t>
            </w:r>
            <w:r>
              <w:rPr>
                <w:rFonts w:cs="Times New Roman"/>
              </w:rPr>
              <w:t>00</w:t>
            </w:r>
            <w:r>
              <w:rPr>
                <w:rFonts w:cs="Times New Roman"/>
              </w:rPr>
              <w:t>，上午一次，下午一次：夜间</w:t>
            </w:r>
            <w:r>
              <w:rPr>
                <w:rFonts w:cs="Times New Roman"/>
              </w:rPr>
              <w:t>2</w:t>
            </w:r>
            <w:r>
              <w:rPr>
                <w:rFonts w:cs="Times New Roman"/>
              </w:rPr>
              <w:t>次：</w:t>
            </w:r>
            <w:r>
              <w:rPr>
                <w:rFonts w:cs="Times New Roman"/>
              </w:rPr>
              <w:t>22</w:t>
            </w:r>
            <w:r>
              <w:rPr>
                <w:rFonts w:cs="Times New Roman"/>
              </w:rPr>
              <w:t>：</w:t>
            </w:r>
            <w:r>
              <w:rPr>
                <w:rFonts w:cs="Times New Roman"/>
              </w:rPr>
              <w:t>00</w:t>
            </w:r>
            <w:r>
              <w:rPr>
                <w:rFonts w:cs="Times New Roman"/>
              </w:rPr>
              <w:t>～</w:t>
            </w:r>
            <w:r>
              <w:rPr>
                <w:rFonts w:cs="Times New Roman"/>
              </w:rPr>
              <w:t>24</w:t>
            </w:r>
            <w:r>
              <w:rPr>
                <w:rFonts w:cs="Times New Roman"/>
              </w:rPr>
              <w:t>：</w:t>
            </w:r>
            <w:r>
              <w:rPr>
                <w:rFonts w:cs="Times New Roman"/>
              </w:rPr>
              <w:t>00</w:t>
            </w:r>
            <w:r>
              <w:rPr>
                <w:rFonts w:cs="Times New Roman"/>
              </w:rPr>
              <w:t>和次日</w:t>
            </w:r>
            <w:r>
              <w:rPr>
                <w:rFonts w:cs="Times New Roman"/>
              </w:rPr>
              <w:t>24</w:t>
            </w:r>
            <w:r>
              <w:rPr>
                <w:rFonts w:cs="Times New Roman"/>
              </w:rPr>
              <w:t>：</w:t>
            </w:r>
            <w:r>
              <w:rPr>
                <w:rFonts w:cs="Times New Roman"/>
              </w:rPr>
              <w:t>00</w:t>
            </w:r>
            <w:r>
              <w:rPr>
                <w:rFonts w:cs="Times New Roman"/>
              </w:rPr>
              <w:t>～</w:t>
            </w:r>
            <w:r>
              <w:rPr>
                <w:rFonts w:cs="Times New Roman"/>
              </w:rPr>
              <w:t>6</w:t>
            </w:r>
            <w:r>
              <w:rPr>
                <w:rFonts w:cs="Times New Roman"/>
              </w:rPr>
              <w:t>：</w:t>
            </w:r>
            <w:r>
              <w:rPr>
                <w:rFonts w:cs="Times New Roman"/>
              </w:rPr>
              <w:t>00</w:t>
            </w:r>
            <w:r>
              <w:rPr>
                <w:rFonts w:cs="Times New Roman"/>
              </w:rPr>
              <w:t>，每次监测</w:t>
            </w:r>
            <w:r>
              <w:rPr>
                <w:rFonts w:cs="Times New Roman"/>
              </w:rPr>
              <w:t>20min</w:t>
            </w:r>
            <w:r>
              <w:rPr>
                <w:rFonts w:cs="Times New Roman"/>
              </w:rPr>
              <w:t>，并同时记录车流量。</w:t>
            </w:r>
          </w:p>
        </w:tc>
      </w:tr>
      <w:tr w:rsidR="00465DEA" w14:paraId="532E0A87" w14:textId="77777777">
        <w:tc>
          <w:tcPr>
            <w:tcW w:w="0" w:type="auto"/>
            <w:shd w:val="clear" w:color="auto" w:fill="auto"/>
            <w:vAlign w:val="center"/>
          </w:tcPr>
          <w:p w14:paraId="498B07BB" w14:textId="77777777" w:rsidR="00465DEA" w:rsidRDefault="00C64CB5">
            <w:pPr>
              <w:pStyle w:val="afff8"/>
              <w:rPr>
                <w:rFonts w:cs="Times New Roman"/>
              </w:rPr>
            </w:pPr>
            <w:r>
              <w:rPr>
                <w:rFonts w:cs="Times New Roman"/>
              </w:rPr>
              <w:t>3</w:t>
            </w:r>
          </w:p>
        </w:tc>
        <w:tc>
          <w:tcPr>
            <w:tcW w:w="1156" w:type="dxa"/>
            <w:shd w:val="clear" w:color="auto" w:fill="auto"/>
            <w:vAlign w:val="center"/>
          </w:tcPr>
          <w:p w14:paraId="75B47DE0" w14:textId="77777777" w:rsidR="00465DEA" w:rsidRDefault="00C64CB5">
            <w:pPr>
              <w:pStyle w:val="afff8"/>
              <w:rPr>
                <w:rFonts w:cs="Times New Roman"/>
              </w:rPr>
            </w:pPr>
            <w:r>
              <w:rPr>
                <w:rFonts w:cs="Times New Roman"/>
              </w:rPr>
              <w:t>衰减断面</w:t>
            </w:r>
          </w:p>
        </w:tc>
        <w:tc>
          <w:tcPr>
            <w:tcW w:w="7618" w:type="dxa"/>
            <w:shd w:val="clear" w:color="auto" w:fill="auto"/>
            <w:vAlign w:val="center"/>
          </w:tcPr>
          <w:p w14:paraId="284DFEA0" w14:textId="77777777" w:rsidR="00465DEA" w:rsidRDefault="00C64CB5">
            <w:pPr>
              <w:pStyle w:val="afff8"/>
              <w:jc w:val="both"/>
              <w:rPr>
                <w:rFonts w:cs="Times New Roman"/>
              </w:rPr>
            </w:pPr>
            <w:r>
              <w:rPr>
                <w:rFonts w:cs="Times New Roman"/>
              </w:rPr>
              <w:t>连续监测</w:t>
            </w:r>
            <w:r>
              <w:rPr>
                <w:rFonts w:cs="Times New Roman"/>
              </w:rPr>
              <w:t>2</w:t>
            </w:r>
            <w:r>
              <w:rPr>
                <w:rFonts w:cs="Times New Roman"/>
              </w:rPr>
              <w:t>天；每天</w:t>
            </w:r>
            <w:r>
              <w:rPr>
                <w:rFonts w:cs="Times New Roman"/>
              </w:rPr>
              <w:t>4</w:t>
            </w:r>
            <w:r>
              <w:rPr>
                <w:rFonts w:cs="Times New Roman"/>
              </w:rPr>
              <w:t>次，昼夜各监测</w:t>
            </w:r>
            <w:r>
              <w:rPr>
                <w:rFonts w:cs="Times New Roman"/>
              </w:rPr>
              <w:t>2</w:t>
            </w:r>
            <w:r>
              <w:rPr>
                <w:rFonts w:cs="Times New Roman"/>
              </w:rPr>
              <w:t>次，白天</w:t>
            </w:r>
            <w:r>
              <w:rPr>
                <w:rFonts w:cs="Times New Roman"/>
              </w:rPr>
              <w:t>2</w:t>
            </w:r>
            <w:r>
              <w:rPr>
                <w:rFonts w:cs="Times New Roman"/>
              </w:rPr>
              <w:t>次：</w:t>
            </w:r>
            <w:r>
              <w:rPr>
                <w:rFonts w:cs="Times New Roman"/>
              </w:rPr>
              <w:t>6</w:t>
            </w:r>
            <w:r>
              <w:rPr>
                <w:rFonts w:cs="Times New Roman"/>
              </w:rPr>
              <w:t>：</w:t>
            </w:r>
            <w:r>
              <w:rPr>
                <w:rFonts w:cs="Times New Roman"/>
              </w:rPr>
              <w:t>00</w:t>
            </w:r>
            <w:r>
              <w:rPr>
                <w:rFonts w:cs="Times New Roman"/>
              </w:rPr>
              <w:t>～</w:t>
            </w:r>
            <w:r>
              <w:rPr>
                <w:rFonts w:cs="Times New Roman"/>
              </w:rPr>
              <w:t>22</w:t>
            </w:r>
            <w:r>
              <w:rPr>
                <w:rFonts w:cs="Times New Roman"/>
              </w:rPr>
              <w:t>：</w:t>
            </w:r>
            <w:r>
              <w:rPr>
                <w:rFonts w:cs="Times New Roman"/>
              </w:rPr>
              <w:t>00</w:t>
            </w:r>
            <w:r>
              <w:rPr>
                <w:rFonts w:cs="Times New Roman"/>
              </w:rPr>
              <w:t>，上午一次，下午一次：夜间</w:t>
            </w:r>
            <w:r>
              <w:rPr>
                <w:rFonts w:cs="Times New Roman"/>
              </w:rPr>
              <w:t>2</w:t>
            </w:r>
            <w:r>
              <w:rPr>
                <w:rFonts w:cs="Times New Roman"/>
              </w:rPr>
              <w:t>次：</w:t>
            </w:r>
            <w:r>
              <w:rPr>
                <w:rFonts w:cs="Times New Roman"/>
              </w:rPr>
              <w:t>22</w:t>
            </w:r>
            <w:r>
              <w:rPr>
                <w:rFonts w:cs="Times New Roman"/>
              </w:rPr>
              <w:t>：</w:t>
            </w:r>
            <w:r>
              <w:rPr>
                <w:rFonts w:cs="Times New Roman"/>
              </w:rPr>
              <w:t>00</w:t>
            </w:r>
            <w:r>
              <w:rPr>
                <w:rFonts w:cs="Times New Roman"/>
              </w:rPr>
              <w:t>～</w:t>
            </w:r>
            <w:r>
              <w:rPr>
                <w:rFonts w:cs="Times New Roman"/>
              </w:rPr>
              <w:t>24</w:t>
            </w:r>
            <w:r>
              <w:rPr>
                <w:rFonts w:cs="Times New Roman"/>
              </w:rPr>
              <w:t>：</w:t>
            </w:r>
            <w:r>
              <w:rPr>
                <w:rFonts w:cs="Times New Roman"/>
              </w:rPr>
              <w:t>00</w:t>
            </w:r>
            <w:r>
              <w:rPr>
                <w:rFonts w:cs="Times New Roman"/>
              </w:rPr>
              <w:t>和次日</w:t>
            </w:r>
            <w:r>
              <w:rPr>
                <w:rFonts w:cs="Times New Roman"/>
              </w:rPr>
              <w:t>24</w:t>
            </w:r>
            <w:r>
              <w:rPr>
                <w:rFonts w:cs="Times New Roman"/>
              </w:rPr>
              <w:t>：</w:t>
            </w:r>
            <w:r>
              <w:rPr>
                <w:rFonts w:cs="Times New Roman"/>
              </w:rPr>
              <w:t>00</w:t>
            </w:r>
            <w:r>
              <w:rPr>
                <w:rFonts w:cs="Times New Roman"/>
              </w:rPr>
              <w:t>～</w:t>
            </w:r>
            <w:r>
              <w:rPr>
                <w:rFonts w:cs="Times New Roman"/>
              </w:rPr>
              <w:t>6</w:t>
            </w:r>
            <w:r>
              <w:rPr>
                <w:rFonts w:cs="Times New Roman"/>
              </w:rPr>
              <w:t>：</w:t>
            </w:r>
            <w:r>
              <w:rPr>
                <w:rFonts w:cs="Times New Roman"/>
              </w:rPr>
              <w:t>00</w:t>
            </w:r>
            <w:r>
              <w:rPr>
                <w:rFonts w:cs="Times New Roman"/>
              </w:rPr>
              <w:t>，每次监测</w:t>
            </w:r>
            <w:r>
              <w:rPr>
                <w:rFonts w:cs="Times New Roman"/>
              </w:rPr>
              <w:t>20min</w:t>
            </w:r>
            <w:r>
              <w:rPr>
                <w:rFonts w:cs="Times New Roman"/>
              </w:rPr>
              <w:t>。</w:t>
            </w:r>
          </w:p>
        </w:tc>
      </w:tr>
      <w:tr w:rsidR="00465DEA" w14:paraId="225C9457" w14:textId="77777777">
        <w:tc>
          <w:tcPr>
            <w:tcW w:w="0" w:type="auto"/>
            <w:shd w:val="clear" w:color="auto" w:fill="auto"/>
            <w:vAlign w:val="center"/>
          </w:tcPr>
          <w:p w14:paraId="2856C50C" w14:textId="77777777" w:rsidR="00465DEA" w:rsidRDefault="00C64CB5">
            <w:pPr>
              <w:pStyle w:val="afff8"/>
              <w:rPr>
                <w:rFonts w:cs="Times New Roman"/>
              </w:rPr>
            </w:pPr>
            <w:r>
              <w:rPr>
                <w:rFonts w:cs="Times New Roman"/>
              </w:rPr>
              <w:t>4</w:t>
            </w:r>
          </w:p>
        </w:tc>
        <w:tc>
          <w:tcPr>
            <w:tcW w:w="1156" w:type="dxa"/>
            <w:shd w:val="clear" w:color="auto" w:fill="auto"/>
            <w:vAlign w:val="center"/>
          </w:tcPr>
          <w:p w14:paraId="23D21555" w14:textId="77777777" w:rsidR="00465DEA" w:rsidRDefault="00C64CB5">
            <w:pPr>
              <w:pStyle w:val="afff8"/>
              <w:rPr>
                <w:rFonts w:cs="Times New Roman"/>
              </w:rPr>
            </w:pPr>
            <w:r>
              <w:rPr>
                <w:rFonts w:cs="Times New Roman"/>
              </w:rPr>
              <w:t>24</w:t>
            </w:r>
            <w:r>
              <w:rPr>
                <w:rFonts w:cs="Times New Roman"/>
              </w:rPr>
              <w:t>小时</w:t>
            </w:r>
          </w:p>
        </w:tc>
        <w:tc>
          <w:tcPr>
            <w:tcW w:w="7618" w:type="dxa"/>
            <w:shd w:val="clear" w:color="auto" w:fill="auto"/>
            <w:vAlign w:val="center"/>
          </w:tcPr>
          <w:p w14:paraId="4D892BA7" w14:textId="77777777" w:rsidR="00465DEA" w:rsidRDefault="00C64CB5">
            <w:pPr>
              <w:pStyle w:val="afff8"/>
              <w:jc w:val="both"/>
              <w:rPr>
                <w:rFonts w:cs="Times New Roman"/>
              </w:rPr>
            </w:pPr>
            <w:r>
              <w:rPr>
                <w:rFonts w:cs="Times New Roman"/>
              </w:rPr>
              <w:t>测量</w:t>
            </w:r>
            <w:r>
              <w:rPr>
                <w:rFonts w:cs="Times New Roman"/>
              </w:rPr>
              <w:t>1</w:t>
            </w:r>
            <w:r>
              <w:rPr>
                <w:rFonts w:cs="Times New Roman"/>
              </w:rPr>
              <w:t>天，每天</w:t>
            </w:r>
            <w:r>
              <w:rPr>
                <w:rFonts w:cs="Times New Roman"/>
              </w:rPr>
              <w:t>24h</w:t>
            </w:r>
            <w:r>
              <w:rPr>
                <w:rFonts w:cs="Times New Roman"/>
              </w:rPr>
              <w:t>连续测量，分别统计昼、夜声级，以及昼、夜等效声级，并记录该时间段内车流量。</w:t>
            </w:r>
          </w:p>
        </w:tc>
      </w:tr>
    </w:tbl>
    <w:p w14:paraId="54B38BF2" w14:textId="77777777" w:rsidR="00465DEA" w:rsidRDefault="00C64CB5">
      <w:pPr>
        <w:pStyle w:val="33"/>
        <w:spacing w:before="31" w:after="31"/>
      </w:pPr>
      <w:bookmarkStart w:id="195" w:name="_Toc408331582"/>
      <w:r>
        <w:t xml:space="preserve">7.3.3 </w:t>
      </w:r>
      <w:r>
        <w:t>监测点</w:t>
      </w:r>
      <w:bookmarkEnd w:id="194"/>
      <w:r>
        <w:t>代表性分析</w:t>
      </w:r>
      <w:bookmarkEnd w:id="195"/>
    </w:p>
    <w:p w14:paraId="070CA18D" w14:textId="77777777" w:rsidR="00465DEA" w:rsidRDefault="00C64CB5">
      <w:pPr>
        <w:ind w:firstLine="480"/>
        <w:rPr>
          <w:color w:val="FF0000"/>
        </w:rPr>
      </w:pPr>
      <w:r>
        <w:t>对本监测方案所选监测点的代表性分析见表</w:t>
      </w:r>
      <w:r>
        <w:t>7.3-6</w:t>
      </w:r>
      <w:r>
        <w:t>。</w:t>
      </w:r>
    </w:p>
    <w:p w14:paraId="0A9E6183" w14:textId="77777777" w:rsidR="00465DEA" w:rsidRDefault="00C64CB5">
      <w:pPr>
        <w:pStyle w:val="afff7"/>
      </w:pPr>
      <w:r>
        <w:t>表</w:t>
      </w:r>
      <w:r>
        <w:t xml:space="preserve">7.3-6  </w:t>
      </w:r>
      <w:r>
        <w:t>监测点代表性分析表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556"/>
        <w:gridCol w:w="1476"/>
        <w:gridCol w:w="1274"/>
        <w:gridCol w:w="1480"/>
        <w:gridCol w:w="4500"/>
      </w:tblGrid>
      <w:tr w:rsidR="00465DEA" w14:paraId="5FC3D351" w14:textId="77777777">
        <w:trPr>
          <w:trHeight w:val="20"/>
          <w:tblHeader/>
        </w:trPr>
        <w:tc>
          <w:tcPr>
            <w:tcW w:w="299" w:type="pct"/>
            <w:shd w:val="clear" w:color="auto" w:fill="auto"/>
            <w:vAlign w:val="center"/>
          </w:tcPr>
          <w:p w14:paraId="790F9669" w14:textId="77777777" w:rsidR="00465DEA" w:rsidRDefault="00C64CB5">
            <w:pPr>
              <w:pStyle w:val="afff8"/>
            </w:pPr>
            <w:r>
              <w:rPr>
                <w:rFonts w:hint="eastAsia"/>
              </w:rPr>
              <w:t>序号</w:t>
            </w:r>
          </w:p>
        </w:tc>
        <w:tc>
          <w:tcPr>
            <w:tcW w:w="795" w:type="pct"/>
            <w:shd w:val="clear" w:color="auto" w:fill="auto"/>
            <w:noWrap/>
            <w:vAlign w:val="center"/>
          </w:tcPr>
          <w:p w14:paraId="660A2058" w14:textId="77777777" w:rsidR="00465DEA" w:rsidRDefault="00C64CB5">
            <w:pPr>
              <w:pStyle w:val="afff8"/>
            </w:pPr>
            <w:r>
              <w:rPr>
                <w:rFonts w:hint="eastAsia"/>
              </w:rPr>
              <w:t>敏感点名称</w:t>
            </w:r>
          </w:p>
        </w:tc>
        <w:tc>
          <w:tcPr>
            <w:tcW w:w="686" w:type="pct"/>
            <w:shd w:val="clear" w:color="auto" w:fill="auto"/>
            <w:noWrap/>
            <w:vAlign w:val="center"/>
          </w:tcPr>
          <w:p w14:paraId="2D87C6E2" w14:textId="77777777" w:rsidR="00465DEA" w:rsidRDefault="00C64CB5">
            <w:pPr>
              <w:pStyle w:val="afff8"/>
            </w:pPr>
            <w:r>
              <w:rPr>
                <w:rFonts w:hint="eastAsia"/>
              </w:rPr>
              <w:t>桩号</w:t>
            </w:r>
          </w:p>
        </w:tc>
        <w:tc>
          <w:tcPr>
            <w:tcW w:w="797" w:type="pct"/>
            <w:shd w:val="clear" w:color="auto" w:fill="auto"/>
            <w:noWrap/>
            <w:vAlign w:val="center"/>
          </w:tcPr>
          <w:p w14:paraId="4CE589B1" w14:textId="77777777" w:rsidR="00465DEA" w:rsidRDefault="00C64CB5">
            <w:pPr>
              <w:pStyle w:val="afff8"/>
            </w:pPr>
            <w:r>
              <w:rPr>
                <w:rFonts w:hint="eastAsia"/>
              </w:rPr>
              <w:t>类比敏感点</w:t>
            </w:r>
          </w:p>
        </w:tc>
        <w:tc>
          <w:tcPr>
            <w:tcW w:w="2423" w:type="pct"/>
            <w:shd w:val="clear" w:color="auto" w:fill="auto"/>
            <w:vAlign w:val="center"/>
          </w:tcPr>
          <w:p w14:paraId="1CE030FB" w14:textId="77777777" w:rsidR="00465DEA" w:rsidRDefault="00C64CB5">
            <w:pPr>
              <w:pStyle w:val="afff8"/>
            </w:pPr>
            <w:r>
              <w:rPr>
                <w:rFonts w:hint="eastAsia"/>
              </w:rPr>
              <w:t>代表性分析</w:t>
            </w:r>
          </w:p>
        </w:tc>
      </w:tr>
      <w:tr w:rsidR="00465DEA" w14:paraId="140EAF9E" w14:textId="77777777">
        <w:trPr>
          <w:trHeight w:val="20"/>
        </w:trPr>
        <w:tc>
          <w:tcPr>
            <w:tcW w:w="299" w:type="pct"/>
            <w:shd w:val="clear" w:color="auto" w:fill="auto"/>
            <w:noWrap/>
            <w:vAlign w:val="center"/>
          </w:tcPr>
          <w:p w14:paraId="768EA4DC" w14:textId="77777777" w:rsidR="00465DEA" w:rsidRDefault="00C64CB5">
            <w:pPr>
              <w:pStyle w:val="afff8"/>
            </w:pPr>
            <w:r>
              <w:t>1</w:t>
            </w:r>
          </w:p>
        </w:tc>
        <w:tc>
          <w:tcPr>
            <w:tcW w:w="795" w:type="pct"/>
            <w:shd w:val="clear" w:color="auto" w:fill="auto"/>
            <w:noWrap/>
            <w:vAlign w:val="center"/>
          </w:tcPr>
          <w:p w14:paraId="59579557" w14:textId="77777777" w:rsidR="00465DEA" w:rsidRDefault="00C64CB5">
            <w:pPr>
              <w:pStyle w:val="afff8"/>
            </w:pPr>
            <w:r>
              <w:rPr>
                <w:rFonts w:hint="eastAsia"/>
              </w:rPr>
              <w:t>盘谷</w:t>
            </w:r>
          </w:p>
        </w:tc>
        <w:tc>
          <w:tcPr>
            <w:tcW w:w="686" w:type="pct"/>
            <w:shd w:val="clear" w:color="auto" w:fill="auto"/>
            <w:noWrap/>
            <w:vAlign w:val="center"/>
          </w:tcPr>
          <w:p w14:paraId="1009098B" w14:textId="77777777" w:rsidR="00465DEA" w:rsidRDefault="00C64CB5">
            <w:pPr>
              <w:pStyle w:val="afff8"/>
            </w:pPr>
            <w:r>
              <w:rPr>
                <w:rFonts w:eastAsia="等线"/>
              </w:rPr>
              <w:t>K52+700</w:t>
            </w:r>
            <w:r>
              <w:rPr>
                <w:rFonts w:hint="eastAsia"/>
              </w:rPr>
              <w:t>右</w:t>
            </w:r>
          </w:p>
        </w:tc>
        <w:tc>
          <w:tcPr>
            <w:tcW w:w="797" w:type="pct"/>
            <w:shd w:val="clear" w:color="auto" w:fill="auto"/>
            <w:noWrap/>
            <w:vAlign w:val="center"/>
          </w:tcPr>
          <w:p w14:paraId="45BFD24B" w14:textId="77777777" w:rsidR="00465DEA" w:rsidRDefault="00C64CB5">
            <w:pPr>
              <w:pStyle w:val="afff8"/>
            </w:pPr>
            <w:r>
              <w:rPr>
                <w:rFonts w:hint="eastAsia"/>
              </w:rPr>
              <w:t>/</w:t>
            </w:r>
          </w:p>
        </w:tc>
        <w:tc>
          <w:tcPr>
            <w:tcW w:w="2423" w:type="pct"/>
            <w:shd w:val="clear" w:color="auto" w:fill="auto"/>
            <w:vAlign w:val="center"/>
          </w:tcPr>
          <w:p w14:paraId="6AF354F2" w14:textId="77777777" w:rsidR="00465DEA" w:rsidRDefault="00C64CB5">
            <w:pPr>
              <w:pStyle w:val="afff8"/>
            </w:pPr>
            <w:r>
              <w:rPr>
                <w:rFonts w:hint="eastAsia"/>
              </w:rPr>
              <w:t>进行了现状监测</w:t>
            </w:r>
          </w:p>
        </w:tc>
      </w:tr>
      <w:tr w:rsidR="00465DEA" w14:paraId="4BF180AB" w14:textId="77777777">
        <w:trPr>
          <w:trHeight w:val="20"/>
        </w:trPr>
        <w:tc>
          <w:tcPr>
            <w:tcW w:w="299" w:type="pct"/>
            <w:shd w:val="clear" w:color="auto" w:fill="auto"/>
            <w:noWrap/>
            <w:vAlign w:val="center"/>
          </w:tcPr>
          <w:p w14:paraId="127402DD" w14:textId="77777777" w:rsidR="00465DEA" w:rsidRDefault="00C64CB5">
            <w:pPr>
              <w:pStyle w:val="afff8"/>
            </w:pPr>
            <w:r>
              <w:t>2</w:t>
            </w:r>
          </w:p>
        </w:tc>
        <w:tc>
          <w:tcPr>
            <w:tcW w:w="795" w:type="pct"/>
            <w:shd w:val="clear" w:color="auto" w:fill="auto"/>
            <w:noWrap/>
            <w:vAlign w:val="center"/>
          </w:tcPr>
          <w:p w14:paraId="079E902F" w14:textId="77777777" w:rsidR="00465DEA" w:rsidRDefault="00C64CB5">
            <w:pPr>
              <w:pStyle w:val="afff8"/>
            </w:pPr>
            <w:r>
              <w:rPr>
                <w:rFonts w:hint="eastAsia"/>
              </w:rPr>
              <w:t>石松</w:t>
            </w:r>
          </w:p>
        </w:tc>
        <w:tc>
          <w:tcPr>
            <w:tcW w:w="686" w:type="pct"/>
            <w:shd w:val="clear" w:color="auto" w:fill="auto"/>
            <w:noWrap/>
            <w:vAlign w:val="center"/>
          </w:tcPr>
          <w:p w14:paraId="690E21E1" w14:textId="77777777" w:rsidR="00465DEA" w:rsidRDefault="00C64CB5">
            <w:pPr>
              <w:pStyle w:val="afff8"/>
            </w:pPr>
            <w:r>
              <w:rPr>
                <w:rFonts w:eastAsia="等线"/>
              </w:rPr>
              <w:t>K54+380</w:t>
            </w:r>
            <w:r>
              <w:rPr>
                <w:rFonts w:hint="eastAsia"/>
              </w:rPr>
              <w:t>左</w:t>
            </w:r>
          </w:p>
        </w:tc>
        <w:tc>
          <w:tcPr>
            <w:tcW w:w="797" w:type="pct"/>
            <w:shd w:val="clear" w:color="auto" w:fill="auto"/>
            <w:noWrap/>
            <w:vAlign w:val="center"/>
          </w:tcPr>
          <w:p w14:paraId="5E36A787" w14:textId="77777777" w:rsidR="00465DEA" w:rsidRDefault="00C64CB5">
            <w:pPr>
              <w:pStyle w:val="afff8"/>
            </w:pPr>
            <w:r>
              <w:rPr>
                <w:rFonts w:hint="eastAsia"/>
              </w:rPr>
              <w:t>松树下</w:t>
            </w:r>
          </w:p>
        </w:tc>
        <w:tc>
          <w:tcPr>
            <w:tcW w:w="2423" w:type="pct"/>
            <w:shd w:val="clear" w:color="auto" w:fill="auto"/>
            <w:vAlign w:val="center"/>
          </w:tcPr>
          <w:p w14:paraId="71C5CA5F" w14:textId="77777777" w:rsidR="00465DEA" w:rsidRDefault="00C64CB5">
            <w:pPr>
              <w:pStyle w:val="afff8"/>
            </w:pPr>
            <w:r>
              <w:rPr>
                <w:rFonts w:hint="eastAsia"/>
              </w:rPr>
              <w:t>2</w:t>
            </w:r>
            <w:r>
              <w:rPr>
                <w:rFonts w:hint="eastAsia"/>
              </w:rPr>
              <w:t>个村庄距离近，位于同一路段，环境特征基本一致</w:t>
            </w:r>
          </w:p>
        </w:tc>
      </w:tr>
      <w:tr w:rsidR="00465DEA" w14:paraId="75BEBFFD" w14:textId="77777777">
        <w:trPr>
          <w:trHeight w:val="20"/>
        </w:trPr>
        <w:tc>
          <w:tcPr>
            <w:tcW w:w="299" w:type="pct"/>
            <w:shd w:val="clear" w:color="auto" w:fill="auto"/>
            <w:noWrap/>
            <w:vAlign w:val="center"/>
          </w:tcPr>
          <w:p w14:paraId="0AE1F82A" w14:textId="77777777" w:rsidR="00465DEA" w:rsidRDefault="00C64CB5">
            <w:pPr>
              <w:pStyle w:val="afff8"/>
            </w:pPr>
            <w:r>
              <w:t>3</w:t>
            </w:r>
          </w:p>
        </w:tc>
        <w:tc>
          <w:tcPr>
            <w:tcW w:w="795" w:type="pct"/>
            <w:shd w:val="clear" w:color="auto" w:fill="auto"/>
            <w:noWrap/>
            <w:vAlign w:val="center"/>
          </w:tcPr>
          <w:p w14:paraId="19FA2725" w14:textId="77777777" w:rsidR="00465DEA" w:rsidRDefault="00C64CB5">
            <w:pPr>
              <w:pStyle w:val="afff8"/>
            </w:pPr>
            <w:r>
              <w:rPr>
                <w:rFonts w:hint="eastAsia"/>
              </w:rPr>
              <w:t>东山</w:t>
            </w:r>
          </w:p>
        </w:tc>
        <w:tc>
          <w:tcPr>
            <w:tcW w:w="686" w:type="pct"/>
            <w:shd w:val="clear" w:color="auto" w:fill="auto"/>
            <w:noWrap/>
            <w:vAlign w:val="center"/>
          </w:tcPr>
          <w:p w14:paraId="2CBC7FA6" w14:textId="77777777" w:rsidR="00465DEA" w:rsidRDefault="00C64CB5">
            <w:pPr>
              <w:pStyle w:val="afff8"/>
            </w:pPr>
            <w:r>
              <w:rPr>
                <w:rFonts w:eastAsia="等线"/>
              </w:rPr>
              <w:t>K55+000</w:t>
            </w:r>
            <w:r>
              <w:rPr>
                <w:rFonts w:hint="eastAsia"/>
              </w:rPr>
              <w:t>左</w:t>
            </w:r>
          </w:p>
        </w:tc>
        <w:tc>
          <w:tcPr>
            <w:tcW w:w="797" w:type="pct"/>
            <w:shd w:val="clear" w:color="auto" w:fill="auto"/>
            <w:noWrap/>
            <w:vAlign w:val="center"/>
          </w:tcPr>
          <w:p w14:paraId="5679C88A" w14:textId="77777777" w:rsidR="00465DEA" w:rsidRDefault="00C64CB5">
            <w:pPr>
              <w:pStyle w:val="afff8"/>
            </w:pPr>
            <w:r>
              <w:rPr>
                <w:rFonts w:hint="eastAsia"/>
              </w:rPr>
              <w:t>奎山</w:t>
            </w:r>
          </w:p>
        </w:tc>
        <w:tc>
          <w:tcPr>
            <w:tcW w:w="2423" w:type="pct"/>
            <w:shd w:val="clear" w:color="auto" w:fill="auto"/>
            <w:vAlign w:val="center"/>
          </w:tcPr>
          <w:p w14:paraId="190F29AE" w14:textId="77777777" w:rsidR="00465DEA" w:rsidRDefault="00C64CB5">
            <w:pPr>
              <w:pStyle w:val="afff8"/>
            </w:pPr>
            <w:r>
              <w:rPr>
                <w:rFonts w:hint="eastAsia"/>
              </w:rPr>
              <w:t>2</w:t>
            </w:r>
            <w:r>
              <w:rPr>
                <w:rFonts w:hint="eastAsia"/>
              </w:rPr>
              <w:t>个村庄位于同一路段，环境特征基本一致，距离近</w:t>
            </w:r>
          </w:p>
        </w:tc>
      </w:tr>
      <w:tr w:rsidR="00465DEA" w14:paraId="5AF90DA9" w14:textId="77777777">
        <w:trPr>
          <w:trHeight w:val="20"/>
        </w:trPr>
        <w:tc>
          <w:tcPr>
            <w:tcW w:w="299" w:type="pct"/>
            <w:shd w:val="clear" w:color="auto" w:fill="auto"/>
            <w:noWrap/>
            <w:vAlign w:val="center"/>
          </w:tcPr>
          <w:p w14:paraId="31D84D90" w14:textId="77777777" w:rsidR="00465DEA" w:rsidRDefault="00C64CB5">
            <w:pPr>
              <w:pStyle w:val="afff8"/>
            </w:pPr>
            <w:r>
              <w:t>4</w:t>
            </w:r>
          </w:p>
        </w:tc>
        <w:tc>
          <w:tcPr>
            <w:tcW w:w="795" w:type="pct"/>
            <w:shd w:val="clear" w:color="auto" w:fill="auto"/>
            <w:noWrap/>
            <w:vAlign w:val="center"/>
          </w:tcPr>
          <w:p w14:paraId="52246281" w14:textId="77777777" w:rsidR="00465DEA" w:rsidRDefault="00C64CB5">
            <w:pPr>
              <w:pStyle w:val="afff8"/>
            </w:pPr>
            <w:r>
              <w:rPr>
                <w:rFonts w:hint="eastAsia"/>
              </w:rPr>
              <w:t>后斜</w:t>
            </w:r>
          </w:p>
        </w:tc>
        <w:tc>
          <w:tcPr>
            <w:tcW w:w="686" w:type="pct"/>
            <w:shd w:val="clear" w:color="auto" w:fill="auto"/>
            <w:noWrap/>
            <w:vAlign w:val="center"/>
          </w:tcPr>
          <w:p w14:paraId="58E3DCDB" w14:textId="77777777" w:rsidR="00465DEA" w:rsidRDefault="00C64CB5">
            <w:pPr>
              <w:pStyle w:val="afff8"/>
            </w:pPr>
            <w:r>
              <w:rPr>
                <w:rFonts w:eastAsia="等线"/>
              </w:rPr>
              <w:t>K57+600</w:t>
            </w:r>
            <w:r>
              <w:rPr>
                <w:rFonts w:hint="eastAsia"/>
              </w:rPr>
              <w:t>左</w:t>
            </w:r>
          </w:p>
        </w:tc>
        <w:tc>
          <w:tcPr>
            <w:tcW w:w="797" w:type="pct"/>
            <w:shd w:val="clear" w:color="auto" w:fill="auto"/>
            <w:noWrap/>
            <w:vAlign w:val="center"/>
          </w:tcPr>
          <w:p w14:paraId="389CB046" w14:textId="77777777" w:rsidR="00465DEA" w:rsidRDefault="00C64CB5">
            <w:pPr>
              <w:pStyle w:val="afff8"/>
            </w:pPr>
            <w:r>
              <w:rPr>
                <w:rFonts w:hint="eastAsia"/>
              </w:rPr>
              <w:t>/</w:t>
            </w:r>
          </w:p>
        </w:tc>
        <w:tc>
          <w:tcPr>
            <w:tcW w:w="2423" w:type="pct"/>
            <w:shd w:val="clear" w:color="auto" w:fill="auto"/>
            <w:vAlign w:val="center"/>
          </w:tcPr>
          <w:p w14:paraId="6E234ACA" w14:textId="77777777" w:rsidR="00465DEA" w:rsidRDefault="00C64CB5">
            <w:pPr>
              <w:pStyle w:val="afff8"/>
            </w:pPr>
            <w:r>
              <w:rPr>
                <w:rFonts w:hint="eastAsia"/>
              </w:rPr>
              <w:t>进行了现状监测</w:t>
            </w:r>
          </w:p>
        </w:tc>
      </w:tr>
      <w:tr w:rsidR="00465DEA" w14:paraId="059A535D" w14:textId="77777777">
        <w:trPr>
          <w:trHeight w:val="20"/>
        </w:trPr>
        <w:tc>
          <w:tcPr>
            <w:tcW w:w="299" w:type="pct"/>
            <w:shd w:val="clear" w:color="auto" w:fill="auto"/>
            <w:noWrap/>
            <w:vAlign w:val="center"/>
          </w:tcPr>
          <w:p w14:paraId="1F8DE3FD" w14:textId="77777777" w:rsidR="00465DEA" w:rsidRDefault="00C64CB5">
            <w:pPr>
              <w:pStyle w:val="afff8"/>
            </w:pPr>
            <w:r>
              <w:t>5</w:t>
            </w:r>
          </w:p>
        </w:tc>
        <w:tc>
          <w:tcPr>
            <w:tcW w:w="795" w:type="pct"/>
            <w:shd w:val="clear" w:color="auto" w:fill="auto"/>
            <w:noWrap/>
            <w:vAlign w:val="center"/>
          </w:tcPr>
          <w:p w14:paraId="2170215A" w14:textId="77777777" w:rsidR="00465DEA" w:rsidRDefault="00C64CB5">
            <w:pPr>
              <w:pStyle w:val="afff8"/>
            </w:pPr>
            <w:r>
              <w:rPr>
                <w:rFonts w:hint="eastAsia"/>
              </w:rPr>
              <w:t>狮亭村</w:t>
            </w:r>
          </w:p>
        </w:tc>
        <w:tc>
          <w:tcPr>
            <w:tcW w:w="686" w:type="pct"/>
            <w:shd w:val="clear" w:color="auto" w:fill="auto"/>
            <w:noWrap/>
            <w:vAlign w:val="center"/>
          </w:tcPr>
          <w:p w14:paraId="65BC3543" w14:textId="77777777" w:rsidR="00465DEA" w:rsidRDefault="00C64CB5">
            <w:pPr>
              <w:pStyle w:val="afff8"/>
            </w:pPr>
            <w:r>
              <w:rPr>
                <w:rFonts w:eastAsia="等线"/>
              </w:rPr>
              <w:t>K58+900</w:t>
            </w:r>
            <w:r>
              <w:rPr>
                <w:rFonts w:hint="eastAsia"/>
              </w:rPr>
              <w:t>左</w:t>
            </w:r>
          </w:p>
        </w:tc>
        <w:tc>
          <w:tcPr>
            <w:tcW w:w="797" w:type="pct"/>
            <w:shd w:val="clear" w:color="auto" w:fill="auto"/>
            <w:noWrap/>
            <w:vAlign w:val="center"/>
          </w:tcPr>
          <w:p w14:paraId="005434B1" w14:textId="77777777" w:rsidR="00465DEA" w:rsidRDefault="00C64CB5">
            <w:pPr>
              <w:pStyle w:val="afff8"/>
            </w:pPr>
            <w:r>
              <w:rPr>
                <w:rFonts w:hint="eastAsia"/>
              </w:rPr>
              <w:t>/</w:t>
            </w:r>
          </w:p>
        </w:tc>
        <w:tc>
          <w:tcPr>
            <w:tcW w:w="2423" w:type="pct"/>
            <w:shd w:val="clear" w:color="auto" w:fill="auto"/>
            <w:vAlign w:val="center"/>
          </w:tcPr>
          <w:p w14:paraId="39762C9D" w14:textId="77777777" w:rsidR="00465DEA" w:rsidRDefault="00C64CB5">
            <w:pPr>
              <w:pStyle w:val="afff8"/>
            </w:pPr>
            <w:r>
              <w:rPr>
                <w:rFonts w:hint="eastAsia"/>
              </w:rPr>
              <w:t>进行了现状监测</w:t>
            </w:r>
          </w:p>
        </w:tc>
      </w:tr>
      <w:tr w:rsidR="00465DEA" w14:paraId="2122F48B" w14:textId="77777777">
        <w:trPr>
          <w:trHeight w:val="20"/>
        </w:trPr>
        <w:tc>
          <w:tcPr>
            <w:tcW w:w="299" w:type="pct"/>
            <w:shd w:val="clear" w:color="auto" w:fill="auto"/>
            <w:noWrap/>
            <w:vAlign w:val="center"/>
          </w:tcPr>
          <w:p w14:paraId="0C7CCDDC" w14:textId="77777777" w:rsidR="00465DEA" w:rsidRDefault="00C64CB5">
            <w:pPr>
              <w:pStyle w:val="afff8"/>
            </w:pPr>
            <w:r>
              <w:t>6</w:t>
            </w:r>
          </w:p>
        </w:tc>
        <w:tc>
          <w:tcPr>
            <w:tcW w:w="795" w:type="pct"/>
            <w:shd w:val="clear" w:color="auto" w:fill="auto"/>
            <w:vAlign w:val="center"/>
          </w:tcPr>
          <w:p w14:paraId="2AF237CE" w14:textId="77777777" w:rsidR="00465DEA" w:rsidRDefault="00C64CB5">
            <w:pPr>
              <w:pStyle w:val="afff8"/>
            </w:pPr>
            <w:r>
              <w:rPr>
                <w:rFonts w:hint="eastAsia"/>
              </w:rPr>
              <w:t>邦溪</w:t>
            </w:r>
          </w:p>
        </w:tc>
        <w:tc>
          <w:tcPr>
            <w:tcW w:w="686" w:type="pct"/>
            <w:shd w:val="clear" w:color="auto" w:fill="auto"/>
            <w:noWrap/>
            <w:vAlign w:val="center"/>
          </w:tcPr>
          <w:p w14:paraId="2953AD3C" w14:textId="77777777" w:rsidR="00465DEA" w:rsidRDefault="00C64CB5">
            <w:pPr>
              <w:pStyle w:val="afff8"/>
            </w:pPr>
            <w:r>
              <w:rPr>
                <w:rFonts w:eastAsia="等线"/>
              </w:rPr>
              <w:t>K59+300</w:t>
            </w:r>
            <w:r>
              <w:rPr>
                <w:rFonts w:hint="eastAsia"/>
              </w:rPr>
              <w:t>右</w:t>
            </w:r>
          </w:p>
        </w:tc>
        <w:tc>
          <w:tcPr>
            <w:tcW w:w="797" w:type="pct"/>
            <w:shd w:val="clear" w:color="auto" w:fill="auto"/>
            <w:noWrap/>
            <w:vAlign w:val="center"/>
          </w:tcPr>
          <w:p w14:paraId="0A2990A5" w14:textId="77777777" w:rsidR="00465DEA" w:rsidRDefault="00C64CB5">
            <w:pPr>
              <w:pStyle w:val="afff8"/>
            </w:pPr>
            <w:r>
              <w:rPr>
                <w:rFonts w:hint="eastAsia"/>
              </w:rPr>
              <w:t>笕头</w:t>
            </w:r>
          </w:p>
        </w:tc>
        <w:tc>
          <w:tcPr>
            <w:tcW w:w="2423" w:type="pct"/>
            <w:shd w:val="clear" w:color="auto" w:fill="auto"/>
            <w:vAlign w:val="center"/>
          </w:tcPr>
          <w:p w14:paraId="779EC61B" w14:textId="77777777" w:rsidR="00465DEA" w:rsidRDefault="00C64CB5">
            <w:pPr>
              <w:pStyle w:val="afff8"/>
            </w:pPr>
            <w:r>
              <w:rPr>
                <w:rFonts w:hint="eastAsia"/>
              </w:rPr>
              <w:t>2</w:t>
            </w:r>
            <w:r>
              <w:rPr>
                <w:rFonts w:hint="eastAsia"/>
              </w:rPr>
              <w:t>个村庄位于同一路段，环境特征基本一致，距离近</w:t>
            </w:r>
          </w:p>
        </w:tc>
      </w:tr>
      <w:tr w:rsidR="00465DEA" w14:paraId="12D09D27" w14:textId="77777777">
        <w:trPr>
          <w:trHeight w:val="20"/>
        </w:trPr>
        <w:tc>
          <w:tcPr>
            <w:tcW w:w="299" w:type="pct"/>
            <w:shd w:val="clear" w:color="auto" w:fill="auto"/>
            <w:noWrap/>
            <w:vAlign w:val="center"/>
          </w:tcPr>
          <w:p w14:paraId="550C405A" w14:textId="77777777" w:rsidR="00465DEA" w:rsidRDefault="00C64CB5">
            <w:pPr>
              <w:pStyle w:val="afff8"/>
            </w:pPr>
            <w:r>
              <w:t>7</w:t>
            </w:r>
          </w:p>
        </w:tc>
        <w:tc>
          <w:tcPr>
            <w:tcW w:w="795" w:type="pct"/>
            <w:shd w:val="clear" w:color="auto" w:fill="auto"/>
            <w:noWrap/>
            <w:vAlign w:val="center"/>
          </w:tcPr>
          <w:p w14:paraId="520D9DF4" w14:textId="77777777" w:rsidR="00465DEA" w:rsidRDefault="00C64CB5">
            <w:pPr>
              <w:pStyle w:val="afff8"/>
            </w:pPr>
            <w:r>
              <w:rPr>
                <w:rFonts w:hint="eastAsia"/>
              </w:rPr>
              <w:t>坑岭</w:t>
            </w:r>
          </w:p>
        </w:tc>
        <w:tc>
          <w:tcPr>
            <w:tcW w:w="686" w:type="pct"/>
            <w:shd w:val="clear" w:color="auto" w:fill="auto"/>
            <w:noWrap/>
            <w:vAlign w:val="center"/>
          </w:tcPr>
          <w:p w14:paraId="6F716AA3" w14:textId="77777777" w:rsidR="00465DEA" w:rsidRDefault="00C64CB5">
            <w:pPr>
              <w:pStyle w:val="afff8"/>
            </w:pPr>
            <w:r>
              <w:rPr>
                <w:rFonts w:eastAsia="等线"/>
              </w:rPr>
              <w:t>K60+300</w:t>
            </w:r>
            <w:r>
              <w:rPr>
                <w:rFonts w:hint="eastAsia"/>
              </w:rPr>
              <w:t>右</w:t>
            </w:r>
          </w:p>
        </w:tc>
        <w:tc>
          <w:tcPr>
            <w:tcW w:w="797" w:type="pct"/>
            <w:shd w:val="clear" w:color="auto" w:fill="auto"/>
            <w:noWrap/>
            <w:vAlign w:val="center"/>
          </w:tcPr>
          <w:p w14:paraId="6D14D69D" w14:textId="77777777" w:rsidR="00465DEA" w:rsidRDefault="00C64CB5">
            <w:pPr>
              <w:pStyle w:val="afff8"/>
            </w:pPr>
            <w:r>
              <w:rPr>
                <w:rFonts w:hint="eastAsia"/>
              </w:rPr>
              <w:t>下坂、新厝、兰头</w:t>
            </w:r>
          </w:p>
        </w:tc>
        <w:tc>
          <w:tcPr>
            <w:tcW w:w="2423" w:type="pct"/>
            <w:shd w:val="clear" w:color="auto" w:fill="auto"/>
            <w:vAlign w:val="center"/>
          </w:tcPr>
          <w:p w14:paraId="537A3859" w14:textId="77777777" w:rsidR="00465DEA" w:rsidRDefault="00C64CB5">
            <w:pPr>
              <w:pStyle w:val="afff8"/>
            </w:pPr>
            <w:r>
              <w:t>4</w:t>
            </w:r>
            <w:r>
              <w:rPr>
                <w:rFonts w:hint="eastAsia"/>
              </w:rPr>
              <w:t>个村庄位于同一路段，环境特征基本一致，距离较近</w:t>
            </w:r>
          </w:p>
        </w:tc>
      </w:tr>
      <w:tr w:rsidR="00465DEA" w14:paraId="5E623FCA" w14:textId="77777777">
        <w:trPr>
          <w:trHeight w:val="20"/>
        </w:trPr>
        <w:tc>
          <w:tcPr>
            <w:tcW w:w="299" w:type="pct"/>
            <w:shd w:val="clear" w:color="auto" w:fill="auto"/>
            <w:noWrap/>
            <w:vAlign w:val="center"/>
          </w:tcPr>
          <w:p w14:paraId="6829AD71" w14:textId="77777777" w:rsidR="00465DEA" w:rsidRDefault="00C64CB5">
            <w:pPr>
              <w:pStyle w:val="afff8"/>
            </w:pPr>
            <w:r>
              <w:t>8</w:t>
            </w:r>
          </w:p>
        </w:tc>
        <w:tc>
          <w:tcPr>
            <w:tcW w:w="795" w:type="pct"/>
            <w:shd w:val="clear" w:color="auto" w:fill="auto"/>
            <w:noWrap/>
            <w:vAlign w:val="center"/>
          </w:tcPr>
          <w:p w14:paraId="21EFC4CF" w14:textId="77777777" w:rsidR="00465DEA" w:rsidRDefault="00C64CB5">
            <w:pPr>
              <w:pStyle w:val="afff8"/>
            </w:pPr>
            <w:r>
              <w:rPr>
                <w:rFonts w:hint="eastAsia"/>
              </w:rPr>
              <w:t>白沙中心小学</w:t>
            </w:r>
          </w:p>
        </w:tc>
        <w:tc>
          <w:tcPr>
            <w:tcW w:w="686" w:type="pct"/>
            <w:shd w:val="clear" w:color="auto" w:fill="auto"/>
            <w:noWrap/>
            <w:vAlign w:val="center"/>
          </w:tcPr>
          <w:p w14:paraId="065DFD3D" w14:textId="77777777" w:rsidR="00465DEA" w:rsidRDefault="00C64CB5">
            <w:pPr>
              <w:pStyle w:val="afff8"/>
            </w:pPr>
            <w:r>
              <w:rPr>
                <w:rFonts w:eastAsia="等线"/>
              </w:rPr>
              <w:t>K61+950</w:t>
            </w:r>
            <w:r>
              <w:rPr>
                <w:rFonts w:hint="eastAsia"/>
              </w:rPr>
              <w:t>右</w:t>
            </w:r>
          </w:p>
        </w:tc>
        <w:tc>
          <w:tcPr>
            <w:tcW w:w="797" w:type="pct"/>
            <w:shd w:val="clear" w:color="auto" w:fill="auto"/>
            <w:noWrap/>
            <w:vAlign w:val="center"/>
          </w:tcPr>
          <w:p w14:paraId="5EC8BDF0" w14:textId="77777777" w:rsidR="00465DEA" w:rsidRDefault="00C64CB5">
            <w:pPr>
              <w:pStyle w:val="afff8"/>
            </w:pPr>
            <w:r>
              <w:rPr>
                <w:rFonts w:hint="eastAsia"/>
              </w:rPr>
              <w:t>/</w:t>
            </w:r>
          </w:p>
        </w:tc>
        <w:tc>
          <w:tcPr>
            <w:tcW w:w="2423" w:type="pct"/>
            <w:shd w:val="clear" w:color="auto" w:fill="auto"/>
            <w:vAlign w:val="center"/>
          </w:tcPr>
          <w:p w14:paraId="562B838B" w14:textId="77777777" w:rsidR="00465DEA" w:rsidRDefault="00C64CB5">
            <w:pPr>
              <w:pStyle w:val="afff8"/>
            </w:pPr>
            <w:r>
              <w:rPr>
                <w:rFonts w:hint="eastAsia"/>
              </w:rPr>
              <w:t>进行了现状监测</w:t>
            </w:r>
          </w:p>
        </w:tc>
      </w:tr>
      <w:tr w:rsidR="00465DEA" w14:paraId="38BC726B" w14:textId="77777777">
        <w:trPr>
          <w:trHeight w:val="20"/>
        </w:trPr>
        <w:tc>
          <w:tcPr>
            <w:tcW w:w="299" w:type="pct"/>
            <w:shd w:val="clear" w:color="auto" w:fill="auto"/>
            <w:noWrap/>
            <w:vAlign w:val="center"/>
          </w:tcPr>
          <w:p w14:paraId="7A360F7B" w14:textId="77777777" w:rsidR="00465DEA" w:rsidRDefault="00C64CB5">
            <w:pPr>
              <w:pStyle w:val="afff8"/>
            </w:pPr>
            <w:r>
              <w:t>9</w:t>
            </w:r>
          </w:p>
        </w:tc>
        <w:tc>
          <w:tcPr>
            <w:tcW w:w="795" w:type="pct"/>
            <w:shd w:val="clear" w:color="auto" w:fill="auto"/>
            <w:noWrap/>
            <w:vAlign w:val="center"/>
          </w:tcPr>
          <w:p w14:paraId="06FCDF7E" w14:textId="77777777" w:rsidR="00465DEA" w:rsidRDefault="00C64CB5">
            <w:pPr>
              <w:pStyle w:val="afff8"/>
            </w:pPr>
            <w:r>
              <w:rPr>
                <w:rFonts w:hint="eastAsia"/>
              </w:rPr>
              <w:t>宫下</w:t>
            </w:r>
          </w:p>
        </w:tc>
        <w:tc>
          <w:tcPr>
            <w:tcW w:w="686" w:type="pct"/>
            <w:shd w:val="clear" w:color="auto" w:fill="auto"/>
            <w:noWrap/>
            <w:vAlign w:val="center"/>
          </w:tcPr>
          <w:p w14:paraId="2E16975A" w14:textId="77777777" w:rsidR="00465DEA" w:rsidRDefault="00C64CB5">
            <w:pPr>
              <w:pStyle w:val="afff8"/>
            </w:pPr>
            <w:r>
              <w:rPr>
                <w:rFonts w:eastAsia="等线"/>
              </w:rPr>
              <w:t>K62+050</w:t>
            </w:r>
            <w:r>
              <w:rPr>
                <w:rFonts w:hint="eastAsia"/>
              </w:rPr>
              <w:t>右</w:t>
            </w:r>
          </w:p>
        </w:tc>
        <w:tc>
          <w:tcPr>
            <w:tcW w:w="797" w:type="pct"/>
            <w:shd w:val="clear" w:color="auto" w:fill="auto"/>
            <w:noWrap/>
            <w:vAlign w:val="center"/>
          </w:tcPr>
          <w:p w14:paraId="33B9227A" w14:textId="77777777" w:rsidR="00465DEA" w:rsidRDefault="00C64CB5">
            <w:pPr>
              <w:pStyle w:val="afff8"/>
            </w:pPr>
            <w:r>
              <w:rPr>
                <w:rFonts w:hint="eastAsia"/>
              </w:rPr>
              <w:t>长兴村</w:t>
            </w:r>
          </w:p>
        </w:tc>
        <w:tc>
          <w:tcPr>
            <w:tcW w:w="2423" w:type="pct"/>
            <w:shd w:val="clear" w:color="auto" w:fill="auto"/>
            <w:vAlign w:val="center"/>
          </w:tcPr>
          <w:p w14:paraId="606C606F" w14:textId="77777777" w:rsidR="00465DEA" w:rsidRDefault="00C64CB5">
            <w:pPr>
              <w:pStyle w:val="afff8"/>
            </w:pPr>
            <w:r>
              <w:rPr>
                <w:rFonts w:hint="eastAsia"/>
              </w:rPr>
              <w:t>2</w:t>
            </w:r>
            <w:r>
              <w:rPr>
                <w:rFonts w:hint="eastAsia"/>
              </w:rPr>
              <w:t>个村庄位于同一路段，环境特征基本一致，距离近</w:t>
            </w:r>
          </w:p>
        </w:tc>
      </w:tr>
      <w:tr w:rsidR="00465DEA" w14:paraId="5445801C" w14:textId="77777777">
        <w:trPr>
          <w:trHeight w:val="20"/>
        </w:trPr>
        <w:tc>
          <w:tcPr>
            <w:tcW w:w="299" w:type="pct"/>
            <w:shd w:val="clear" w:color="auto" w:fill="auto"/>
            <w:noWrap/>
            <w:vAlign w:val="center"/>
          </w:tcPr>
          <w:p w14:paraId="307E4285" w14:textId="77777777" w:rsidR="00465DEA" w:rsidRDefault="00C64CB5">
            <w:pPr>
              <w:pStyle w:val="afff8"/>
            </w:pPr>
            <w:r>
              <w:t>10</w:t>
            </w:r>
          </w:p>
        </w:tc>
        <w:tc>
          <w:tcPr>
            <w:tcW w:w="795" w:type="pct"/>
            <w:shd w:val="clear" w:color="auto" w:fill="auto"/>
            <w:noWrap/>
            <w:vAlign w:val="center"/>
          </w:tcPr>
          <w:p w14:paraId="76CAC560" w14:textId="77777777" w:rsidR="00465DEA" w:rsidRDefault="00C64CB5">
            <w:pPr>
              <w:pStyle w:val="afff8"/>
            </w:pPr>
            <w:r>
              <w:rPr>
                <w:rFonts w:hint="eastAsia"/>
              </w:rPr>
              <w:t>邹厝</w:t>
            </w:r>
          </w:p>
        </w:tc>
        <w:tc>
          <w:tcPr>
            <w:tcW w:w="686" w:type="pct"/>
            <w:shd w:val="clear" w:color="auto" w:fill="auto"/>
            <w:noWrap/>
            <w:vAlign w:val="center"/>
          </w:tcPr>
          <w:p w14:paraId="5C02E4A4" w14:textId="77777777" w:rsidR="00465DEA" w:rsidRDefault="00C64CB5">
            <w:pPr>
              <w:pStyle w:val="afff8"/>
            </w:pPr>
            <w:r>
              <w:rPr>
                <w:rFonts w:eastAsia="等线"/>
              </w:rPr>
              <w:t>K63+130</w:t>
            </w:r>
            <w:r>
              <w:rPr>
                <w:rFonts w:hint="eastAsia"/>
              </w:rPr>
              <w:t>左</w:t>
            </w:r>
          </w:p>
        </w:tc>
        <w:tc>
          <w:tcPr>
            <w:tcW w:w="797" w:type="pct"/>
            <w:shd w:val="clear" w:color="auto" w:fill="auto"/>
            <w:noWrap/>
            <w:vAlign w:val="center"/>
          </w:tcPr>
          <w:p w14:paraId="760A4FA7" w14:textId="77777777" w:rsidR="00465DEA" w:rsidRDefault="00C64CB5">
            <w:pPr>
              <w:pStyle w:val="afff8"/>
            </w:pPr>
            <w:r>
              <w:rPr>
                <w:rFonts w:hint="eastAsia"/>
              </w:rPr>
              <w:t>竹林下</w:t>
            </w:r>
          </w:p>
        </w:tc>
        <w:tc>
          <w:tcPr>
            <w:tcW w:w="2423" w:type="pct"/>
            <w:shd w:val="clear" w:color="auto" w:fill="auto"/>
            <w:vAlign w:val="center"/>
          </w:tcPr>
          <w:p w14:paraId="049E9EFA" w14:textId="77777777" w:rsidR="00465DEA" w:rsidRDefault="00C64CB5">
            <w:pPr>
              <w:pStyle w:val="afff8"/>
            </w:pPr>
            <w:r>
              <w:rPr>
                <w:rFonts w:hint="eastAsia"/>
              </w:rPr>
              <w:t>2</w:t>
            </w:r>
            <w:r>
              <w:rPr>
                <w:rFonts w:hint="eastAsia"/>
              </w:rPr>
              <w:t>个村庄位于同一路段，环境特征基本一致，距离近</w:t>
            </w:r>
          </w:p>
        </w:tc>
      </w:tr>
      <w:tr w:rsidR="00465DEA" w14:paraId="19D5BE4F" w14:textId="77777777">
        <w:trPr>
          <w:trHeight w:val="20"/>
        </w:trPr>
        <w:tc>
          <w:tcPr>
            <w:tcW w:w="299" w:type="pct"/>
            <w:shd w:val="clear" w:color="auto" w:fill="auto"/>
            <w:noWrap/>
            <w:vAlign w:val="center"/>
          </w:tcPr>
          <w:p w14:paraId="0950A138" w14:textId="77777777" w:rsidR="00465DEA" w:rsidRDefault="00C64CB5">
            <w:pPr>
              <w:pStyle w:val="afff8"/>
            </w:pPr>
            <w:r>
              <w:t>11</w:t>
            </w:r>
          </w:p>
        </w:tc>
        <w:tc>
          <w:tcPr>
            <w:tcW w:w="795" w:type="pct"/>
            <w:shd w:val="clear" w:color="auto" w:fill="auto"/>
            <w:noWrap/>
            <w:vAlign w:val="center"/>
          </w:tcPr>
          <w:p w14:paraId="75459C29" w14:textId="77777777" w:rsidR="00465DEA" w:rsidRDefault="00C64CB5">
            <w:pPr>
              <w:pStyle w:val="afff8"/>
            </w:pPr>
            <w:r>
              <w:rPr>
                <w:rFonts w:hint="eastAsia"/>
              </w:rPr>
              <w:t>新厝</w:t>
            </w:r>
          </w:p>
        </w:tc>
        <w:tc>
          <w:tcPr>
            <w:tcW w:w="686" w:type="pct"/>
            <w:shd w:val="clear" w:color="auto" w:fill="auto"/>
            <w:noWrap/>
            <w:vAlign w:val="center"/>
          </w:tcPr>
          <w:p w14:paraId="0A84C14A" w14:textId="77777777" w:rsidR="00465DEA" w:rsidRDefault="00C64CB5">
            <w:pPr>
              <w:pStyle w:val="afff8"/>
            </w:pPr>
            <w:r>
              <w:rPr>
                <w:rFonts w:eastAsia="等线"/>
              </w:rPr>
              <w:t>K64+350</w:t>
            </w:r>
            <w:r>
              <w:rPr>
                <w:rFonts w:hint="eastAsia"/>
              </w:rPr>
              <w:t>左</w:t>
            </w:r>
          </w:p>
        </w:tc>
        <w:tc>
          <w:tcPr>
            <w:tcW w:w="797" w:type="pct"/>
            <w:shd w:val="clear" w:color="auto" w:fill="auto"/>
            <w:noWrap/>
            <w:vAlign w:val="center"/>
          </w:tcPr>
          <w:p w14:paraId="21F7F90B" w14:textId="77777777" w:rsidR="00465DEA" w:rsidRDefault="00C64CB5">
            <w:pPr>
              <w:pStyle w:val="afff8"/>
            </w:pPr>
            <w:r>
              <w:rPr>
                <w:rFonts w:hint="eastAsia"/>
              </w:rPr>
              <w:t>连厝、头坪、桥头</w:t>
            </w:r>
          </w:p>
        </w:tc>
        <w:tc>
          <w:tcPr>
            <w:tcW w:w="2423" w:type="pct"/>
            <w:shd w:val="clear" w:color="auto" w:fill="auto"/>
            <w:vAlign w:val="center"/>
          </w:tcPr>
          <w:p w14:paraId="4119E793" w14:textId="77777777" w:rsidR="00465DEA" w:rsidRDefault="00C64CB5">
            <w:pPr>
              <w:pStyle w:val="afff8"/>
            </w:pPr>
            <w:r>
              <w:t>4</w:t>
            </w:r>
            <w:r>
              <w:rPr>
                <w:rFonts w:hint="eastAsia"/>
              </w:rPr>
              <w:t>个村庄位于同一路段，环境特征基本一致，距离近</w:t>
            </w:r>
          </w:p>
        </w:tc>
      </w:tr>
      <w:tr w:rsidR="00465DEA" w14:paraId="5B55915A" w14:textId="77777777">
        <w:trPr>
          <w:trHeight w:val="20"/>
        </w:trPr>
        <w:tc>
          <w:tcPr>
            <w:tcW w:w="299" w:type="pct"/>
            <w:shd w:val="clear" w:color="auto" w:fill="auto"/>
            <w:noWrap/>
            <w:vAlign w:val="center"/>
          </w:tcPr>
          <w:p w14:paraId="37F29040" w14:textId="77777777" w:rsidR="00465DEA" w:rsidRDefault="00C64CB5">
            <w:pPr>
              <w:pStyle w:val="afff8"/>
            </w:pPr>
            <w:r>
              <w:lastRenderedPageBreak/>
              <w:t>12</w:t>
            </w:r>
          </w:p>
        </w:tc>
        <w:tc>
          <w:tcPr>
            <w:tcW w:w="795" w:type="pct"/>
            <w:shd w:val="clear" w:color="auto" w:fill="auto"/>
            <w:noWrap/>
            <w:vAlign w:val="center"/>
          </w:tcPr>
          <w:p w14:paraId="6F94BFE3" w14:textId="77777777" w:rsidR="00465DEA" w:rsidRDefault="00C64CB5">
            <w:pPr>
              <w:pStyle w:val="afff8"/>
            </w:pPr>
            <w:r>
              <w:rPr>
                <w:rFonts w:hint="eastAsia"/>
              </w:rPr>
              <w:t>梨坑村</w:t>
            </w:r>
          </w:p>
        </w:tc>
        <w:tc>
          <w:tcPr>
            <w:tcW w:w="686" w:type="pct"/>
            <w:shd w:val="clear" w:color="auto" w:fill="auto"/>
            <w:noWrap/>
            <w:vAlign w:val="center"/>
          </w:tcPr>
          <w:p w14:paraId="38926319" w14:textId="77777777" w:rsidR="00465DEA" w:rsidRDefault="00C64CB5">
            <w:pPr>
              <w:pStyle w:val="afff8"/>
            </w:pPr>
            <w:r>
              <w:rPr>
                <w:rFonts w:eastAsia="等线"/>
              </w:rPr>
              <w:t>K65+450</w:t>
            </w:r>
            <w:r>
              <w:rPr>
                <w:rFonts w:hint="eastAsia"/>
              </w:rPr>
              <w:t>左</w:t>
            </w:r>
          </w:p>
        </w:tc>
        <w:tc>
          <w:tcPr>
            <w:tcW w:w="797" w:type="pct"/>
            <w:shd w:val="clear" w:color="auto" w:fill="auto"/>
            <w:noWrap/>
            <w:vAlign w:val="center"/>
          </w:tcPr>
          <w:p w14:paraId="62F084D4" w14:textId="77777777" w:rsidR="00465DEA" w:rsidRDefault="00C64CB5">
            <w:pPr>
              <w:pStyle w:val="afff8"/>
            </w:pPr>
            <w:r>
              <w:rPr>
                <w:rFonts w:hint="eastAsia"/>
              </w:rPr>
              <w:t>/</w:t>
            </w:r>
          </w:p>
        </w:tc>
        <w:tc>
          <w:tcPr>
            <w:tcW w:w="2423" w:type="pct"/>
            <w:shd w:val="clear" w:color="auto" w:fill="auto"/>
            <w:vAlign w:val="center"/>
          </w:tcPr>
          <w:p w14:paraId="4024B58C" w14:textId="77777777" w:rsidR="00465DEA" w:rsidRDefault="00C64CB5">
            <w:pPr>
              <w:pStyle w:val="afff8"/>
            </w:pPr>
            <w:r>
              <w:rPr>
                <w:rFonts w:hint="eastAsia"/>
              </w:rPr>
              <w:t>进行了现状监测</w:t>
            </w:r>
          </w:p>
        </w:tc>
      </w:tr>
      <w:tr w:rsidR="00465DEA" w14:paraId="19AE5EF1" w14:textId="77777777">
        <w:trPr>
          <w:trHeight w:val="20"/>
        </w:trPr>
        <w:tc>
          <w:tcPr>
            <w:tcW w:w="299" w:type="pct"/>
            <w:shd w:val="clear" w:color="auto" w:fill="auto"/>
            <w:noWrap/>
            <w:vAlign w:val="center"/>
          </w:tcPr>
          <w:p w14:paraId="7CB60D32" w14:textId="77777777" w:rsidR="00465DEA" w:rsidRDefault="00C64CB5">
            <w:pPr>
              <w:pStyle w:val="afff8"/>
            </w:pPr>
            <w:r>
              <w:t>13</w:t>
            </w:r>
          </w:p>
        </w:tc>
        <w:tc>
          <w:tcPr>
            <w:tcW w:w="795" w:type="pct"/>
            <w:shd w:val="clear" w:color="auto" w:fill="auto"/>
            <w:noWrap/>
            <w:vAlign w:val="center"/>
          </w:tcPr>
          <w:p w14:paraId="6F253FC1" w14:textId="77777777" w:rsidR="00465DEA" w:rsidRDefault="00C64CB5">
            <w:pPr>
              <w:pStyle w:val="afff8"/>
            </w:pPr>
            <w:r>
              <w:rPr>
                <w:rFonts w:hint="eastAsia"/>
              </w:rPr>
              <w:t>高洋</w:t>
            </w:r>
          </w:p>
        </w:tc>
        <w:tc>
          <w:tcPr>
            <w:tcW w:w="686" w:type="pct"/>
            <w:shd w:val="clear" w:color="auto" w:fill="auto"/>
            <w:noWrap/>
            <w:vAlign w:val="center"/>
          </w:tcPr>
          <w:p w14:paraId="030BD46A" w14:textId="77777777" w:rsidR="00465DEA" w:rsidRDefault="00C64CB5">
            <w:pPr>
              <w:pStyle w:val="afff8"/>
            </w:pPr>
            <w:r>
              <w:rPr>
                <w:rFonts w:eastAsia="等线"/>
              </w:rPr>
              <w:t>K68+800</w:t>
            </w:r>
            <w:r>
              <w:rPr>
                <w:rFonts w:hint="eastAsia"/>
              </w:rPr>
              <w:t>右</w:t>
            </w:r>
          </w:p>
        </w:tc>
        <w:tc>
          <w:tcPr>
            <w:tcW w:w="797" w:type="pct"/>
            <w:shd w:val="clear" w:color="auto" w:fill="auto"/>
            <w:noWrap/>
            <w:vAlign w:val="center"/>
          </w:tcPr>
          <w:p w14:paraId="77E09F60" w14:textId="77777777" w:rsidR="00465DEA" w:rsidRDefault="00C64CB5">
            <w:pPr>
              <w:pStyle w:val="afff8"/>
            </w:pPr>
            <w:r>
              <w:rPr>
                <w:rFonts w:hint="eastAsia"/>
              </w:rPr>
              <w:t>古厝、溪西村、庄边镇、顶峰</w:t>
            </w:r>
          </w:p>
        </w:tc>
        <w:tc>
          <w:tcPr>
            <w:tcW w:w="2423" w:type="pct"/>
            <w:shd w:val="clear" w:color="auto" w:fill="auto"/>
            <w:vAlign w:val="center"/>
          </w:tcPr>
          <w:p w14:paraId="7F4F20E8" w14:textId="77777777" w:rsidR="00465DEA" w:rsidRDefault="00C64CB5">
            <w:pPr>
              <w:pStyle w:val="afff8"/>
            </w:pPr>
            <w:r>
              <w:rPr>
                <w:rFonts w:hint="eastAsia"/>
              </w:rPr>
              <w:t>这几处村庄位于同一路段，环境特征基本一致，距离近</w:t>
            </w:r>
          </w:p>
        </w:tc>
      </w:tr>
      <w:tr w:rsidR="00465DEA" w14:paraId="18524FD6" w14:textId="77777777">
        <w:trPr>
          <w:trHeight w:val="20"/>
        </w:trPr>
        <w:tc>
          <w:tcPr>
            <w:tcW w:w="299" w:type="pct"/>
            <w:shd w:val="clear" w:color="auto" w:fill="auto"/>
            <w:noWrap/>
            <w:vAlign w:val="center"/>
          </w:tcPr>
          <w:p w14:paraId="517D045D" w14:textId="77777777" w:rsidR="00465DEA" w:rsidRDefault="00C64CB5">
            <w:pPr>
              <w:pStyle w:val="afff8"/>
            </w:pPr>
            <w:r>
              <w:t>14</w:t>
            </w:r>
          </w:p>
        </w:tc>
        <w:tc>
          <w:tcPr>
            <w:tcW w:w="795" w:type="pct"/>
            <w:shd w:val="clear" w:color="auto" w:fill="auto"/>
            <w:noWrap/>
            <w:vAlign w:val="center"/>
          </w:tcPr>
          <w:p w14:paraId="441D4232" w14:textId="77777777" w:rsidR="00465DEA" w:rsidRDefault="00C64CB5">
            <w:pPr>
              <w:pStyle w:val="afff8"/>
            </w:pPr>
            <w:r>
              <w:rPr>
                <w:rFonts w:hint="eastAsia"/>
              </w:rPr>
              <w:t>溪岭</w:t>
            </w:r>
          </w:p>
        </w:tc>
        <w:tc>
          <w:tcPr>
            <w:tcW w:w="686" w:type="pct"/>
            <w:shd w:val="clear" w:color="auto" w:fill="auto"/>
            <w:noWrap/>
            <w:vAlign w:val="center"/>
          </w:tcPr>
          <w:p w14:paraId="31814CE9" w14:textId="77777777" w:rsidR="00465DEA" w:rsidRDefault="00C64CB5">
            <w:pPr>
              <w:pStyle w:val="afff8"/>
            </w:pPr>
            <w:r>
              <w:rPr>
                <w:rFonts w:eastAsia="等线"/>
              </w:rPr>
              <w:t>K71+150</w:t>
            </w:r>
            <w:r>
              <w:rPr>
                <w:rFonts w:hint="eastAsia"/>
              </w:rPr>
              <w:t>左</w:t>
            </w:r>
          </w:p>
        </w:tc>
        <w:tc>
          <w:tcPr>
            <w:tcW w:w="797" w:type="pct"/>
            <w:shd w:val="clear" w:color="auto" w:fill="auto"/>
            <w:noWrap/>
            <w:vAlign w:val="center"/>
          </w:tcPr>
          <w:p w14:paraId="48704AD4" w14:textId="77777777" w:rsidR="00465DEA" w:rsidRDefault="00C64CB5">
            <w:pPr>
              <w:pStyle w:val="afff8"/>
            </w:pPr>
            <w:r>
              <w:rPr>
                <w:rFonts w:hint="eastAsia"/>
              </w:rPr>
              <w:t>/</w:t>
            </w:r>
          </w:p>
        </w:tc>
        <w:tc>
          <w:tcPr>
            <w:tcW w:w="2423" w:type="pct"/>
            <w:shd w:val="clear" w:color="auto" w:fill="auto"/>
            <w:vAlign w:val="center"/>
          </w:tcPr>
          <w:p w14:paraId="16F38C19" w14:textId="77777777" w:rsidR="00465DEA" w:rsidRDefault="00C64CB5">
            <w:pPr>
              <w:pStyle w:val="afff8"/>
            </w:pPr>
            <w:r>
              <w:rPr>
                <w:rFonts w:hint="eastAsia"/>
              </w:rPr>
              <w:t>进行了现状监测</w:t>
            </w:r>
          </w:p>
        </w:tc>
      </w:tr>
      <w:tr w:rsidR="00465DEA" w14:paraId="4AA310BA" w14:textId="77777777">
        <w:trPr>
          <w:trHeight w:val="20"/>
        </w:trPr>
        <w:tc>
          <w:tcPr>
            <w:tcW w:w="299" w:type="pct"/>
            <w:shd w:val="clear" w:color="auto" w:fill="auto"/>
            <w:noWrap/>
            <w:vAlign w:val="center"/>
          </w:tcPr>
          <w:p w14:paraId="28CD736D" w14:textId="77777777" w:rsidR="00465DEA" w:rsidRDefault="00C64CB5">
            <w:pPr>
              <w:pStyle w:val="afff8"/>
            </w:pPr>
            <w:r>
              <w:t>15</w:t>
            </w:r>
          </w:p>
        </w:tc>
        <w:tc>
          <w:tcPr>
            <w:tcW w:w="795" w:type="pct"/>
            <w:shd w:val="clear" w:color="auto" w:fill="auto"/>
            <w:noWrap/>
            <w:vAlign w:val="center"/>
          </w:tcPr>
          <w:p w14:paraId="6CD1D64A" w14:textId="77777777" w:rsidR="00465DEA" w:rsidRDefault="00C64CB5">
            <w:pPr>
              <w:pStyle w:val="afff8"/>
            </w:pPr>
            <w:r>
              <w:rPr>
                <w:rFonts w:hint="eastAsia"/>
              </w:rPr>
              <w:t>黄龙村</w:t>
            </w:r>
          </w:p>
        </w:tc>
        <w:tc>
          <w:tcPr>
            <w:tcW w:w="686" w:type="pct"/>
            <w:shd w:val="clear" w:color="auto" w:fill="auto"/>
            <w:noWrap/>
            <w:vAlign w:val="center"/>
          </w:tcPr>
          <w:p w14:paraId="4916CFD7" w14:textId="77777777" w:rsidR="00465DEA" w:rsidRDefault="00C64CB5">
            <w:pPr>
              <w:pStyle w:val="afff8"/>
            </w:pPr>
            <w:r>
              <w:rPr>
                <w:rFonts w:eastAsia="等线"/>
              </w:rPr>
              <w:t>K73+200</w:t>
            </w:r>
            <w:r>
              <w:rPr>
                <w:rFonts w:hint="eastAsia"/>
              </w:rPr>
              <w:t>左</w:t>
            </w:r>
          </w:p>
        </w:tc>
        <w:tc>
          <w:tcPr>
            <w:tcW w:w="797" w:type="pct"/>
            <w:shd w:val="clear" w:color="auto" w:fill="auto"/>
            <w:noWrap/>
            <w:vAlign w:val="center"/>
          </w:tcPr>
          <w:p w14:paraId="0B3047CC" w14:textId="77777777" w:rsidR="00465DEA" w:rsidRDefault="00C64CB5">
            <w:pPr>
              <w:pStyle w:val="afff8"/>
            </w:pPr>
            <w:r>
              <w:rPr>
                <w:rFonts w:hint="eastAsia"/>
              </w:rPr>
              <w:t>/</w:t>
            </w:r>
          </w:p>
        </w:tc>
        <w:tc>
          <w:tcPr>
            <w:tcW w:w="2423" w:type="pct"/>
            <w:shd w:val="clear" w:color="auto" w:fill="auto"/>
            <w:vAlign w:val="center"/>
          </w:tcPr>
          <w:p w14:paraId="563F04AC" w14:textId="77777777" w:rsidR="00465DEA" w:rsidRDefault="00C64CB5">
            <w:pPr>
              <w:pStyle w:val="afff8"/>
            </w:pPr>
            <w:r>
              <w:rPr>
                <w:rFonts w:hint="eastAsia"/>
              </w:rPr>
              <w:t>进行了现状监测</w:t>
            </w:r>
          </w:p>
        </w:tc>
      </w:tr>
      <w:tr w:rsidR="00465DEA" w14:paraId="07112709" w14:textId="77777777">
        <w:trPr>
          <w:trHeight w:val="20"/>
        </w:trPr>
        <w:tc>
          <w:tcPr>
            <w:tcW w:w="299" w:type="pct"/>
            <w:shd w:val="clear" w:color="auto" w:fill="auto"/>
            <w:noWrap/>
            <w:vAlign w:val="center"/>
          </w:tcPr>
          <w:p w14:paraId="6CC58C08" w14:textId="77777777" w:rsidR="00465DEA" w:rsidRDefault="00C64CB5">
            <w:pPr>
              <w:pStyle w:val="afff8"/>
            </w:pPr>
            <w:r>
              <w:t>16</w:t>
            </w:r>
          </w:p>
        </w:tc>
        <w:tc>
          <w:tcPr>
            <w:tcW w:w="795" w:type="pct"/>
            <w:shd w:val="clear" w:color="auto" w:fill="auto"/>
            <w:noWrap/>
            <w:vAlign w:val="center"/>
          </w:tcPr>
          <w:p w14:paraId="7199EE4A" w14:textId="77777777" w:rsidR="00465DEA" w:rsidRDefault="00C64CB5">
            <w:pPr>
              <w:pStyle w:val="afff8"/>
            </w:pPr>
            <w:r>
              <w:rPr>
                <w:rFonts w:hint="eastAsia"/>
              </w:rPr>
              <w:t>度坑</w:t>
            </w:r>
          </w:p>
        </w:tc>
        <w:tc>
          <w:tcPr>
            <w:tcW w:w="686" w:type="pct"/>
            <w:shd w:val="clear" w:color="auto" w:fill="auto"/>
            <w:noWrap/>
            <w:vAlign w:val="center"/>
          </w:tcPr>
          <w:p w14:paraId="39576F90" w14:textId="77777777" w:rsidR="00465DEA" w:rsidRDefault="00C64CB5">
            <w:pPr>
              <w:pStyle w:val="afff8"/>
            </w:pPr>
            <w:r>
              <w:rPr>
                <w:rFonts w:eastAsia="等线"/>
              </w:rPr>
              <w:t>K73+600</w:t>
            </w:r>
            <w:r>
              <w:rPr>
                <w:rFonts w:hint="eastAsia"/>
              </w:rPr>
              <w:t>右</w:t>
            </w:r>
          </w:p>
        </w:tc>
        <w:tc>
          <w:tcPr>
            <w:tcW w:w="797" w:type="pct"/>
            <w:shd w:val="clear" w:color="auto" w:fill="auto"/>
            <w:noWrap/>
            <w:vAlign w:val="center"/>
          </w:tcPr>
          <w:p w14:paraId="6A5FC9B1" w14:textId="77777777" w:rsidR="00465DEA" w:rsidRDefault="00C64CB5">
            <w:pPr>
              <w:pStyle w:val="afff8"/>
            </w:pPr>
            <w:r>
              <w:rPr>
                <w:rFonts w:hint="eastAsia"/>
              </w:rPr>
              <w:t>/</w:t>
            </w:r>
          </w:p>
        </w:tc>
        <w:tc>
          <w:tcPr>
            <w:tcW w:w="2423" w:type="pct"/>
            <w:shd w:val="clear" w:color="auto" w:fill="auto"/>
            <w:vAlign w:val="center"/>
          </w:tcPr>
          <w:p w14:paraId="77C97818" w14:textId="77777777" w:rsidR="00465DEA" w:rsidRDefault="00C64CB5">
            <w:pPr>
              <w:pStyle w:val="afff8"/>
            </w:pPr>
            <w:r>
              <w:rPr>
                <w:rFonts w:hint="eastAsia"/>
              </w:rPr>
              <w:t>进行了现状监测</w:t>
            </w:r>
          </w:p>
        </w:tc>
      </w:tr>
      <w:tr w:rsidR="00465DEA" w14:paraId="208FBDD0" w14:textId="77777777">
        <w:trPr>
          <w:trHeight w:val="20"/>
        </w:trPr>
        <w:tc>
          <w:tcPr>
            <w:tcW w:w="299" w:type="pct"/>
            <w:shd w:val="clear" w:color="auto" w:fill="auto"/>
            <w:noWrap/>
            <w:vAlign w:val="center"/>
          </w:tcPr>
          <w:p w14:paraId="3813308E" w14:textId="77777777" w:rsidR="00465DEA" w:rsidRDefault="00C64CB5">
            <w:pPr>
              <w:pStyle w:val="afff8"/>
            </w:pPr>
            <w:r>
              <w:t>17</w:t>
            </w:r>
          </w:p>
        </w:tc>
        <w:tc>
          <w:tcPr>
            <w:tcW w:w="795" w:type="pct"/>
            <w:shd w:val="clear" w:color="auto" w:fill="auto"/>
            <w:noWrap/>
            <w:vAlign w:val="center"/>
          </w:tcPr>
          <w:p w14:paraId="533A7879" w14:textId="77777777" w:rsidR="00465DEA" w:rsidRDefault="00C64CB5">
            <w:pPr>
              <w:pStyle w:val="afff8"/>
            </w:pPr>
            <w:r>
              <w:rPr>
                <w:rFonts w:hint="eastAsia"/>
              </w:rPr>
              <w:t>枫垄</w:t>
            </w:r>
          </w:p>
        </w:tc>
        <w:tc>
          <w:tcPr>
            <w:tcW w:w="686" w:type="pct"/>
            <w:shd w:val="clear" w:color="auto" w:fill="auto"/>
            <w:noWrap/>
            <w:vAlign w:val="center"/>
          </w:tcPr>
          <w:p w14:paraId="052C9F57" w14:textId="77777777" w:rsidR="00465DEA" w:rsidRDefault="00C64CB5">
            <w:pPr>
              <w:pStyle w:val="afff8"/>
            </w:pPr>
            <w:r>
              <w:rPr>
                <w:rFonts w:eastAsia="等线"/>
              </w:rPr>
              <w:t>K75+170</w:t>
            </w:r>
            <w:r>
              <w:rPr>
                <w:rFonts w:hint="eastAsia"/>
              </w:rPr>
              <w:t>右</w:t>
            </w:r>
          </w:p>
        </w:tc>
        <w:tc>
          <w:tcPr>
            <w:tcW w:w="797" w:type="pct"/>
            <w:shd w:val="clear" w:color="auto" w:fill="auto"/>
            <w:noWrap/>
            <w:vAlign w:val="center"/>
          </w:tcPr>
          <w:p w14:paraId="1BE976DE" w14:textId="77777777" w:rsidR="00465DEA" w:rsidRDefault="00C64CB5">
            <w:pPr>
              <w:pStyle w:val="afff8"/>
            </w:pPr>
            <w:r>
              <w:rPr>
                <w:rFonts w:hint="eastAsia"/>
              </w:rPr>
              <w:t>/</w:t>
            </w:r>
          </w:p>
        </w:tc>
        <w:tc>
          <w:tcPr>
            <w:tcW w:w="2423" w:type="pct"/>
            <w:shd w:val="clear" w:color="auto" w:fill="auto"/>
            <w:vAlign w:val="center"/>
          </w:tcPr>
          <w:p w14:paraId="6681E735" w14:textId="77777777" w:rsidR="00465DEA" w:rsidRDefault="00C64CB5">
            <w:pPr>
              <w:pStyle w:val="afff8"/>
            </w:pPr>
            <w:r>
              <w:rPr>
                <w:rFonts w:hint="eastAsia"/>
              </w:rPr>
              <w:t>进行了现状监测</w:t>
            </w:r>
          </w:p>
        </w:tc>
      </w:tr>
      <w:tr w:rsidR="00465DEA" w14:paraId="5DA0A07F" w14:textId="77777777">
        <w:trPr>
          <w:trHeight w:val="20"/>
        </w:trPr>
        <w:tc>
          <w:tcPr>
            <w:tcW w:w="299" w:type="pct"/>
            <w:shd w:val="clear" w:color="auto" w:fill="auto"/>
            <w:noWrap/>
            <w:vAlign w:val="center"/>
          </w:tcPr>
          <w:p w14:paraId="45719B12" w14:textId="77777777" w:rsidR="00465DEA" w:rsidRDefault="00C64CB5">
            <w:pPr>
              <w:pStyle w:val="afff8"/>
            </w:pPr>
            <w:r>
              <w:t>18</w:t>
            </w:r>
          </w:p>
        </w:tc>
        <w:tc>
          <w:tcPr>
            <w:tcW w:w="795" w:type="pct"/>
            <w:shd w:val="clear" w:color="auto" w:fill="auto"/>
            <w:noWrap/>
            <w:vAlign w:val="center"/>
          </w:tcPr>
          <w:p w14:paraId="3256D875" w14:textId="77777777" w:rsidR="00465DEA" w:rsidRDefault="00C64CB5">
            <w:pPr>
              <w:pStyle w:val="afff8"/>
            </w:pPr>
            <w:r>
              <w:rPr>
                <w:rFonts w:hint="eastAsia"/>
              </w:rPr>
              <w:t>乌石</w:t>
            </w:r>
          </w:p>
        </w:tc>
        <w:tc>
          <w:tcPr>
            <w:tcW w:w="686" w:type="pct"/>
            <w:shd w:val="clear" w:color="auto" w:fill="auto"/>
            <w:noWrap/>
            <w:vAlign w:val="center"/>
          </w:tcPr>
          <w:p w14:paraId="48BACEF4" w14:textId="77777777" w:rsidR="00465DEA" w:rsidRDefault="00C64CB5">
            <w:pPr>
              <w:pStyle w:val="afff8"/>
            </w:pPr>
            <w:r>
              <w:rPr>
                <w:rFonts w:eastAsia="等线"/>
              </w:rPr>
              <w:t>K77+730</w:t>
            </w:r>
            <w:r>
              <w:rPr>
                <w:rFonts w:hint="eastAsia"/>
              </w:rPr>
              <w:t>左</w:t>
            </w:r>
          </w:p>
        </w:tc>
        <w:tc>
          <w:tcPr>
            <w:tcW w:w="797" w:type="pct"/>
            <w:shd w:val="clear" w:color="auto" w:fill="auto"/>
            <w:noWrap/>
            <w:vAlign w:val="center"/>
          </w:tcPr>
          <w:p w14:paraId="41A2474C" w14:textId="77777777" w:rsidR="00465DEA" w:rsidRDefault="00C64CB5">
            <w:pPr>
              <w:pStyle w:val="afff8"/>
            </w:pPr>
            <w:r>
              <w:rPr>
                <w:rFonts w:hint="eastAsia"/>
              </w:rPr>
              <w:t>/</w:t>
            </w:r>
          </w:p>
        </w:tc>
        <w:tc>
          <w:tcPr>
            <w:tcW w:w="2423" w:type="pct"/>
            <w:shd w:val="clear" w:color="auto" w:fill="auto"/>
            <w:vAlign w:val="center"/>
          </w:tcPr>
          <w:p w14:paraId="09961497" w14:textId="77777777" w:rsidR="00465DEA" w:rsidRDefault="00C64CB5">
            <w:pPr>
              <w:pStyle w:val="afff8"/>
            </w:pPr>
            <w:r>
              <w:rPr>
                <w:rFonts w:hint="eastAsia"/>
              </w:rPr>
              <w:t>进行了现状监测</w:t>
            </w:r>
          </w:p>
        </w:tc>
      </w:tr>
      <w:tr w:rsidR="00465DEA" w14:paraId="1ADE69CA" w14:textId="77777777">
        <w:trPr>
          <w:trHeight w:val="20"/>
        </w:trPr>
        <w:tc>
          <w:tcPr>
            <w:tcW w:w="299" w:type="pct"/>
            <w:shd w:val="clear" w:color="auto" w:fill="auto"/>
            <w:noWrap/>
            <w:vAlign w:val="center"/>
          </w:tcPr>
          <w:p w14:paraId="763A1874" w14:textId="77777777" w:rsidR="00465DEA" w:rsidRDefault="00C64CB5">
            <w:pPr>
              <w:pStyle w:val="afff8"/>
            </w:pPr>
            <w:r>
              <w:t>19</w:t>
            </w:r>
          </w:p>
        </w:tc>
        <w:tc>
          <w:tcPr>
            <w:tcW w:w="795" w:type="pct"/>
            <w:shd w:val="clear" w:color="auto" w:fill="auto"/>
            <w:noWrap/>
            <w:vAlign w:val="center"/>
          </w:tcPr>
          <w:p w14:paraId="2DC8FEB2" w14:textId="77777777" w:rsidR="00465DEA" w:rsidRDefault="00C64CB5">
            <w:pPr>
              <w:pStyle w:val="afff8"/>
            </w:pPr>
            <w:r>
              <w:rPr>
                <w:rFonts w:hint="eastAsia"/>
              </w:rPr>
              <w:t>古溪</w:t>
            </w:r>
          </w:p>
        </w:tc>
        <w:tc>
          <w:tcPr>
            <w:tcW w:w="686" w:type="pct"/>
            <w:shd w:val="clear" w:color="auto" w:fill="auto"/>
            <w:noWrap/>
            <w:vAlign w:val="center"/>
          </w:tcPr>
          <w:p w14:paraId="12DFC384" w14:textId="77777777" w:rsidR="00465DEA" w:rsidRDefault="00C64CB5">
            <w:pPr>
              <w:pStyle w:val="afff8"/>
            </w:pPr>
            <w:r>
              <w:rPr>
                <w:rFonts w:eastAsia="等线"/>
              </w:rPr>
              <w:t>K88+100</w:t>
            </w:r>
            <w:r>
              <w:rPr>
                <w:rFonts w:hint="eastAsia"/>
              </w:rPr>
              <w:t>右</w:t>
            </w:r>
          </w:p>
        </w:tc>
        <w:tc>
          <w:tcPr>
            <w:tcW w:w="797" w:type="pct"/>
            <w:shd w:val="clear" w:color="auto" w:fill="auto"/>
            <w:noWrap/>
            <w:vAlign w:val="center"/>
          </w:tcPr>
          <w:p w14:paraId="2D5C520E" w14:textId="77777777" w:rsidR="00465DEA" w:rsidRDefault="00C64CB5">
            <w:pPr>
              <w:pStyle w:val="afff8"/>
            </w:pPr>
            <w:r>
              <w:rPr>
                <w:rFonts w:hint="eastAsia"/>
              </w:rPr>
              <w:t>/</w:t>
            </w:r>
          </w:p>
        </w:tc>
        <w:tc>
          <w:tcPr>
            <w:tcW w:w="2423" w:type="pct"/>
            <w:shd w:val="clear" w:color="auto" w:fill="auto"/>
            <w:vAlign w:val="center"/>
          </w:tcPr>
          <w:p w14:paraId="49C4B847" w14:textId="77777777" w:rsidR="00465DEA" w:rsidRDefault="00C64CB5">
            <w:pPr>
              <w:pStyle w:val="afff8"/>
            </w:pPr>
            <w:r>
              <w:rPr>
                <w:rFonts w:hint="eastAsia"/>
              </w:rPr>
              <w:t>进行了现状监测</w:t>
            </w:r>
          </w:p>
        </w:tc>
      </w:tr>
      <w:tr w:rsidR="00465DEA" w14:paraId="5CCE2AC3" w14:textId="77777777">
        <w:trPr>
          <w:trHeight w:val="20"/>
        </w:trPr>
        <w:tc>
          <w:tcPr>
            <w:tcW w:w="299" w:type="pct"/>
            <w:shd w:val="clear" w:color="auto" w:fill="auto"/>
            <w:noWrap/>
            <w:vAlign w:val="center"/>
          </w:tcPr>
          <w:p w14:paraId="618D36BC" w14:textId="77777777" w:rsidR="00465DEA" w:rsidRDefault="00C64CB5">
            <w:pPr>
              <w:pStyle w:val="afff8"/>
            </w:pPr>
            <w:r>
              <w:t>20</w:t>
            </w:r>
          </w:p>
        </w:tc>
        <w:tc>
          <w:tcPr>
            <w:tcW w:w="795" w:type="pct"/>
            <w:shd w:val="clear" w:color="auto" w:fill="auto"/>
            <w:noWrap/>
            <w:vAlign w:val="center"/>
          </w:tcPr>
          <w:p w14:paraId="0179A7A9" w14:textId="77777777" w:rsidR="00465DEA" w:rsidRDefault="00C64CB5">
            <w:pPr>
              <w:pStyle w:val="afff8"/>
            </w:pPr>
            <w:r>
              <w:rPr>
                <w:rFonts w:hint="eastAsia"/>
              </w:rPr>
              <w:t>乌里</w:t>
            </w:r>
          </w:p>
        </w:tc>
        <w:tc>
          <w:tcPr>
            <w:tcW w:w="686" w:type="pct"/>
            <w:shd w:val="clear" w:color="auto" w:fill="auto"/>
            <w:noWrap/>
            <w:vAlign w:val="center"/>
          </w:tcPr>
          <w:p w14:paraId="3321BE4F" w14:textId="77777777" w:rsidR="00465DEA" w:rsidRDefault="00C64CB5">
            <w:pPr>
              <w:pStyle w:val="afff8"/>
            </w:pPr>
            <w:r>
              <w:rPr>
                <w:rFonts w:eastAsia="等线"/>
              </w:rPr>
              <w:t>K91+000</w:t>
            </w:r>
            <w:r>
              <w:rPr>
                <w:rFonts w:hint="eastAsia"/>
              </w:rPr>
              <w:t>右</w:t>
            </w:r>
          </w:p>
        </w:tc>
        <w:tc>
          <w:tcPr>
            <w:tcW w:w="797" w:type="pct"/>
            <w:shd w:val="clear" w:color="auto" w:fill="auto"/>
            <w:noWrap/>
            <w:vAlign w:val="center"/>
          </w:tcPr>
          <w:p w14:paraId="308EB438" w14:textId="77777777" w:rsidR="00465DEA" w:rsidRDefault="00C64CB5">
            <w:pPr>
              <w:pStyle w:val="afff8"/>
            </w:pPr>
            <w:r>
              <w:rPr>
                <w:rFonts w:hint="eastAsia"/>
              </w:rPr>
              <w:t>/</w:t>
            </w:r>
          </w:p>
        </w:tc>
        <w:tc>
          <w:tcPr>
            <w:tcW w:w="2423" w:type="pct"/>
            <w:shd w:val="clear" w:color="auto" w:fill="auto"/>
            <w:vAlign w:val="center"/>
          </w:tcPr>
          <w:p w14:paraId="6DA48D50" w14:textId="77777777" w:rsidR="00465DEA" w:rsidRDefault="00C64CB5">
            <w:pPr>
              <w:pStyle w:val="afff8"/>
            </w:pPr>
            <w:r>
              <w:rPr>
                <w:rFonts w:hint="eastAsia"/>
              </w:rPr>
              <w:t>进行了现状监测</w:t>
            </w:r>
          </w:p>
        </w:tc>
      </w:tr>
      <w:tr w:rsidR="00465DEA" w14:paraId="073C1F1D" w14:textId="77777777">
        <w:trPr>
          <w:trHeight w:val="20"/>
        </w:trPr>
        <w:tc>
          <w:tcPr>
            <w:tcW w:w="299" w:type="pct"/>
            <w:shd w:val="clear" w:color="auto" w:fill="auto"/>
            <w:noWrap/>
            <w:vAlign w:val="center"/>
          </w:tcPr>
          <w:p w14:paraId="6C4B6443" w14:textId="77777777" w:rsidR="00465DEA" w:rsidRDefault="00C64CB5">
            <w:pPr>
              <w:pStyle w:val="afff8"/>
            </w:pPr>
            <w:r>
              <w:t>21</w:t>
            </w:r>
          </w:p>
        </w:tc>
        <w:tc>
          <w:tcPr>
            <w:tcW w:w="795" w:type="pct"/>
            <w:shd w:val="clear" w:color="auto" w:fill="auto"/>
            <w:noWrap/>
            <w:vAlign w:val="center"/>
          </w:tcPr>
          <w:p w14:paraId="23524DFC" w14:textId="77777777" w:rsidR="00465DEA" w:rsidRDefault="00C64CB5">
            <w:pPr>
              <w:pStyle w:val="afff8"/>
            </w:pPr>
            <w:r>
              <w:rPr>
                <w:rFonts w:hint="eastAsia"/>
              </w:rPr>
              <w:t>五星村</w:t>
            </w:r>
          </w:p>
        </w:tc>
        <w:tc>
          <w:tcPr>
            <w:tcW w:w="686" w:type="pct"/>
            <w:shd w:val="clear" w:color="auto" w:fill="auto"/>
            <w:noWrap/>
            <w:vAlign w:val="center"/>
          </w:tcPr>
          <w:p w14:paraId="278688E7" w14:textId="77777777" w:rsidR="00465DEA" w:rsidRDefault="00C64CB5">
            <w:pPr>
              <w:pStyle w:val="afff8"/>
            </w:pPr>
            <w:r>
              <w:rPr>
                <w:rFonts w:eastAsia="等线"/>
              </w:rPr>
              <w:t>K91+550</w:t>
            </w:r>
            <w:r>
              <w:rPr>
                <w:rFonts w:hint="eastAsia"/>
              </w:rPr>
              <w:t>右</w:t>
            </w:r>
          </w:p>
        </w:tc>
        <w:tc>
          <w:tcPr>
            <w:tcW w:w="797" w:type="pct"/>
            <w:shd w:val="clear" w:color="auto" w:fill="auto"/>
            <w:noWrap/>
            <w:vAlign w:val="center"/>
          </w:tcPr>
          <w:p w14:paraId="6F3EBCEA" w14:textId="77777777" w:rsidR="00465DEA" w:rsidRDefault="00C64CB5">
            <w:pPr>
              <w:pStyle w:val="afff8"/>
            </w:pPr>
            <w:r>
              <w:rPr>
                <w:rFonts w:hint="eastAsia"/>
              </w:rPr>
              <w:t>/</w:t>
            </w:r>
          </w:p>
        </w:tc>
        <w:tc>
          <w:tcPr>
            <w:tcW w:w="2423" w:type="pct"/>
            <w:shd w:val="clear" w:color="auto" w:fill="auto"/>
            <w:vAlign w:val="center"/>
          </w:tcPr>
          <w:p w14:paraId="54E24349" w14:textId="77777777" w:rsidR="00465DEA" w:rsidRDefault="00C64CB5">
            <w:pPr>
              <w:pStyle w:val="afff8"/>
            </w:pPr>
            <w:r>
              <w:rPr>
                <w:rFonts w:hint="eastAsia"/>
              </w:rPr>
              <w:t>进行了现状监测</w:t>
            </w:r>
          </w:p>
        </w:tc>
      </w:tr>
    </w:tbl>
    <w:p w14:paraId="28825BFA" w14:textId="77777777" w:rsidR="00465DEA" w:rsidRDefault="00465DEA">
      <w:pPr>
        <w:ind w:firstLine="480"/>
        <w:rPr>
          <w:color w:val="FF0000"/>
        </w:rPr>
        <w:sectPr w:rsidR="00465DEA">
          <w:headerReference w:type="default" r:id="rId138"/>
          <w:footerReference w:type="default" r:id="rId139"/>
          <w:pgSz w:w="11906" w:h="16838"/>
          <w:pgMar w:top="1418" w:right="1418" w:bottom="1418" w:left="1418" w:header="992" w:footer="992" w:gutter="0"/>
          <w:cols w:space="425"/>
          <w:docGrid w:type="lines" w:linePitch="312"/>
        </w:sectPr>
      </w:pPr>
      <w:bookmarkStart w:id="196" w:name="_Toc408331583"/>
      <w:bookmarkStart w:id="197" w:name="_Toc140997149"/>
      <w:bookmarkStart w:id="198" w:name="_Toc154973594"/>
      <w:bookmarkStart w:id="199" w:name="_Toc211610488"/>
    </w:p>
    <w:p w14:paraId="2C0F4164" w14:textId="77777777" w:rsidR="00465DEA" w:rsidRDefault="00C64CB5">
      <w:pPr>
        <w:pStyle w:val="33"/>
        <w:spacing w:before="31" w:after="31"/>
      </w:pPr>
      <w:r>
        <w:lastRenderedPageBreak/>
        <w:t xml:space="preserve">7.3.4 </w:t>
      </w:r>
      <w:r>
        <w:t>噪声监测布点图</w:t>
      </w:r>
      <w:bookmarkEnd w:id="196"/>
    </w:p>
    <w:p w14:paraId="604C5C50" w14:textId="77777777" w:rsidR="00465DEA" w:rsidRDefault="00C64CB5">
      <w:pPr>
        <w:ind w:firstLine="480"/>
      </w:pPr>
      <w:r>
        <w:t>敏感点噪声监测布点情况见图</w:t>
      </w:r>
      <w:r>
        <w:t>7.3-1</w:t>
      </w:r>
      <w:r>
        <w:t>。</w:t>
      </w:r>
    </w:p>
    <w:p w14:paraId="6C7E51BC" w14:textId="77777777" w:rsidR="00465DEA" w:rsidRDefault="00C64CB5">
      <w:pPr>
        <w:pStyle w:val="afff7"/>
      </w:pPr>
      <w:r>
        <w:t>图</w:t>
      </w:r>
      <w:r>
        <w:t xml:space="preserve">7.3-1 </w:t>
      </w:r>
      <w:r>
        <w:t>敏感点噪声监测布点图</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78"/>
        <w:gridCol w:w="995"/>
        <w:gridCol w:w="1414"/>
        <w:gridCol w:w="851"/>
        <w:gridCol w:w="847"/>
        <w:gridCol w:w="854"/>
        <w:gridCol w:w="964"/>
        <w:gridCol w:w="5258"/>
        <w:gridCol w:w="4649"/>
        <w:gridCol w:w="4640"/>
      </w:tblGrid>
      <w:tr w:rsidR="00465DEA" w14:paraId="1FD60803" w14:textId="77777777">
        <w:trPr>
          <w:trHeight w:val="624"/>
          <w:tblHeader/>
        </w:trPr>
        <w:tc>
          <w:tcPr>
            <w:tcW w:w="160" w:type="pct"/>
            <w:tcBorders>
              <w:top w:val="single" w:sz="12" w:space="0" w:color="auto"/>
              <w:left w:val="single" w:sz="12" w:space="0" w:color="auto"/>
              <w:bottom w:val="single" w:sz="6" w:space="0" w:color="auto"/>
              <w:right w:val="single" w:sz="6" w:space="0" w:color="auto"/>
            </w:tcBorders>
            <w:vAlign w:val="center"/>
          </w:tcPr>
          <w:p w14:paraId="45128FFC" w14:textId="77777777" w:rsidR="00465DEA" w:rsidRDefault="00C64CB5">
            <w:pPr>
              <w:pStyle w:val="afff8"/>
              <w:rPr>
                <w:kern w:val="2"/>
              </w:rPr>
            </w:pPr>
            <w:r>
              <w:rPr>
                <w:rFonts w:hint="eastAsia"/>
                <w:kern w:val="2"/>
              </w:rPr>
              <w:t>序号</w:t>
            </w:r>
          </w:p>
        </w:tc>
        <w:tc>
          <w:tcPr>
            <w:tcW w:w="235" w:type="pct"/>
            <w:tcBorders>
              <w:top w:val="single" w:sz="12" w:space="0" w:color="auto"/>
              <w:left w:val="single" w:sz="6" w:space="0" w:color="auto"/>
              <w:bottom w:val="single" w:sz="6" w:space="0" w:color="auto"/>
              <w:right w:val="single" w:sz="6" w:space="0" w:color="auto"/>
            </w:tcBorders>
            <w:vAlign w:val="center"/>
          </w:tcPr>
          <w:p w14:paraId="742A8598" w14:textId="77777777" w:rsidR="00465DEA" w:rsidRDefault="00C64CB5">
            <w:pPr>
              <w:pStyle w:val="afff8"/>
              <w:rPr>
                <w:kern w:val="2"/>
              </w:rPr>
            </w:pPr>
            <w:r>
              <w:rPr>
                <w:rFonts w:hint="eastAsia"/>
                <w:kern w:val="2"/>
              </w:rPr>
              <w:t>敏感点</w:t>
            </w:r>
          </w:p>
        </w:tc>
        <w:tc>
          <w:tcPr>
            <w:tcW w:w="334" w:type="pct"/>
            <w:tcBorders>
              <w:top w:val="single" w:sz="12" w:space="0" w:color="auto"/>
              <w:left w:val="single" w:sz="6" w:space="0" w:color="auto"/>
              <w:bottom w:val="single" w:sz="6" w:space="0" w:color="auto"/>
              <w:right w:val="single" w:sz="6" w:space="0" w:color="auto"/>
            </w:tcBorders>
            <w:vAlign w:val="center"/>
          </w:tcPr>
          <w:p w14:paraId="1E540A43" w14:textId="77777777" w:rsidR="00465DEA" w:rsidRDefault="00C64CB5">
            <w:pPr>
              <w:pStyle w:val="afff8"/>
              <w:rPr>
                <w:kern w:val="2"/>
              </w:rPr>
            </w:pPr>
            <w:r>
              <w:rPr>
                <w:rFonts w:hint="eastAsia"/>
                <w:kern w:val="2"/>
              </w:rPr>
              <w:t>桩号</w:t>
            </w:r>
          </w:p>
        </w:tc>
        <w:tc>
          <w:tcPr>
            <w:tcW w:w="201" w:type="pct"/>
            <w:tcBorders>
              <w:top w:val="single" w:sz="12" w:space="0" w:color="auto"/>
              <w:left w:val="single" w:sz="6" w:space="0" w:color="auto"/>
              <w:bottom w:val="single" w:sz="6" w:space="0" w:color="auto"/>
              <w:right w:val="single" w:sz="6" w:space="0" w:color="auto"/>
            </w:tcBorders>
            <w:vAlign w:val="center"/>
          </w:tcPr>
          <w:p w14:paraId="191A7180" w14:textId="77777777" w:rsidR="00465DEA" w:rsidRDefault="00C64CB5">
            <w:pPr>
              <w:pStyle w:val="afff8"/>
              <w:rPr>
                <w:kern w:val="2"/>
              </w:rPr>
            </w:pPr>
            <w:r>
              <w:rPr>
                <w:rFonts w:hint="eastAsia"/>
                <w:kern w:val="2"/>
              </w:rPr>
              <w:t>位置</w:t>
            </w:r>
          </w:p>
        </w:tc>
        <w:tc>
          <w:tcPr>
            <w:tcW w:w="200" w:type="pct"/>
            <w:tcBorders>
              <w:top w:val="single" w:sz="12" w:space="0" w:color="auto"/>
              <w:left w:val="single" w:sz="6" w:space="0" w:color="auto"/>
              <w:bottom w:val="single" w:sz="6" w:space="0" w:color="auto"/>
              <w:right w:val="single" w:sz="6" w:space="0" w:color="auto"/>
            </w:tcBorders>
            <w:vAlign w:val="center"/>
          </w:tcPr>
          <w:p w14:paraId="26810814" w14:textId="77777777" w:rsidR="00465DEA" w:rsidRDefault="00C64CB5">
            <w:pPr>
              <w:pStyle w:val="afff8"/>
              <w:rPr>
                <w:kern w:val="2"/>
              </w:rPr>
            </w:pPr>
            <w:r>
              <w:rPr>
                <w:rFonts w:hint="eastAsia"/>
                <w:kern w:val="2"/>
              </w:rPr>
              <w:t>高差</w:t>
            </w:r>
          </w:p>
          <w:p w14:paraId="3F1FB32B" w14:textId="77777777" w:rsidR="00465DEA" w:rsidRDefault="00C64CB5">
            <w:pPr>
              <w:pStyle w:val="afff8"/>
              <w:rPr>
                <w:kern w:val="2"/>
              </w:rPr>
            </w:pPr>
            <w:r>
              <w:rPr>
                <w:kern w:val="2"/>
              </w:rPr>
              <w:t>(m)</w:t>
            </w:r>
          </w:p>
        </w:tc>
        <w:tc>
          <w:tcPr>
            <w:tcW w:w="202" w:type="pct"/>
            <w:tcBorders>
              <w:top w:val="single" w:sz="12" w:space="0" w:color="auto"/>
              <w:left w:val="single" w:sz="6" w:space="0" w:color="auto"/>
              <w:bottom w:val="single" w:sz="6" w:space="0" w:color="auto"/>
              <w:right w:val="single" w:sz="6" w:space="0" w:color="auto"/>
            </w:tcBorders>
            <w:vAlign w:val="center"/>
          </w:tcPr>
          <w:p w14:paraId="3E295289" w14:textId="77777777" w:rsidR="00465DEA" w:rsidRDefault="00C64CB5">
            <w:pPr>
              <w:pStyle w:val="afff8"/>
              <w:rPr>
                <w:kern w:val="2"/>
              </w:rPr>
            </w:pPr>
            <w:r>
              <w:rPr>
                <w:rFonts w:hint="eastAsia"/>
                <w:kern w:val="2"/>
              </w:rPr>
              <w:t>执行</w:t>
            </w:r>
          </w:p>
          <w:p w14:paraId="52502A69" w14:textId="77777777" w:rsidR="00465DEA" w:rsidRDefault="00C64CB5">
            <w:pPr>
              <w:pStyle w:val="afff8"/>
              <w:rPr>
                <w:kern w:val="2"/>
              </w:rPr>
            </w:pPr>
            <w:r>
              <w:rPr>
                <w:rFonts w:hint="eastAsia"/>
                <w:kern w:val="2"/>
              </w:rPr>
              <w:t>标准</w:t>
            </w:r>
          </w:p>
        </w:tc>
        <w:tc>
          <w:tcPr>
            <w:tcW w:w="228" w:type="pct"/>
            <w:tcBorders>
              <w:top w:val="single" w:sz="12" w:space="0" w:color="auto"/>
              <w:left w:val="single" w:sz="6" w:space="0" w:color="auto"/>
              <w:bottom w:val="single" w:sz="6" w:space="0" w:color="auto"/>
              <w:right w:val="single" w:sz="6" w:space="0" w:color="auto"/>
            </w:tcBorders>
            <w:vAlign w:val="center"/>
          </w:tcPr>
          <w:p w14:paraId="6877D369" w14:textId="77777777" w:rsidR="00465DEA" w:rsidRDefault="00C64CB5">
            <w:pPr>
              <w:pStyle w:val="afff8"/>
              <w:rPr>
                <w:kern w:val="2"/>
              </w:rPr>
            </w:pPr>
            <w:r>
              <w:rPr>
                <w:rFonts w:hint="eastAsia"/>
                <w:kern w:val="2"/>
              </w:rPr>
              <w:t>距中线</w:t>
            </w:r>
          </w:p>
          <w:p w14:paraId="57F6581B" w14:textId="77777777" w:rsidR="00465DEA" w:rsidRDefault="00C64CB5">
            <w:pPr>
              <w:pStyle w:val="afff8"/>
              <w:rPr>
                <w:kern w:val="2"/>
              </w:rPr>
            </w:pPr>
            <w:r>
              <w:rPr>
                <w:kern w:val="2"/>
              </w:rPr>
              <w:t>(m)</w:t>
            </w:r>
          </w:p>
        </w:tc>
        <w:tc>
          <w:tcPr>
            <w:tcW w:w="1243" w:type="pct"/>
            <w:tcBorders>
              <w:top w:val="single" w:sz="12" w:space="0" w:color="auto"/>
              <w:left w:val="single" w:sz="6" w:space="0" w:color="auto"/>
              <w:bottom w:val="single" w:sz="6" w:space="0" w:color="auto"/>
              <w:right w:val="single" w:sz="6" w:space="0" w:color="auto"/>
            </w:tcBorders>
            <w:vAlign w:val="center"/>
          </w:tcPr>
          <w:p w14:paraId="209EF268" w14:textId="77777777" w:rsidR="00465DEA" w:rsidRDefault="00C64CB5">
            <w:pPr>
              <w:pStyle w:val="afff8"/>
              <w:rPr>
                <w:kern w:val="2"/>
              </w:rPr>
            </w:pPr>
            <w:r>
              <w:rPr>
                <w:rFonts w:hint="eastAsia"/>
                <w:kern w:val="2"/>
              </w:rPr>
              <w:t>横断面图</w:t>
            </w:r>
          </w:p>
        </w:tc>
        <w:tc>
          <w:tcPr>
            <w:tcW w:w="1099" w:type="pct"/>
            <w:tcBorders>
              <w:top w:val="single" w:sz="12" w:space="0" w:color="auto"/>
              <w:left w:val="single" w:sz="6" w:space="0" w:color="auto"/>
              <w:bottom w:val="single" w:sz="6" w:space="0" w:color="auto"/>
              <w:right w:val="single" w:sz="6" w:space="0" w:color="auto"/>
            </w:tcBorders>
            <w:vAlign w:val="center"/>
          </w:tcPr>
          <w:p w14:paraId="0CC63728" w14:textId="77777777" w:rsidR="00465DEA" w:rsidRDefault="00C64CB5">
            <w:pPr>
              <w:pStyle w:val="afff8"/>
              <w:rPr>
                <w:kern w:val="2"/>
              </w:rPr>
            </w:pPr>
            <w:r>
              <w:rPr>
                <w:rFonts w:hint="eastAsia"/>
                <w:kern w:val="2"/>
              </w:rPr>
              <w:t>现场照片</w:t>
            </w:r>
          </w:p>
        </w:tc>
        <w:tc>
          <w:tcPr>
            <w:tcW w:w="1097" w:type="pct"/>
            <w:tcBorders>
              <w:top w:val="single" w:sz="12" w:space="0" w:color="auto"/>
              <w:left w:val="single" w:sz="6" w:space="0" w:color="auto"/>
              <w:bottom w:val="single" w:sz="6" w:space="0" w:color="auto"/>
              <w:right w:val="single" w:sz="12" w:space="0" w:color="auto"/>
            </w:tcBorders>
            <w:vAlign w:val="center"/>
          </w:tcPr>
          <w:p w14:paraId="2B3EB5ED" w14:textId="77777777" w:rsidR="00465DEA" w:rsidRDefault="00C64CB5">
            <w:pPr>
              <w:pStyle w:val="afff8"/>
              <w:rPr>
                <w:color w:val="000000"/>
                <w:kern w:val="2"/>
              </w:rPr>
            </w:pPr>
            <w:r>
              <w:rPr>
                <w:rFonts w:hint="eastAsia"/>
                <w:color w:val="000000"/>
                <w:kern w:val="2"/>
              </w:rPr>
              <w:t>平面影像图</w:t>
            </w:r>
          </w:p>
        </w:tc>
      </w:tr>
      <w:tr w:rsidR="00465DEA" w14:paraId="597B9F07" w14:textId="77777777">
        <w:trPr>
          <w:trHeight w:val="624"/>
        </w:trPr>
        <w:tc>
          <w:tcPr>
            <w:tcW w:w="160" w:type="pct"/>
            <w:tcBorders>
              <w:top w:val="single" w:sz="6" w:space="0" w:color="auto"/>
              <w:left w:val="single" w:sz="12" w:space="0" w:color="auto"/>
              <w:bottom w:val="single" w:sz="6" w:space="0" w:color="auto"/>
              <w:right w:val="single" w:sz="6" w:space="0" w:color="auto"/>
            </w:tcBorders>
            <w:noWrap/>
            <w:vAlign w:val="center"/>
          </w:tcPr>
          <w:p w14:paraId="70FE166E" w14:textId="77777777" w:rsidR="00465DEA" w:rsidRDefault="00C64CB5">
            <w:pPr>
              <w:pStyle w:val="afff8"/>
              <w:rPr>
                <w:kern w:val="2"/>
                <w:sz w:val="22"/>
                <w:szCs w:val="22"/>
              </w:rPr>
            </w:pPr>
            <w:r>
              <w:rPr>
                <w:kern w:val="2"/>
                <w:sz w:val="22"/>
                <w:szCs w:val="22"/>
              </w:rPr>
              <w:t>1</w:t>
            </w:r>
          </w:p>
        </w:tc>
        <w:tc>
          <w:tcPr>
            <w:tcW w:w="235" w:type="pct"/>
            <w:tcBorders>
              <w:top w:val="single" w:sz="6" w:space="0" w:color="auto"/>
              <w:left w:val="single" w:sz="6" w:space="0" w:color="auto"/>
              <w:bottom w:val="single" w:sz="6" w:space="0" w:color="auto"/>
              <w:right w:val="single" w:sz="6" w:space="0" w:color="auto"/>
            </w:tcBorders>
            <w:noWrap/>
            <w:vAlign w:val="center"/>
          </w:tcPr>
          <w:p w14:paraId="5EAF74C4" w14:textId="77777777" w:rsidR="00465DEA" w:rsidRDefault="00C64CB5">
            <w:pPr>
              <w:pStyle w:val="afff8"/>
              <w:rPr>
                <w:kern w:val="2"/>
                <w:sz w:val="22"/>
                <w:szCs w:val="22"/>
              </w:rPr>
            </w:pPr>
            <w:r>
              <w:rPr>
                <w:rFonts w:hint="eastAsia"/>
                <w:kern w:val="2"/>
                <w:sz w:val="22"/>
                <w:szCs w:val="22"/>
              </w:rPr>
              <w:t>盘谷</w:t>
            </w:r>
          </w:p>
        </w:tc>
        <w:tc>
          <w:tcPr>
            <w:tcW w:w="334" w:type="pct"/>
            <w:tcBorders>
              <w:top w:val="single" w:sz="6" w:space="0" w:color="auto"/>
              <w:left w:val="single" w:sz="6" w:space="0" w:color="auto"/>
              <w:bottom w:val="single" w:sz="6" w:space="0" w:color="auto"/>
              <w:right w:val="single" w:sz="6" w:space="0" w:color="auto"/>
            </w:tcBorders>
            <w:noWrap/>
            <w:vAlign w:val="center"/>
          </w:tcPr>
          <w:p w14:paraId="0C1F7852" w14:textId="77777777" w:rsidR="00465DEA" w:rsidRDefault="00C64CB5">
            <w:pPr>
              <w:pStyle w:val="afff8"/>
              <w:rPr>
                <w:kern w:val="2"/>
                <w:sz w:val="22"/>
                <w:szCs w:val="22"/>
              </w:rPr>
            </w:pPr>
            <w:r>
              <w:rPr>
                <w:kern w:val="2"/>
                <w:sz w:val="22"/>
                <w:szCs w:val="22"/>
              </w:rPr>
              <w:t>K52+700</w:t>
            </w:r>
          </w:p>
        </w:tc>
        <w:tc>
          <w:tcPr>
            <w:tcW w:w="201" w:type="pct"/>
            <w:tcBorders>
              <w:top w:val="single" w:sz="6" w:space="0" w:color="auto"/>
              <w:left w:val="single" w:sz="6" w:space="0" w:color="auto"/>
              <w:bottom w:val="single" w:sz="6" w:space="0" w:color="auto"/>
              <w:right w:val="single" w:sz="6" w:space="0" w:color="auto"/>
            </w:tcBorders>
            <w:vAlign w:val="center"/>
          </w:tcPr>
          <w:p w14:paraId="2E579198" w14:textId="77777777" w:rsidR="00465DEA" w:rsidRDefault="00C64CB5">
            <w:pPr>
              <w:pStyle w:val="afff8"/>
              <w:rPr>
                <w:kern w:val="2"/>
              </w:rPr>
            </w:pPr>
            <w:r>
              <w:rPr>
                <w:rFonts w:hint="eastAsia"/>
                <w:kern w:val="2"/>
              </w:rPr>
              <w:t>右</w:t>
            </w:r>
          </w:p>
        </w:tc>
        <w:tc>
          <w:tcPr>
            <w:tcW w:w="200" w:type="pct"/>
            <w:tcBorders>
              <w:top w:val="single" w:sz="6" w:space="0" w:color="auto"/>
              <w:left w:val="single" w:sz="6" w:space="0" w:color="auto"/>
              <w:bottom w:val="single" w:sz="6" w:space="0" w:color="auto"/>
              <w:right w:val="single" w:sz="6" w:space="0" w:color="auto"/>
            </w:tcBorders>
            <w:vAlign w:val="center"/>
          </w:tcPr>
          <w:p w14:paraId="707949B6" w14:textId="77777777" w:rsidR="00465DEA" w:rsidRDefault="00C64CB5">
            <w:pPr>
              <w:pStyle w:val="afff8"/>
              <w:rPr>
                <w:kern w:val="2"/>
              </w:rPr>
            </w:pPr>
            <w:r>
              <w:rPr>
                <w:kern w:val="2"/>
              </w:rPr>
              <w:t>-3</w:t>
            </w:r>
          </w:p>
        </w:tc>
        <w:tc>
          <w:tcPr>
            <w:tcW w:w="202" w:type="pct"/>
            <w:tcBorders>
              <w:top w:val="single" w:sz="6" w:space="0" w:color="auto"/>
              <w:left w:val="single" w:sz="6" w:space="0" w:color="auto"/>
              <w:bottom w:val="single" w:sz="6" w:space="0" w:color="auto"/>
              <w:right w:val="single" w:sz="6" w:space="0" w:color="auto"/>
            </w:tcBorders>
            <w:noWrap/>
            <w:vAlign w:val="center"/>
          </w:tcPr>
          <w:p w14:paraId="780DAE9E" w14:textId="77777777" w:rsidR="00465DEA" w:rsidRDefault="00C64CB5">
            <w:pPr>
              <w:pStyle w:val="afff8"/>
              <w:rPr>
                <w:kern w:val="2"/>
                <w:sz w:val="22"/>
                <w:szCs w:val="22"/>
              </w:rPr>
            </w:pPr>
            <w:r>
              <w:rPr>
                <w:kern w:val="2"/>
                <w:sz w:val="22"/>
                <w:szCs w:val="22"/>
              </w:rPr>
              <w:t>2</w:t>
            </w:r>
          </w:p>
        </w:tc>
        <w:tc>
          <w:tcPr>
            <w:tcW w:w="228" w:type="pct"/>
            <w:tcBorders>
              <w:top w:val="single" w:sz="6" w:space="0" w:color="auto"/>
              <w:left w:val="single" w:sz="6" w:space="0" w:color="auto"/>
              <w:bottom w:val="single" w:sz="6" w:space="0" w:color="auto"/>
              <w:right w:val="single" w:sz="6" w:space="0" w:color="auto"/>
            </w:tcBorders>
            <w:noWrap/>
            <w:vAlign w:val="center"/>
          </w:tcPr>
          <w:p w14:paraId="3FF0EBFE" w14:textId="77777777" w:rsidR="00465DEA" w:rsidRDefault="00C64CB5">
            <w:pPr>
              <w:pStyle w:val="afff8"/>
              <w:rPr>
                <w:kern w:val="2"/>
                <w:sz w:val="22"/>
                <w:szCs w:val="22"/>
              </w:rPr>
            </w:pPr>
            <w:r>
              <w:rPr>
                <w:kern w:val="2"/>
                <w:sz w:val="22"/>
                <w:szCs w:val="22"/>
              </w:rPr>
              <w:t>148</w:t>
            </w:r>
          </w:p>
        </w:tc>
        <w:tc>
          <w:tcPr>
            <w:tcW w:w="1243" w:type="pct"/>
            <w:tcBorders>
              <w:top w:val="single" w:sz="6" w:space="0" w:color="auto"/>
              <w:left w:val="single" w:sz="6" w:space="0" w:color="auto"/>
              <w:bottom w:val="single" w:sz="6" w:space="0" w:color="auto"/>
              <w:right w:val="single" w:sz="6" w:space="0" w:color="auto"/>
            </w:tcBorders>
            <w:vAlign w:val="center"/>
          </w:tcPr>
          <w:p w14:paraId="189A4E36" w14:textId="77777777" w:rsidR="00465DEA" w:rsidRDefault="00C64CB5">
            <w:pPr>
              <w:pStyle w:val="afff8"/>
              <w:rPr>
                <w:kern w:val="2"/>
                <w:sz w:val="22"/>
                <w:szCs w:val="22"/>
              </w:rPr>
            </w:pPr>
            <w:r>
              <w:rPr>
                <w:noProof/>
                <w:kern w:val="2"/>
              </w:rPr>
              <mc:AlternateContent>
                <mc:Choice Requires="wpc">
                  <w:drawing>
                    <wp:inline distT="0" distB="0" distL="0" distR="0" wp14:anchorId="26C719EF" wp14:editId="3F3ABBEB">
                      <wp:extent cx="2129155" cy="1102995"/>
                      <wp:effectExtent l="0" t="0" r="4445" b="20955"/>
                      <wp:docPr id="11247" name="画布 11247"/>
                      <wp:cNvGraphicFramePr/>
                      <a:graphic xmlns:a="http://schemas.openxmlformats.org/drawingml/2006/main">
                        <a:graphicData uri="http://schemas.microsoft.com/office/word/2010/wordprocessingCanvas">
                          <wpc:wpc>
                            <wpc:bg>
                              <a:noFill/>
                            </wpc:bg>
                            <wpc:whole/>
                            <wps:wsp>
                              <wps:cNvPr id="11233" name="矩形 535"/>
                              <wps:cNvSpPr>
                                <a:spLocks noChangeArrowheads="1"/>
                              </wps:cNvSpPr>
                              <wps:spPr bwMode="auto">
                                <a:xfrm flipV="1">
                                  <a:off x="1594791" y="1057591"/>
                                  <a:ext cx="519360" cy="45704"/>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1234" name="矩形 536"/>
                              <wps:cNvSpPr>
                                <a:spLocks noChangeArrowheads="1"/>
                              </wps:cNvSpPr>
                              <wps:spPr bwMode="auto">
                                <a:xfrm>
                                  <a:off x="1638804" y="697660"/>
                                  <a:ext cx="416128" cy="360331"/>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1235" name="矩形 537"/>
                              <wps:cNvSpPr>
                                <a:spLocks noChangeArrowheads="1"/>
                              </wps:cNvSpPr>
                              <wps:spPr bwMode="auto">
                                <a:xfrm>
                                  <a:off x="1638804" y="349330"/>
                                  <a:ext cx="416028" cy="359731"/>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1236" name="直接连接符 538"/>
                              <wps:cNvCnPr>
                                <a:cxnSpLocks noChangeShapeType="1"/>
                              </wps:cNvCnPr>
                              <wps:spPr bwMode="auto">
                                <a:xfrm>
                                  <a:off x="545568" y="714786"/>
                                  <a:ext cx="1118044" cy="0"/>
                                </a:xfrm>
                                <a:prstGeom prst="line">
                                  <a:avLst/>
                                </a:prstGeom>
                                <a:noFill/>
                                <a:ln w="6350">
                                  <a:solidFill>
                                    <a:srgbClr val="000000"/>
                                  </a:solidFill>
                                  <a:prstDash val="sysDash"/>
                                  <a:miter lim="800000"/>
                                </a:ln>
                              </wps:spPr>
                              <wps:bodyPr/>
                            </wps:wsp>
                            <wps:wsp>
                              <wps:cNvPr id="11237" name="直接连接符 539"/>
                              <wps:cNvCnPr>
                                <a:cxnSpLocks noChangeShapeType="1"/>
                              </wps:cNvCnPr>
                              <wps:spPr bwMode="auto">
                                <a:xfrm flipH="1">
                                  <a:off x="1507664" y="577450"/>
                                  <a:ext cx="130840" cy="0"/>
                                </a:xfrm>
                                <a:prstGeom prst="line">
                                  <a:avLst/>
                                </a:prstGeom>
                                <a:noFill/>
                                <a:ln w="12700">
                                  <a:solidFill>
                                    <a:srgbClr val="000000"/>
                                  </a:solidFill>
                                  <a:miter lim="800000"/>
                                </a:ln>
                              </wps:spPr>
                              <wps:bodyPr/>
                            </wps:wsp>
                            <wps:wsp>
                              <wps:cNvPr id="11238" name="直接箭头连接符 541"/>
                              <wps:cNvCnPr>
                                <a:cxnSpLocks noChangeShapeType="1"/>
                              </wps:cNvCnPr>
                              <wps:spPr bwMode="auto">
                                <a:xfrm>
                                  <a:off x="1552678" y="577050"/>
                                  <a:ext cx="0" cy="144012"/>
                                </a:xfrm>
                                <a:prstGeom prst="straightConnector1">
                                  <a:avLst/>
                                </a:prstGeom>
                                <a:noFill/>
                                <a:ln w="12700">
                                  <a:solidFill>
                                    <a:srgbClr val="000000"/>
                                  </a:solidFill>
                                  <a:miter lim="800000"/>
                                  <a:headEnd type="triangle" w="sm" len="sm"/>
                                  <a:tailEnd type="triangle" w="sm" len="sm"/>
                                </a:ln>
                              </wps:spPr>
                              <wps:bodyPr/>
                            </wps:wsp>
                            <wps:wsp>
                              <wps:cNvPr id="11239" name="文本框 1"/>
                              <wps:cNvSpPr txBox="1">
                                <a:spLocks noChangeArrowheads="1"/>
                              </wps:cNvSpPr>
                              <wps:spPr bwMode="auto">
                                <a:xfrm>
                                  <a:off x="881271" y="35903"/>
                                  <a:ext cx="416728" cy="270823"/>
                                </a:xfrm>
                                <a:prstGeom prst="rect">
                                  <a:avLst/>
                                </a:prstGeom>
                                <a:noFill/>
                                <a:ln>
                                  <a:noFill/>
                                </a:ln>
                              </wps:spPr>
                              <wps:txbx>
                                <w:txbxContent>
                                  <w:p w14:paraId="37165400"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148m</w:t>
                                    </w:r>
                                  </w:p>
                                </w:txbxContent>
                              </wps:txbx>
                              <wps:bodyPr rot="0" vert="horz" wrap="square" lIns="91440" tIns="45720" rIns="91440" bIns="45720" anchor="t" anchorCtr="0" upright="1">
                                <a:noAutofit/>
                              </wps:bodyPr>
                            </wps:wsp>
                            <wps:wsp>
                              <wps:cNvPr id="11240" name="五角星 543"/>
                              <wps:cNvSpPr/>
                              <wps:spPr bwMode="auto">
                                <a:xfrm>
                                  <a:off x="1580886" y="553948"/>
                                  <a:ext cx="45114" cy="45104"/>
                                </a:xfrm>
                                <a:custGeom>
                                  <a:avLst/>
                                  <a:gdLst>
                                    <a:gd name="T0" fmla="*/ 0 w 45085"/>
                                    <a:gd name="T1" fmla="*/ 17241 h 45085"/>
                                    <a:gd name="T2" fmla="*/ 17227 w 45085"/>
                                    <a:gd name="T3" fmla="*/ 17241 h 45085"/>
                                    <a:gd name="T4" fmla="*/ 22551 w 45085"/>
                                    <a:gd name="T5" fmla="*/ 0 h 45085"/>
                                    <a:gd name="T6" fmla="*/ 27874 w 45085"/>
                                    <a:gd name="T7" fmla="*/ 17241 h 45085"/>
                                    <a:gd name="T8" fmla="*/ 45101 w 45085"/>
                                    <a:gd name="T9" fmla="*/ 17241 h 45085"/>
                                    <a:gd name="T10" fmla="*/ 31164 w 45085"/>
                                    <a:gd name="T11" fmla="*/ 27894 h 45085"/>
                                    <a:gd name="T12" fmla="*/ 36488 w 45085"/>
                                    <a:gd name="T13" fmla="*/ 45135 h 45085"/>
                                    <a:gd name="T14" fmla="*/ 22551 w 45085"/>
                                    <a:gd name="T15" fmla="*/ 34480 h 45085"/>
                                    <a:gd name="T16" fmla="*/ 8613 w 45085"/>
                                    <a:gd name="T17" fmla="*/ 45135 h 45085"/>
                                    <a:gd name="T18" fmla="*/ 13937 w 45085"/>
                                    <a:gd name="T19" fmla="*/ 27894 h 45085"/>
                                    <a:gd name="T20" fmla="*/ 0 w 45085"/>
                                    <a:gd name="T21" fmla="*/ 1724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11241" name="矩形 546"/>
                              <wps:cNvSpPr>
                                <a:spLocks noChangeArrowheads="1"/>
                              </wps:cNvSpPr>
                              <wps:spPr bwMode="auto">
                                <a:xfrm flipV="1">
                                  <a:off x="20606" y="1013011"/>
                                  <a:ext cx="817351" cy="63505"/>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1242" name="梯形 547"/>
                              <wps:cNvSpPr/>
                              <wps:spPr bwMode="auto">
                                <a:xfrm>
                                  <a:off x="168552" y="712361"/>
                                  <a:ext cx="558372" cy="293625"/>
                                </a:xfrm>
                                <a:custGeom>
                                  <a:avLst/>
                                  <a:gdLst>
                                    <a:gd name="T0" fmla="*/ 0 w 558165"/>
                                    <a:gd name="T1" fmla="*/ 293627 h 293370"/>
                                    <a:gd name="T2" fmla="*/ 112158 w 558165"/>
                                    <a:gd name="T3" fmla="*/ 0 h 293370"/>
                                    <a:gd name="T4" fmla="*/ 446060 w 558165"/>
                                    <a:gd name="T5" fmla="*/ 0 h 293370"/>
                                    <a:gd name="T6" fmla="*/ 558218 w 558165"/>
                                    <a:gd name="T7" fmla="*/ 293627 h 293370"/>
                                    <a:gd name="T8" fmla="*/ 0 w 558165"/>
                                    <a:gd name="T9" fmla="*/ 293627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1243" name="直接连接符 549"/>
                              <wps:cNvCnPr>
                                <a:cxnSpLocks noChangeShapeType="1"/>
                              </wps:cNvCnPr>
                              <wps:spPr bwMode="auto">
                                <a:xfrm flipV="1">
                                  <a:off x="447638" y="57305"/>
                                  <a:ext cx="0" cy="948282"/>
                                </a:xfrm>
                                <a:prstGeom prst="line">
                                  <a:avLst/>
                                </a:prstGeom>
                                <a:noFill/>
                                <a:ln w="6350">
                                  <a:solidFill>
                                    <a:srgbClr val="000000"/>
                                  </a:solidFill>
                                  <a:prstDash val="sysDash"/>
                                  <a:miter lim="800000"/>
                                </a:ln>
                              </wps:spPr>
                              <wps:bodyPr/>
                            </wps:wsp>
                            <wps:wsp>
                              <wps:cNvPr id="11244" name="直接箭头连接符 550"/>
                              <wps:cNvCnPr>
                                <a:cxnSpLocks noChangeShapeType="1"/>
                              </wps:cNvCnPr>
                              <wps:spPr bwMode="auto">
                                <a:xfrm>
                                  <a:off x="447538" y="227220"/>
                                  <a:ext cx="1187465" cy="0"/>
                                </a:xfrm>
                                <a:prstGeom prst="straightConnector1">
                                  <a:avLst/>
                                </a:prstGeom>
                                <a:noFill/>
                                <a:ln w="6350">
                                  <a:solidFill>
                                    <a:srgbClr val="000000"/>
                                  </a:solidFill>
                                  <a:miter lim="800000"/>
                                  <a:headEnd type="triangle" w="med" len="med"/>
                                  <a:tailEnd type="triangle" w="med" len="med"/>
                                </a:ln>
                              </wps:spPr>
                              <wps:bodyPr/>
                            </wps:wsp>
                            <wps:wsp>
                              <wps:cNvPr id="11245" name="文本框 1"/>
                              <wps:cNvSpPr txBox="1">
                                <a:spLocks noChangeArrowheads="1"/>
                              </wps:cNvSpPr>
                              <wps:spPr bwMode="auto">
                                <a:xfrm>
                                  <a:off x="1193067" y="507044"/>
                                  <a:ext cx="462442" cy="224419"/>
                                </a:xfrm>
                                <a:prstGeom prst="rect">
                                  <a:avLst/>
                                </a:prstGeom>
                                <a:noFill/>
                                <a:ln>
                                  <a:noFill/>
                                </a:ln>
                              </wps:spPr>
                              <wps:txbx>
                                <w:txbxContent>
                                  <w:p w14:paraId="3E4F41A6"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1.2m</w:t>
                                    </w:r>
                                  </w:p>
                                </w:txbxContent>
                              </wps:txbx>
                              <wps:bodyPr rot="0" vert="horz" wrap="square" lIns="91440" tIns="45720" rIns="91440" bIns="45720" anchor="t" anchorCtr="0" upright="1">
                                <a:noAutofit/>
                              </wps:bodyPr>
                            </wps:wsp>
                            <wps:wsp>
                              <wps:cNvPr id="11246" name="直接连接符 551"/>
                              <wps:cNvCnPr>
                                <a:cxnSpLocks noChangeShapeType="1"/>
                              </wps:cNvCnPr>
                              <wps:spPr bwMode="auto">
                                <a:xfrm flipV="1">
                                  <a:off x="1638504" y="72506"/>
                                  <a:ext cx="0" cy="372632"/>
                                </a:xfrm>
                                <a:prstGeom prst="line">
                                  <a:avLst/>
                                </a:prstGeom>
                                <a:noFill/>
                                <a:ln w="6350">
                                  <a:solidFill>
                                    <a:srgbClr val="000000"/>
                                  </a:solidFill>
                                  <a:prstDash val="sysDash"/>
                                  <a:miter lim="800000"/>
                                </a:ln>
                              </wps:spPr>
                              <wps:bodyPr/>
                            </wps:wsp>
                          </wpc:wpc>
                        </a:graphicData>
                      </a:graphic>
                    </wp:inline>
                  </w:drawing>
                </mc:Choice>
                <mc:Fallback>
                  <w:pict>
                    <v:group w14:anchorId="26C719EF" id="画布 11247" o:spid="_x0000_s1035" editas="canvas" style="width:167.65pt;height:86.85pt;mso-position-horizontal-relative:char;mso-position-vertical-relative:line" coordsize="21291,11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width:21291;height:11029;visibility:visible;mso-wrap-style:square">
                        <v:fill o:detectmouseclick="t"/>
                        <v:path o:connecttype="none"/>
                      </v:shape>
                      <v:rect id="矩形 535" o:spid="_x0000_s1037" style="position:absolute;left:15947;top:10575;width:5194;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" strokeweight="1pt"/>
                      <v:rect id="矩形 536" o:spid="_x0000_s1038" style="position:absolute;left:16388;top:6976;width:4161;height:3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" strokeweight="1pt"/>
                      <v:rect id="矩形 537" o:spid="_x0000_s1039" style="position:absolute;left:16388;top:3493;width:4160;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" strokeweight="1pt"/>
                      <v:line id="直接连接符 538" o:spid="_x0000_s1040" style="position:absolute;visibility:visible;mso-wrap-style:square" from="5455,7147" to="16636,7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" strokeweight=".5pt">
                        <v:stroke dashstyle="3 1" joinstyle="miter"/>
                      </v:line>
                      <v:line id="直接连接符 539" o:spid="_x0000_s1041" style="position:absolute;flip:x;visibility:visible;mso-wrap-style:square" from="15076,5774" to="16385,5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" strokeweight="1pt">
                        <v:stroke joinstyle="miter"/>
                      </v:line>
                      <v:shapetype id="_x0000_t32" coordsize="21600,21600" o:spt="32" o:oned="t" path="m,l21600,21600e" filled="f">
                        <v:path arrowok="t" fillok="f" o:connecttype="none"/>
                        <o:lock v:ext="edit" shapetype="t"/>
                      </v:shapetype>
                      <v:shape id="直接箭头连接符 541" o:spid="_x0000_s1042" type="#_x0000_t32" style="position:absolute;left:15526;top:5770;width:0;height:14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" strokeweight="1pt">
                        <v:stroke startarrow="block" startarrowwidth="narrow" startarrowlength="short" endarrow="block" endarrowwidth="narrow" endarrowlength="short" joinstyle="miter"/>
                      </v:shape>
                      <v:shapetype id="_x0000_t202" coordsize="21600,21600" o:spt="202" path="m,l,21600r21600,l21600,xe">
                        <v:stroke joinstyle="miter"/>
                        <v:path gradientshapeok="t" o:connecttype="rect"/>
                      </v:shapetype>
                      <v:shape id="文本框 1" o:spid="_x0000_s1043" type="#_x0000_t202" style="position:absolute;left:8812;top:359;width:4167;height:2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" filled="f" stroked="f">
                        <v:textbox>
                          <w:txbxContent>
                            <w:p w14:paraId="37165400"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148m</w:t>
                              </w:r>
                            </w:p>
                          </w:txbxContent>
                        </v:textbox>
                      </v:shape>
                      <v:shape id="五角星 543" o:spid="_x0000_s1044" style="position:absolute;left:15808;top:5539;width:452;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" path="m,17221r17221,l22543,r5321,17221l45085,17221,31153,27864r5322,17221l22543,34442,8610,45085,13932,27864,,17221xe" fillcolor="red" strokecolor="red" strokeweight="1pt">
                        <v:stroke joinstyle="miter"/>
                        <v:path arrowok="t" o:connecttype="custom" o:connectlocs="0,17248;17238,17248;22566,0;27892,17248;45130,17248;31184,27906;36511,45154;22566,34495;8619,45154;13946,27906;0,17248" o:connectangles="0,0,0,0,0,0,0,0,0,0,0"/>
                      </v:shape>
                      <v:rect id="矩形 546" o:spid="_x0000_s1045" style="position:absolute;left:206;top:10130;width:8173;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" strokeweight="1pt"/>
                      <v:shape id="梯形 547" o:spid="_x0000_s1046" style="position:absolute;left:1685;top:7123;width:5584;height:2936;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" path="m,293370l112147,,446018,,558165,293370,,293370xe" strokeweight="1pt">
                        <v:stroke joinstyle="miter"/>
                        <v:path arrowok="t" o:connecttype="custom" o:connectlocs="0,293882;112200,0;446225,0;558425,293882;0,293882" o:connectangles="0,0,0,0,0"/>
                      </v:shape>
                      <v:line id="直接连接符 549" o:spid="_x0000_s1047" style="position:absolute;flip:y;visibility:visible;mso-wrap-style:square" from="4476,573" to="4476,10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" strokeweight=".5pt">
                        <v:stroke dashstyle="3 1" joinstyle="miter"/>
                      </v:line>
                      <v:shape id="直接箭头连接符 550" o:spid="_x0000_s1048" type="#_x0000_t32" style="position:absolute;left:4475;top:2272;width:118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" strokeweight=".5pt">
                        <v:stroke startarrow="block" endarrow="block" joinstyle="miter"/>
                      </v:shape>
                      <v:shape id="文本框 1" o:spid="_x0000_s1049" type="#_x0000_t202" style="position:absolute;left:11930;top:5070;width:462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" filled="f" stroked="f">
                        <v:textbox>
                          <w:txbxContent>
                            <w:p w14:paraId="3E4F41A6"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1.2m</w:t>
                              </w:r>
                            </w:p>
                          </w:txbxContent>
                        </v:textbox>
                      </v:shape>
                      <v:line id="直接连接符 551" o:spid="_x0000_s1050" style="position:absolute;flip:y;visibility:visible;mso-wrap-style:square" from="16385,725" to="16385,4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" strokeweight=".5pt">
                        <v:stroke dashstyle="3 1" joinstyle="miter"/>
                      </v:line>
                      <w10:anchorlock/>
                    </v:group>
                  </w:pict>
                </mc:Fallback>
              </mc:AlternateContent>
            </w:r>
          </w:p>
        </w:tc>
        <w:tc>
          <w:tcPr>
            <w:tcW w:w="1099" w:type="pct"/>
            <w:tcBorders>
              <w:top w:val="single" w:sz="6" w:space="0" w:color="auto"/>
              <w:left w:val="single" w:sz="6" w:space="0" w:color="auto"/>
              <w:bottom w:val="single" w:sz="6" w:space="0" w:color="auto"/>
              <w:right w:val="single" w:sz="6" w:space="0" w:color="auto"/>
            </w:tcBorders>
            <w:vAlign w:val="center"/>
          </w:tcPr>
          <w:p w14:paraId="72B72669" w14:textId="77777777" w:rsidR="00465DEA" w:rsidRDefault="00C64CB5">
            <w:pPr>
              <w:pStyle w:val="afff8"/>
              <w:rPr>
                <w:kern w:val="2"/>
                <w:sz w:val="22"/>
                <w:szCs w:val="22"/>
              </w:rPr>
            </w:pPr>
            <w:r>
              <w:rPr>
                <w:noProof/>
              </w:rPr>
              <mc:AlternateContent>
                <mc:Choice Requires="wps">
                  <w:drawing>
                    <wp:anchor distT="0" distB="0" distL="114300" distR="114300" simplePos="0" relativeHeight="251563008" behindDoc="0" locked="0" layoutInCell="1" allowOverlap="1" wp14:anchorId="4B47F4E5" wp14:editId="228ADCD2">
                      <wp:simplePos x="0" y="0"/>
                      <wp:positionH relativeFrom="column">
                        <wp:posOffset>2291080</wp:posOffset>
                      </wp:positionH>
                      <wp:positionV relativeFrom="paragraph">
                        <wp:posOffset>102235</wp:posOffset>
                      </wp:positionV>
                      <wp:extent cx="44450" cy="43180"/>
                      <wp:effectExtent l="0" t="0" r="0" b="0"/>
                      <wp:wrapNone/>
                      <wp:docPr id="683" name="五角星 555"/>
                      <wp:cNvGraphicFramePr/>
                      <a:graphic xmlns:a="http://schemas.openxmlformats.org/drawingml/2006/main">
                        <a:graphicData uri="http://schemas.microsoft.com/office/word/2010/wordprocessingShape">
                          <wps:wsp>
                            <wps:cNvSpPr/>
                            <wps:spPr bwMode="auto">
                              <a:xfrm>
                                <a:off x="0" y="0"/>
                                <a:ext cx="44450" cy="43180"/>
                              </a:xfrm>
                              <a:custGeom>
                                <a:avLst/>
                                <a:gdLst>
                                  <a:gd name="T0" fmla="*/ 0 w 44450"/>
                                  <a:gd name="T1" fmla="*/ 16490 h 44450"/>
                                  <a:gd name="T2" fmla="*/ 16998 w 44450"/>
                                  <a:gd name="T3" fmla="*/ 16490 h 44450"/>
                                  <a:gd name="T4" fmla="*/ 22251 w 44450"/>
                                  <a:gd name="T5" fmla="*/ 0 h 44450"/>
                                  <a:gd name="T6" fmla="*/ 27504 w 44450"/>
                                  <a:gd name="T7" fmla="*/ 16490 h 44450"/>
                                  <a:gd name="T8" fmla="*/ 44502 w 44450"/>
                                  <a:gd name="T9" fmla="*/ 16490 h 44450"/>
                                  <a:gd name="T10" fmla="*/ 30750 w 44450"/>
                                  <a:gd name="T11" fmla="*/ 26683 h 44450"/>
                                  <a:gd name="T12" fmla="*/ 36003 w 44450"/>
                                  <a:gd name="T13" fmla="*/ 43174 h 44450"/>
                                  <a:gd name="T14" fmla="*/ 22251 w 44450"/>
                                  <a:gd name="T15" fmla="*/ 32983 h 44450"/>
                                  <a:gd name="T16" fmla="*/ 8499 w 44450"/>
                                  <a:gd name="T17" fmla="*/ 43174 h 44450"/>
                                  <a:gd name="T18" fmla="*/ 13752 w 44450"/>
                                  <a:gd name="T19" fmla="*/ 26683 h 44450"/>
                                  <a:gd name="T20" fmla="*/ 0 w 44450"/>
                                  <a:gd name="T21" fmla="*/ 16490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2AB8DBC1" id="五角星 555" o:spid="_x0000_s1026" style="position:absolute;left:0;text-align:left;margin-left:180.4pt;margin-top:8.05pt;width:3.5pt;height:3.4pt;z-index:251563008;visibility:visible;mso-wrap-style:square;mso-wrap-distance-left:9pt;mso-wrap-distance-top:0;mso-wrap-distance-right:9pt;mso-wrap-distance-bottom:0;mso-position-horizontal:absolute;mso-position-horizontal-relative:text;mso-position-vertical:absolute;mso-position-vertical-relative:text;v-text-anchor:middle" coordsize="44450,4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" path="m,16978r16978,l22225,r5247,16978l44450,16978,30714,27471r5247,16979l22225,33957,8489,44450,13736,27471,,16978xe" fillcolor="red" strokecolor="red" strokeweight="1pt">
                      <v:stroke joinstyle="miter"/>
                      <v:path arrowok="t" o:connecttype="custom" o:connectlocs="0,16019;16998,16019;22251,0;27504,16019;44502,16019;30750,25921;36003,41940;22251,32041;8499,41940;13752,25921;0,16019" o:connectangles="0,0,0,0,0,0,0,0,0,0,0"/>
                    </v:shape>
                  </w:pict>
                </mc:Fallback>
              </mc:AlternateContent>
            </w:r>
            <w:r>
              <w:rPr>
                <w:noProof/>
                <w:kern w:val="2"/>
                <w:sz w:val="22"/>
                <w:szCs w:val="22"/>
              </w:rPr>
              <w:drawing>
                <wp:inline distT="0" distB="0" distL="0" distR="0" wp14:anchorId="44461FC8" wp14:editId="513E1E09">
                  <wp:extent cx="2880360" cy="2164080"/>
                  <wp:effectExtent l="0" t="0" r="15240" b="7620"/>
                  <wp:docPr id="572" name="图片 572" descr="C:/Users/Lenovo/AppData/Local/Temp/picturecompress_20210930102855/output_107.jpgoutput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2" descr="C:/Users/Lenovo/AppData/Local/Temp/picturecompress_20210930102855/output_107.jpgoutput_107"/>
                          <pic:cNvPicPr>
                            <a:picLocks noChangeAspect="1" noChangeArrowheads="1"/>
                          </pic:cNvPicPr>
                        </pic:nvPicPr>
                        <pic:blipFill>
                          <a:blip r:embed="rId67"/>
                          <a:srcRect/>
                          <a:stretch>
                            <a:fillRect/>
                          </a:stretch>
                        </pic:blipFill>
                        <pic:spPr>
                          <a:xfrm>
                            <a:off x="0" y="0"/>
                            <a:ext cx="2880360" cy="2164080"/>
                          </a:xfrm>
                          <a:prstGeom prst="rect">
                            <a:avLst/>
                          </a:prstGeom>
                          <a:noFill/>
                          <a:ln>
                            <a:noFill/>
                          </a:ln>
                        </pic:spPr>
                      </pic:pic>
                    </a:graphicData>
                  </a:graphic>
                </wp:inline>
              </w:drawing>
            </w:r>
          </w:p>
        </w:tc>
        <w:tc>
          <w:tcPr>
            <w:tcW w:w="1097" w:type="pct"/>
            <w:tcBorders>
              <w:top w:val="single" w:sz="6" w:space="0" w:color="auto"/>
              <w:left w:val="single" w:sz="6" w:space="0" w:color="auto"/>
              <w:bottom w:val="single" w:sz="6" w:space="0" w:color="auto"/>
              <w:right w:val="single" w:sz="12" w:space="0" w:color="auto"/>
            </w:tcBorders>
            <w:vAlign w:val="center"/>
          </w:tcPr>
          <w:p w14:paraId="77497E35" w14:textId="77777777" w:rsidR="00465DEA" w:rsidRDefault="00C64CB5">
            <w:pPr>
              <w:pStyle w:val="afff8"/>
              <w:rPr>
                <w:kern w:val="2"/>
                <w:sz w:val="22"/>
                <w:szCs w:val="22"/>
              </w:rPr>
            </w:pPr>
            <w:r>
              <w:rPr>
                <w:noProof/>
              </w:rPr>
              <mc:AlternateContent>
                <mc:Choice Requires="wps">
                  <w:drawing>
                    <wp:anchor distT="0" distB="0" distL="114300" distR="114300" simplePos="0" relativeHeight="251565056" behindDoc="0" locked="0" layoutInCell="1" allowOverlap="1" wp14:anchorId="57132C10" wp14:editId="158E5821">
                      <wp:simplePos x="0" y="0"/>
                      <wp:positionH relativeFrom="column">
                        <wp:posOffset>1337945</wp:posOffset>
                      </wp:positionH>
                      <wp:positionV relativeFrom="paragraph">
                        <wp:posOffset>1644650</wp:posOffset>
                      </wp:positionV>
                      <wp:extent cx="44450" cy="43180"/>
                      <wp:effectExtent l="0" t="0" r="0" b="0"/>
                      <wp:wrapNone/>
                      <wp:docPr id="14" name="五角星 555"/>
                      <wp:cNvGraphicFramePr/>
                      <a:graphic xmlns:a="http://schemas.openxmlformats.org/drawingml/2006/main">
                        <a:graphicData uri="http://schemas.microsoft.com/office/word/2010/wordprocessingShape">
                          <wps:wsp>
                            <wps:cNvSpPr/>
                            <wps:spPr bwMode="auto">
                              <a:xfrm>
                                <a:off x="0" y="0"/>
                                <a:ext cx="44450" cy="43180"/>
                              </a:xfrm>
                              <a:custGeom>
                                <a:avLst/>
                                <a:gdLst>
                                  <a:gd name="T0" fmla="*/ 0 w 44450"/>
                                  <a:gd name="T1" fmla="*/ 16490 h 44450"/>
                                  <a:gd name="T2" fmla="*/ 16998 w 44450"/>
                                  <a:gd name="T3" fmla="*/ 16490 h 44450"/>
                                  <a:gd name="T4" fmla="*/ 22251 w 44450"/>
                                  <a:gd name="T5" fmla="*/ 0 h 44450"/>
                                  <a:gd name="T6" fmla="*/ 27504 w 44450"/>
                                  <a:gd name="T7" fmla="*/ 16490 h 44450"/>
                                  <a:gd name="T8" fmla="*/ 44502 w 44450"/>
                                  <a:gd name="T9" fmla="*/ 16490 h 44450"/>
                                  <a:gd name="T10" fmla="*/ 30750 w 44450"/>
                                  <a:gd name="T11" fmla="*/ 26683 h 44450"/>
                                  <a:gd name="T12" fmla="*/ 36003 w 44450"/>
                                  <a:gd name="T13" fmla="*/ 43174 h 44450"/>
                                  <a:gd name="T14" fmla="*/ 22251 w 44450"/>
                                  <a:gd name="T15" fmla="*/ 32983 h 44450"/>
                                  <a:gd name="T16" fmla="*/ 8499 w 44450"/>
                                  <a:gd name="T17" fmla="*/ 43174 h 44450"/>
                                  <a:gd name="T18" fmla="*/ 13752 w 44450"/>
                                  <a:gd name="T19" fmla="*/ 26683 h 44450"/>
                                  <a:gd name="T20" fmla="*/ 0 w 44450"/>
                                  <a:gd name="T21" fmla="*/ 16490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0AB6D985" id="五角星 555" o:spid="_x0000_s1026" style="position:absolute;left:0;text-align:left;margin-left:105.35pt;margin-top:129.5pt;width:3.5pt;height:3.4pt;z-index:251565056;visibility:visible;mso-wrap-style:square;mso-wrap-distance-left:9pt;mso-wrap-distance-top:0;mso-wrap-distance-right:9pt;mso-wrap-distance-bottom:0;mso-position-horizontal:absolute;mso-position-horizontal-relative:text;mso-position-vertical:absolute;mso-position-vertical-relative:text;v-text-anchor:middle" coordsize="44450,4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" path="m,16978r16978,l22225,r5247,16978l44450,16978,30714,27471r5247,16979l22225,33957,8489,44450,13736,27471,,16978xe" fillcolor="red" strokecolor="red" strokeweight="1pt">
                      <v:stroke joinstyle="miter"/>
                      <v:path arrowok="t" o:connecttype="custom" o:connectlocs="0,16019;16998,16019;22251,0;27504,16019;44502,16019;30750,25921;36003,41940;22251,32041;8499,41940;13752,25921;0,16019" o:connectangles="0,0,0,0,0,0,0,0,0,0,0"/>
                    </v:shape>
                  </w:pict>
                </mc:Fallback>
              </mc:AlternateContent>
            </w:r>
            <w:r>
              <w:rPr>
                <w:noProof/>
                <w:kern w:val="2"/>
                <w:sz w:val="22"/>
                <w:szCs w:val="22"/>
              </w:rPr>
              <w:drawing>
                <wp:inline distT="0" distB="0" distL="0" distR="0" wp14:anchorId="10D79633" wp14:editId="39A9DC73">
                  <wp:extent cx="2880360" cy="2156460"/>
                  <wp:effectExtent l="0" t="0" r="15240" b="15240"/>
                  <wp:docPr id="571" name="图片 571" descr="C:/Users/Lenovo/AppData/Local/Temp/picturecompress_20210930102855/output_108.jpgoutput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1" descr="C:/Users/Lenovo/AppData/Local/Temp/picturecompress_20210930102855/output_108.jpgoutput_108"/>
                          <pic:cNvPicPr>
                            <a:picLocks noChangeAspect="1" noChangeArrowheads="1"/>
                          </pic:cNvPicPr>
                        </pic:nvPicPr>
                        <pic:blipFill>
                          <a:blip r:embed="rId140"/>
                          <a:srcRect/>
                          <a:stretch>
                            <a:fillRect/>
                          </a:stretch>
                        </pic:blipFill>
                        <pic:spPr>
                          <a:xfrm>
                            <a:off x="0" y="0"/>
                            <a:ext cx="2880360" cy="2156460"/>
                          </a:xfrm>
                          <a:prstGeom prst="rect">
                            <a:avLst/>
                          </a:prstGeom>
                          <a:noFill/>
                          <a:ln>
                            <a:noFill/>
                          </a:ln>
                        </pic:spPr>
                      </pic:pic>
                    </a:graphicData>
                  </a:graphic>
                </wp:inline>
              </w:drawing>
            </w:r>
          </w:p>
        </w:tc>
      </w:tr>
      <w:tr w:rsidR="00465DEA" w14:paraId="73E901D6" w14:textId="77777777">
        <w:trPr>
          <w:trHeight w:val="624"/>
        </w:trPr>
        <w:tc>
          <w:tcPr>
            <w:tcW w:w="160" w:type="pct"/>
            <w:tcBorders>
              <w:top w:val="single" w:sz="6" w:space="0" w:color="auto"/>
              <w:left w:val="single" w:sz="12" w:space="0" w:color="auto"/>
              <w:bottom w:val="single" w:sz="6" w:space="0" w:color="auto"/>
              <w:right w:val="single" w:sz="6" w:space="0" w:color="auto"/>
            </w:tcBorders>
            <w:noWrap/>
            <w:vAlign w:val="center"/>
          </w:tcPr>
          <w:p w14:paraId="7690BF68" w14:textId="77777777" w:rsidR="00465DEA" w:rsidRDefault="00C64CB5">
            <w:pPr>
              <w:pStyle w:val="afff8"/>
              <w:rPr>
                <w:kern w:val="2"/>
                <w:sz w:val="22"/>
                <w:szCs w:val="22"/>
              </w:rPr>
            </w:pPr>
            <w:r>
              <w:rPr>
                <w:kern w:val="2"/>
              </w:rPr>
              <w:t>2</w:t>
            </w:r>
          </w:p>
        </w:tc>
        <w:tc>
          <w:tcPr>
            <w:tcW w:w="235" w:type="pct"/>
            <w:tcBorders>
              <w:top w:val="single" w:sz="6" w:space="0" w:color="auto"/>
              <w:left w:val="single" w:sz="6" w:space="0" w:color="auto"/>
              <w:bottom w:val="single" w:sz="6" w:space="0" w:color="auto"/>
              <w:right w:val="single" w:sz="6" w:space="0" w:color="auto"/>
            </w:tcBorders>
            <w:noWrap/>
            <w:vAlign w:val="center"/>
          </w:tcPr>
          <w:p w14:paraId="2A0C0041" w14:textId="77777777" w:rsidR="00465DEA" w:rsidRDefault="00C64CB5">
            <w:pPr>
              <w:pStyle w:val="afff8"/>
              <w:rPr>
                <w:kern w:val="2"/>
                <w:sz w:val="22"/>
                <w:szCs w:val="22"/>
              </w:rPr>
            </w:pPr>
            <w:r>
              <w:rPr>
                <w:rFonts w:hint="eastAsia"/>
                <w:kern w:val="2"/>
              </w:rPr>
              <w:t>石松</w:t>
            </w:r>
          </w:p>
        </w:tc>
        <w:tc>
          <w:tcPr>
            <w:tcW w:w="334" w:type="pct"/>
            <w:tcBorders>
              <w:top w:val="single" w:sz="6" w:space="0" w:color="auto"/>
              <w:left w:val="single" w:sz="6" w:space="0" w:color="auto"/>
              <w:bottom w:val="single" w:sz="6" w:space="0" w:color="auto"/>
              <w:right w:val="single" w:sz="6" w:space="0" w:color="auto"/>
            </w:tcBorders>
            <w:noWrap/>
            <w:vAlign w:val="center"/>
          </w:tcPr>
          <w:p w14:paraId="297280AD" w14:textId="77777777" w:rsidR="00465DEA" w:rsidRDefault="00C64CB5">
            <w:pPr>
              <w:pStyle w:val="afff8"/>
              <w:rPr>
                <w:kern w:val="2"/>
                <w:sz w:val="22"/>
                <w:szCs w:val="22"/>
              </w:rPr>
            </w:pPr>
            <w:r>
              <w:rPr>
                <w:kern w:val="2"/>
                <w:sz w:val="22"/>
                <w:szCs w:val="22"/>
              </w:rPr>
              <w:t>K54+380</w:t>
            </w:r>
          </w:p>
        </w:tc>
        <w:tc>
          <w:tcPr>
            <w:tcW w:w="201" w:type="pct"/>
            <w:tcBorders>
              <w:top w:val="single" w:sz="6" w:space="0" w:color="auto"/>
              <w:left w:val="single" w:sz="6" w:space="0" w:color="auto"/>
              <w:bottom w:val="single" w:sz="6" w:space="0" w:color="auto"/>
              <w:right w:val="single" w:sz="6" w:space="0" w:color="auto"/>
            </w:tcBorders>
            <w:vAlign w:val="center"/>
          </w:tcPr>
          <w:p w14:paraId="28BF3621" w14:textId="77777777" w:rsidR="00465DEA" w:rsidRDefault="00C64CB5">
            <w:pPr>
              <w:pStyle w:val="afff8"/>
              <w:rPr>
                <w:kern w:val="2"/>
              </w:rPr>
            </w:pPr>
            <w:r>
              <w:rPr>
                <w:rFonts w:hint="eastAsia"/>
                <w:kern w:val="2"/>
              </w:rPr>
              <w:t>左</w:t>
            </w:r>
          </w:p>
        </w:tc>
        <w:tc>
          <w:tcPr>
            <w:tcW w:w="200" w:type="pct"/>
            <w:tcBorders>
              <w:top w:val="single" w:sz="6" w:space="0" w:color="auto"/>
              <w:left w:val="single" w:sz="6" w:space="0" w:color="auto"/>
              <w:bottom w:val="single" w:sz="6" w:space="0" w:color="auto"/>
              <w:right w:val="single" w:sz="6" w:space="0" w:color="auto"/>
            </w:tcBorders>
            <w:vAlign w:val="center"/>
          </w:tcPr>
          <w:p w14:paraId="4A8C5C31" w14:textId="77777777" w:rsidR="00465DEA" w:rsidRDefault="00C64CB5">
            <w:pPr>
              <w:pStyle w:val="afff8"/>
              <w:rPr>
                <w:kern w:val="2"/>
              </w:rPr>
            </w:pPr>
            <w:r>
              <w:rPr>
                <w:kern w:val="2"/>
              </w:rPr>
              <w:t>-2</w:t>
            </w:r>
          </w:p>
        </w:tc>
        <w:tc>
          <w:tcPr>
            <w:tcW w:w="202" w:type="pct"/>
            <w:tcBorders>
              <w:top w:val="single" w:sz="6" w:space="0" w:color="auto"/>
              <w:left w:val="single" w:sz="6" w:space="0" w:color="auto"/>
              <w:bottom w:val="single" w:sz="6" w:space="0" w:color="auto"/>
              <w:right w:val="single" w:sz="6" w:space="0" w:color="auto"/>
            </w:tcBorders>
            <w:noWrap/>
            <w:vAlign w:val="center"/>
          </w:tcPr>
          <w:p w14:paraId="05B9933B" w14:textId="77777777" w:rsidR="00465DEA" w:rsidRDefault="00C64CB5">
            <w:pPr>
              <w:pStyle w:val="afff8"/>
              <w:rPr>
                <w:kern w:val="2"/>
                <w:sz w:val="22"/>
                <w:szCs w:val="2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3B51E03A" w14:textId="77777777" w:rsidR="00465DEA" w:rsidRDefault="00C64CB5">
            <w:pPr>
              <w:pStyle w:val="afff8"/>
              <w:rPr>
                <w:kern w:val="2"/>
                <w:sz w:val="22"/>
                <w:szCs w:val="22"/>
              </w:rPr>
            </w:pPr>
            <w:r>
              <w:rPr>
                <w:kern w:val="2"/>
                <w:sz w:val="22"/>
                <w:szCs w:val="22"/>
              </w:rPr>
              <w:t>58</w:t>
            </w:r>
          </w:p>
        </w:tc>
        <w:tc>
          <w:tcPr>
            <w:tcW w:w="1243" w:type="pct"/>
            <w:tcBorders>
              <w:top w:val="single" w:sz="6" w:space="0" w:color="auto"/>
              <w:left w:val="single" w:sz="6" w:space="0" w:color="auto"/>
              <w:bottom w:val="single" w:sz="6" w:space="0" w:color="auto"/>
              <w:right w:val="single" w:sz="6" w:space="0" w:color="auto"/>
            </w:tcBorders>
            <w:vAlign w:val="center"/>
          </w:tcPr>
          <w:p w14:paraId="4F13E7D6" w14:textId="77777777" w:rsidR="00465DEA" w:rsidRDefault="00C64CB5">
            <w:pPr>
              <w:pStyle w:val="afff8"/>
              <w:rPr>
                <w:kern w:val="2"/>
              </w:rPr>
            </w:pPr>
            <w:r>
              <w:rPr>
                <w:noProof/>
                <w:kern w:val="2"/>
              </w:rPr>
              <mc:AlternateContent>
                <mc:Choice Requires="wpc">
                  <w:drawing>
                    <wp:inline distT="0" distB="0" distL="0" distR="0" wp14:anchorId="447AEAEA" wp14:editId="3A92E342">
                      <wp:extent cx="2231390" cy="1489710"/>
                      <wp:effectExtent l="0" t="0" r="0" b="0"/>
                      <wp:docPr id="11232" name="画布 11232"/>
                      <wp:cNvGraphicFramePr/>
                      <a:graphic xmlns:a="http://schemas.openxmlformats.org/drawingml/2006/main">
                        <a:graphicData uri="http://schemas.microsoft.com/office/word/2010/wordprocessingCanvas">
                          <wpc:wpc>
                            <wpc:bg>
                              <a:noFill/>
                            </wpc:bg>
                            <wpc:whole/>
                            <wps:wsp>
                              <wps:cNvPr id="11219" name="矩形 535"/>
                              <wps:cNvSpPr>
                                <a:spLocks noChangeArrowheads="1"/>
                              </wps:cNvSpPr>
                              <wps:spPr bwMode="auto">
                                <a:xfrm flipV="1">
                                  <a:off x="1511861" y="1302409"/>
                                  <a:ext cx="678627" cy="492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1220" name="矩形 536"/>
                              <wps:cNvSpPr>
                                <a:spLocks noChangeArrowheads="1"/>
                              </wps:cNvSpPr>
                              <wps:spPr bwMode="auto">
                                <a:xfrm>
                                  <a:off x="1638366" y="942706"/>
                                  <a:ext cx="416017" cy="36010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1221" name="矩形 537"/>
                              <wps:cNvSpPr>
                                <a:spLocks noChangeArrowheads="1"/>
                              </wps:cNvSpPr>
                              <wps:spPr bwMode="auto">
                                <a:xfrm>
                                  <a:off x="1638366" y="594704"/>
                                  <a:ext cx="415917" cy="35950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1222" name="直接连接符 538"/>
                              <wps:cNvCnPr>
                                <a:cxnSpLocks noChangeShapeType="1"/>
                              </wps:cNvCnPr>
                              <wps:spPr bwMode="auto">
                                <a:xfrm>
                                  <a:off x="608625" y="1111707"/>
                                  <a:ext cx="996740" cy="0"/>
                                </a:xfrm>
                                <a:prstGeom prst="line">
                                  <a:avLst/>
                                </a:prstGeom>
                                <a:noFill/>
                                <a:ln w="6350">
                                  <a:solidFill>
                                    <a:srgbClr val="000000"/>
                                  </a:solidFill>
                                  <a:prstDash val="sysDash"/>
                                  <a:miter lim="800000"/>
                                </a:ln>
                              </wps:spPr>
                              <wps:bodyPr/>
                            </wps:wsp>
                            <wps:wsp>
                              <wps:cNvPr id="11223" name="文本框 1"/>
                              <wps:cNvSpPr txBox="1">
                                <a:spLocks noChangeArrowheads="1"/>
                              </wps:cNvSpPr>
                              <wps:spPr bwMode="auto">
                                <a:xfrm>
                                  <a:off x="856735" y="20200"/>
                                  <a:ext cx="416617" cy="270602"/>
                                </a:xfrm>
                                <a:prstGeom prst="rect">
                                  <a:avLst/>
                                </a:prstGeom>
                                <a:noFill/>
                                <a:ln>
                                  <a:noFill/>
                                </a:ln>
                              </wps:spPr>
                              <wps:txbx>
                                <w:txbxContent>
                                  <w:p w14:paraId="0193E15B"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58m</w:t>
                                    </w:r>
                                  </w:p>
                                </w:txbxContent>
                              </wps:txbx>
                              <wps:bodyPr rot="0" vert="horz" wrap="square" lIns="91440" tIns="45720" rIns="91440" bIns="45720" anchor="t" anchorCtr="0" upright="1">
                                <a:noAutofit/>
                              </wps:bodyPr>
                            </wps:wsp>
                            <wps:wsp>
                              <wps:cNvPr id="11224" name="矩形 545"/>
                              <wps:cNvSpPr>
                                <a:spLocks noChangeArrowheads="1"/>
                              </wps:cNvSpPr>
                              <wps:spPr bwMode="auto">
                                <a:xfrm>
                                  <a:off x="1637966" y="235702"/>
                                  <a:ext cx="416417" cy="35890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1225" name="矩形 546"/>
                              <wps:cNvSpPr>
                                <a:spLocks noChangeArrowheads="1"/>
                              </wps:cNvSpPr>
                              <wps:spPr bwMode="auto">
                                <a:xfrm flipV="1">
                                  <a:off x="120505" y="1411109"/>
                                  <a:ext cx="675627" cy="634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1226" name="梯形 547"/>
                              <wps:cNvSpPr/>
                              <wps:spPr bwMode="auto">
                                <a:xfrm>
                                  <a:off x="183807" y="1117708"/>
                                  <a:ext cx="558223" cy="293502"/>
                                </a:xfrm>
                                <a:custGeom>
                                  <a:avLst/>
                                  <a:gdLst>
                                    <a:gd name="T0" fmla="*/ 0 w 558165"/>
                                    <a:gd name="T1" fmla="*/ 293577 h 293370"/>
                                    <a:gd name="T2" fmla="*/ 112159 w 558165"/>
                                    <a:gd name="T3" fmla="*/ 0 h 293370"/>
                                    <a:gd name="T4" fmla="*/ 446064 w 558165"/>
                                    <a:gd name="T5" fmla="*/ 0 h 293370"/>
                                    <a:gd name="T6" fmla="*/ 558223 w 558165"/>
                                    <a:gd name="T7" fmla="*/ 293577 h 293370"/>
                                    <a:gd name="T8" fmla="*/ 0 w 558165"/>
                                    <a:gd name="T9" fmla="*/ 293577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1227" name="直接连接符 549"/>
                              <wps:cNvCnPr>
                                <a:cxnSpLocks noChangeShapeType="1"/>
                              </wps:cNvCnPr>
                              <wps:spPr bwMode="auto">
                                <a:xfrm flipV="1">
                                  <a:off x="462819" y="119201"/>
                                  <a:ext cx="0" cy="997707"/>
                                </a:xfrm>
                                <a:prstGeom prst="line">
                                  <a:avLst/>
                                </a:prstGeom>
                                <a:noFill/>
                                <a:ln w="6350">
                                  <a:solidFill>
                                    <a:srgbClr val="000000"/>
                                  </a:solidFill>
                                  <a:prstDash val="sysDash"/>
                                  <a:miter lim="800000"/>
                                </a:ln>
                              </wps:spPr>
                              <wps:bodyPr/>
                            </wps:wsp>
                            <wps:wsp>
                              <wps:cNvPr id="11228" name="直接箭头连接符 550"/>
                              <wps:cNvCnPr>
                                <a:cxnSpLocks noChangeShapeType="1"/>
                              </wps:cNvCnPr>
                              <wps:spPr bwMode="auto">
                                <a:xfrm>
                                  <a:off x="470519" y="241802"/>
                                  <a:ext cx="1164347" cy="0"/>
                                </a:xfrm>
                                <a:prstGeom prst="straightConnector1">
                                  <a:avLst/>
                                </a:prstGeom>
                                <a:noFill/>
                                <a:ln w="6350">
                                  <a:solidFill>
                                    <a:srgbClr val="000000"/>
                                  </a:solidFill>
                                  <a:miter lim="800000"/>
                                  <a:headEnd type="triangle" w="med" len="med"/>
                                  <a:tailEnd type="triangle" w="med" len="med"/>
                                </a:ln>
                              </wps:spPr>
                              <wps:bodyPr/>
                            </wps:wsp>
                            <wps:wsp>
                              <wps:cNvPr id="11229" name="五角星 555"/>
                              <wps:cNvSpPr/>
                              <wps:spPr bwMode="auto">
                                <a:xfrm>
                                  <a:off x="1571163" y="434403"/>
                                  <a:ext cx="44502" cy="43800"/>
                                </a:xfrm>
                                <a:custGeom>
                                  <a:avLst/>
                                  <a:gdLst>
                                    <a:gd name="T0" fmla="*/ 0 w 44450"/>
                                    <a:gd name="T1" fmla="*/ 16490 h 44450"/>
                                    <a:gd name="T2" fmla="*/ 16998 w 44450"/>
                                    <a:gd name="T3" fmla="*/ 16490 h 44450"/>
                                    <a:gd name="T4" fmla="*/ 22251 w 44450"/>
                                    <a:gd name="T5" fmla="*/ 0 h 44450"/>
                                    <a:gd name="T6" fmla="*/ 27504 w 44450"/>
                                    <a:gd name="T7" fmla="*/ 16490 h 44450"/>
                                    <a:gd name="T8" fmla="*/ 44502 w 44450"/>
                                    <a:gd name="T9" fmla="*/ 16490 h 44450"/>
                                    <a:gd name="T10" fmla="*/ 30750 w 44450"/>
                                    <a:gd name="T11" fmla="*/ 26683 h 44450"/>
                                    <a:gd name="T12" fmla="*/ 36003 w 44450"/>
                                    <a:gd name="T13" fmla="*/ 43174 h 44450"/>
                                    <a:gd name="T14" fmla="*/ 22251 w 44450"/>
                                    <a:gd name="T15" fmla="*/ 32983 h 44450"/>
                                    <a:gd name="T16" fmla="*/ 8499 w 44450"/>
                                    <a:gd name="T17" fmla="*/ 43174 h 44450"/>
                                    <a:gd name="T18" fmla="*/ 13752 w 44450"/>
                                    <a:gd name="T19" fmla="*/ 26683 h 44450"/>
                                    <a:gd name="T20" fmla="*/ 0 w 44450"/>
                                    <a:gd name="T21" fmla="*/ 16490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11230" name="直接箭头连接符 436"/>
                              <wps:cNvCnPr>
                                <a:cxnSpLocks noChangeShapeType="1"/>
                              </wps:cNvCnPr>
                              <wps:spPr bwMode="auto">
                                <a:xfrm>
                                  <a:off x="1579664" y="478103"/>
                                  <a:ext cx="0" cy="639304"/>
                                </a:xfrm>
                                <a:prstGeom prst="straightConnector1">
                                  <a:avLst/>
                                </a:prstGeom>
                                <a:noFill/>
                                <a:ln w="12700">
                                  <a:solidFill>
                                    <a:srgbClr val="000000"/>
                                  </a:solidFill>
                                  <a:miter lim="800000"/>
                                  <a:headEnd type="triangle" w="sm" len="sm"/>
                                  <a:tailEnd type="triangle" w="sm" len="sm"/>
                                </a:ln>
                              </wps:spPr>
                              <wps:bodyPr/>
                            </wps:wsp>
                            <wps:wsp>
                              <wps:cNvPr id="11231" name="文本框 1"/>
                              <wps:cNvSpPr txBox="1">
                                <a:spLocks noChangeArrowheads="1"/>
                              </wps:cNvSpPr>
                              <wps:spPr bwMode="auto">
                                <a:xfrm>
                                  <a:off x="1282752" y="687905"/>
                                  <a:ext cx="416617" cy="270602"/>
                                </a:xfrm>
                                <a:prstGeom prst="rect">
                                  <a:avLst/>
                                </a:prstGeom>
                                <a:noFill/>
                                <a:ln>
                                  <a:noFill/>
                                </a:ln>
                              </wps:spPr>
                              <wps:txbx>
                                <w:txbxContent>
                                  <w:p w14:paraId="26280683"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5.2m</w:t>
                                    </w:r>
                                  </w:p>
                                </w:txbxContent>
                              </wps:txbx>
                              <wps:bodyPr rot="0" vert="horz" wrap="square" lIns="91440" tIns="45720" rIns="91440" bIns="45720" anchor="t" anchorCtr="0" upright="1">
                                <a:noAutofit/>
                              </wps:bodyPr>
                            </wps:wsp>
                          </wpc:wpc>
                        </a:graphicData>
                      </a:graphic>
                    </wp:inline>
                  </w:drawing>
                </mc:Choice>
                <mc:Fallback>
                  <w:pict>
                    <v:group w14:anchorId="447AEAEA" id="画布 11232" o:spid="_x0000_s1051" editas="canvas" style="width:175.7pt;height:117.3pt;mso-position-horizontal-relative:char;mso-position-vertical-relative:line" coordsize="22313,14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">
                      <v:shape id="_x0000_s1052" type="#_x0000_t75" style="position:absolute;width:22313;height:14897;visibility:visible;mso-wrap-style:square">
                        <v:fill o:detectmouseclick="t"/>
                        <v:path o:connecttype="none"/>
                      </v:shape>
                      <v:rect id="矩形 535" o:spid="_x0000_s1053" style="position:absolute;left:15118;top:13024;width:6786;height:49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" strokeweight="1pt"/>
                      <v:rect id="矩形 536" o:spid="_x0000_s1054" style="position:absolute;left:16383;top:9427;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" strokeweight="1pt"/>
                      <v:rect id="矩形 537" o:spid="_x0000_s1055" style="position:absolute;left:16383;top:5947;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" strokeweight="1pt"/>
                      <v:line id="直接连接符 538" o:spid="_x0000_s1056" style="position:absolute;visibility:visible;mso-wrap-style:square" from="6086,11117" to="16053,11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" strokeweight=".5pt">
                        <v:stroke dashstyle="3 1" joinstyle="miter"/>
                      </v:line>
                      <v:shape id="文本框 1" o:spid="_x0000_s1057" type="#_x0000_t202" style="position:absolute;left:8567;top:202;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" filled="f" stroked="f">
                        <v:textbox>
                          <w:txbxContent>
                            <w:p w14:paraId="0193E15B"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58m</w:t>
                              </w:r>
                            </w:p>
                          </w:txbxContent>
                        </v:textbox>
                      </v:shape>
                      <v:rect id="矩形 545" o:spid="_x0000_s1058" style="position:absolute;left:16379;top:2357;width:4164;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" strokeweight="1pt"/>
                      <v:rect id="矩形 546" o:spid="_x0000_s1059" style="position:absolute;left:1205;top:14111;width:6756;height:63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" strokeweight="1pt"/>
                      <v:shape id="梯形 547" o:spid="_x0000_s1060" style="position:absolute;left:1838;top:11177;width:5582;height:2935;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" path="m,293370l112147,,446018,,558165,293370,,293370xe" strokeweight="1pt">
                        <v:stroke joinstyle="miter"/>
                        <v:path arrowok="t" o:connecttype="custom" o:connectlocs="0,293709;112171,0;446110,0;558281,293709;0,293709" o:connectangles="0,0,0,0,0"/>
                      </v:shape>
                      <v:line id="直接连接符 549" o:spid="_x0000_s1061" style="position:absolute;flip:y;visibility:visible;mso-wrap-style:square" from="4628,1192" to="4628,11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" strokeweight=".5pt">
                        <v:stroke dashstyle="3 1" joinstyle="miter"/>
                      </v:line>
                      <v:shape id="直接箭头连接符 550" o:spid="_x0000_s1062" type="#_x0000_t32" style="position:absolute;left:4705;top:2418;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" strokeweight=".5pt">
                        <v:stroke startarrow="block" endarrow="block" joinstyle="miter"/>
                      </v:shape>
                      <v:shape id="五角星 555" o:spid="_x0000_s1063" style="position:absolute;left:15711;top:4344;width:445;height:438;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" path="m,16978r16978,l22225,r5247,16978l44450,16978,30714,27471r5247,16979l22225,33957,8489,44450,13736,27471,,16978xe" fillcolor="red" strokecolor="red" strokeweight="1pt">
                        <v:stroke joinstyle="miter"/>
                        <v:path arrowok="t" o:connecttype="custom" o:connectlocs="0,16249;17018,16249;22277,0;27536,16249;44554,16249;30786,26293;36045,42543;22277,32501;8509,42543;13768,26293;0,16249" o:connectangles="0,0,0,0,0,0,0,0,0,0,0"/>
                      </v:shape>
                      <v:shape id="直接箭头连接符 436" o:spid="_x0000_s1064" type="#_x0000_t32" style="position:absolute;left:15796;top:4781;width:0;height:63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" strokeweight="1pt">
                        <v:stroke startarrow="block" startarrowwidth="narrow" startarrowlength="short" endarrow="block" endarrowwidth="narrow" endarrowlength="short" joinstyle="miter"/>
                      </v:shape>
                      <v:shape id="文本框 1" o:spid="_x0000_s1065" type="#_x0000_t202" style="position:absolute;left:12827;top:6879;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" filled="f" stroked="f">
                        <v:textbox>
                          <w:txbxContent>
                            <w:p w14:paraId="26280683"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5.2m</w:t>
                              </w:r>
                            </w:p>
                          </w:txbxContent>
                        </v:textbox>
                      </v:shape>
                      <w10:anchorlock/>
                    </v:group>
                  </w:pict>
                </mc:Fallback>
              </mc:AlternateContent>
            </w:r>
          </w:p>
        </w:tc>
        <w:tc>
          <w:tcPr>
            <w:tcW w:w="1099" w:type="pct"/>
            <w:tcBorders>
              <w:top w:val="single" w:sz="6" w:space="0" w:color="auto"/>
              <w:left w:val="single" w:sz="6" w:space="0" w:color="auto"/>
              <w:bottom w:val="single" w:sz="6" w:space="0" w:color="auto"/>
              <w:right w:val="single" w:sz="6" w:space="0" w:color="auto"/>
            </w:tcBorders>
            <w:vAlign w:val="center"/>
          </w:tcPr>
          <w:p w14:paraId="49B1E39E" w14:textId="77777777" w:rsidR="00465DEA" w:rsidRDefault="00C64CB5">
            <w:pPr>
              <w:pStyle w:val="afff8"/>
              <w:rPr>
                <w:kern w:val="2"/>
                <w:sz w:val="22"/>
                <w:szCs w:val="22"/>
              </w:rPr>
            </w:pPr>
            <w:r>
              <w:rPr>
                <w:noProof/>
              </w:rPr>
              <mc:AlternateContent>
                <mc:Choice Requires="wps">
                  <w:drawing>
                    <wp:anchor distT="0" distB="0" distL="114300" distR="114300" simplePos="0" relativeHeight="251567104" behindDoc="0" locked="0" layoutInCell="1" allowOverlap="1" wp14:anchorId="3025230F" wp14:editId="1BBEC640">
                      <wp:simplePos x="0" y="0"/>
                      <wp:positionH relativeFrom="column">
                        <wp:posOffset>1534160</wp:posOffset>
                      </wp:positionH>
                      <wp:positionV relativeFrom="paragraph">
                        <wp:posOffset>1026795</wp:posOffset>
                      </wp:positionV>
                      <wp:extent cx="44450" cy="43180"/>
                      <wp:effectExtent l="0" t="0" r="0" b="0"/>
                      <wp:wrapNone/>
                      <wp:docPr id="15" name="五角星 555"/>
                      <wp:cNvGraphicFramePr/>
                      <a:graphic xmlns:a="http://schemas.openxmlformats.org/drawingml/2006/main">
                        <a:graphicData uri="http://schemas.microsoft.com/office/word/2010/wordprocessingShape">
                          <wps:wsp>
                            <wps:cNvSpPr/>
                            <wps:spPr bwMode="auto">
                              <a:xfrm>
                                <a:off x="0" y="0"/>
                                <a:ext cx="44450" cy="43180"/>
                              </a:xfrm>
                              <a:custGeom>
                                <a:avLst/>
                                <a:gdLst>
                                  <a:gd name="T0" fmla="*/ 0 w 44450"/>
                                  <a:gd name="T1" fmla="*/ 16490 h 44450"/>
                                  <a:gd name="T2" fmla="*/ 16998 w 44450"/>
                                  <a:gd name="T3" fmla="*/ 16490 h 44450"/>
                                  <a:gd name="T4" fmla="*/ 22251 w 44450"/>
                                  <a:gd name="T5" fmla="*/ 0 h 44450"/>
                                  <a:gd name="T6" fmla="*/ 27504 w 44450"/>
                                  <a:gd name="T7" fmla="*/ 16490 h 44450"/>
                                  <a:gd name="T8" fmla="*/ 44502 w 44450"/>
                                  <a:gd name="T9" fmla="*/ 16490 h 44450"/>
                                  <a:gd name="T10" fmla="*/ 30750 w 44450"/>
                                  <a:gd name="T11" fmla="*/ 26683 h 44450"/>
                                  <a:gd name="T12" fmla="*/ 36003 w 44450"/>
                                  <a:gd name="T13" fmla="*/ 43174 h 44450"/>
                                  <a:gd name="T14" fmla="*/ 22251 w 44450"/>
                                  <a:gd name="T15" fmla="*/ 32983 h 44450"/>
                                  <a:gd name="T16" fmla="*/ 8499 w 44450"/>
                                  <a:gd name="T17" fmla="*/ 43174 h 44450"/>
                                  <a:gd name="T18" fmla="*/ 13752 w 44450"/>
                                  <a:gd name="T19" fmla="*/ 26683 h 44450"/>
                                  <a:gd name="T20" fmla="*/ 0 w 44450"/>
                                  <a:gd name="T21" fmla="*/ 16490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1E976633" id="五角星 555" o:spid="_x0000_s1026" style="position:absolute;left:0;text-align:left;margin-left:120.8pt;margin-top:80.85pt;width:3.5pt;height:3.4pt;z-index:251567104;visibility:visible;mso-wrap-style:square;mso-wrap-distance-left:9pt;mso-wrap-distance-top:0;mso-wrap-distance-right:9pt;mso-wrap-distance-bottom:0;mso-position-horizontal:absolute;mso-position-horizontal-relative:text;mso-position-vertical:absolute;mso-position-vertical-relative:text;v-text-anchor:middle" coordsize="44450,4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" path="m,16978r16978,l22225,r5247,16978l44450,16978,30714,27471r5247,16979l22225,33957,8489,44450,13736,27471,,16978xe" fillcolor="red" strokecolor="red" strokeweight="1pt">
                      <v:stroke joinstyle="miter"/>
                      <v:path arrowok="t" o:connecttype="custom" o:connectlocs="0,16019;16998,16019;22251,0;27504,16019;44502,16019;30750,25921;36003,41940;22251,32041;8499,41940;13752,25921;0,16019" o:connectangles="0,0,0,0,0,0,0,0,0,0,0"/>
                    </v:shape>
                  </w:pict>
                </mc:Fallback>
              </mc:AlternateContent>
            </w:r>
            <w:r>
              <w:rPr>
                <w:noProof/>
                <w:kern w:val="2"/>
                <w:sz w:val="22"/>
                <w:szCs w:val="22"/>
              </w:rPr>
              <w:drawing>
                <wp:inline distT="0" distB="0" distL="0" distR="0" wp14:anchorId="00C849E3" wp14:editId="1EC74BA1">
                  <wp:extent cx="2880360" cy="2164080"/>
                  <wp:effectExtent l="0" t="0" r="15240" b="7620"/>
                  <wp:docPr id="570" name="图片 570" descr="C:/Users/Lenovo/AppData/Local/Temp/picturecompress_20210930102855/output_109.jpgoutput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0" descr="C:/Users/Lenovo/AppData/Local/Temp/picturecompress_20210930102855/output_109.jpgoutput_109"/>
                          <pic:cNvPicPr>
                            <a:picLocks noChangeAspect="1" noChangeArrowheads="1"/>
                          </pic:cNvPicPr>
                        </pic:nvPicPr>
                        <pic:blipFill>
                          <a:blip r:embed="rId69"/>
                          <a:srcRect/>
                          <a:stretch>
                            <a:fillRect/>
                          </a:stretch>
                        </pic:blipFill>
                        <pic:spPr>
                          <a:xfrm>
                            <a:off x="0" y="0"/>
                            <a:ext cx="2880360" cy="2164080"/>
                          </a:xfrm>
                          <a:prstGeom prst="rect">
                            <a:avLst/>
                          </a:prstGeom>
                          <a:noFill/>
                          <a:ln>
                            <a:noFill/>
                          </a:ln>
                        </pic:spPr>
                      </pic:pic>
                    </a:graphicData>
                  </a:graphic>
                </wp:inline>
              </w:drawing>
            </w:r>
          </w:p>
        </w:tc>
        <w:tc>
          <w:tcPr>
            <w:tcW w:w="1097" w:type="pct"/>
            <w:tcBorders>
              <w:top w:val="single" w:sz="6" w:space="0" w:color="auto"/>
              <w:left w:val="single" w:sz="6" w:space="0" w:color="auto"/>
              <w:bottom w:val="single" w:sz="6" w:space="0" w:color="auto"/>
              <w:right w:val="single" w:sz="12" w:space="0" w:color="auto"/>
            </w:tcBorders>
            <w:vAlign w:val="center"/>
          </w:tcPr>
          <w:p w14:paraId="48760D4C" w14:textId="77777777" w:rsidR="00465DEA" w:rsidRDefault="00C64CB5">
            <w:pPr>
              <w:pStyle w:val="afff8"/>
              <w:rPr>
                <w:kern w:val="2"/>
                <w:sz w:val="22"/>
                <w:szCs w:val="22"/>
              </w:rPr>
            </w:pPr>
            <w:r>
              <w:rPr>
                <w:noProof/>
              </w:rPr>
              <mc:AlternateContent>
                <mc:Choice Requires="wps">
                  <w:drawing>
                    <wp:anchor distT="0" distB="0" distL="114300" distR="114300" simplePos="0" relativeHeight="251569152" behindDoc="0" locked="0" layoutInCell="1" allowOverlap="1" wp14:anchorId="5EAD21E0" wp14:editId="32F9712B">
                      <wp:simplePos x="0" y="0"/>
                      <wp:positionH relativeFrom="column">
                        <wp:posOffset>1619250</wp:posOffset>
                      </wp:positionH>
                      <wp:positionV relativeFrom="paragraph">
                        <wp:posOffset>902335</wp:posOffset>
                      </wp:positionV>
                      <wp:extent cx="44450" cy="43180"/>
                      <wp:effectExtent l="0" t="0" r="0" b="0"/>
                      <wp:wrapNone/>
                      <wp:docPr id="16" name="五角星 555"/>
                      <wp:cNvGraphicFramePr/>
                      <a:graphic xmlns:a="http://schemas.openxmlformats.org/drawingml/2006/main">
                        <a:graphicData uri="http://schemas.microsoft.com/office/word/2010/wordprocessingShape">
                          <wps:wsp>
                            <wps:cNvSpPr/>
                            <wps:spPr bwMode="auto">
                              <a:xfrm>
                                <a:off x="0" y="0"/>
                                <a:ext cx="44450" cy="43180"/>
                              </a:xfrm>
                              <a:custGeom>
                                <a:avLst/>
                                <a:gdLst>
                                  <a:gd name="T0" fmla="*/ 0 w 44450"/>
                                  <a:gd name="T1" fmla="*/ 16490 h 44450"/>
                                  <a:gd name="T2" fmla="*/ 16998 w 44450"/>
                                  <a:gd name="T3" fmla="*/ 16490 h 44450"/>
                                  <a:gd name="T4" fmla="*/ 22251 w 44450"/>
                                  <a:gd name="T5" fmla="*/ 0 h 44450"/>
                                  <a:gd name="T6" fmla="*/ 27504 w 44450"/>
                                  <a:gd name="T7" fmla="*/ 16490 h 44450"/>
                                  <a:gd name="T8" fmla="*/ 44502 w 44450"/>
                                  <a:gd name="T9" fmla="*/ 16490 h 44450"/>
                                  <a:gd name="T10" fmla="*/ 30750 w 44450"/>
                                  <a:gd name="T11" fmla="*/ 26683 h 44450"/>
                                  <a:gd name="T12" fmla="*/ 36003 w 44450"/>
                                  <a:gd name="T13" fmla="*/ 43174 h 44450"/>
                                  <a:gd name="T14" fmla="*/ 22251 w 44450"/>
                                  <a:gd name="T15" fmla="*/ 32983 h 44450"/>
                                  <a:gd name="T16" fmla="*/ 8499 w 44450"/>
                                  <a:gd name="T17" fmla="*/ 43174 h 44450"/>
                                  <a:gd name="T18" fmla="*/ 13752 w 44450"/>
                                  <a:gd name="T19" fmla="*/ 26683 h 44450"/>
                                  <a:gd name="T20" fmla="*/ 0 w 44450"/>
                                  <a:gd name="T21" fmla="*/ 16490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5E187F72" id="五角星 555" o:spid="_x0000_s1026" style="position:absolute;left:0;text-align:left;margin-left:127.5pt;margin-top:71.05pt;width:3.5pt;height:3.4pt;z-index:251569152;visibility:visible;mso-wrap-style:square;mso-wrap-distance-left:9pt;mso-wrap-distance-top:0;mso-wrap-distance-right:9pt;mso-wrap-distance-bottom:0;mso-position-horizontal:absolute;mso-position-horizontal-relative:text;mso-position-vertical:absolute;mso-position-vertical-relative:text;v-text-anchor:middle" coordsize="44450,4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" path="m,16978r16978,l22225,r5247,16978l44450,16978,30714,27471r5247,16979l22225,33957,8489,44450,13736,27471,,16978xe" fillcolor="red" strokecolor="red" strokeweight="1pt">
                      <v:stroke joinstyle="miter"/>
                      <v:path arrowok="t" o:connecttype="custom" o:connectlocs="0,16019;16998,16019;22251,0;27504,16019;44502,16019;30750,25921;36003,41940;22251,32041;8499,41940;13752,25921;0,16019" o:connectangles="0,0,0,0,0,0,0,0,0,0,0"/>
                    </v:shape>
                  </w:pict>
                </mc:Fallback>
              </mc:AlternateContent>
            </w:r>
            <w:r>
              <w:rPr>
                <w:noProof/>
                <w:kern w:val="2"/>
                <w:sz w:val="22"/>
                <w:szCs w:val="22"/>
              </w:rPr>
              <w:drawing>
                <wp:inline distT="0" distB="0" distL="0" distR="0" wp14:anchorId="2677583D" wp14:editId="4B80D8ED">
                  <wp:extent cx="2880360" cy="2156460"/>
                  <wp:effectExtent l="0" t="0" r="15240" b="15240"/>
                  <wp:docPr id="569" name="图片 569" descr="C:/Users/Lenovo/AppData/Local/Temp/picturecompress_20210930102855/output_110.jpgoutput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69" descr="C:/Users/Lenovo/AppData/Local/Temp/picturecompress_20210930102855/output_110.jpgoutput_110"/>
                          <pic:cNvPicPr>
                            <a:picLocks noChangeAspect="1" noChangeArrowheads="1"/>
                          </pic:cNvPicPr>
                        </pic:nvPicPr>
                        <pic:blipFill>
                          <a:blip r:embed="rId141"/>
                          <a:srcRect/>
                          <a:stretch>
                            <a:fillRect/>
                          </a:stretch>
                        </pic:blipFill>
                        <pic:spPr>
                          <a:xfrm>
                            <a:off x="0" y="0"/>
                            <a:ext cx="2880360" cy="2156460"/>
                          </a:xfrm>
                          <a:prstGeom prst="rect">
                            <a:avLst/>
                          </a:prstGeom>
                          <a:noFill/>
                          <a:ln>
                            <a:noFill/>
                          </a:ln>
                        </pic:spPr>
                      </pic:pic>
                    </a:graphicData>
                  </a:graphic>
                </wp:inline>
              </w:drawing>
            </w:r>
          </w:p>
        </w:tc>
      </w:tr>
      <w:tr w:rsidR="00465DEA" w14:paraId="34522D91" w14:textId="77777777">
        <w:trPr>
          <w:trHeight w:val="624"/>
        </w:trPr>
        <w:tc>
          <w:tcPr>
            <w:tcW w:w="160" w:type="pct"/>
            <w:tcBorders>
              <w:top w:val="single" w:sz="6" w:space="0" w:color="auto"/>
              <w:left w:val="single" w:sz="12" w:space="0" w:color="auto"/>
              <w:bottom w:val="single" w:sz="6" w:space="0" w:color="auto"/>
              <w:right w:val="single" w:sz="6" w:space="0" w:color="auto"/>
            </w:tcBorders>
            <w:noWrap/>
            <w:vAlign w:val="center"/>
          </w:tcPr>
          <w:p w14:paraId="4CF857CB" w14:textId="77777777" w:rsidR="00465DEA" w:rsidRDefault="00C64CB5">
            <w:pPr>
              <w:pStyle w:val="afff8"/>
              <w:rPr>
                <w:kern w:val="2"/>
              </w:rPr>
            </w:pPr>
            <w:r>
              <w:rPr>
                <w:kern w:val="2"/>
              </w:rPr>
              <w:t>3</w:t>
            </w:r>
          </w:p>
        </w:tc>
        <w:tc>
          <w:tcPr>
            <w:tcW w:w="235" w:type="pct"/>
            <w:tcBorders>
              <w:top w:val="single" w:sz="6" w:space="0" w:color="auto"/>
              <w:left w:val="single" w:sz="6" w:space="0" w:color="auto"/>
              <w:bottom w:val="single" w:sz="6" w:space="0" w:color="auto"/>
              <w:right w:val="single" w:sz="6" w:space="0" w:color="auto"/>
            </w:tcBorders>
            <w:noWrap/>
            <w:vAlign w:val="center"/>
          </w:tcPr>
          <w:p w14:paraId="6E4CD3B2" w14:textId="77777777" w:rsidR="00465DEA" w:rsidRDefault="00C64CB5">
            <w:pPr>
              <w:pStyle w:val="afff8"/>
              <w:rPr>
                <w:kern w:val="2"/>
              </w:rPr>
            </w:pPr>
            <w:r>
              <w:rPr>
                <w:rFonts w:hint="eastAsia"/>
                <w:kern w:val="2"/>
                <w:sz w:val="22"/>
                <w:szCs w:val="22"/>
              </w:rPr>
              <w:t>东山</w:t>
            </w:r>
          </w:p>
        </w:tc>
        <w:tc>
          <w:tcPr>
            <w:tcW w:w="334" w:type="pct"/>
            <w:tcBorders>
              <w:top w:val="single" w:sz="6" w:space="0" w:color="auto"/>
              <w:left w:val="single" w:sz="6" w:space="0" w:color="auto"/>
              <w:bottom w:val="single" w:sz="6" w:space="0" w:color="auto"/>
              <w:right w:val="single" w:sz="6" w:space="0" w:color="auto"/>
            </w:tcBorders>
            <w:noWrap/>
            <w:vAlign w:val="center"/>
          </w:tcPr>
          <w:p w14:paraId="14624269" w14:textId="77777777" w:rsidR="00465DEA" w:rsidRDefault="00C64CB5">
            <w:pPr>
              <w:pStyle w:val="afff8"/>
              <w:rPr>
                <w:kern w:val="2"/>
                <w:sz w:val="22"/>
                <w:szCs w:val="22"/>
              </w:rPr>
            </w:pPr>
            <w:r>
              <w:rPr>
                <w:kern w:val="2"/>
                <w:sz w:val="22"/>
                <w:szCs w:val="22"/>
              </w:rPr>
              <w:t>K55+000</w:t>
            </w:r>
          </w:p>
        </w:tc>
        <w:tc>
          <w:tcPr>
            <w:tcW w:w="201" w:type="pct"/>
            <w:tcBorders>
              <w:top w:val="single" w:sz="6" w:space="0" w:color="auto"/>
              <w:left w:val="single" w:sz="6" w:space="0" w:color="auto"/>
              <w:bottom w:val="single" w:sz="6" w:space="0" w:color="auto"/>
              <w:right w:val="single" w:sz="6" w:space="0" w:color="auto"/>
            </w:tcBorders>
            <w:vAlign w:val="center"/>
          </w:tcPr>
          <w:p w14:paraId="189A7B9B" w14:textId="77777777" w:rsidR="00465DEA" w:rsidRDefault="00C64CB5">
            <w:pPr>
              <w:pStyle w:val="afff8"/>
              <w:rPr>
                <w:kern w:val="2"/>
              </w:rPr>
            </w:pPr>
            <w:r>
              <w:rPr>
                <w:rFonts w:hint="eastAsia"/>
                <w:kern w:val="2"/>
              </w:rPr>
              <w:t>左</w:t>
            </w:r>
          </w:p>
        </w:tc>
        <w:tc>
          <w:tcPr>
            <w:tcW w:w="200" w:type="pct"/>
            <w:tcBorders>
              <w:top w:val="single" w:sz="6" w:space="0" w:color="auto"/>
              <w:left w:val="single" w:sz="6" w:space="0" w:color="auto"/>
              <w:bottom w:val="single" w:sz="6" w:space="0" w:color="auto"/>
              <w:right w:val="single" w:sz="6" w:space="0" w:color="auto"/>
            </w:tcBorders>
            <w:vAlign w:val="center"/>
          </w:tcPr>
          <w:p w14:paraId="7984AB64" w14:textId="77777777" w:rsidR="00465DEA" w:rsidRDefault="00C64CB5">
            <w:pPr>
              <w:pStyle w:val="afff8"/>
              <w:rPr>
                <w:kern w:val="2"/>
              </w:rPr>
            </w:pPr>
            <w:r>
              <w:rPr>
                <w:kern w:val="2"/>
              </w:rPr>
              <w:t>-14.5</w:t>
            </w:r>
          </w:p>
        </w:tc>
        <w:tc>
          <w:tcPr>
            <w:tcW w:w="202" w:type="pct"/>
            <w:tcBorders>
              <w:top w:val="single" w:sz="6" w:space="0" w:color="auto"/>
              <w:left w:val="single" w:sz="6" w:space="0" w:color="auto"/>
              <w:bottom w:val="single" w:sz="6" w:space="0" w:color="auto"/>
              <w:right w:val="single" w:sz="6" w:space="0" w:color="auto"/>
            </w:tcBorders>
            <w:noWrap/>
            <w:vAlign w:val="center"/>
          </w:tcPr>
          <w:p w14:paraId="71B02378" w14:textId="77777777" w:rsidR="00465DEA" w:rsidRDefault="00C64CB5">
            <w:pPr>
              <w:pStyle w:val="afff8"/>
              <w:rPr>
                <w:kern w:val="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0D4DB473" w14:textId="77777777" w:rsidR="00465DEA" w:rsidRDefault="00C64CB5">
            <w:pPr>
              <w:pStyle w:val="afff8"/>
              <w:rPr>
                <w:kern w:val="2"/>
                <w:sz w:val="22"/>
                <w:szCs w:val="22"/>
              </w:rPr>
            </w:pPr>
            <w:r>
              <w:rPr>
                <w:kern w:val="2"/>
                <w:sz w:val="22"/>
                <w:szCs w:val="22"/>
              </w:rPr>
              <w:t>54</w:t>
            </w:r>
          </w:p>
        </w:tc>
        <w:tc>
          <w:tcPr>
            <w:tcW w:w="1243" w:type="pct"/>
            <w:tcBorders>
              <w:top w:val="single" w:sz="6" w:space="0" w:color="auto"/>
              <w:left w:val="single" w:sz="6" w:space="0" w:color="auto"/>
              <w:bottom w:val="single" w:sz="6" w:space="0" w:color="auto"/>
              <w:right w:val="single" w:sz="6" w:space="0" w:color="auto"/>
            </w:tcBorders>
            <w:vAlign w:val="center"/>
          </w:tcPr>
          <w:p w14:paraId="79104B02" w14:textId="77777777" w:rsidR="00465DEA" w:rsidRDefault="00C64CB5">
            <w:pPr>
              <w:pStyle w:val="afff8"/>
              <w:rPr>
                <w:kern w:val="2"/>
              </w:rPr>
            </w:pPr>
            <w:r>
              <w:rPr>
                <w:noProof/>
                <w:kern w:val="2"/>
              </w:rPr>
              <mc:AlternateContent>
                <mc:Choice Requires="wpc">
                  <w:drawing>
                    <wp:inline distT="0" distB="0" distL="0" distR="0" wp14:anchorId="290EE1DA" wp14:editId="3AFB354C">
                      <wp:extent cx="2128520" cy="1872615"/>
                      <wp:effectExtent l="0" t="0" r="5080" b="13335"/>
                      <wp:docPr id="11218" name="画布 11218"/>
                      <wp:cNvGraphicFramePr/>
                      <a:graphic xmlns:a="http://schemas.openxmlformats.org/drawingml/2006/main">
                        <a:graphicData uri="http://schemas.microsoft.com/office/word/2010/wordprocessingCanvas">
                          <wpc:wpc>
                            <wpc:bg>
                              <a:noFill/>
                            </wpc:bg>
                            <wpc:whole/>
                            <wps:wsp>
                              <wps:cNvPr id="11204" name="矩形 535"/>
                              <wps:cNvSpPr>
                                <a:spLocks noChangeArrowheads="1"/>
                              </wps:cNvSpPr>
                              <wps:spPr bwMode="auto">
                                <a:xfrm flipV="1">
                                  <a:off x="1594315" y="1827115"/>
                                  <a:ext cx="519205" cy="457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1205" name="矩形 536"/>
                              <wps:cNvSpPr>
                                <a:spLocks noChangeArrowheads="1"/>
                              </wps:cNvSpPr>
                              <wps:spPr bwMode="auto">
                                <a:xfrm>
                                  <a:off x="1638315" y="1467212"/>
                                  <a:ext cx="416004" cy="360303"/>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1206" name="矩形 537"/>
                              <wps:cNvSpPr>
                                <a:spLocks noChangeArrowheads="1"/>
                              </wps:cNvSpPr>
                              <wps:spPr bwMode="auto">
                                <a:xfrm>
                                  <a:off x="1638315" y="1118909"/>
                                  <a:ext cx="415904" cy="359703"/>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1207" name="直接连接符 538"/>
                              <wps:cNvCnPr>
                                <a:cxnSpLocks noChangeShapeType="1"/>
                              </wps:cNvCnPr>
                              <wps:spPr bwMode="auto">
                                <a:xfrm>
                                  <a:off x="601906" y="489698"/>
                                  <a:ext cx="1061210" cy="0"/>
                                </a:xfrm>
                                <a:prstGeom prst="line">
                                  <a:avLst/>
                                </a:prstGeom>
                                <a:noFill/>
                                <a:ln w="6350">
                                  <a:solidFill>
                                    <a:srgbClr val="000000"/>
                                  </a:solidFill>
                                  <a:prstDash val="sysDash"/>
                                  <a:miter lim="800000"/>
                                </a:ln>
                              </wps:spPr>
                              <wps:bodyPr/>
                            </wps:wsp>
                            <wps:wsp>
                              <wps:cNvPr id="11208" name="直接连接符 539"/>
                              <wps:cNvCnPr>
                                <a:cxnSpLocks noChangeShapeType="1"/>
                              </wps:cNvCnPr>
                              <wps:spPr bwMode="auto">
                                <a:xfrm flipH="1">
                                  <a:off x="1507214" y="1347011"/>
                                  <a:ext cx="130801" cy="0"/>
                                </a:xfrm>
                                <a:prstGeom prst="line">
                                  <a:avLst/>
                                </a:prstGeom>
                                <a:noFill/>
                                <a:ln w="12700">
                                  <a:solidFill>
                                    <a:srgbClr val="000000"/>
                                  </a:solidFill>
                                  <a:miter lim="800000"/>
                                </a:ln>
                              </wps:spPr>
                              <wps:bodyPr/>
                            </wps:wsp>
                            <wps:wsp>
                              <wps:cNvPr id="11209" name="直接箭头连接符 541"/>
                              <wps:cNvCnPr>
                                <a:cxnSpLocks noChangeShapeType="1"/>
                              </wps:cNvCnPr>
                              <wps:spPr bwMode="auto">
                                <a:xfrm>
                                  <a:off x="1552215" y="502904"/>
                                  <a:ext cx="0" cy="844107"/>
                                </a:xfrm>
                                <a:prstGeom prst="straightConnector1">
                                  <a:avLst/>
                                </a:prstGeom>
                                <a:noFill/>
                                <a:ln w="12700">
                                  <a:solidFill>
                                    <a:srgbClr val="000000"/>
                                  </a:solidFill>
                                  <a:miter lim="800000"/>
                                  <a:headEnd type="triangle" w="sm" len="sm"/>
                                  <a:tailEnd type="triangle" w="sm" len="sm"/>
                                </a:ln>
                              </wps:spPr>
                              <wps:bodyPr/>
                            </wps:wsp>
                            <wps:wsp>
                              <wps:cNvPr id="11210" name="文本框 1"/>
                              <wps:cNvSpPr txBox="1">
                                <a:spLocks noChangeArrowheads="1"/>
                              </wps:cNvSpPr>
                              <wps:spPr bwMode="auto">
                                <a:xfrm>
                                  <a:off x="881008" y="96901"/>
                                  <a:ext cx="416604" cy="270702"/>
                                </a:xfrm>
                                <a:prstGeom prst="rect">
                                  <a:avLst/>
                                </a:prstGeom>
                                <a:noFill/>
                                <a:ln>
                                  <a:noFill/>
                                </a:ln>
                              </wps:spPr>
                              <wps:txbx>
                                <w:txbxContent>
                                  <w:p w14:paraId="3FC3D3B6"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54m</w:t>
                                    </w:r>
                                  </w:p>
                                </w:txbxContent>
                              </wps:txbx>
                              <wps:bodyPr rot="0" vert="horz" wrap="square" lIns="91440" tIns="45720" rIns="91440" bIns="45720" anchor="t" anchorCtr="0" upright="1">
                                <a:noAutofit/>
                              </wps:bodyPr>
                            </wps:wsp>
                            <wps:wsp>
                              <wps:cNvPr id="11211" name="五角星 543"/>
                              <wps:cNvSpPr/>
                              <wps:spPr bwMode="auto">
                                <a:xfrm>
                                  <a:off x="1580415" y="1323511"/>
                                  <a:ext cx="45100" cy="45200"/>
                                </a:xfrm>
                                <a:custGeom>
                                  <a:avLst/>
                                  <a:gdLst>
                                    <a:gd name="T0" fmla="*/ 0 w 45085"/>
                                    <a:gd name="T1" fmla="*/ 17241 h 45085"/>
                                    <a:gd name="T2" fmla="*/ 17227 w 45085"/>
                                    <a:gd name="T3" fmla="*/ 17241 h 45085"/>
                                    <a:gd name="T4" fmla="*/ 22551 w 45085"/>
                                    <a:gd name="T5" fmla="*/ 0 h 45085"/>
                                    <a:gd name="T6" fmla="*/ 27874 w 45085"/>
                                    <a:gd name="T7" fmla="*/ 17241 h 45085"/>
                                    <a:gd name="T8" fmla="*/ 45101 w 45085"/>
                                    <a:gd name="T9" fmla="*/ 17241 h 45085"/>
                                    <a:gd name="T10" fmla="*/ 31164 w 45085"/>
                                    <a:gd name="T11" fmla="*/ 27894 h 45085"/>
                                    <a:gd name="T12" fmla="*/ 36488 w 45085"/>
                                    <a:gd name="T13" fmla="*/ 45135 h 45085"/>
                                    <a:gd name="T14" fmla="*/ 22551 w 45085"/>
                                    <a:gd name="T15" fmla="*/ 34480 h 45085"/>
                                    <a:gd name="T16" fmla="*/ 8613 w 45085"/>
                                    <a:gd name="T17" fmla="*/ 45135 h 45085"/>
                                    <a:gd name="T18" fmla="*/ 13937 w 45085"/>
                                    <a:gd name="T19" fmla="*/ 27894 h 45085"/>
                                    <a:gd name="T20" fmla="*/ 0 w 45085"/>
                                    <a:gd name="T21" fmla="*/ 1724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11212" name="矩形 546"/>
                              <wps:cNvSpPr>
                                <a:spLocks noChangeArrowheads="1"/>
                              </wps:cNvSpPr>
                              <wps:spPr bwMode="auto">
                                <a:xfrm flipV="1">
                                  <a:off x="20600" y="782406"/>
                                  <a:ext cx="817108" cy="63501"/>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1213" name="梯形 547"/>
                              <wps:cNvSpPr/>
                              <wps:spPr bwMode="auto">
                                <a:xfrm>
                                  <a:off x="168502" y="491304"/>
                                  <a:ext cx="558205" cy="293602"/>
                                </a:xfrm>
                                <a:custGeom>
                                  <a:avLst/>
                                  <a:gdLst>
                                    <a:gd name="T0" fmla="*/ 0 w 558165"/>
                                    <a:gd name="T1" fmla="*/ 293627 h 293370"/>
                                    <a:gd name="T2" fmla="*/ 112158 w 558165"/>
                                    <a:gd name="T3" fmla="*/ 0 h 293370"/>
                                    <a:gd name="T4" fmla="*/ 446060 w 558165"/>
                                    <a:gd name="T5" fmla="*/ 0 h 293370"/>
                                    <a:gd name="T6" fmla="*/ 558218 w 558165"/>
                                    <a:gd name="T7" fmla="*/ 293627 h 293370"/>
                                    <a:gd name="T8" fmla="*/ 0 w 558165"/>
                                    <a:gd name="T9" fmla="*/ 293627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1214" name="直接连接符 549"/>
                              <wps:cNvCnPr>
                                <a:cxnSpLocks noChangeShapeType="1"/>
                              </wps:cNvCnPr>
                              <wps:spPr bwMode="auto">
                                <a:xfrm flipV="1">
                                  <a:off x="447404" y="114302"/>
                                  <a:ext cx="0" cy="377002"/>
                                </a:xfrm>
                                <a:prstGeom prst="line">
                                  <a:avLst/>
                                </a:prstGeom>
                                <a:noFill/>
                                <a:ln w="6350">
                                  <a:solidFill>
                                    <a:srgbClr val="000000"/>
                                  </a:solidFill>
                                  <a:prstDash val="sysDash"/>
                                  <a:miter lim="800000"/>
                                </a:ln>
                              </wps:spPr>
                              <wps:bodyPr/>
                            </wps:wsp>
                            <wps:wsp>
                              <wps:cNvPr id="11215" name="直接箭头连接符 550"/>
                              <wps:cNvCnPr>
                                <a:cxnSpLocks noChangeShapeType="1"/>
                              </wps:cNvCnPr>
                              <wps:spPr bwMode="auto">
                                <a:xfrm>
                                  <a:off x="447404" y="288202"/>
                                  <a:ext cx="1187111" cy="0"/>
                                </a:xfrm>
                                <a:prstGeom prst="straightConnector1">
                                  <a:avLst/>
                                </a:prstGeom>
                                <a:noFill/>
                                <a:ln w="6350">
                                  <a:solidFill>
                                    <a:srgbClr val="000000"/>
                                  </a:solidFill>
                                  <a:miter lim="800000"/>
                                  <a:headEnd type="triangle" w="med" len="med"/>
                                  <a:tailEnd type="triangle" w="med" len="med"/>
                                </a:ln>
                              </wps:spPr>
                              <wps:bodyPr/>
                            </wps:wsp>
                            <wps:wsp>
                              <wps:cNvPr id="11216" name="文本框 1"/>
                              <wps:cNvSpPr txBox="1">
                                <a:spLocks noChangeArrowheads="1"/>
                              </wps:cNvSpPr>
                              <wps:spPr bwMode="auto">
                                <a:xfrm>
                                  <a:off x="1177511" y="797706"/>
                                  <a:ext cx="462304" cy="224402"/>
                                </a:xfrm>
                                <a:prstGeom prst="rect">
                                  <a:avLst/>
                                </a:prstGeom>
                                <a:noFill/>
                                <a:ln>
                                  <a:noFill/>
                                </a:ln>
                              </wps:spPr>
                              <wps:txbx>
                                <w:txbxContent>
                                  <w:p w14:paraId="7F5F05BB"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10.3m</w:t>
                                    </w:r>
                                  </w:p>
                                </w:txbxContent>
                              </wps:txbx>
                              <wps:bodyPr rot="0" vert="horz" wrap="square" lIns="91440" tIns="45720" rIns="91440" bIns="45720" anchor="t" anchorCtr="0" upright="1">
                                <a:noAutofit/>
                              </wps:bodyPr>
                            </wps:wsp>
                            <wps:wsp>
                              <wps:cNvPr id="11217" name="直接连接符 551"/>
                              <wps:cNvCnPr>
                                <a:cxnSpLocks noChangeShapeType="1"/>
                              </wps:cNvCnPr>
                              <wps:spPr bwMode="auto">
                                <a:xfrm flipV="1">
                                  <a:off x="1638015" y="83801"/>
                                  <a:ext cx="0" cy="1130909"/>
                                </a:xfrm>
                                <a:prstGeom prst="line">
                                  <a:avLst/>
                                </a:prstGeom>
                                <a:noFill/>
                                <a:ln w="6350">
                                  <a:solidFill>
                                    <a:srgbClr val="000000"/>
                                  </a:solidFill>
                                  <a:prstDash val="sysDash"/>
                                  <a:miter lim="800000"/>
                                </a:ln>
                              </wps:spPr>
                              <wps:bodyPr/>
                            </wps:wsp>
                            <wpg:wgp>
                              <wpg:cNvPr id="67" name="组合 67"/>
                              <wpg:cNvGrpSpPr/>
                              <wpg:grpSpPr>
                                <a:xfrm>
                                  <a:off x="617838" y="324422"/>
                                  <a:ext cx="508851" cy="204768"/>
                                  <a:chOff x="617838" y="324422"/>
                                  <a:chExt cx="508851" cy="204768"/>
                                </a:xfrm>
                              </wpg:grpSpPr>
                              <wps:wsp>
                                <wps:cNvPr id="66" name="直接连接符 66"/>
                                <wps:cNvCnPr/>
                                <wps:spPr>
                                  <a:xfrm flipH="1" flipV="1">
                                    <a:off x="617838" y="416599"/>
                                    <a:ext cx="287" cy="7470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48" name="文本框 1"/>
                                <wps:cNvSpPr txBox="1">
                                  <a:spLocks noChangeArrowheads="1"/>
                                </wps:cNvSpPr>
                                <wps:spPr bwMode="auto">
                                  <a:xfrm>
                                    <a:off x="646080" y="324422"/>
                                    <a:ext cx="480609" cy="204768"/>
                                  </a:xfrm>
                                  <a:prstGeom prst="rect">
                                    <a:avLst/>
                                  </a:prstGeom>
                                  <a:noFill/>
                                  <a:ln>
                                    <a:noFill/>
                                  </a:ln>
                                </wps:spPr>
                                <wps:txbx>
                                  <w:txbxContent>
                                    <w:p w14:paraId="72AD90F2"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wps:txbx>
                                <wps:bodyPr rot="0" vert="horz" wrap="square" lIns="91440" tIns="45720" rIns="91440" bIns="45720" anchor="t" anchorCtr="0" upright="1">
                                  <a:noAutofit/>
                                </wps:bodyPr>
                              </wps:wsp>
                            </wpg:wgp>
                          </wpc:wpc>
                        </a:graphicData>
                      </a:graphic>
                    </wp:inline>
                  </w:drawing>
                </mc:Choice>
                <mc:Fallback>
                  <w:pict>
                    <v:group w14:anchorId="290EE1DA" id="画布 11218" o:spid="_x0000_s1066" editas="canvas" style="width:167.6pt;height:147.45pt;mso-position-horizontal-relative:char;mso-position-vertical-relative:line" coordsize="21285,18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">
                      <v:shape id="_x0000_s1067" type="#_x0000_t75" style="position:absolute;width:21285;height:18726;visibility:visible;mso-wrap-style:square">
                        <v:fill o:detectmouseclick="t"/>
                        <v:path o:connecttype="none"/>
                      </v:shape>
                      <v:rect id="矩形 535" o:spid="_x0000_s1068" style="position:absolute;left:15943;top:18271;width:519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" strokeweight="1pt"/>
                      <v:rect id="矩形 536" o:spid="_x0000_s1069" style="position:absolute;left:16383;top:14672;width:4160;height:3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" strokeweight="1pt"/>
                      <v:rect id="矩形 537" o:spid="_x0000_s1070" style="position:absolute;left:16383;top:11189;width:4159;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" strokeweight="1pt"/>
                      <v:line id="直接连接符 538" o:spid="_x0000_s1071" style="position:absolute;visibility:visible;mso-wrap-style:square" from="6019,4896" to="16631,4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" strokeweight=".5pt">
                        <v:stroke dashstyle="3 1" joinstyle="miter"/>
                      </v:line>
                      <v:line id="直接连接符 539" o:spid="_x0000_s1072" style="position:absolute;flip:x;visibility:visible;mso-wrap-style:square" from="15072,13470" to="16380,13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" strokeweight="1pt">
                        <v:stroke joinstyle="miter"/>
                      </v:line>
                      <v:shape id="直接箭头连接符 541" o:spid="_x0000_s1073" type="#_x0000_t32" style="position:absolute;left:15522;top:5029;width:0;height:84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" strokeweight="1pt">
                        <v:stroke startarrow="block" startarrowwidth="narrow" startarrowlength="short" endarrow="block" endarrowwidth="narrow" endarrowlength="short" joinstyle="miter"/>
                      </v:shape>
                      <v:shape id="文本框 1" o:spid="_x0000_s1074" type="#_x0000_t202" style="position:absolute;left:8810;top:969;width:4166;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" filled="f" stroked="f">
                        <v:textbox>
                          <w:txbxContent>
                            <w:p w14:paraId="3FC3D3B6"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54m</w:t>
                              </w:r>
                            </w:p>
                          </w:txbxContent>
                        </v:textbox>
                      </v:shape>
                      <v:shape id="五角星 543" o:spid="_x0000_s1075" style="position:absolute;left:15804;top:13235;width:451;height:452;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" path="m,17221r17221,l22543,r5321,17221l45085,17221,31153,27864r5322,17221l22543,34442,8610,45085,13932,27864,,17221xe" fillcolor="red" strokecolor="red" strokeweight="1pt">
                        <v:stroke joinstyle="miter"/>
                        <v:path arrowok="t" o:connecttype="custom" o:connectlocs="0,17285;17233,17285;22559,0;27883,17285;45116,17285;31174,27965;36500,45250;22559,34568;8616,45250;13942,27965;0,17285" o:connectangles="0,0,0,0,0,0,0,0,0,0,0"/>
                      </v:shape>
                      <v:rect id="矩形 546" o:spid="_x0000_s1076" style="position:absolute;left:206;top:7824;width:8171;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" strokeweight="1pt"/>
                      <v:shape id="梯形 547" o:spid="_x0000_s1077" style="position:absolute;left:1685;top:4913;width:5582;height:2936;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" path="m,293370l112147,,446018,,558165,293370,,293370xe" strokeweight="1pt">
                        <v:stroke joinstyle="miter"/>
                        <v:path arrowok="t" o:connecttype="custom" o:connectlocs="0,293859;112166,0;446092,0;558258,293859;0,293859" o:connectangles="0,0,0,0,0"/>
                      </v:shape>
                      <v:line id="直接连接符 549" o:spid="_x0000_s1078" style="position:absolute;flip:y;visibility:visible;mso-wrap-style:square" from="4474,1143" to="4474,4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" strokeweight=".5pt">
                        <v:stroke dashstyle="3 1" joinstyle="miter"/>
                      </v:line>
                      <v:shape id="直接箭头连接符 550" o:spid="_x0000_s1079" type="#_x0000_t32" style="position:absolute;left:4474;top:2882;width:118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" strokeweight=".5pt">
                        <v:stroke startarrow="block" endarrow="block" joinstyle="miter"/>
                      </v:shape>
                      <v:shape id="文本框 1" o:spid="_x0000_s1080" type="#_x0000_t202" style="position:absolute;left:11775;top:7977;width:462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" filled="f" stroked="f">
                        <v:textbox>
                          <w:txbxContent>
                            <w:p w14:paraId="7F5F05BB"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10.3m</w:t>
                              </w:r>
                            </w:p>
                          </w:txbxContent>
                        </v:textbox>
                      </v:shape>
                      <v:line id="直接连接符 551" o:spid="_x0000_s1081" style="position:absolute;flip:y;visibility:visible;mso-wrap-style:square" from="16380,838" to="16380,12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" strokeweight=".5pt">
                        <v:stroke dashstyle="3 1" joinstyle="miter"/>
                      </v:line>
                      <v:group id="组合 67" o:spid="_x0000_s1082" style="position:absolute;left:6178;top:3244;width:5088;height:2047" coordorigin="6178,3244" coordsize="5088,2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line id="直接连接符 66" o:spid="_x0000_s1083" style="position:absolute;flip:x y;visibility:visible;mso-wrap-style:square" from="6178,4165" to="6181,4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" strokecolor="black [3200]" strokeweight="1pt">
                          <v:stroke joinstyle="miter"/>
                        </v:line>
                        <v:shape id="文本框 1" o:spid="_x0000_s1084" type="#_x0000_t202" style="position:absolute;left:6460;top:3244;width:4806;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" filled="f" stroked="f">
                          <v:textbox>
                            <w:txbxContent>
                              <w:p w14:paraId="72AD90F2"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v:textbox>
                        </v:shape>
                      </v:group>
                      <w10:anchorlock/>
                    </v:group>
                  </w:pict>
                </mc:Fallback>
              </mc:AlternateContent>
            </w:r>
          </w:p>
        </w:tc>
        <w:tc>
          <w:tcPr>
            <w:tcW w:w="1099" w:type="pct"/>
            <w:tcBorders>
              <w:top w:val="single" w:sz="6" w:space="0" w:color="auto"/>
              <w:left w:val="single" w:sz="6" w:space="0" w:color="auto"/>
              <w:bottom w:val="single" w:sz="6" w:space="0" w:color="auto"/>
              <w:right w:val="single" w:sz="6" w:space="0" w:color="auto"/>
            </w:tcBorders>
            <w:vAlign w:val="center"/>
          </w:tcPr>
          <w:p w14:paraId="011A8484" w14:textId="77777777" w:rsidR="00465DEA" w:rsidRDefault="00C64CB5">
            <w:pPr>
              <w:pStyle w:val="afff8"/>
              <w:rPr>
                <w:kern w:val="2"/>
                <w:sz w:val="22"/>
                <w:szCs w:val="22"/>
              </w:rPr>
            </w:pPr>
            <w:r>
              <w:rPr>
                <w:noProof/>
              </w:rPr>
              <mc:AlternateContent>
                <mc:Choice Requires="wps">
                  <w:drawing>
                    <wp:anchor distT="0" distB="0" distL="114300" distR="114300" simplePos="0" relativeHeight="251571200" behindDoc="0" locked="0" layoutInCell="1" allowOverlap="1" wp14:anchorId="52387AED" wp14:editId="5BD0B987">
                      <wp:simplePos x="0" y="0"/>
                      <wp:positionH relativeFrom="column">
                        <wp:posOffset>1209675</wp:posOffset>
                      </wp:positionH>
                      <wp:positionV relativeFrom="paragraph">
                        <wp:posOffset>892810</wp:posOffset>
                      </wp:positionV>
                      <wp:extent cx="44450" cy="43180"/>
                      <wp:effectExtent l="0" t="0" r="0" b="0"/>
                      <wp:wrapNone/>
                      <wp:docPr id="17" name="五角星 555"/>
                      <wp:cNvGraphicFramePr/>
                      <a:graphic xmlns:a="http://schemas.openxmlformats.org/drawingml/2006/main">
                        <a:graphicData uri="http://schemas.microsoft.com/office/word/2010/wordprocessingShape">
                          <wps:wsp>
                            <wps:cNvSpPr/>
                            <wps:spPr bwMode="auto">
                              <a:xfrm>
                                <a:off x="0" y="0"/>
                                <a:ext cx="44450" cy="43180"/>
                              </a:xfrm>
                              <a:custGeom>
                                <a:avLst/>
                                <a:gdLst>
                                  <a:gd name="T0" fmla="*/ 0 w 44450"/>
                                  <a:gd name="T1" fmla="*/ 16490 h 44450"/>
                                  <a:gd name="T2" fmla="*/ 16998 w 44450"/>
                                  <a:gd name="T3" fmla="*/ 16490 h 44450"/>
                                  <a:gd name="T4" fmla="*/ 22251 w 44450"/>
                                  <a:gd name="T5" fmla="*/ 0 h 44450"/>
                                  <a:gd name="T6" fmla="*/ 27504 w 44450"/>
                                  <a:gd name="T7" fmla="*/ 16490 h 44450"/>
                                  <a:gd name="T8" fmla="*/ 44502 w 44450"/>
                                  <a:gd name="T9" fmla="*/ 16490 h 44450"/>
                                  <a:gd name="T10" fmla="*/ 30750 w 44450"/>
                                  <a:gd name="T11" fmla="*/ 26683 h 44450"/>
                                  <a:gd name="T12" fmla="*/ 36003 w 44450"/>
                                  <a:gd name="T13" fmla="*/ 43174 h 44450"/>
                                  <a:gd name="T14" fmla="*/ 22251 w 44450"/>
                                  <a:gd name="T15" fmla="*/ 32983 h 44450"/>
                                  <a:gd name="T16" fmla="*/ 8499 w 44450"/>
                                  <a:gd name="T17" fmla="*/ 43174 h 44450"/>
                                  <a:gd name="T18" fmla="*/ 13752 w 44450"/>
                                  <a:gd name="T19" fmla="*/ 26683 h 44450"/>
                                  <a:gd name="T20" fmla="*/ 0 w 44450"/>
                                  <a:gd name="T21" fmla="*/ 16490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77A9F94D" id="五角星 555" o:spid="_x0000_s1026" style="position:absolute;left:0;text-align:left;margin-left:95.25pt;margin-top:70.3pt;width:3.5pt;height:3.4pt;z-index:251571200;visibility:visible;mso-wrap-style:square;mso-wrap-distance-left:9pt;mso-wrap-distance-top:0;mso-wrap-distance-right:9pt;mso-wrap-distance-bottom:0;mso-position-horizontal:absolute;mso-position-horizontal-relative:text;mso-position-vertical:absolute;mso-position-vertical-relative:text;v-text-anchor:middle" coordsize="44450,4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" path="m,16978r16978,l22225,r5247,16978l44450,16978,30714,27471r5247,16979l22225,33957,8489,44450,13736,27471,,16978xe" fillcolor="red" strokecolor="red" strokeweight="1pt">
                      <v:stroke joinstyle="miter"/>
                      <v:path arrowok="t" o:connecttype="custom" o:connectlocs="0,16019;16998,16019;22251,0;27504,16019;44502,16019;30750,25921;36003,41940;22251,32041;8499,41940;13752,25921;0,16019" o:connectangles="0,0,0,0,0,0,0,0,0,0,0"/>
                    </v:shape>
                  </w:pict>
                </mc:Fallback>
              </mc:AlternateContent>
            </w:r>
            <w:r>
              <w:rPr>
                <w:noProof/>
                <w:kern w:val="2"/>
                <w:sz w:val="22"/>
                <w:szCs w:val="22"/>
              </w:rPr>
              <w:drawing>
                <wp:inline distT="0" distB="0" distL="0" distR="0" wp14:anchorId="716A4B4E" wp14:editId="15D7D252">
                  <wp:extent cx="2880360" cy="2164080"/>
                  <wp:effectExtent l="0" t="0" r="15240" b="7620"/>
                  <wp:docPr id="568" name="图片 568" descr="C:/Users/Lenovo/AppData/Local/Temp/picturecompress_20210930102855/output_111.jpgoutput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68" descr="C:/Users/Lenovo/AppData/Local/Temp/picturecompress_20210930102855/output_111.jpgoutput_111"/>
                          <pic:cNvPicPr>
                            <a:picLocks noChangeAspect="1" noChangeArrowheads="1"/>
                          </pic:cNvPicPr>
                        </pic:nvPicPr>
                        <pic:blipFill>
                          <a:blip r:embed="rId142"/>
                          <a:srcRect/>
                          <a:stretch>
                            <a:fillRect/>
                          </a:stretch>
                        </pic:blipFill>
                        <pic:spPr>
                          <a:xfrm>
                            <a:off x="0" y="0"/>
                            <a:ext cx="2880360" cy="2164080"/>
                          </a:xfrm>
                          <a:prstGeom prst="rect">
                            <a:avLst/>
                          </a:prstGeom>
                          <a:noFill/>
                          <a:ln>
                            <a:noFill/>
                          </a:ln>
                        </pic:spPr>
                      </pic:pic>
                    </a:graphicData>
                  </a:graphic>
                </wp:inline>
              </w:drawing>
            </w:r>
          </w:p>
        </w:tc>
        <w:tc>
          <w:tcPr>
            <w:tcW w:w="1097" w:type="pct"/>
            <w:tcBorders>
              <w:top w:val="single" w:sz="6" w:space="0" w:color="auto"/>
              <w:left w:val="single" w:sz="6" w:space="0" w:color="auto"/>
              <w:bottom w:val="single" w:sz="6" w:space="0" w:color="auto"/>
              <w:right w:val="single" w:sz="12" w:space="0" w:color="auto"/>
            </w:tcBorders>
            <w:vAlign w:val="center"/>
          </w:tcPr>
          <w:p w14:paraId="715A67EF" w14:textId="77777777" w:rsidR="00465DEA" w:rsidRDefault="00C64CB5">
            <w:pPr>
              <w:pStyle w:val="afff8"/>
              <w:rPr>
                <w:kern w:val="2"/>
                <w:sz w:val="22"/>
                <w:szCs w:val="22"/>
              </w:rPr>
            </w:pPr>
            <w:r>
              <w:rPr>
                <w:noProof/>
              </w:rPr>
              <mc:AlternateContent>
                <mc:Choice Requires="wps">
                  <w:drawing>
                    <wp:anchor distT="0" distB="0" distL="114300" distR="114300" simplePos="0" relativeHeight="251573248" behindDoc="0" locked="0" layoutInCell="1" allowOverlap="1" wp14:anchorId="13AC4552" wp14:editId="52EC10BD">
                      <wp:simplePos x="0" y="0"/>
                      <wp:positionH relativeFrom="column">
                        <wp:posOffset>1085215</wp:posOffset>
                      </wp:positionH>
                      <wp:positionV relativeFrom="paragraph">
                        <wp:posOffset>913130</wp:posOffset>
                      </wp:positionV>
                      <wp:extent cx="44450" cy="43180"/>
                      <wp:effectExtent l="0" t="0" r="0" b="0"/>
                      <wp:wrapNone/>
                      <wp:docPr id="18" name="五角星 555"/>
                      <wp:cNvGraphicFramePr/>
                      <a:graphic xmlns:a="http://schemas.openxmlformats.org/drawingml/2006/main">
                        <a:graphicData uri="http://schemas.microsoft.com/office/word/2010/wordprocessingShape">
                          <wps:wsp>
                            <wps:cNvSpPr/>
                            <wps:spPr bwMode="auto">
                              <a:xfrm>
                                <a:off x="0" y="0"/>
                                <a:ext cx="44450" cy="43180"/>
                              </a:xfrm>
                              <a:custGeom>
                                <a:avLst/>
                                <a:gdLst>
                                  <a:gd name="T0" fmla="*/ 0 w 44450"/>
                                  <a:gd name="T1" fmla="*/ 16490 h 44450"/>
                                  <a:gd name="T2" fmla="*/ 16998 w 44450"/>
                                  <a:gd name="T3" fmla="*/ 16490 h 44450"/>
                                  <a:gd name="T4" fmla="*/ 22251 w 44450"/>
                                  <a:gd name="T5" fmla="*/ 0 h 44450"/>
                                  <a:gd name="T6" fmla="*/ 27504 w 44450"/>
                                  <a:gd name="T7" fmla="*/ 16490 h 44450"/>
                                  <a:gd name="T8" fmla="*/ 44502 w 44450"/>
                                  <a:gd name="T9" fmla="*/ 16490 h 44450"/>
                                  <a:gd name="T10" fmla="*/ 30750 w 44450"/>
                                  <a:gd name="T11" fmla="*/ 26683 h 44450"/>
                                  <a:gd name="T12" fmla="*/ 36003 w 44450"/>
                                  <a:gd name="T13" fmla="*/ 43174 h 44450"/>
                                  <a:gd name="T14" fmla="*/ 22251 w 44450"/>
                                  <a:gd name="T15" fmla="*/ 32983 h 44450"/>
                                  <a:gd name="T16" fmla="*/ 8499 w 44450"/>
                                  <a:gd name="T17" fmla="*/ 43174 h 44450"/>
                                  <a:gd name="T18" fmla="*/ 13752 w 44450"/>
                                  <a:gd name="T19" fmla="*/ 26683 h 44450"/>
                                  <a:gd name="T20" fmla="*/ 0 w 44450"/>
                                  <a:gd name="T21" fmla="*/ 16490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184A6087" id="五角星 555" o:spid="_x0000_s1026" style="position:absolute;left:0;text-align:left;margin-left:85.45pt;margin-top:71.9pt;width:3.5pt;height:3.4pt;z-index:251573248;visibility:visible;mso-wrap-style:square;mso-wrap-distance-left:9pt;mso-wrap-distance-top:0;mso-wrap-distance-right:9pt;mso-wrap-distance-bottom:0;mso-position-horizontal:absolute;mso-position-horizontal-relative:text;mso-position-vertical:absolute;mso-position-vertical-relative:text;v-text-anchor:middle" coordsize="44450,4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" path="m,16978r16978,l22225,r5247,16978l44450,16978,30714,27471r5247,16979l22225,33957,8489,44450,13736,27471,,16978xe" fillcolor="red" strokecolor="red" strokeweight="1pt">
                      <v:stroke joinstyle="miter"/>
                      <v:path arrowok="t" o:connecttype="custom" o:connectlocs="0,16019;16998,16019;22251,0;27504,16019;44502,16019;30750,25921;36003,41940;22251,32041;8499,41940;13752,25921;0,16019" o:connectangles="0,0,0,0,0,0,0,0,0,0,0"/>
                    </v:shape>
                  </w:pict>
                </mc:Fallback>
              </mc:AlternateContent>
            </w:r>
            <w:r>
              <w:rPr>
                <w:noProof/>
                <w:kern w:val="2"/>
                <w:sz w:val="22"/>
                <w:szCs w:val="22"/>
              </w:rPr>
              <w:drawing>
                <wp:inline distT="0" distB="0" distL="0" distR="0" wp14:anchorId="454AF41B" wp14:editId="67839AA7">
                  <wp:extent cx="2880360" cy="2156460"/>
                  <wp:effectExtent l="0" t="0" r="15240" b="15240"/>
                  <wp:docPr id="567" name="图片 567" descr="C:/Users/Lenovo/AppData/Local/Temp/picturecompress_20210930102855/output_112.jpgoutput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descr="C:/Users/Lenovo/AppData/Local/Temp/picturecompress_20210930102855/output_112.jpgoutput_112"/>
                          <pic:cNvPicPr>
                            <a:picLocks noChangeAspect="1" noChangeArrowheads="1"/>
                          </pic:cNvPicPr>
                        </pic:nvPicPr>
                        <pic:blipFill>
                          <a:blip r:embed="rId143"/>
                          <a:srcRect/>
                          <a:stretch>
                            <a:fillRect/>
                          </a:stretch>
                        </pic:blipFill>
                        <pic:spPr>
                          <a:xfrm>
                            <a:off x="0" y="0"/>
                            <a:ext cx="2880360" cy="2156460"/>
                          </a:xfrm>
                          <a:prstGeom prst="rect">
                            <a:avLst/>
                          </a:prstGeom>
                          <a:noFill/>
                          <a:ln>
                            <a:noFill/>
                          </a:ln>
                        </pic:spPr>
                      </pic:pic>
                    </a:graphicData>
                  </a:graphic>
                </wp:inline>
              </w:drawing>
            </w:r>
          </w:p>
        </w:tc>
      </w:tr>
      <w:tr w:rsidR="00465DEA" w14:paraId="69D83EFF" w14:textId="77777777">
        <w:trPr>
          <w:trHeight w:val="1708"/>
        </w:trPr>
        <w:tc>
          <w:tcPr>
            <w:tcW w:w="160" w:type="pct"/>
            <w:vMerge w:val="restart"/>
            <w:tcBorders>
              <w:top w:val="single" w:sz="6" w:space="0" w:color="auto"/>
              <w:left w:val="single" w:sz="12" w:space="0" w:color="auto"/>
              <w:bottom w:val="single" w:sz="6" w:space="0" w:color="auto"/>
              <w:right w:val="single" w:sz="6" w:space="0" w:color="auto"/>
            </w:tcBorders>
            <w:noWrap/>
            <w:vAlign w:val="center"/>
          </w:tcPr>
          <w:p w14:paraId="4FAAEEB7" w14:textId="77777777" w:rsidR="00465DEA" w:rsidRDefault="00C64CB5">
            <w:pPr>
              <w:pStyle w:val="afff8"/>
              <w:rPr>
                <w:kern w:val="2"/>
                <w:sz w:val="22"/>
                <w:szCs w:val="22"/>
              </w:rPr>
            </w:pPr>
            <w:r>
              <w:rPr>
                <w:kern w:val="2"/>
                <w:sz w:val="22"/>
                <w:szCs w:val="22"/>
              </w:rPr>
              <w:lastRenderedPageBreak/>
              <w:t>4</w:t>
            </w:r>
          </w:p>
        </w:tc>
        <w:tc>
          <w:tcPr>
            <w:tcW w:w="235" w:type="pct"/>
            <w:vMerge w:val="restart"/>
            <w:tcBorders>
              <w:top w:val="single" w:sz="6" w:space="0" w:color="auto"/>
              <w:left w:val="single" w:sz="6" w:space="0" w:color="auto"/>
              <w:bottom w:val="single" w:sz="6" w:space="0" w:color="auto"/>
              <w:right w:val="single" w:sz="6" w:space="0" w:color="auto"/>
            </w:tcBorders>
            <w:noWrap/>
            <w:vAlign w:val="center"/>
          </w:tcPr>
          <w:p w14:paraId="6B94B08E" w14:textId="77777777" w:rsidR="00465DEA" w:rsidRDefault="00C64CB5">
            <w:pPr>
              <w:pStyle w:val="afff8"/>
              <w:rPr>
                <w:kern w:val="2"/>
                <w:sz w:val="22"/>
                <w:szCs w:val="22"/>
              </w:rPr>
            </w:pPr>
            <w:r>
              <w:rPr>
                <w:rFonts w:hint="eastAsia"/>
                <w:kern w:val="2"/>
                <w:sz w:val="22"/>
                <w:szCs w:val="22"/>
              </w:rPr>
              <w:t>后斜</w:t>
            </w:r>
          </w:p>
        </w:tc>
        <w:tc>
          <w:tcPr>
            <w:tcW w:w="334" w:type="pct"/>
            <w:vMerge w:val="restart"/>
            <w:tcBorders>
              <w:top w:val="single" w:sz="6" w:space="0" w:color="auto"/>
              <w:left w:val="single" w:sz="6" w:space="0" w:color="auto"/>
              <w:bottom w:val="single" w:sz="6" w:space="0" w:color="auto"/>
              <w:right w:val="single" w:sz="6" w:space="0" w:color="auto"/>
            </w:tcBorders>
            <w:noWrap/>
            <w:vAlign w:val="center"/>
          </w:tcPr>
          <w:p w14:paraId="42461BC4" w14:textId="77777777" w:rsidR="00465DEA" w:rsidRDefault="00C64CB5">
            <w:pPr>
              <w:pStyle w:val="afff8"/>
              <w:rPr>
                <w:kern w:val="2"/>
                <w:sz w:val="22"/>
                <w:szCs w:val="22"/>
              </w:rPr>
            </w:pPr>
            <w:r>
              <w:rPr>
                <w:kern w:val="2"/>
                <w:sz w:val="22"/>
                <w:szCs w:val="22"/>
              </w:rPr>
              <w:t>K57+600</w:t>
            </w:r>
          </w:p>
        </w:tc>
        <w:tc>
          <w:tcPr>
            <w:tcW w:w="201" w:type="pct"/>
            <w:vMerge w:val="restart"/>
            <w:tcBorders>
              <w:top w:val="single" w:sz="6" w:space="0" w:color="auto"/>
              <w:left w:val="single" w:sz="6" w:space="0" w:color="auto"/>
              <w:bottom w:val="single" w:sz="6" w:space="0" w:color="auto"/>
              <w:right w:val="single" w:sz="6" w:space="0" w:color="auto"/>
            </w:tcBorders>
            <w:vAlign w:val="center"/>
          </w:tcPr>
          <w:p w14:paraId="16A40280" w14:textId="77777777" w:rsidR="00465DEA" w:rsidRDefault="00C64CB5">
            <w:pPr>
              <w:pStyle w:val="afff8"/>
              <w:rPr>
                <w:kern w:val="2"/>
              </w:rPr>
            </w:pPr>
            <w:r>
              <w:rPr>
                <w:rFonts w:hint="eastAsia"/>
                <w:kern w:val="2"/>
              </w:rPr>
              <w:t>左</w:t>
            </w:r>
          </w:p>
        </w:tc>
        <w:tc>
          <w:tcPr>
            <w:tcW w:w="200" w:type="pct"/>
            <w:vMerge w:val="restart"/>
            <w:tcBorders>
              <w:top w:val="single" w:sz="6" w:space="0" w:color="auto"/>
              <w:left w:val="single" w:sz="6" w:space="0" w:color="auto"/>
              <w:bottom w:val="single" w:sz="6" w:space="0" w:color="auto"/>
              <w:right w:val="single" w:sz="6" w:space="0" w:color="auto"/>
            </w:tcBorders>
            <w:vAlign w:val="center"/>
          </w:tcPr>
          <w:p w14:paraId="2D00A93D" w14:textId="77777777" w:rsidR="00465DEA" w:rsidRDefault="00C64CB5">
            <w:pPr>
              <w:pStyle w:val="afff8"/>
              <w:rPr>
                <w:kern w:val="2"/>
              </w:rPr>
            </w:pPr>
            <w:r>
              <w:rPr>
                <w:kern w:val="2"/>
              </w:rPr>
              <w:t>0.5</w:t>
            </w:r>
          </w:p>
        </w:tc>
        <w:tc>
          <w:tcPr>
            <w:tcW w:w="202" w:type="pct"/>
            <w:tcBorders>
              <w:top w:val="single" w:sz="6" w:space="0" w:color="auto"/>
              <w:left w:val="single" w:sz="6" w:space="0" w:color="auto"/>
              <w:bottom w:val="single" w:sz="6" w:space="0" w:color="auto"/>
              <w:right w:val="single" w:sz="6" w:space="0" w:color="auto"/>
            </w:tcBorders>
            <w:vAlign w:val="center"/>
          </w:tcPr>
          <w:p w14:paraId="0D69609B" w14:textId="77777777" w:rsidR="00465DEA" w:rsidRDefault="00C64CB5">
            <w:pPr>
              <w:pStyle w:val="afff8"/>
              <w:rPr>
                <w:kern w:val="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1EABCCD0" w14:textId="77777777" w:rsidR="00465DEA" w:rsidRDefault="00C64CB5">
            <w:pPr>
              <w:pStyle w:val="afff8"/>
              <w:rPr>
                <w:kern w:val="2"/>
                <w:sz w:val="22"/>
                <w:szCs w:val="22"/>
              </w:rPr>
            </w:pPr>
            <w:r>
              <w:rPr>
                <w:kern w:val="2"/>
                <w:sz w:val="22"/>
                <w:szCs w:val="22"/>
              </w:rPr>
              <w:t>32</w:t>
            </w:r>
          </w:p>
        </w:tc>
        <w:tc>
          <w:tcPr>
            <w:tcW w:w="1243" w:type="pct"/>
            <w:vMerge w:val="restart"/>
            <w:tcBorders>
              <w:top w:val="single" w:sz="6" w:space="0" w:color="auto"/>
              <w:left w:val="single" w:sz="6" w:space="0" w:color="auto"/>
              <w:bottom w:val="single" w:sz="6" w:space="0" w:color="auto"/>
              <w:right w:val="single" w:sz="6" w:space="0" w:color="auto"/>
            </w:tcBorders>
            <w:vAlign w:val="center"/>
          </w:tcPr>
          <w:p w14:paraId="3FDD0B5F" w14:textId="77777777" w:rsidR="00465DEA" w:rsidRDefault="00C64CB5">
            <w:pPr>
              <w:pStyle w:val="afff8"/>
              <w:rPr>
                <w:kern w:val="2"/>
                <w:sz w:val="22"/>
                <w:szCs w:val="22"/>
              </w:rPr>
            </w:pPr>
            <w:r>
              <w:rPr>
                <w:noProof/>
              </w:rPr>
              <mc:AlternateContent>
                <mc:Choice Requires="wpg">
                  <w:drawing>
                    <wp:anchor distT="0" distB="0" distL="114300" distR="114300" simplePos="0" relativeHeight="251724800" behindDoc="0" locked="0" layoutInCell="1" allowOverlap="1" wp14:anchorId="3ED0F99F" wp14:editId="72051363">
                      <wp:simplePos x="0" y="0"/>
                      <wp:positionH relativeFrom="column">
                        <wp:posOffset>690880</wp:posOffset>
                      </wp:positionH>
                      <wp:positionV relativeFrom="paragraph">
                        <wp:posOffset>912495</wp:posOffset>
                      </wp:positionV>
                      <wp:extent cx="508635" cy="204470"/>
                      <wp:effectExtent l="0" t="0" r="0" b="5080"/>
                      <wp:wrapNone/>
                      <wp:docPr id="74" name="组合 74"/>
                      <wp:cNvGraphicFramePr/>
                      <a:graphic xmlns:a="http://schemas.openxmlformats.org/drawingml/2006/main">
                        <a:graphicData uri="http://schemas.microsoft.com/office/word/2010/wordprocessingGroup">
                          <wpg:wgp>
                            <wpg:cNvGrpSpPr/>
                            <wpg:grpSpPr>
                              <a:xfrm>
                                <a:off x="0" y="0"/>
                                <a:ext cx="508635" cy="204470"/>
                                <a:chOff x="617838" y="324422"/>
                                <a:chExt cx="508851" cy="204768"/>
                              </a:xfrm>
                            </wpg:grpSpPr>
                            <wps:wsp>
                              <wps:cNvPr id="75" name="直接连接符 75"/>
                              <wps:cNvCnPr/>
                              <wps:spPr>
                                <a:xfrm flipH="1" flipV="1">
                                  <a:off x="617838" y="416599"/>
                                  <a:ext cx="287" cy="7470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9" name="文本框 1"/>
                              <wps:cNvSpPr txBox="1">
                                <a:spLocks noChangeArrowheads="1"/>
                              </wps:cNvSpPr>
                              <wps:spPr bwMode="auto">
                                <a:xfrm>
                                  <a:off x="646080" y="324422"/>
                                  <a:ext cx="480609" cy="204768"/>
                                </a:xfrm>
                                <a:prstGeom prst="rect">
                                  <a:avLst/>
                                </a:prstGeom>
                                <a:noFill/>
                                <a:ln>
                                  <a:noFill/>
                                </a:ln>
                              </wps:spPr>
                              <wps:txbx>
                                <w:txbxContent>
                                  <w:p w14:paraId="67662E82"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wps:txbx>
                              <wps:bodyPr rot="0" vert="horz" wrap="square" lIns="91440" tIns="45720" rIns="91440" bIns="45720" anchor="t" anchorCtr="0" upright="1">
                                <a:noAutofit/>
                              </wps:bodyPr>
                            </wps:wsp>
                          </wpg:wgp>
                        </a:graphicData>
                      </a:graphic>
                    </wp:anchor>
                  </w:drawing>
                </mc:Choice>
                <mc:Fallback>
                  <w:pict>
                    <v:group w14:anchorId="3ED0F99F" id="组合 74" o:spid="_x0000_s1085" style="position:absolute;left:0;text-align:left;margin-left:54.4pt;margin-top:71.85pt;width:40.05pt;height:16.1pt;z-index:251724800;mso-position-horizontal-relative:text;mso-position-vertical-relative:text" coordorigin="6178,3244" coordsize="5088,2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">
                      <v:line id="直接连接符 75" o:spid="_x0000_s1086" style="position:absolute;flip:x y;visibility:visible;mso-wrap-style:square" from="6178,4165" to="6181,4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" strokecolor="black [3200]" strokeweight="1pt">
                        <v:stroke joinstyle="miter"/>
                      </v:line>
                      <v:shape id="文本框 1" o:spid="_x0000_s1087" type="#_x0000_t202" style="position:absolute;left:6460;top:3244;width:4806;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14:paraId="67662E82"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v:textbox>
                      </v:shape>
                    </v:group>
                  </w:pict>
                </mc:Fallback>
              </mc:AlternateContent>
            </w:r>
            <w:r>
              <w:rPr>
                <w:noProof/>
                <w:kern w:val="2"/>
              </w:rPr>
              <mc:AlternateContent>
                <mc:Choice Requires="wps">
                  <w:drawing>
                    <wp:anchor distT="0" distB="0" distL="114300" distR="114300" simplePos="0" relativeHeight="251722752" behindDoc="0" locked="0" layoutInCell="1" allowOverlap="1" wp14:anchorId="47C5B9DF" wp14:editId="07787210">
                      <wp:simplePos x="0" y="0"/>
                      <wp:positionH relativeFrom="column">
                        <wp:posOffset>692785</wp:posOffset>
                      </wp:positionH>
                      <wp:positionV relativeFrom="paragraph">
                        <wp:posOffset>1412240</wp:posOffset>
                      </wp:positionV>
                      <wp:extent cx="0" cy="74295"/>
                      <wp:effectExtent l="0" t="0" r="38100" b="20955"/>
                      <wp:wrapNone/>
                      <wp:docPr id="69" name="直接连接符 69"/>
                      <wp:cNvGraphicFramePr/>
                      <a:graphic xmlns:a="http://schemas.openxmlformats.org/drawingml/2006/main">
                        <a:graphicData uri="http://schemas.microsoft.com/office/word/2010/wordprocessingShape">
                          <wps:wsp>
                            <wps:cNvCnPr/>
                            <wps:spPr>
                              <a:xfrm flipH="1" flipV="1">
                                <a:off x="0" y="0"/>
                                <a:ext cx="287" cy="7459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64E9046" id="直接连接符 69" o:spid="_x0000_s1026" style="position:absolute;left:0;text-align:left;flip:x y;z-index:251722752;visibility:visible;mso-wrap-style:square;mso-wrap-distance-left:9pt;mso-wrap-distance-top:0;mso-wrap-distance-right:9pt;mso-wrap-distance-bottom:0;mso-position-horizontal:absolute;mso-position-horizontal-relative:text;mso-position-vertical:absolute;mso-position-vertical-relative:text" from="54.55pt,111.2pt" to="54.55pt,1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" strokecolor="black [3200]" strokeweight=".5pt">
                      <v:stroke joinstyle="miter"/>
                    </v:line>
                  </w:pict>
                </mc:Fallback>
              </mc:AlternateContent>
            </w:r>
            <w:r>
              <w:rPr>
                <w:noProof/>
                <w:kern w:val="2"/>
              </w:rPr>
              <mc:AlternateContent>
                <mc:Choice Requires="wpc">
                  <w:drawing>
                    <wp:inline distT="0" distB="0" distL="0" distR="0" wp14:anchorId="32BC7F51" wp14:editId="046D266A">
                      <wp:extent cx="2705735" cy="1211580"/>
                      <wp:effectExtent l="0" t="0" r="18415" b="7620"/>
                      <wp:docPr id="11203" name="画布 11203"/>
                      <wp:cNvGraphicFramePr/>
                      <a:graphic xmlns:a="http://schemas.openxmlformats.org/drawingml/2006/main">
                        <a:graphicData uri="http://schemas.microsoft.com/office/word/2010/wordprocessingCanvas">
                          <wpc:wpc>
                            <wpc:bg>
                              <a:noFill/>
                            </wpc:bg>
                            <wpc:whole/>
                            <wps:wsp>
                              <wps:cNvPr id="10796" name="矩形 535"/>
                              <wps:cNvSpPr>
                                <a:spLocks noChangeArrowheads="1"/>
                              </wps:cNvSpPr>
                              <wps:spPr bwMode="auto">
                                <a:xfrm flipV="1">
                                  <a:off x="1158072" y="1060494"/>
                                  <a:ext cx="1547663" cy="45703"/>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97" name="矩形 536"/>
                              <wps:cNvSpPr>
                                <a:spLocks noChangeArrowheads="1"/>
                              </wps:cNvSpPr>
                              <wps:spPr bwMode="auto">
                                <a:xfrm>
                                  <a:off x="1352918" y="874958"/>
                                  <a:ext cx="374488" cy="17851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98" name="矩形 537"/>
                              <wps:cNvSpPr>
                                <a:spLocks noChangeArrowheads="1"/>
                              </wps:cNvSpPr>
                              <wps:spPr bwMode="auto">
                                <a:xfrm>
                                  <a:off x="1352918" y="693546"/>
                                  <a:ext cx="374388" cy="17821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99" name="直接连接符 538"/>
                              <wps:cNvCnPr>
                                <a:cxnSpLocks noChangeShapeType="1"/>
                              </wps:cNvCnPr>
                              <wps:spPr bwMode="auto">
                                <a:xfrm>
                                  <a:off x="521822" y="992166"/>
                                  <a:ext cx="1687896" cy="0"/>
                                </a:xfrm>
                                <a:prstGeom prst="line">
                                  <a:avLst/>
                                </a:prstGeom>
                                <a:noFill/>
                                <a:ln w="6350">
                                  <a:solidFill>
                                    <a:srgbClr val="000000"/>
                                  </a:solidFill>
                                  <a:prstDash val="sysDash"/>
                                  <a:miter lim="800000"/>
                                </a:ln>
                              </wps:spPr>
                              <wps:bodyPr/>
                            </wps:wsp>
                            <wps:wsp>
                              <wps:cNvPr id="10801" name="文本框 1"/>
                              <wps:cNvSpPr txBox="1">
                                <a:spLocks noChangeArrowheads="1"/>
                              </wps:cNvSpPr>
                              <wps:spPr bwMode="auto">
                                <a:xfrm>
                                  <a:off x="719269" y="200113"/>
                                  <a:ext cx="416698" cy="270718"/>
                                </a:xfrm>
                                <a:prstGeom prst="rect">
                                  <a:avLst/>
                                </a:prstGeom>
                                <a:noFill/>
                                <a:ln>
                                  <a:noFill/>
                                </a:ln>
                              </wps:spPr>
                              <wps:txbx>
                                <w:txbxContent>
                                  <w:p w14:paraId="375F5186"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32m</w:t>
                                    </w:r>
                                  </w:p>
                                </w:txbxContent>
                              </wps:txbx>
                              <wps:bodyPr rot="0" vert="horz" wrap="square" lIns="91440" tIns="45720" rIns="91440" bIns="45720" anchor="t" anchorCtr="0" upright="1">
                                <a:noAutofit/>
                              </wps:bodyPr>
                            </wps:wsp>
                            <wps:wsp>
                              <wps:cNvPr id="10802" name="矩形 546"/>
                              <wps:cNvSpPr>
                                <a:spLocks noChangeArrowheads="1"/>
                              </wps:cNvSpPr>
                              <wps:spPr bwMode="auto">
                                <a:xfrm flipV="1">
                                  <a:off x="35908" y="1111573"/>
                                  <a:ext cx="634049" cy="63804"/>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803" name="梯形 547"/>
                              <wps:cNvSpPr/>
                              <wps:spPr bwMode="auto">
                                <a:xfrm>
                                  <a:off x="82319" y="999766"/>
                                  <a:ext cx="558331" cy="111807"/>
                                </a:xfrm>
                                <a:custGeom>
                                  <a:avLst/>
                                  <a:gdLst>
                                    <a:gd name="T0" fmla="*/ 0 w 558165"/>
                                    <a:gd name="T1" fmla="*/ 42638 h 293370"/>
                                    <a:gd name="T2" fmla="*/ 112154 w 558165"/>
                                    <a:gd name="T3" fmla="*/ 0 h 293370"/>
                                    <a:gd name="T4" fmla="*/ 446046 w 558165"/>
                                    <a:gd name="T5" fmla="*/ 0 h 293370"/>
                                    <a:gd name="T6" fmla="*/ 558200 w 558165"/>
                                    <a:gd name="T7" fmla="*/ 42638 h 293370"/>
                                    <a:gd name="T8" fmla="*/ 0 w 558165"/>
                                    <a:gd name="T9" fmla="*/ 42638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804" name="直接连接符 549"/>
                              <wps:cNvCnPr>
                                <a:cxnSpLocks noChangeShapeType="1"/>
                              </wps:cNvCnPr>
                              <wps:spPr bwMode="auto">
                                <a:xfrm flipV="1">
                                  <a:off x="343881" y="91406"/>
                                  <a:ext cx="0" cy="908360"/>
                                </a:xfrm>
                                <a:prstGeom prst="line">
                                  <a:avLst/>
                                </a:prstGeom>
                                <a:noFill/>
                                <a:ln w="6350">
                                  <a:solidFill>
                                    <a:srgbClr val="000000"/>
                                  </a:solidFill>
                                  <a:prstDash val="sysDash"/>
                                  <a:miter lim="800000"/>
                                </a:ln>
                              </wps:spPr>
                              <wps:bodyPr/>
                            </wps:wsp>
                            <wps:wsp>
                              <wps:cNvPr id="10805" name="直接箭头连接符 550"/>
                              <wps:cNvCnPr>
                                <a:cxnSpLocks noChangeShapeType="1"/>
                              </wps:cNvCnPr>
                              <wps:spPr bwMode="auto">
                                <a:xfrm>
                                  <a:off x="355984" y="405827"/>
                                  <a:ext cx="993433" cy="0"/>
                                </a:xfrm>
                                <a:prstGeom prst="straightConnector1">
                                  <a:avLst/>
                                </a:prstGeom>
                                <a:noFill/>
                                <a:ln w="6350">
                                  <a:solidFill>
                                    <a:srgbClr val="000000"/>
                                  </a:solidFill>
                                  <a:miter lim="800000"/>
                                  <a:headEnd type="triangle" w="med" len="med"/>
                                  <a:tailEnd type="triangle" w="med" len="med"/>
                                </a:ln>
                              </wps:spPr>
                              <wps:bodyPr/>
                            </wps:wsp>
                            <wps:wsp>
                              <wps:cNvPr id="10806" name="直接连接符 551"/>
                              <wps:cNvCnPr>
                                <a:cxnSpLocks noChangeShapeType="1"/>
                              </wps:cNvCnPr>
                              <wps:spPr bwMode="auto">
                                <a:xfrm flipH="1" flipV="1">
                                  <a:off x="2218921" y="55604"/>
                                  <a:ext cx="3001" cy="566337"/>
                                </a:xfrm>
                                <a:prstGeom prst="line">
                                  <a:avLst/>
                                </a:prstGeom>
                                <a:noFill/>
                                <a:ln w="6350">
                                  <a:solidFill>
                                    <a:srgbClr val="000000"/>
                                  </a:solidFill>
                                  <a:prstDash val="sysDash"/>
                                  <a:miter lim="800000"/>
                                </a:ln>
                              </wps:spPr>
                              <wps:bodyPr/>
                            </wps:wsp>
                            <wps:wsp>
                              <wps:cNvPr id="10807" name="文本框 1"/>
                              <wps:cNvSpPr txBox="1">
                                <a:spLocks noChangeArrowheads="1"/>
                              </wps:cNvSpPr>
                              <wps:spPr bwMode="auto">
                                <a:xfrm>
                                  <a:off x="957725" y="780152"/>
                                  <a:ext cx="390792" cy="224315"/>
                                </a:xfrm>
                                <a:prstGeom prst="rect">
                                  <a:avLst/>
                                </a:prstGeom>
                                <a:noFill/>
                                <a:ln>
                                  <a:noFill/>
                                </a:ln>
                              </wps:spPr>
                              <wps:txbx>
                                <w:txbxContent>
                                  <w:p w14:paraId="2111AEDC"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3.7m</w:t>
                                    </w:r>
                                  </w:p>
                                </w:txbxContent>
                              </wps:txbx>
                              <wps:bodyPr rot="0" vert="horz" wrap="square" lIns="91440" tIns="45720" rIns="91440" bIns="45720" anchor="t" anchorCtr="0" upright="1">
                                <a:noAutofit/>
                              </wps:bodyPr>
                            </wps:wsp>
                            <wps:wsp>
                              <wps:cNvPr id="10808" name="直接箭头连接符 559"/>
                              <wps:cNvCnPr>
                                <a:cxnSpLocks noChangeShapeType="1"/>
                              </wps:cNvCnPr>
                              <wps:spPr bwMode="auto">
                                <a:xfrm>
                                  <a:off x="355984" y="219314"/>
                                  <a:ext cx="1869139" cy="0"/>
                                </a:xfrm>
                                <a:prstGeom prst="straightConnector1">
                                  <a:avLst/>
                                </a:prstGeom>
                                <a:noFill/>
                                <a:ln w="6350">
                                  <a:solidFill>
                                    <a:srgbClr val="000000"/>
                                  </a:solidFill>
                                  <a:miter lim="800000"/>
                                  <a:headEnd type="triangle" w="med" len="med"/>
                                  <a:tailEnd type="triangle" w="med" len="med"/>
                                </a:ln>
                              </wps:spPr>
                              <wps:bodyPr/>
                            </wps:wsp>
                            <wps:wsp>
                              <wps:cNvPr id="10809" name="文本框 1"/>
                              <wps:cNvSpPr txBox="1">
                                <a:spLocks noChangeArrowheads="1"/>
                              </wps:cNvSpPr>
                              <wps:spPr bwMode="auto">
                                <a:xfrm>
                                  <a:off x="1135967" y="0"/>
                                  <a:ext cx="415998" cy="270018"/>
                                </a:xfrm>
                                <a:prstGeom prst="rect">
                                  <a:avLst/>
                                </a:prstGeom>
                                <a:noFill/>
                                <a:ln>
                                  <a:noFill/>
                                </a:ln>
                              </wps:spPr>
                              <wps:txbx>
                                <w:txbxContent>
                                  <w:p w14:paraId="1D7D3D67"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116m</w:t>
                                    </w:r>
                                  </w:p>
                                </w:txbxContent>
                              </wps:txbx>
                              <wps:bodyPr rot="0" vert="horz" wrap="square" lIns="91440" tIns="45720" rIns="91440" bIns="45720" anchor="t" anchorCtr="0" upright="1">
                                <a:noAutofit/>
                              </wps:bodyPr>
                            </wps:wsp>
                            <wps:wsp>
                              <wps:cNvPr id="10810" name="五角星 556"/>
                              <wps:cNvSpPr/>
                              <wps:spPr bwMode="auto">
                                <a:xfrm>
                                  <a:off x="1279400" y="793752"/>
                                  <a:ext cx="45111" cy="45203"/>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wps:wsp>
                              <wps:cNvPr id="10811" name="矩形 536"/>
                              <wps:cNvSpPr>
                                <a:spLocks noChangeArrowheads="1"/>
                              </wps:cNvSpPr>
                              <wps:spPr bwMode="auto">
                                <a:xfrm>
                                  <a:off x="2223422" y="874958"/>
                                  <a:ext cx="374488" cy="17851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812" name="矩形 537"/>
                              <wps:cNvSpPr>
                                <a:spLocks noChangeArrowheads="1"/>
                              </wps:cNvSpPr>
                              <wps:spPr bwMode="auto">
                                <a:xfrm>
                                  <a:off x="2223422" y="693546"/>
                                  <a:ext cx="374388" cy="17821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813" name="矩形 545"/>
                              <wps:cNvSpPr>
                                <a:spLocks noChangeArrowheads="1"/>
                              </wps:cNvSpPr>
                              <wps:spPr bwMode="auto">
                                <a:xfrm>
                                  <a:off x="2221921" y="532935"/>
                                  <a:ext cx="374888" cy="17801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814" name="五角星 556"/>
                              <wps:cNvSpPr/>
                              <wps:spPr bwMode="auto">
                                <a:xfrm>
                                  <a:off x="2173710" y="627241"/>
                                  <a:ext cx="45111" cy="45203"/>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wps:wsp>
                              <wps:cNvPr id="10815" name="直接箭头连接符 9972"/>
                              <wps:cNvCnPr>
                                <a:cxnSpLocks noChangeShapeType="1"/>
                              </wps:cNvCnPr>
                              <wps:spPr bwMode="auto">
                                <a:xfrm flipV="1">
                                  <a:off x="1297705" y="838555"/>
                                  <a:ext cx="0" cy="153610"/>
                                </a:xfrm>
                                <a:prstGeom prst="straightConnector1">
                                  <a:avLst/>
                                </a:prstGeom>
                                <a:noFill/>
                                <a:ln w="12700">
                                  <a:solidFill>
                                    <a:srgbClr val="000000"/>
                                  </a:solidFill>
                                  <a:miter lim="800000"/>
                                  <a:headEnd type="triangle" w="sm" len="sm"/>
                                  <a:tailEnd type="triangle" w="sm" len="sm"/>
                                </a:ln>
                              </wps:spPr>
                              <wps:bodyPr/>
                            </wps:wsp>
                            <wps:wsp>
                              <wps:cNvPr id="11200" name="直接连接符 551"/>
                              <wps:cNvCnPr>
                                <a:cxnSpLocks noChangeShapeType="1"/>
                              </wps:cNvCnPr>
                              <wps:spPr bwMode="auto">
                                <a:xfrm flipV="1">
                                  <a:off x="1352817" y="270418"/>
                                  <a:ext cx="0" cy="551936"/>
                                </a:xfrm>
                                <a:prstGeom prst="line">
                                  <a:avLst/>
                                </a:prstGeom>
                                <a:noFill/>
                                <a:ln w="6350">
                                  <a:solidFill>
                                    <a:srgbClr val="000000"/>
                                  </a:solidFill>
                                  <a:prstDash val="sysDash"/>
                                  <a:miter lim="800000"/>
                                </a:ln>
                              </wps:spPr>
                              <wps:bodyPr/>
                            </wps:wsp>
                            <wps:wsp>
                              <wps:cNvPr id="11201" name="直接箭头连接符 145"/>
                              <wps:cNvCnPr>
                                <a:cxnSpLocks noChangeShapeType="1"/>
                              </wps:cNvCnPr>
                              <wps:spPr bwMode="auto">
                                <a:xfrm flipV="1">
                                  <a:off x="2181012" y="672444"/>
                                  <a:ext cx="0" cy="319721"/>
                                </a:xfrm>
                                <a:prstGeom prst="straightConnector1">
                                  <a:avLst/>
                                </a:prstGeom>
                                <a:noFill/>
                                <a:ln w="12700">
                                  <a:solidFill>
                                    <a:srgbClr val="000000"/>
                                  </a:solidFill>
                                  <a:miter lim="800000"/>
                                  <a:headEnd type="triangle" w="sm" len="sm"/>
                                  <a:tailEnd type="triangle" w="sm" len="sm"/>
                                </a:ln>
                              </wps:spPr>
                              <wps:bodyPr/>
                            </wps:wsp>
                            <wps:wsp>
                              <wps:cNvPr id="11202" name="文本框 1"/>
                              <wps:cNvSpPr txBox="1">
                                <a:spLocks noChangeArrowheads="1"/>
                              </wps:cNvSpPr>
                              <wps:spPr bwMode="auto">
                                <a:xfrm>
                                  <a:off x="1857236" y="703946"/>
                                  <a:ext cx="390792" cy="224315"/>
                                </a:xfrm>
                                <a:prstGeom prst="rect">
                                  <a:avLst/>
                                </a:prstGeom>
                                <a:noFill/>
                                <a:ln>
                                  <a:noFill/>
                                </a:ln>
                              </wps:spPr>
                              <wps:txbx>
                                <w:txbxContent>
                                  <w:p w14:paraId="44ED9E0A"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6.7m</w:t>
                                    </w:r>
                                  </w:p>
                                </w:txbxContent>
                              </wps:txbx>
                              <wps:bodyPr rot="0" vert="horz" wrap="square" lIns="91440" tIns="45720" rIns="91440" bIns="45720" anchor="t" anchorCtr="0" upright="1">
                                <a:noAutofit/>
                              </wps:bodyPr>
                            </wps:wsp>
                          </wpc:wpc>
                        </a:graphicData>
                      </a:graphic>
                    </wp:inline>
                  </w:drawing>
                </mc:Choice>
                <mc:Fallback>
                  <w:pict>
                    <v:group w14:anchorId="32BC7F51" id="画布 11203" o:spid="_x0000_s1088" editas="canvas" style="width:213.05pt;height:95.4pt;mso-position-horizontal-relative:char;mso-position-vertical-relative:line" coordsize="27057,12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">
                      <v:shape id="_x0000_s1089" type="#_x0000_t75" style="position:absolute;width:27057;height:12115;visibility:visible;mso-wrap-style:square">
                        <v:fill o:detectmouseclick="t"/>
                        <v:path o:connecttype="none"/>
                      </v:shape>
                      <v:rect id="矩形 535" o:spid="_x0000_s1090" style="position:absolute;left:11580;top:10604;width:15477;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" strokeweight="1pt"/>
                      <v:rect id="矩形 536" o:spid="_x0000_s1091" style="position:absolute;left:13529;top:8749;width:3745;height:1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" strokeweight="1pt"/>
                      <v:rect id="矩形 537" o:spid="_x0000_s1092" style="position:absolute;left:13529;top:6935;width:3744;height:1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" strokeweight="1pt"/>
                      <v:line id="直接连接符 538" o:spid="_x0000_s1093" style="position:absolute;visibility:visible;mso-wrap-style:square" from="5218,9921" to="22097,9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" strokeweight=".5pt">
                        <v:stroke dashstyle="3 1" joinstyle="miter"/>
                      </v:line>
                      <v:shape id="文本框 1" o:spid="_x0000_s1094" type="#_x0000_t202" style="position:absolute;left:7192;top:2001;width:4167;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" filled="f" stroked="f">
                        <v:textbox>
                          <w:txbxContent>
                            <w:p w14:paraId="375F5186"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32m</w:t>
                              </w:r>
                            </w:p>
                          </w:txbxContent>
                        </v:textbox>
                      </v:shape>
                      <v:rect id="矩形 546" o:spid="_x0000_s1095" style="position:absolute;left:359;top:11115;width:6340;height:63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" strokeweight="1pt"/>
                      <v:shape id="梯形 547" o:spid="_x0000_s1096" style="position:absolute;left:823;top:9997;width:5583;height:1118;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" path="m,293370l112147,,446018,,558165,293370,,293370xe" strokeweight="1pt">
                        <v:stroke joinstyle="miter"/>
                        <v:path arrowok="t" o:connecttype="custom" o:connectlocs="0,16250;112187,0;446179,0;558366,16250;0,16250" o:connectangles="0,0,0,0,0"/>
                      </v:shape>
                      <v:line id="直接连接符 549" o:spid="_x0000_s1097" style="position:absolute;flip:y;visibility:visible;mso-wrap-style:square" from="3438,914" to="3438,9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" strokeweight=".5pt">
                        <v:stroke dashstyle="3 1" joinstyle="miter"/>
                      </v:line>
                      <v:shape id="直接箭头连接符 550" o:spid="_x0000_s1098" type="#_x0000_t32" style="position:absolute;left:3559;top:4058;width:99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" strokeweight=".5pt">
                        <v:stroke startarrow="block" endarrow="block" joinstyle="miter"/>
                      </v:shape>
                      <v:line id="直接连接符 551" o:spid="_x0000_s1099" style="position:absolute;flip:x y;visibility:visible;mso-wrap-style:square" from="22189,556" to="22219,6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" strokeweight=".5pt">
                        <v:stroke dashstyle="3 1" joinstyle="miter"/>
                      </v:line>
                      <v:shape id="文本框 1" o:spid="_x0000_s1100" type="#_x0000_t202" style="position:absolute;left:9577;top:7801;width:3908;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" filled="f" stroked="f">
                        <v:textbox>
                          <w:txbxContent>
                            <w:p w14:paraId="2111AEDC"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3.7m</w:t>
                              </w:r>
                            </w:p>
                          </w:txbxContent>
                        </v:textbox>
                      </v:shape>
                      <v:shape id="直接箭头连接符 559" o:spid="_x0000_s1101" type="#_x0000_t32" style="position:absolute;left:3559;top:2193;width:186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" strokeweight=".5pt">
                        <v:stroke startarrow="block" endarrow="block" joinstyle="miter"/>
                      </v:shape>
                      <v:shape id="文本框 1" o:spid="_x0000_s1102" type="#_x0000_t202" style="position:absolute;left:11359;width:4160;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" filled="f" stroked="f">
                        <v:textbox>
                          <w:txbxContent>
                            <w:p w14:paraId="1D7D3D67"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116m</w:t>
                              </w:r>
                            </w:p>
                          </w:txbxContent>
                        </v:textbox>
                      </v:shape>
                      <v:shape id="五角星 556" o:spid="_x0000_s1103" style="position:absolute;left:12794;top:7937;width:451;height:452;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" path="m,17221r17221,l22543,r5321,17221l45085,17221,31153,27864r5322,17221l22543,34442,8610,45085,13932,27864,,17221xe" strokecolor="red" strokeweight="1pt">
                        <v:stroke joinstyle="miter"/>
                        <v:path arrowok="t" o:connecttype="custom" o:connectlocs="0,17287;17237,17287;22564,0;27889,17287;45126,17287;31181,27971;36508,45258;22564,34574;8618,45258;13945,27971;0,17287" o:connectangles="0,0,0,0,0,0,0,0,0,0,0"/>
                      </v:shape>
                      <v:rect id="矩形 536" o:spid="_x0000_s1104" style="position:absolute;left:22234;top:8749;width:3745;height:1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" strokeweight="1pt"/>
                      <v:rect id="矩形 537" o:spid="_x0000_s1105" style="position:absolute;left:22234;top:6935;width:3744;height:1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" strokeweight="1pt"/>
                      <v:rect id="矩形 545" o:spid="_x0000_s1106" style="position:absolute;left:22219;top:5329;width:3749;height:1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" strokeweight="1pt"/>
                      <v:shape id="五角星 556" o:spid="_x0000_s1107" style="position:absolute;left:21737;top:6272;width:451;height:452;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" path="m,17221r17221,l22543,r5321,17221l45085,17221,31153,27864r5322,17221l22543,34442,8610,45085,13932,27864,,17221xe" strokecolor="red" strokeweight="1pt">
                        <v:stroke joinstyle="miter"/>
                        <v:path arrowok="t" o:connecttype="custom" o:connectlocs="0,17287;17237,17287;22564,0;27889,17287;45126,17287;31181,27971;36508,45258;22564,34574;8618,45258;13945,27971;0,17287" o:connectangles="0,0,0,0,0,0,0,0,0,0,0"/>
                      </v:shape>
                      <v:shape id="直接箭头连接符 9972" o:spid="_x0000_s1108" type="#_x0000_t32" style="position:absolute;left:12977;top:8385;width:0;height:15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" strokeweight="1pt">
                        <v:stroke startarrow="block" startarrowwidth="narrow" startarrowlength="short" endarrow="block" endarrowwidth="narrow" endarrowlength="short" joinstyle="miter"/>
                      </v:shape>
                      <v:line id="直接连接符 551" o:spid="_x0000_s1109" style="position:absolute;flip:y;visibility:visible;mso-wrap-style:square" from="13528,2704" to="13528,8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" strokeweight=".5pt">
                        <v:stroke dashstyle="3 1" joinstyle="miter"/>
                      </v:line>
                      <v:shape id="直接箭头连接符 145" o:spid="_x0000_s1110" type="#_x0000_t32" style="position:absolute;left:21810;top:6724;width:0;height:31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" strokeweight="1pt">
                        <v:stroke startarrow="block" startarrowwidth="narrow" startarrowlength="short" endarrow="block" endarrowwidth="narrow" endarrowlength="short" joinstyle="miter"/>
                      </v:shape>
                      <v:shape id="文本框 1" o:spid="_x0000_s1111" type="#_x0000_t202" style="position:absolute;left:18572;top:7039;width:3908;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" filled="f" stroked="f">
                        <v:textbox>
                          <w:txbxContent>
                            <w:p w14:paraId="44ED9E0A"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6.7m</w:t>
                              </w:r>
                            </w:p>
                          </w:txbxContent>
                        </v:textbox>
                      </v:shape>
                      <w10:anchorlock/>
                    </v:group>
                  </w:pict>
                </mc:Fallback>
              </mc:AlternateContent>
            </w:r>
          </w:p>
        </w:tc>
        <w:tc>
          <w:tcPr>
            <w:tcW w:w="1099" w:type="pct"/>
            <w:vMerge w:val="restart"/>
            <w:tcBorders>
              <w:top w:val="single" w:sz="6" w:space="0" w:color="auto"/>
              <w:left w:val="single" w:sz="6" w:space="0" w:color="auto"/>
              <w:bottom w:val="single" w:sz="6" w:space="0" w:color="auto"/>
              <w:right w:val="single" w:sz="6" w:space="0" w:color="auto"/>
            </w:tcBorders>
            <w:vAlign w:val="center"/>
          </w:tcPr>
          <w:p w14:paraId="1E0A241D" w14:textId="77777777" w:rsidR="00465DEA" w:rsidRDefault="00C64CB5">
            <w:pPr>
              <w:pStyle w:val="afff8"/>
              <w:rPr>
                <w:kern w:val="2"/>
                <w:sz w:val="22"/>
                <w:szCs w:val="22"/>
              </w:rPr>
            </w:pPr>
            <w:r>
              <w:rPr>
                <w:noProof/>
              </w:rPr>
              <mc:AlternateContent>
                <mc:Choice Requires="wps">
                  <w:drawing>
                    <wp:anchor distT="0" distB="0" distL="114300" distR="114300" simplePos="0" relativeHeight="251583488" behindDoc="0" locked="0" layoutInCell="1" allowOverlap="1" wp14:anchorId="6A6757C5" wp14:editId="199F014D">
                      <wp:simplePos x="0" y="0"/>
                      <wp:positionH relativeFrom="column">
                        <wp:posOffset>2020570</wp:posOffset>
                      </wp:positionH>
                      <wp:positionV relativeFrom="paragraph">
                        <wp:posOffset>692150</wp:posOffset>
                      </wp:positionV>
                      <wp:extent cx="45085" cy="45085"/>
                      <wp:effectExtent l="0" t="0" r="0" b="0"/>
                      <wp:wrapNone/>
                      <wp:docPr id="23"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05F069D4" id="五角星 556" o:spid="_x0000_s1026" style="position:absolute;left:0;text-align:left;margin-left:159.1pt;margin-top:54.5pt;width:3.55pt;height:3.55pt;z-index:251583488;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579392" behindDoc="0" locked="0" layoutInCell="1" allowOverlap="1" wp14:anchorId="0401AD8F" wp14:editId="4F6BFE78">
                      <wp:simplePos x="0" y="0"/>
                      <wp:positionH relativeFrom="column">
                        <wp:posOffset>2183130</wp:posOffset>
                      </wp:positionH>
                      <wp:positionV relativeFrom="paragraph">
                        <wp:posOffset>868680</wp:posOffset>
                      </wp:positionV>
                      <wp:extent cx="45085" cy="45085"/>
                      <wp:effectExtent l="0" t="0" r="0" b="0"/>
                      <wp:wrapNone/>
                      <wp:docPr id="22"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0BFA7A52" id="五角星 556" o:spid="_x0000_s1026" style="position:absolute;left:0;text-align:left;margin-left:171.9pt;margin-top:68.4pt;width:3.55pt;height:3.55pt;z-index:251579392;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7D0E3248" wp14:editId="24ABFB8E">
                  <wp:extent cx="2860040" cy="1583055"/>
                  <wp:effectExtent l="0" t="0" r="16510" b="17145"/>
                  <wp:docPr id="566" name="图片 566" descr="C:/Users/Lenovo/AppData/Local/Temp/picturecompress_20210930102855/output_113.jpgoutput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descr="C:/Users/Lenovo/AppData/Local/Temp/picturecompress_20210930102855/output_113.jpgoutput_113"/>
                          <pic:cNvPicPr>
                            <a:picLocks noChangeAspect="1" noChangeArrowheads="1"/>
                          </pic:cNvPicPr>
                        </pic:nvPicPr>
                        <pic:blipFill>
                          <a:blip r:embed="rId77"/>
                          <a:srcRect/>
                          <a:stretch>
                            <a:fillRect/>
                          </a:stretch>
                        </pic:blipFill>
                        <pic:spPr>
                          <a:xfrm>
                            <a:off x="0" y="0"/>
                            <a:ext cx="2860040" cy="1594119"/>
                          </a:xfrm>
                          <a:prstGeom prst="rect">
                            <a:avLst/>
                          </a:prstGeom>
                          <a:noFill/>
                          <a:ln>
                            <a:noFill/>
                          </a:ln>
                        </pic:spPr>
                      </pic:pic>
                    </a:graphicData>
                  </a:graphic>
                </wp:inline>
              </w:drawing>
            </w:r>
          </w:p>
        </w:tc>
        <w:tc>
          <w:tcPr>
            <w:tcW w:w="1097" w:type="pct"/>
            <w:vMerge w:val="restart"/>
            <w:tcBorders>
              <w:top w:val="single" w:sz="6" w:space="0" w:color="auto"/>
              <w:left w:val="single" w:sz="6" w:space="0" w:color="auto"/>
              <w:bottom w:val="single" w:sz="6" w:space="0" w:color="auto"/>
              <w:right w:val="single" w:sz="12" w:space="0" w:color="auto"/>
            </w:tcBorders>
            <w:vAlign w:val="center"/>
          </w:tcPr>
          <w:p w14:paraId="061835E5" w14:textId="77777777" w:rsidR="00465DEA" w:rsidRDefault="00C64CB5">
            <w:pPr>
              <w:pStyle w:val="afff8"/>
              <w:rPr>
                <w:kern w:val="2"/>
                <w:sz w:val="22"/>
                <w:szCs w:val="22"/>
              </w:rPr>
            </w:pPr>
            <w:r>
              <w:rPr>
                <w:noProof/>
              </w:rPr>
              <mc:AlternateContent>
                <mc:Choice Requires="wps">
                  <w:drawing>
                    <wp:anchor distT="0" distB="0" distL="114300" distR="114300" simplePos="0" relativeHeight="251577344" behindDoc="0" locked="0" layoutInCell="1" allowOverlap="1" wp14:anchorId="74DE32C0" wp14:editId="0B4DEA7C">
                      <wp:simplePos x="0" y="0"/>
                      <wp:positionH relativeFrom="column">
                        <wp:posOffset>1367790</wp:posOffset>
                      </wp:positionH>
                      <wp:positionV relativeFrom="paragraph">
                        <wp:posOffset>1129030</wp:posOffset>
                      </wp:positionV>
                      <wp:extent cx="45085" cy="45085"/>
                      <wp:effectExtent l="0" t="0" r="0" b="0"/>
                      <wp:wrapNone/>
                      <wp:docPr id="21"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3F41A08B" id="五角星 556" o:spid="_x0000_s1026" style="position:absolute;left:0;text-align:left;margin-left:107.7pt;margin-top:88.9pt;width:3.55pt;height:3.55pt;z-index:251577344;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575296" behindDoc="0" locked="0" layoutInCell="1" allowOverlap="1" wp14:anchorId="47295EE7" wp14:editId="192AA52D">
                      <wp:simplePos x="0" y="0"/>
                      <wp:positionH relativeFrom="column">
                        <wp:posOffset>1419225</wp:posOffset>
                      </wp:positionH>
                      <wp:positionV relativeFrom="paragraph">
                        <wp:posOffset>963930</wp:posOffset>
                      </wp:positionV>
                      <wp:extent cx="45085" cy="45085"/>
                      <wp:effectExtent l="0" t="0" r="0" b="0"/>
                      <wp:wrapNone/>
                      <wp:docPr id="691"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6A545A88" id="五角星 556" o:spid="_x0000_s1026" style="position:absolute;left:0;text-align:left;margin-left:111.75pt;margin-top:75.9pt;width:3.55pt;height:3.55pt;z-index:251575296;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140F8059" wp14:editId="31BB975F">
                  <wp:extent cx="2868930" cy="1548130"/>
                  <wp:effectExtent l="0" t="0" r="7620" b="13970"/>
                  <wp:docPr id="565" name="图片 565" descr="C:/Users/Lenovo/AppData/Local/Temp/picturecompress_20210930102855/output_114.jpgoutput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descr="C:/Users/Lenovo/AppData/Local/Temp/picturecompress_20210930102855/output_114.jpgoutput_114"/>
                          <pic:cNvPicPr>
                            <a:picLocks noChangeAspect="1" noChangeArrowheads="1"/>
                          </pic:cNvPicPr>
                        </pic:nvPicPr>
                        <pic:blipFill>
                          <a:blip r:embed="rId144"/>
                          <a:srcRect/>
                          <a:stretch>
                            <a:fillRect/>
                          </a:stretch>
                        </pic:blipFill>
                        <pic:spPr>
                          <a:xfrm>
                            <a:off x="0" y="0"/>
                            <a:ext cx="2868930" cy="1554348"/>
                          </a:xfrm>
                          <a:prstGeom prst="rect">
                            <a:avLst/>
                          </a:prstGeom>
                          <a:noFill/>
                          <a:ln>
                            <a:noFill/>
                          </a:ln>
                        </pic:spPr>
                      </pic:pic>
                    </a:graphicData>
                  </a:graphic>
                </wp:inline>
              </w:drawing>
            </w:r>
          </w:p>
        </w:tc>
      </w:tr>
      <w:tr w:rsidR="00465DEA" w14:paraId="1E6F40B4" w14:textId="77777777">
        <w:trPr>
          <w:trHeight w:val="1018"/>
        </w:trPr>
        <w:tc>
          <w:tcPr>
            <w:tcW w:w="160" w:type="pct"/>
            <w:vMerge/>
            <w:tcBorders>
              <w:top w:val="single" w:sz="6" w:space="0" w:color="auto"/>
              <w:left w:val="single" w:sz="12" w:space="0" w:color="auto"/>
              <w:bottom w:val="single" w:sz="6" w:space="0" w:color="auto"/>
              <w:right w:val="single" w:sz="6" w:space="0" w:color="auto"/>
            </w:tcBorders>
            <w:vAlign w:val="center"/>
          </w:tcPr>
          <w:p w14:paraId="27F5AE4E" w14:textId="77777777" w:rsidR="00465DEA" w:rsidRDefault="00465DEA">
            <w:pPr>
              <w:widowControl/>
              <w:spacing w:line="240" w:lineRule="auto"/>
              <w:ind w:firstLine="440"/>
              <w:rPr>
                <w:rFonts w:cs="宋体"/>
                <w:sz w:val="22"/>
                <w:szCs w:val="22"/>
              </w:rPr>
            </w:pPr>
          </w:p>
        </w:tc>
        <w:tc>
          <w:tcPr>
            <w:tcW w:w="235" w:type="pct"/>
            <w:vMerge/>
            <w:tcBorders>
              <w:top w:val="single" w:sz="6" w:space="0" w:color="auto"/>
              <w:left w:val="single" w:sz="6" w:space="0" w:color="auto"/>
              <w:bottom w:val="single" w:sz="6" w:space="0" w:color="auto"/>
              <w:right w:val="single" w:sz="6" w:space="0" w:color="auto"/>
            </w:tcBorders>
            <w:vAlign w:val="center"/>
          </w:tcPr>
          <w:p w14:paraId="172CAEDF" w14:textId="77777777" w:rsidR="00465DEA" w:rsidRDefault="00465DEA">
            <w:pPr>
              <w:widowControl/>
              <w:spacing w:line="240" w:lineRule="auto"/>
              <w:ind w:firstLine="440"/>
              <w:rPr>
                <w:rFonts w:cs="宋体"/>
                <w:sz w:val="22"/>
                <w:szCs w:val="22"/>
              </w:rPr>
            </w:pPr>
          </w:p>
        </w:tc>
        <w:tc>
          <w:tcPr>
            <w:tcW w:w="334" w:type="pct"/>
            <w:vMerge/>
            <w:tcBorders>
              <w:top w:val="single" w:sz="6" w:space="0" w:color="auto"/>
              <w:left w:val="single" w:sz="6" w:space="0" w:color="auto"/>
              <w:bottom w:val="single" w:sz="6" w:space="0" w:color="auto"/>
              <w:right w:val="single" w:sz="6" w:space="0" w:color="auto"/>
            </w:tcBorders>
            <w:vAlign w:val="center"/>
          </w:tcPr>
          <w:p w14:paraId="283D4DE5" w14:textId="77777777" w:rsidR="00465DEA" w:rsidRDefault="00465DEA">
            <w:pPr>
              <w:widowControl/>
              <w:spacing w:line="240" w:lineRule="auto"/>
              <w:ind w:firstLine="440"/>
              <w:rPr>
                <w:rFonts w:cs="宋体"/>
                <w:sz w:val="22"/>
                <w:szCs w:val="22"/>
              </w:rPr>
            </w:pPr>
          </w:p>
        </w:tc>
        <w:tc>
          <w:tcPr>
            <w:tcW w:w="201" w:type="pct"/>
            <w:vMerge/>
            <w:tcBorders>
              <w:top w:val="single" w:sz="6" w:space="0" w:color="auto"/>
              <w:left w:val="single" w:sz="6" w:space="0" w:color="auto"/>
              <w:bottom w:val="single" w:sz="6" w:space="0" w:color="auto"/>
              <w:right w:val="single" w:sz="6" w:space="0" w:color="auto"/>
            </w:tcBorders>
            <w:vAlign w:val="center"/>
          </w:tcPr>
          <w:p w14:paraId="52E21C76" w14:textId="77777777" w:rsidR="00465DEA" w:rsidRDefault="00465DEA">
            <w:pPr>
              <w:widowControl/>
              <w:spacing w:line="240" w:lineRule="auto"/>
              <w:ind w:firstLine="420"/>
              <w:rPr>
                <w:rFonts w:cs="宋体"/>
                <w:sz w:val="21"/>
                <w:szCs w:val="21"/>
              </w:rPr>
            </w:pPr>
          </w:p>
        </w:tc>
        <w:tc>
          <w:tcPr>
            <w:tcW w:w="200" w:type="pct"/>
            <w:vMerge/>
            <w:tcBorders>
              <w:top w:val="single" w:sz="6" w:space="0" w:color="auto"/>
              <w:left w:val="single" w:sz="6" w:space="0" w:color="auto"/>
              <w:bottom w:val="single" w:sz="6" w:space="0" w:color="auto"/>
              <w:right w:val="single" w:sz="6" w:space="0" w:color="auto"/>
            </w:tcBorders>
            <w:vAlign w:val="center"/>
          </w:tcPr>
          <w:p w14:paraId="476AC5A4" w14:textId="77777777" w:rsidR="00465DEA" w:rsidRDefault="00465DEA">
            <w:pPr>
              <w:widowControl/>
              <w:spacing w:line="240" w:lineRule="auto"/>
              <w:ind w:firstLine="420"/>
              <w:rPr>
                <w:rFonts w:cs="宋体"/>
                <w:sz w:val="21"/>
                <w:szCs w:val="21"/>
              </w:rPr>
            </w:pPr>
          </w:p>
        </w:tc>
        <w:tc>
          <w:tcPr>
            <w:tcW w:w="202" w:type="pct"/>
            <w:tcBorders>
              <w:top w:val="single" w:sz="6" w:space="0" w:color="auto"/>
              <w:left w:val="single" w:sz="6" w:space="0" w:color="auto"/>
              <w:bottom w:val="single" w:sz="6" w:space="0" w:color="auto"/>
              <w:right w:val="single" w:sz="6" w:space="0" w:color="auto"/>
            </w:tcBorders>
            <w:vAlign w:val="center"/>
          </w:tcPr>
          <w:p w14:paraId="662CF832" w14:textId="77777777" w:rsidR="00465DEA" w:rsidRDefault="00C64CB5">
            <w:pPr>
              <w:pStyle w:val="afff8"/>
              <w:rPr>
                <w:kern w:val="2"/>
              </w:rPr>
            </w:pPr>
            <w:r>
              <w:rPr>
                <w:kern w:val="2"/>
              </w:rPr>
              <w:t>2</w:t>
            </w:r>
          </w:p>
        </w:tc>
        <w:tc>
          <w:tcPr>
            <w:tcW w:w="228" w:type="pct"/>
            <w:tcBorders>
              <w:top w:val="single" w:sz="6" w:space="0" w:color="auto"/>
              <w:left w:val="single" w:sz="6" w:space="0" w:color="auto"/>
              <w:bottom w:val="single" w:sz="6" w:space="0" w:color="auto"/>
              <w:right w:val="single" w:sz="6" w:space="0" w:color="auto"/>
            </w:tcBorders>
            <w:noWrap/>
            <w:vAlign w:val="center"/>
          </w:tcPr>
          <w:p w14:paraId="663A8B46" w14:textId="77777777" w:rsidR="00465DEA" w:rsidRDefault="00C64CB5">
            <w:pPr>
              <w:pStyle w:val="afff8"/>
              <w:rPr>
                <w:kern w:val="2"/>
                <w:sz w:val="22"/>
                <w:szCs w:val="22"/>
              </w:rPr>
            </w:pPr>
            <w:r>
              <w:rPr>
                <w:kern w:val="2"/>
                <w:sz w:val="22"/>
                <w:szCs w:val="22"/>
              </w:rPr>
              <w:t>116</w:t>
            </w:r>
          </w:p>
        </w:tc>
        <w:tc>
          <w:tcPr>
            <w:tcW w:w="1243" w:type="pct"/>
            <w:vMerge/>
            <w:tcBorders>
              <w:top w:val="single" w:sz="6" w:space="0" w:color="auto"/>
              <w:left w:val="single" w:sz="6" w:space="0" w:color="auto"/>
              <w:bottom w:val="single" w:sz="6" w:space="0" w:color="auto"/>
              <w:right w:val="single" w:sz="6" w:space="0" w:color="auto"/>
            </w:tcBorders>
            <w:vAlign w:val="center"/>
          </w:tcPr>
          <w:p w14:paraId="6EFDF8F5" w14:textId="77777777" w:rsidR="00465DEA" w:rsidRDefault="00465DEA">
            <w:pPr>
              <w:widowControl/>
              <w:spacing w:line="240" w:lineRule="auto"/>
              <w:ind w:firstLine="440"/>
              <w:rPr>
                <w:rFonts w:cs="宋体"/>
                <w:sz w:val="22"/>
                <w:szCs w:val="22"/>
              </w:rPr>
            </w:pPr>
          </w:p>
        </w:tc>
        <w:tc>
          <w:tcPr>
            <w:tcW w:w="1099" w:type="pct"/>
            <w:vMerge/>
            <w:tcBorders>
              <w:top w:val="single" w:sz="6" w:space="0" w:color="auto"/>
              <w:left w:val="single" w:sz="6" w:space="0" w:color="auto"/>
              <w:bottom w:val="single" w:sz="6" w:space="0" w:color="auto"/>
              <w:right w:val="single" w:sz="6" w:space="0" w:color="auto"/>
            </w:tcBorders>
            <w:vAlign w:val="center"/>
          </w:tcPr>
          <w:p w14:paraId="2044CADD" w14:textId="77777777" w:rsidR="00465DEA" w:rsidRDefault="00465DEA">
            <w:pPr>
              <w:widowControl/>
              <w:spacing w:line="240" w:lineRule="auto"/>
              <w:ind w:firstLine="440"/>
              <w:rPr>
                <w:rFonts w:cs="宋体"/>
                <w:sz w:val="22"/>
                <w:szCs w:val="22"/>
              </w:rPr>
            </w:pPr>
          </w:p>
        </w:tc>
        <w:tc>
          <w:tcPr>
            <w:tcW w:w="1097" w:type="pct"/>
            <w:vMerge/>
            <w:tcBorders>
              <w:top w:val="single" w:sz="6" w:space="0" w:color="auto"/>
              <w:left w:val="single" w:sz="6" w:space="0" w:color="auto"/>
              <w:bottom w:val="single" w:sz="6" w:space="0" w:color="auto"/>
              <w:right w:val="single" w:sz="12" w:space="0" w:color="auto"/>
            </w:tcBorders>
            <w:vAlign w:val="center"/>
          </w:tcPr>
          <w:p w14:paraId="0A273D81" w14:textId="77777777" w:rsidR="00465DEA" w:rsidRDefault="00465DEA">
            <w:pPr>
              <w:widowControl/>
              <w:spacing w:line="240" w:lineRule="auto"/>
              <w:ind w:firstLine="440"/>
              <w:rPr>
                <w:rFonts w:cs="宋体"/>
                <w:sz w:val="22"/>
                <w:szCs w:val="22"/>
              </w:rPr>
            </w:pPr>
          </w:p>
        </w:tc>
      </w:tr>
      <w:tr w:rsidR="00465DEA" w14:paraId="3A5F9AAE" w14:textId="77777777">
        <w:trPr>
          <w:trHeight w:val="1709"/>
        </w:trPr>
        <w:tc>
          <w:tcPr>
            <w:tcW w:w="160" w:type="pct"/>
            <w:vMerge w:val="restart"/>
            <w:tcBorders>
              <w:top w:val="single" w:sz="6" w:space="0" w:color="auto"/>
              <w:left w:val="single" w:sz="12" w:space="0" w:color="auto"/>
              <w:bottom w:val="single" w:sz="6" w:space="0" w:color="auto"/>
              <w:right w:val="single" w:sz="6" w:space="0" w:color="auto"/>
            </w:tcBorders>
            <w:vAlign w:val="center"/>
          </w:tcPr>
          <w:p w14:paraId="2D11EDC4" w14:textId="77777777" w:rsidR="00465DEA" w:rsidRDefault="00C64CB5">
            <w:pPr>
              <w:pStyle w:val="afff8"/>
              <w:rPr>
                <w:kern w:val="2"/>
                <w:sz w:val="22"/>
                <w:szCs w:val="22"/>
              </w:rPr>
            </w:pPr>
            <w:r>
              <w:rPr>
                <w:kern w:val="2"/>
                <w:sz w:val="22"/>
                <w:szCs w:val="22"/>
              </w:rPr>
              <w:t>5</w:t>
            </w:r>
          </w:p>
        </w:tc>
        <w:tc>
          <w:tcPr>
            <w:tcW w:w="235" w:type="pct"/>
            <w:vMerge w:val="restart"/>
            <w:tcBorders>
              <w:top w:val="single" w:sz="6" w:space="0" w:color="auto"/>
              <w:left w:val="single" w:sz="6" w:space="0" w:color="auto"/>
              <w:bottom w:val="single" w:sz="6" w:space="0" w:color="auto"/>
              <w:right w:val="single" w:sz="6" w:space="0" w:color="auto"/>
            </w:tcBorders>
            <w:vAlign w:val="center"/>
          </w:tcPr>
          <w:p w14:paraId="23DB50C5" w14:textId="77777777" w:rsidR="00465DEA" w:rsidRDefault="00C64CB5">
            <w:pPr>
              <w:pStyle w:val="afff8"/>
              <w:rPr>
                <w:kern w:val="2"/>
                <w:sz w:val="22"/>
                <w:szCs w:val="22"/>
              </w:rPr>
            </w:pPr>
            <w:r>
              <w:rPr>
                <w:rFonts w:hint="eastAsia"/>
                <w:kern w:val="2"/>
                <w:sz w:val="22"/>
                <w:szCs w:val="22"/>
              </w:rPr>
              <w:t>狮亭村</w:t>
            </w:r>
          </w:p>
        </w:tc>
        <w:tc>
          <w:tcPr>
            <w:tcW w:w="334" w:type="pct"/>
            <w:vMerge w:val="restart"/>
            <w:tcBorders>
              <w:top w:val="single" w:sz="6" w:space="0" w:color="auto"/>
              <w:left w:val="single" w:sz="6" w:space="0" w:color="auto"/>
              <w:bottom w:val="single" w:sz="6" w:space="0" w:color="auto"/>
              <w:right w:val="single" w:sz="6" w:space="0" w:color="auto"/>
            </w:tcBorders>
            <w:vAlign w:val="center"/>
          </w:tcPr>
          <w:p w14:paraId="2FB663DE" w14:textId="77777777" w:rsidR="00465DEA" w:rsidRDefault="00C64CB5">
            <w:pPr>
              <w:pStyle w:val="afff8"/>
              <w:rPr>
                <w:kern w:val="2"/>
                <w:sz w:val="22"/>
                <w:szCs w:val="22"/>
              </w:rPr>
            </w:pPr>
            <w:r>
              <w:rPr>
                <w:kern w:val="2"/>
                <w:sz w:val="22"/>
                <w:szCs w:val="22"/>
              </w:rPr>
              <w:t>K58+900</w:t>
            </w:r>
          </w:p>
        </w:tc>
        <w:tc>
          <w:tcPr>
            <w:tcW w:w="201" w:type="pct"/>
            <w:vMerge w:val="restart"/>
            <w:tcBorders>
              <w:top w:val="single" w:sz="6" w:space="0" w:color="auto"/>
              <w:left w:val="single" w:sz="6" w:space="0" w:color="auto"/>
              <w:bottom w:val="single" w:sz="6" w:space="0" w:color="auto"/>
              <w:right w:val="single" w:sz="6" w:space="0" w:color="auto"/>
            </w:tcBorders>
            <w:vAlign w:val="center"/>
          </w:tcPr>
          <w:p w14:paraId="03220E60" w14:textId="77777777" w:rsidR="00465DEA" w:rsidRDefault="00C64CB5">
            <w:pPr>
              <w:pStyle w:val="afff8"/>
              <w:rPr>
                <w:kern w:val="2"/>
              </w:rPr>
            </w:pPr>
            <w:r>
              <w:rPr>
                <w:rFonts w:hint="eastAsia"/>
                <w:kern w:val="2"/>
              </w:rPr>
              <w:t>左</w:t>
            </w:r>
          </w:p>
        </w:tc>
        <w:tc>
          <w:tcPr>
            <w:tcW w:w="200" w:type="pct"/>
            <w:vMerge w:val="restart"/>
            <w:tcBorders>
              <w:top w:val="single" w:sz="6" w:space="0" w:color="auto"/>
              <w:left w:val="single" w:sz="6" w:space="0" w:color="auto"/>
              <w:bottom w:val="single" w:sz="6" w:space="0" w:color="auto"/>
              <w:right w:val="single" w:sz="6" w:space="0" w:color="auto"/>
            </w:tcBorders>
            <w:vAlign w:val="center"/>
          </w:tcPr>
          <w:p w14:paraId="4C8E1A5E" w14:textId="77777777" w:rsidR="00465DEA" w:rsidRDefault="00C64CB5">
            <w:pPr>
              <w:pStyle w:val="afff8"/>
              <w:rPr>
                <w:kern w:val="2"/>
              </w:rPr>
            </w:pPr>
            <w:r>
              <w:rPr>
                <w:kern w:val="2"/>
              </w:rPr>
              <w:t>-2</w:t>
            </w:r>
          </w:p>
        </w:tc>
        <w:tc>
          <w:tcPr>
            <w:tcW w:w="202" w:type="pct"/>
            <w:tcBorders>
              <w:top w:val="single" w:sz="6" w:space="0" w:color="auto"/>
              <w:left w:val="single" w:sz="6" w:space="0" w:color="auto"/>
              <w:bottom w:val="single" w:sz="6" w:space="0" w:color="auto"/>
              <w:right w:val="single" w:sz="6" w:space="0" w:color="auto"/>
            </w:tcBorders>
            <w:vAlign w:val="center"/>
          </w:tcPr>
          <w:p w14:paraId="02966969" w14:textId="77777777" w:rsidR="00465DEA" w:rsidRDefault="00C64CB5">
            <w:pPr>
              <w:pStyle w:val="afff8"/>
              <w:rPr>
                <w:kern w:val="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5F56A2C8" w14:textId="77777777" w:rsidR="00465DEA" w:rsidRDefault="00C64CB5">
            <w:pPr>
              <w:pStyle w:val="afff8"/>
              <w:rPr>
                <w:kern w:val="2"/>
                <w:sz w:val="22"/>
                <w:szCs w:val="22"/>
              </w:rPr>
            </w:pPr>
            <w:r>
              <w:rPr>
                <w:kern w:val="2"/>
                <w:sz w:val="22"/>
                <w:szCs w:val="22"/>
              </w:rPr>
              <w:t>24</w:t>
            </w:r>
          </w:p>
        </w:tc>
        <w:tc>
          <w:tcPr>
            <w:tcW w:w="1243" w:type="pct"/>
            <w:vMerge w:val="restart"/>
            <w:tcBorders>
              <w:top w:val="single" w:sz="6" w:space="0" w:color="auto"/>
              <w:left w:val="single" w:sz="6" w:space="0" w:color="auto"/>
              <w:bottom w:val="single" w:sz="6" w:space="0" w:color="auto"/>
              <w:right w:val="single" w:sz="6" w:space="0" w:color="auto"/>
            </w:tcBorders>
            <w:vAlign w:val="center"/>
          </w:tcPr>
          <w:p w14:paraId="19AFB0FF" w14:textId="77777777" w:rsidR="00465DEA" w:rsidRDefault="00C64CB5">
            <w:pPr>
              <w:pStyle w:val="afff8"/>
              <w:rPr>
                <w:kern w:val="2"/>
                <w:sz w:val="22"/>
                <w:szCs w:val="22"/>
              </w:rPr>
            </w:pPr>
            <w:r>
              <w:rPr>
                <w:noProof/>
              </w:rPr>
              <mc:AlternateContent>
                <mc:Choice Requires="wpg">
                  <w:drawing>
                    <wp:anchor distT="0" distB="0" distL="114300" distR="114300" simplePos="0" relativeHeight="251726848" behindDoc="0" locked="0" layoutInCell="1" allowOverlap="1" wp14:anchorId="04AAE478" wp14:editId="2B0B719D">
                      <wp:simplePos x="0" y="0"/>
                      <wp:positionH relativeFrom="column">
                        <wp:posOffset>655320</wp:posOffset>
                      </wp:positionH>
                      <wp:positionV relativeFrom="paragraph">
                        <wp:posOffset>1562100</wp:posOffset>
                      </wp:positionV>
                      <wp:extent cx="508635" cy="204470"/>
                      <wp:effectExtent l="0" t="0" r="0" b="5080"/>
                      <wp:wrapNone/>
                      <wp:docPr id="80" name="组合 80"/>
                      <wp:cNvGraphicFramePr/>
                      <a:graphic xmlns:a="http://schemas.openxmlformats.org/drawingml/2006/main">
                        <a:graphicData uri="http://schemas.microsoft.com/office/word/2010/wordprocessingGroup">
                          <wpg:wgp>
                            <wpg:cNvGrpSpPr/>
                            <wpg:grpSpPr>
                              <a:xfrm>
                                <a:off x="0" y="0"/>
                                <a:ext cx="508635" cy="204470"/>
                                <a:chOff x="617838" y="324422"/>
                                <a:chExt cx="508851" cy="204768"/>
                              </a:xfrm>
                            </wpg:grpSpPr>
                            <wps:wsp>
                              <wps:cNvPr id="81" name="直接连接符 81"/>
                              <wps:cNvCnPr/>
                              <wps:spPr>
                                <a:xfrm flipH="1" flipV="1">
                                  <a:off x="617838" y="416599"/>
                                  <a:ext cx="287" cy="7470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2" name="文本框 1"/>
                              <wps:cNvSpPr txBox="1">
                                <a:spLocks noChangeArrowheads="1"/>
                              </wps:cNvSpPr>
                              <wps:spPr bwMode="auto">
                                <a:xfrm>
                                  <a:off x="646080" y="324422"/>
                                  <a:ext cx="480609" cy="204768"/>
                                </a:xfrm>
                                <a:prstGeom prst="rect">
                                  <a:avLst/>
                                </a:prstGeom>
                                <a:noFill/>
                                <a:ln>
                                  <a:noFill/>
                                </a:ln>
                              </wps:spPr>
                              <wps:txbx>
                                <w:txbxContent>
                                  <w:p w14:paraId="0018673E"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wps:txbx>
                              <wps:bodyPr rot="0" vert="horz" wrap="square" lIns="91440" tIns="45720" rIns="91440" bIns="45720" anchor="t" anchorCtr="0" upright="1">
                                <a:noAutofit/>
                              </wps:bodyPr>
                            </wps:wsp>
                          </wpg:wgp>
                        </a:graphicData>
                      </a:graphic>
                    </wp:anchor>
                  </w:drawing>
                </mc:Choice>
                <mc:Fallback>
                  <w:pict>
                    <v:group w14:anchorId="04AAE478" id="组合 80" o:spid="_x0000_s1112" style="position:absolute;left:0;text-align:left;margin-left:51.6pt;margin-top:123pt;width:40.05pt;height:16.1pt;z-index:251726848;mso-position-horizontal-relative:text;mso-position-vertical-relative:text" coordorigin="6178,3244" coordsize="5088,2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">
                      <v:line id="直接连接符 81" o:spid="_x0000_s1113" style="position:absolute;flip:x y;visibility:visible;mso-wrap-style:square" from="6178,4165" to="6181,4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" strokecolor="black [3200]" strokeweight="1pt">
                        <v:stroke joinstyle="miter"/>
                      </v:line>
                      <v:shape id="文本框 1" o:spid="_x0000_s1114" type="#_x0000_t202" style="position:absolute;left:6460;top:3244;width:4806;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" filled="f" stroked="f">
                        <v:textbox>
                          <w:txbxContent>
                            <w:p w14:paraId="0018673E"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v:textbox>
                      </v:shape>
                    </v:group>
                  </w:pict>
                </mc:Fallback>
              </mc:AlternateContent>
            </w:r>
            <w:r>
              <w:rPr>
                <w:noProof/>
                <w:kern w:val="2"/>
              </w:rPr>
              <mc:AlternateContent>
                <mc:Choice Requires="wpc">
                  <w:drawing>
                    <wp:inline distT="0" distB="0" distL="0" distR="0" wp14:anchorId="71125957" wp14:editId="67FA5F7B">
                      <wp:extent cx="2988310" cy="2019300"/>
                      <wp:effectExtent l="0" t="0" r="21590" b="0"/>
                      <wp:docPr id="10795" name="画布 10795"/>
                      <wp:cNvGraphicFramePr/>
                      <a:graphic xmlns:a="http://schemas.openxmlformats.org/drawingml/2006/main">
                        <a:graphicData uri="http://schemas.microsoft.com/office/word/2010/wordprocessingCanvas">
                          <wpc:wpc>
                            <wpc:bg>
                              <a:noFill/>
                            </wpc:bg>
                            <wpc:whole/>
                            <wps:wsp>
                              <wps:cNvPr id="10771" name="矩形 535"/>
                              <wps:cNvSpPr>
                                <a:spLocks noChangeArrowheads="1"/>
                              </wps:cNvSpPr>
                              <wps:spPr bwMode="auto">
                                <a:xfrm flipV="1">
                                  <a:off x="1444124" y="1895100"/>
                                  <a:ext cx="1547226" cy="457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72" name="矩形 536"/>
                              <wps:cNvSpPr>
                                <a:spLocks noChangeArrowheads="1"/>
                              </wps:cNvSpPr>
                              <wps:spPr bwMode="auto">
                                <a:xfrm>
                                  <a:off x="1638327" y="1537700"/>
                                  <a:ext cx="416007" cy="3603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73" name="矩形 537"/>
                              <wps:cNvSpPr>
                                <a:spLocks noChangeArrowheads="1"/>
                              </wps:cNvSpPr>
                              <wps:spPr bwMode="auto">
                                <a:xfrm>
                                  <a:off x="1638327" y="1189600"/>
                                  <a:ext cx="415907" cy="3597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74" name="直接连接符 538"/>
                              <wps:cNvCnPr>
                                <a:cxnSpLocks noChangeShapeType="1"/>
                              </wps:cNvCnPr>
                              <wps:spPr bwMode="auto">
                                <a:xfrm>
                                  <a:off x="634011" y="1646600"/>
                                  <a:ext cx="1842531" cy="0"/>
                                </a:xfrm>
                                <a:prstGeom prst="line">
                                  <a:avLst/>
                                </a:prstGeom>
                                <a:noFill/>
                                <a:ln w="6350">
                                  <a:solidFill>
                                    <a:srgbClr val="000000"/>
                                  </a:solidFill>
                                  <a:prstDash val="sysDash"/>
                                  <a:miter lim="800000"/>
                                </a:ln>
                              </wps:spPr>
                              <wps:bodyPr/>
                            </wps:wsp>
                            <wps:wsp>
                              <wps:cNvPr id="10775" name="直接箭头连接符 541"/>
                              <wps:cNvCnPr>
                                <a:cxnSpLocks noChangeShapeType="1"/>
                              </wps:cNvCnPr>
                              <wps:spPr bwMode="auto">
                                <a:xfrm>
                                  <a:off x="1575826" y="717000"/>
                                  <a:ext cx="0" cy="924400"/>
                                </a:xfrm>
                                <a:prstGeom prst="straightConnector1">
                                  <a:avLst/>
                                </a:prstGeom>
                                <a:noFill/>
                                <a:ln w="12700">
                                  <a:solidFill>
                                    <a:srgbClr val="000000"/>
                                  </a:solidFill>
                                  <a:miter lim="800000"/>
                                  <a:headEnd type="triangle" w="sm" len="sm"/>
                                  <a:tailEnd type="triangle" w="sm" len="sm"/>
                                </a:ln>
                              </wps:spPr>
                              <wps:bodyPr/>
                            </wps:wsp>
                            <wps:wsp>
                              <wps:cNvPr id="10776" name="文本框 1"/>
                              <wps:cNvSpPr txBox="1">
                                <a:spLocks noChangeArrowheads="1"/>
                              </wps:cNvSpPr>
                              <wps:spPr bwMode="auto">
                                <a:xfrm>
                                  <a:off x="881015" y="303100"/>
                                  <a:ext cx="416607" cy="270700"/>
                                </a:xfrm>
                                <a:prstGeom prst="rect">
                                  <a:avLst/>
                                </a:prstGeom>
                                <a:noFill/>
                                <a:ln>
                                  <a:noFill/>
                                </a:ln>
                              </wps:spPr>
                              <wps:txbx>
                                <w:txbxContent>
                                  <w:p w14:paraId="2722A8F7"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24m</w:t>
                                    </w:r>
                                  </w:p>
                                </w:txbxContent>
                              </wps:txbx>
                              <wps:bodyPr rot="0" vert="horz" wrap="square" lIns="91440" tIns="45720" rIns="91440" bIns="45720" anchor="t" anchorCtr="0" upright="1">
                                <a:noAutofit/>
                              </wps:bodyPr>
                            </wps:wsp>
                            <wps:wsp>
                              <wps:cNvPr id="10777" name="五角星 543"/>
                              <wps:cNvSpPr/>
                              <wps:spPr bwMode="auto">
                                <a:xfrm>
                                  <a:off x="1549926" y="666700"/>
                                  <a:ext cx="45101" cy="45200"/>
                                </a:xfrm>
                                <a:custGeom>
                                  <a:avLst/>
                                  <a:gdLst>
                                    <a:gd name="T0" fmla="*/ 0 w 45085"/>
                                    <a:gd name="T1" fmla="*/ 17239 h 45085"/>
                                    <a:gd name="T2" fmla="*/ 17227 w 45085"/>
                                    <a:gd name="T3" fmla="*/ 17239 h 45085"/>
                                    <a:gd name="T4" fmla="*/ 22551 w 45085"/>
                                    <a:gd name="T5" fmla="*/ 0 h 45085"/>
                                    <a:gd name="T6" fmla="*/ 27874 w 45085"/>
                                    <a:gd name="T7" fmla="*/ 17239 h 45085"/>
                                    <a:gd name="T8" fmla="*/ 45101 w 45085"/>
                                    <a:gd name="T9" fmla="*/ 17239 h 45085"/>
                                    <a:gd name="T10" fmla="*/ 31164 w 45085"/>
                                    <a:gd name="T11" fmla="*/ 27892 h 45085"/>
                                    <a:gd name="T12" fmla="*/ 36488 w 45085"/>
                                    <a:gd name="T13" fmla="*/ 45131 h 45085"/>
                                    <a:gd name="T14" fmla="*/ 22551 w 45085"/>
                                    <a:gd name="T15" fmla="*/ 34477 h 45085"/>
                                    <a:gd name="T16" fmla="*/ 8613 w 45085"/>
                                    <a:gd name="T17" fmla="*/ 45131 h 45085"/>
                                    <a:gd name="T18" fmla="*/ 13937 w 45085"/>
                                    <a:gd name="T19" fmla="*/ 27892 h 45085"/>
                                    <a:gd name="T20" fmla="*/ 0 w 45085"/>
                                    <a:gd name="T21" fmla="*/ 17239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10778" name="矩形 546"/>
                              <wps:cNvSpPr>
                                <a:spLocks noChangeArrowheads="1"/>
                              </wps:cNvSpPr>
                              <wps:spPr bwMode="auto">
                                <a:xfrm flipV="1">
                                  <a:off x="35901" y="1940900"/>
                                  <a:ext cx="817114" cy="635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79" name="梯形 547"/>
                              <wps:cNvSpPr/>
                              <wps:spPr bwMode="auto">
                                <a:xfrm>
                                  <a:off x="183803" y="1647100"/>
                                  <a:ext cx="558209" cy="293600"/>
                                </a:xfrm>
                                <a:custGeom>
                                  <a:avLst/>
                                  <a:gdLst>
                                    <a:gd name="T0" fmla="*/ 0 w 558165"/>
                                    <a:gd name="T1" fmla="*/ 293701 h 293370"/>
                                    <a:gd name="T2" fmla="*/ 112156 w 558165"/>
                                    <a:gd name="T3" fmla="*/ 0 h 293370"/>
                                    <a:gd name="T4" fmla="*/ 446053 w 558165"/>
                                    <a:gd name="T5" fmla="*/ 0 h 293370"/>
                                    <a:gd name="T6" fmla="*/ 558209 w 558165"/>
                                    <a:gd name="T7" fmla="*/ 293701 h 293370"/>
                                    <a:gd name="T8" fmla="*/ 0 w 558165"/>
                                    <a:gd name="T9" fmla="*/ 293701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80" name="直接连接符 549"/>
                              <wps:cNvCnPr>
                                <a:cxnSpLocks noChangeShapeType="1"/>
                              </wps:cNvCnPr>
                              <wps:spPr bwMode="auto">
                                <a:xfrm flipV="1">
                                  <a:off x="462808" y="144700"/>
                                  <a:ext cx="0" cy="1509300"/>
                                </a:xfrm>
                                <a:prstGeom prst="line">
                                  <a:avLst/>
                                </a:prstGeom>
                                <a:noFill/>
                                <a:ln w="6350">
                                  <a:solidFill>
                                    <a:srgbClr val="000000"/>
                                  </a:solidFill>
                                  <a:prstDash val="sysDash"/>
                                  <a:miter lim="800000"/>
                                </a:ln>
                              </wps:spPr>
                              <wps:bodyPr/>
                            </wps:wsp>
                            <wps:wsp>
                              <wps:cNvPr id="10781" name="直接箭头连接符 550"/>
                              <wps:cNvCnPr>
                                <a:cxnSpLocks noChangeShapeType="1"/>
                              </wps:cNvCnPr>
                              <wps:spPr bwMode="auto">
                                <a:xfrm>
                                  <a:off x="470508" y="508900"/>
                                  <a:ext cx="1164319" cy="0"/>
                                </a:xfrm>
                                <a:prstGeom prst="straightConnector1">
                                  <a:avLst/>
                                </a:prstGeom>
                                <a:noFill/>
                                <a:ln w="6350">
                                  <a:solidFill>
                                    <a:srgbClr val="000000"/>
                                  </a:solidFill>
                                  <a:miter lim="800000"/>
                                  <a:headEnd type="triangle" w="med" len="med"/>
                                  <a:tailEnd type="triangle" w="med" len="med"/>
                                </a:ln>
                              </wps:spPr>
                              <wps:bodyPr/>
                            </wps:wsp>
                            <wps:wsp>
                              <wps:cNvPr id="10782" name="直接连接符 551"/>
                              <wps:cNvCnPr>
                                <a:cxnSpLocks noChangeShapeType="1"/>
                              </wps:cNvCnPr>
                              <wps:spPr bwMode="auto">
                                <a:xfrm flipV="1">
                                  <a:off x="2504542" y="114300"/>
                                  <a:ext cx="0" cy="1095300"/>
                                </a:xfrm>
                                <a:prstGeom prst="line">
                                  <a:avLst/>
                                </a:prstGeom>
                                <a:noFill/>
                                <a:ln w="6350">
                                  <a:solidFill>
                                    <a:srgbClr val="000000"/>
                                  </a:solidFill>
                                  <a:prstDash val="sysDash"/>
                                  <a:miter lim="800000"/>
                                </a:ln>
                              </wps:spPr>
                              <wps:bodyPr/>
                            </wps:wsp>
                            <wps:wsp>
                              <wps:cNvPr id="10783" name="矩形 553"/>
                              <wps:cNvSpPr>
                                <a:spLocks noChangeArrowheads="1"/>
                              </wps:cNvSpPr>
                              <wps:spPr bwMode="auto">
                                <a:xfrm>
                                  <a:off x="2506142" y="1538300"/>
                                  <a:ext cx="415907" cy="3597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84" name="矩形 554"/>
                              <wps:cNvSpPr>
                                <a:spLocks noChangeArrowheads="1"/>
                              </wps:cNvSpPr>
                              <wps:spPr bwMode="auto">
                                <a:xfrm>
                                  <a:off x="2506142" y="1190100"/>
                                  <a:ext cx="415307" cy="3591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85" name="五角星 555"/>
                              <wps:cNvSpPr/>
                              <wps:spPr bwMode="auto">
                                <a:xfrm>
                                  <a:off x="2448341" y="1002600"/>
                                  <a:ext cx="44501" cy="44500"/>
                                </a:xfrm>
                                <a:custGeom>
                                  <a:avLst/>
                                  <a:gdLst>
                                    <a:gd name="T0" fmla="*/ 0 w 44450"/>
                                    <a:gd name="T1" fmla="*/ 17008 h 44450"/>
                                    <a:gd name="T2" fmla="*/ 16997 w 44450"/>
                                    <a:gd name="T3" fmla="*/ 17008 h 44450"/>
                                    <a:gd name="T4" fmla="*/ 22251 w 44450"/>
                                    <a:gd name="T5" fmla="*/ 0 h 44450"/>
                                    <a:gd name="T6" fmla="*/ 27504 w 44450"/>
                                    <a:gd name="T7" fmla="*/ 17008 h 44450"/>
                                    <a:gd name="T8" fmla="*/ 44501 w 44450"/>
                                    <a:gd name="T9" fmla="*/ 17008 h 44450"/>
                                    <a:gd name="T10" fmla="*/ 30749 w 44450"/>
                                    <a:gd name="T11" fmla="*/ 27521 h 44450"/>
                                    <a:gd name="T12" fmla="*/ 36002 w 44450"/>
                                    <a:gd name="T13" fmla="*/ 44530 h 44450"/>
                                    <a:gd name="T14" fmla="*/ 22251 w 44450"/>
                                    <a:gd name="T15" fmla="*/ 34018 h 44450"/>
                                    <a:gd name="T16" fmla="*/ 8499 w 44450"/>
                                    <a:gd name="T17" fmla="*/ 44530 h 44450"/>
                                    <a:gd name="T18" fmla="*/ 13752 w 44450"/>
                                    <a:gd name="T19" fmla="*/ 27521 h 44450"/>
                                    <a:gd name="T20" fmla="*/ 0 w 44450"/>
                                    <a:gd name="T21" fmla="*/ 1700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10786" name="矩形 557"/>
                              <wps:cNvSpPr>
                                <a:spLocks noChangeArrowheads="1"/>
                              </wps:cNvSpPr>
                              <wps:spPr bwMode="auto">
                                <a:xfrm>
                                  <a:off x="2506142" y="831000"/>
                                  <a:ext cx="414607" cy="3585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87" name="直接箭头连接符 559"/>
                              <wps:cNvCnPr>
                                <a:cxnSpLocks noChangeShapeType="1"/>
                              </wps:cNvCnPr>
                              <wps:spPr bwMode="auto">
                                <a:xfrm>
                                  <a:off x="470408" y="203500"/>
                                  <a:ext cx="2039934" cy="0"/>
                                </a:xfrm>
                                <a:prstGeom prst="straightConnector1">
                                  <a:avLst/>
                                </a:prstGeom>
                                <a:noFill/>
                                <a:ln w="6350">
                                  <a:solidFill>
                                    <a:srgbClr val="000000"/>
                                  </a:solidFill>
                                  <a:miter lim="800000"/>
                                  <a:headEnd type="triangle" w="med" len="med"/>
                                  <a:tailEnd type="triangle" w="med" len="med"/>
                                </a:ln>
                              </wps:spPr>
                              <wps:bodyPr/>
                            </wps:wsp>
                            <wps:wsp>
                              <wps:cNvPr id="10788" name="文本框 1"/>
                              <wps:cNvSpPr txBox="1">
                                <a:spLocks noChangeArrowheads="1"/>
                              </wps:cNvSpPr>
                              <wps:spPr bwMode="auto">
                                <a:xfrm>
                                  <a:off x="1310422" y="20900"/>
                                  <a:ext cx="415907" cy="270100"/>
                                </a:xfrm>
                                <a:prstGeom prst="rect">
                                  <a:avLst/>
                                </a:prstGeom>
                                <a:noFill/>
                                <a:ln>
                                  <a:noFill/>
                                </a:ln>
                              </wps:spPr>
                              <wps:txbx>
                                <w:txbxContent>
                                  <w:p w14:paraId="0B0CA68F"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61m</w:t>
                                    </w:r>
                                  </w:p>
                                </w:txbxContent>
                              </wps:txbx>
                              <wps:bodyPr rot="0" vert="horz" wrap="square" lIns="91440" tIns="45720" rIns="91440" bIns="45720" anchor="t" anchorCtr="0" upright="1">
                                <a:noAutofit/>
                              </wps:bodyPr>
                            </wps:wsp>
                            <wps:wsp>
                              <wps:cNvPr id="10789" name="文本框 1"/>
                              <wps:cNvSpPr txBox="1">
                                <a:spLocks noChangeArrowheads="1"/>
                              </wps:cNvSpPr>
                              <wps:spPr bwMode="auto">
                                <a:xfrm>
                                  <a:off x="1127719" y="974000"/>
                                  <a:ext cx="545209" cy="270100"/>
                                </a:xfrm>
                                <a:prstGeom prst="rect">
                                  <a:avLst/>
                                </a:prstGeom>
                                <a:noFill/>
                                <a:ln>
                                  <a:noFill/>
                                </a:ln>
                              </wps:spPr>
                              <wps:txbx>
                                <w:txbxContent>
                                  <w:p w14:paraId="66EAE2FD"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11.2m</w:t>
                                    </w:r>
                                  </w:p>
                                </w:txbxContent>
                              </wps:txbx>
                              <wps:bodyPr rot="0" vert="horz" wrap="square" lIns="91440" tIns="45720" rIns="91440" bIns="45720" anchor="t" anchorCtr="0" upright="1">
                                <a:noAutofit/>
                              </wps:bodyPr>
                            </wps:wsp>
                            <wps:wsp>
                              <wps:cNvPr id="10790" name="直接连接符 551"/>
                              <wps:cNvCnPr>
                                <a:cxnSpLocks noChangeShapeType="1"/>
                              </wps:cNvCnPr>
                              <wps:spPr bwMode="auto">
                                <a:xfrm flipV="1">
                                  <a:off x="1634827" y="365700"/>
                                  <a:ext cx="0" cy="945300"/>
                                </a:xfrm>
                                <a:prstGeom prst="line">
                                  <a:avLst/>
                                </a:prstGeom>
                                <a:noFill/>
                                <a:ln w="6350">
                                  <a:solidFill>
                                    <a:srgbClr val="000000"/>
                                  </a:solidFill>
                                  <a:prstDash val="sysDash"/>
                                  <a:miter lim="800000"/>
                                </a:ln>
                              </wps:spPr>
                              <wps:bodyPr/>
                            </wps:wsp>
                            <wps:wsp>
                              <wps:cNvPr id="10791" name="矩形 537"/>
                              <wps:cNvSpPr>
                                <a:spLocks noChangeArrowheads="1"/>
                              </wps:cNvSpPr>
                              <wps:spPr bwMode="auto">
                                <a:xfrm>
                                  <a:off x="1638327" y="831000"/>
                                  <a:ext cx="415907" cy="3597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92" name="矩形 537"/>
                              <wps:cNvSpPr>
                                <a:spLocks noChangeArrowheads="1"/>
                              </wps:cNvSpPr>
                              <wps:spPr bwMode="auto">
                                <a:xfrm>
                                  <a:off x="1638327" y="480500"/>
                                  <a:ext cx="415907" cy="3597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93" name="直接箭头连接符 541"/>
                              <wps:cNvCnPr>
                                <a:cxnSpLocks noChangeShapeType="1"/>
                              </wps:cNvCnPr>
                              <wps:spPr bwMode="auto">
                                <a:xfrm>
                                  <a:off x="2448341" y="1047100"/>
                                  <a:ext cx="0" cy="594300"/>
                                </a:xfrm>
                                <a:prstGeom prst="straightConnector1">
                                  <a:avLst/>
                                </a:prstGeom>
                                <a:noFill/>
                                <a:ln w="12700">
                                  <a:solidFill>
                                    <a:srgbClr val="000000"/>
                                  </a:solidFill>
                                  <a:miter lim="800000"/>
                                  <a:headEnd type="triangle" w="sm" len="sm"/>
                                  <a:tailEnd type="triangle" w="sm" len="sm"/>
                                </a:ln>
                              </wps:spPr>
                              <wps:bodyPr/>
                            </wps:wsp>
                            <wps:wsp>
                              <wps:cNvPr id="10794" name="文本框 1"/>
                              <wps:cNvSpPr txBox="1">
                                <a:spLocks noChangeArrowheads="1"/>
                              </wps:cNvSpPr>
                              <wps:spPr bwMode="auto">
                                <a:xfrm>
                                  <a:off x="2087835" y="1190700"/>
                                  <a:ext cx="545209" cy="270100"/>
                                </a:xfrm>
                                <a:prstGeom prst="rect">
                                  <a:avLst/>
                                </a:prstGeom>
                                <a:noFill/>
                                <a:ln>
                                  <a:noFill/>
                                </a:ln>
                              </wps:spPr>
                              <wps:txbx>
                                <w:txbxContent>
                                  <w:p w14:paraId="5E97B4F8"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5.2m</w:t>
                                    </w:r>
                                  </w:p>
                                </w:txbxContent>
                              </wps:txbx>
                              <wps:bodyPr rot="0" vert="horz" wrap="square" lIns="91440" tIns="45720" rIns="91440" bIns="45720" anchor="t" anchorCtr="0" upright="1">
                                <a:noAutofit/>
                              </wps:bodyPr>
                            </wps:wsp>
                          </wpc:wpc>
                        </a:graphicData>
                      </a:graphic>
                    </wp:inline>
                  </w:drawing>
                </mc:Choice>
                <mc:Fallback>
                  <w:pict>
                    <v:group w14:anchorId="71125957" id="画布 10795" o:spid="_x0000_s1115" editas="canvas" style="width:235.3pt;height:159pt;mso-position-horizontal-relative:char;mso-position-vertical-relative:line" coordsize="29883,20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">
                      <v:shape id="_x0000_s1116" type="#_x0000_t75" style="position:absolute;width:29883;height:20193;visibility:visible;mso-wrap-style:square">
                        <v:fill o:detectmouseclick="t"/>
                        <v:path o:connecttype="none"/>
                      </v:shape>
                      <v:rect id="矩形 535" o:spid="_x0000_s1117" style="position:absolute;left:14441;top:18951;width:1547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" strokeweight="1pt"/>
                      <v:rect id="矩形 536" o:spid="_x0000_s1118" style="position:absolute;left:16383;top:15377;width:4160;height:3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" strokeweight="1pt"/>
                      <v:rect id="矩形 537" o:spid="_x0000_s1119" style="position:absolute;left:16383;top:11896;width:4159;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" strokeweight="1pt"/>
                      <v:line id="直接连接符 538" o:spid="_x0000_s1120" style="position:absolute;visibility:visible;mso-wrap-style:square" from="6340,16466" to="24765,16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" strokeweight=".5pt">
                        <v:stroke dashstyle="3 1" joinstyle="miter"/>
                      </v:line>
                      <v:shape id="直接箭头连接符 541" o:spid="_x0000_s1121" type="#_x0000_t32" style="position:absolute;left:15758;top:7170;width:0;height:92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" strokeweight="1pt">
                        <v:stroke startarrow="block" startarrowwidth="narrow" startarrowlength="short" endarrow="block" endarrowwidth="narrow" endarrowlength="short" joinstyle="miter"/>
                      </v:shape>
                      <v:shape id="文本框 1" o:spid="_x0000_s1122" type="#_x0000_t202" style="position:absolute;left:8810;top:3031;width:4166;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" filled="f" stroked="f">
                        <v:textbox>
                          <w:txbxContent>
                            <w:p w14:paraId="2722A8F7"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24m</w:t>
                              </w:r>
                            </w:p>
                          </w:txbxContent>
                        </v:textbox>
                      </v:shape>
                      <v:shape id="五角星 543" o:spid="_x0000_s1123" style="position:absolute;left:15499;top:6667;width:451;height:452;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" path="m,17221r17221,l22543,r5321,17221l45085,17221,31153,27864r5322,17221l22543,34442,8610,45085,13932,27864,,17221xe" fillcolor="red" strokecolor="red" strokeweight="1pt">
                        <v:stroke joinstyle="miter"/>
                        <v:path arrowok="t" o:connecttype="custom" o:connectlocs="0,17283;17233,17283;22559,0;27884,17283;45117,17283;31175,27963;36501,45246;22559,34565;8616,45246;13942,27963;0,17283" o:connectangles="0,0,0,0,0,0,0,0,0,0,0"/>
                      </v:shape>
                      <v:rect id="矩形 546" o:spid="_x0000_s1124" style="position:absolute;left:359;top:19409;width:8171;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" strokeweight="1pt"/>
                      <v:shape id="梯形 547" o:spid="_x0000_s1125" style="position:absolute;left:1838;top:16471;width:5582;height:2936;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" path="m,293370l112147,,446018,,558165,293370,,293370xe" strokeweight="1pt">
                        <v:stroke joinstyle="miter"/>
                        <v:path arrowok="t" o:connecttype="custom" o:connectlocs="0,293931;112165,0;446088,0;558253,293931;0,293931" o:connectangles="0,0,0,0,0"/>
                      </v:shape>
                      <v:line id="直接连接符 549" o:spid="_x0000_s1126" style="position:absolute;flip:y;visibility:visible;mso-wrap-style:square" from="4628,1447" to="4628,16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" strokeweight=".5pt">
                        <v:stroke dashstyle="3 1" joinstyle="miter"/>
                      </v:line>
                      <v:shape id="直接箭头连接符 550" o:spid="_x0000_s1127" type="#_x0000_t32" style="position:absolute;left:4705;top:5089;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" strokeweight=".5pt">
                        <v:stroke startarrow="block" endarrow="block" joinstyle="miter"/>
                      </v:shape>
                      <v:line id="直接连接符 551" o:spid="_x0000_s1128" style="position:absolute;flip:y;visibility:visible;mso-wrap-style:square" from="25045,1143" to="25045,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" strokeweight=".5pt">
                        <v:stroke dashstyle="3 1" joinstyle="miter"/>
                      </v:line>
                      <v:rect id="矩形 553" o:spid="_x0000_s1129" style="position:absolute;left:25061;top:15383;width:4159;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" strokeweight="1pt"/>
                      <v:rect id="矩形 554" o:spid="_x0000_s1130" style="position:absolute;left:25061;top:11901;width:4153;height:3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" strokeweight="1pt"/>
                      <v:shape id="五角星 555" o:spid="_x0000_s1131" style="position:absolute;left:24483;top:10026;width:445;height:445;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" path="m,16978r16978,l22225,r5247,16978l44450,16978,30714,27471r5247,16979l22225,33957,8489,44450,13736,27471,,16978xe" fillcolor="red" strokecolor="red" strokeweight="1pt">
                        <v:stroke joinstyle="miter"/>
                        <v:path arrowok="t" o:connecttype="custom" o:connectlocs="0,17027;17017,17027;22277,0;27536,17027;44552,17027;30784,27552;36043,44580;22277,34056;8509,44580;13768,27552;0,17027" o:connectangles="0,0,0,0,0,0,0,0,0,0,0"/>
                      </v:shape>
                      <v:rect id="矩形 557" o:spid="_x0000_s1132" style="position:absolute;left:25061;top:8310;width:4146;height:35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" strokeweight="1pt"/>
                      <v:shape id="直接箭头连接符 559" o:spid="_x0000_s1133" type="#_x0000_t32" style="position:absolute;left:4704;top:2035;width:203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" strokeweight=".5pt">
                        <v:stroke startarrow="block" endarrow="block" joinstyle="miter"/>
                      </v:shape>
                      <v:shape id="文本框 1" o:spid="_x0000_s1134" type="#_x0000_t202" style="position:absolute;left:13104;top:209;width:4159;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" filled="f" stroked="f">
                        <v:textbox>
                          <w:txbxContent>
                            <w:p w14:paraId="0B0CA68F"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61m</w:t>
                              </w:r>
                            </w:p>
                          </w:txbxContent>
                        </v:textbox>
                      </v:shape>
                      <v:shape id="文本框 1" o:spid="_x0000_s1135" type="#_x0000_t202" style="position:absolute;left:11277;top:9740;width:5452;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" filled="f" stroked="f">
                        <v:textbox>
                          <w:txbxContent>
                            <w:p w14:paraId="66EAE2FD"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11.2m</w:t>
                              </w:r>
                            </w:p>
                          </w:txbxContent>
                        </v:textbox>
                      </v:shape>
                      <v:line id="直接连接符 551" o:spid="_x0000_s1136" style="position:absolute;flip:y;visibility:visible;mso-wrap-style:square" from="16348,3657" to="16348,13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" strokeweight=".5pt">
                        <v:stroke dashstyle="3 1" joinstyle="miter"/>
                      </v:line>
                      <v:rect id="矩形 537" o:spid="_x0000_s1137" style="position:absolute;left:16383;top:8310;width:4159;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" strokeweight="1pt"/>
                      <v:rect id="矩形 537" o:spid="_x0000_s1138" style="position:absolute;left:16383;top:4805;width:4159;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" strokeweight="1pt"/>
                      <v:shape id="直接箭头连接符 541" o:spid="_x0000_s1139" type="#_x0000_t32" style="position:absolute;left:24483;top:10471;width:0;height:59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" strokeweight="1pt">
                        <v:stroke startarrow="block" startarrowwidth="narrow" startarrowlength="short" endarrow="block" endarrowwidth="narrow" endarrowlength="short" joinstyle="miter"/>
                      </v:shape>
                      <v:shape id="文本框 1" o:spid="_x0000_s1140" type="#_x0000_t202" style="position:absolute;left:20878;top:11907;width:5452;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" filled="f" stroked="f">
                        <v:textbox>
                          <w:txbxContent>
                            <w:p w14:paraId="5E97B4F8"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5.2m</w:t>
                              </w:r>
                            </w:p>
                          </w:txbxContent>
                        </v:textbox>
                      </v:shape>
                      <w10:anchorlock/>
                    </v:group>
                  </w:pict>
                </mc:Fallback>
              </mc:AlternateContent>
            </w:r>
          </w:p>
        </w:tc>
        <w:tc>
          <w:tcPr>
            <w:tcW w:w="1099" w:type="pct"/>
            <w:vMerge w:val="restart"/>
            <w:tcBorders>
              <w:top w:val="single" w:sz="6" w:space="0" w:color="auto"/>
              <w:left w:val="single" w:sz="6" w:space="0" w:color="auto"/>
              <w:bottom w:val="single" w:sz="6" w:space="0" w:color="auto"/>
              <w:right w:val="single" w:sz="6" w:space="0" w:color="auto"/>
            </w:tcBorders>
            <w:vAlign w:val="center"/>
          </w:tcPr>
          <w:p w14:paraId="0425E50E" w14:textId="77777777" w:rsidR="00465DEA" w:rsidRDefault="00C64CB5">
            <w:pPr>
              <w:pStyle w:val="afff8"/>
              <w:rPr>
                <w:kern w:val="2"/>
                <w:sz w:val="22"/>
                <w:szCs w:val="22"/>
              </w:rPr>
            </w:pPr>
            <w:r>
              <w:rPr>
                <w:noProof/>
              </w:rPr>
              <mc:AlternateContent>
                <mc:Choice Requires="wps">
                  <w:drawing>
                    <wp:anchor distT="0" distB="0" distL="114300" distR="114300" simplePos="0" relativeHeight="251587584" behindDoc="0" locked="0" layoutInCell="1" allowOverlap="1" wp14:anchorId="0B2DDBB6" wp14:editId="7952896A">
                      <wp:simplePos x="0" y="0"/>
                      <wp:positionH relativeFrom="column">
                        <wp:posOffset>876300</wp:posOffset>
                      </wp:positionH>
                      <wp:positionV relativeFrom="paragraph">
                        <wp:posOffset>831215</wp:posOffset>
                      </wp:positionV>
                      <wp:extent cx="45085" cy="45085"/>
                      <wp:effectExtent l="0" t="0" r="0" b="0"/>
                      <wp:wrapNone/>
                      <wp:docPr id="25"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788A0180" id="五角星 556" o:spid="_x0000_s1026" style="position:absolute;left:0;text-align:left;margin-left:69pt;margin-top:65.45pt;width:3.55pt;height:3.55pt;z-index:251587584;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hdHA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585536" behindDoc="0" locked="0" layoutInCell="1" allowOverlap="1" wp14:anchorId="6E6E9F77" wp14:editId="24E89117">
                      <wp:simplePos x="0" y="0"/>
                      <wp:positionH relativeFrom="column">
                        <wp:posOffset>1334135</wp:posOffset>
                      </wp:positionH>
                      <wp:positionV relativeFrom="paragraph">
                        <wp:posOffset>760730</wp:posOffset>
                      </wp:positionV>
                      <wp:extent cx="45085" cy="45085"/>
                      <wp:effectExtent l="0" t="0" r="0" b="0"/>
                      <wp:wrapNone/>
                      <wp:docPr id="24"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5449CFE9" id="五角星 556" o:spid="_x0000_s1026" style="position:absolute;left:0;text-align:left;margin-left:105.05pt;margin-top:59.9pt;width:3.55pt;height:3.55pt;z-index:251585536;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2SJHw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0912F8C0" wp14:editId="37DD859D">
                  <wp:extent cx="2869565" cy="1965325"/>
                  <wp:effectExtent l="0" t="0" r="6985" b="15875"/>
                  <wp:docPr id="564" name="图片 564" descr="C:/Users/Lenovo/AppData/Local/Temp/picturecompress_20210930102855/output_115.jpgoutput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4" descr="C:/Users/Lenovo/AppData/Local/Temp/picturecompress_20210930102855/output_115.jpgoutput_115"/>
                          <pic:cNvPicPr>
                            <a:picLocks noChangeAspect="1" noChangeArrowheads="1"/>
                          </pic:cNvPicPr>
                        </pic:nvPicPr>
                        <pic:blipFill>
                          <a:blip r:embed="rId79"/>
                          <a:srcRect/>
                          <a:stretch>
                            <a:fillRect/>
                          </a:stretch>
                        </pic:blipFill>
                        <pic:spPr>
                          <a:xfrm>
                            <a:off x="0" y="0"/>
                            <a:ext cx="2869565" cy="1972754"/>
                          </a:xfrm>
                          <a:prstGeom prst="rect">
                            <a:avLst/>
                          </a:prstGeom>
                          <a:noFill/>
                          <a:ln>
                            <a:noFill/>
                          </a:ln>
                        </pic:spPr>
                      </pic:pic>
                    </a:graphicData>
                  </a:graphic>
                </wp:inline>
              </w:drawing>
            </w:r>
          </w:p>
        </w:tc>
        <w:tc>
          <w:tcPr>
            <w:tcW w:w="1097" w:type="pct"/>
            <w:vMerge w:val="restart"/>
            <w:tcBorders>
              <w:top w:val="single" w:sz="6" w:space="0" w:color="auto"/>
              <w:left w:val="single" w:sz="6" w:space="0" w:color="auto"/>
              <w:bottom w:val="single" w:sz="6" w:space="0" w:color="auto"/>
              <w:right w:val="single" w:sz="12" w:space="0" w:color="auto"/>
            </w:tcBorders>
            <w:vAlign w:val="center"/>
          </w:tcPr>
          <w:p w14:paraId="3CD10953" w14:textId="77777777" w:rsidR="00465DEA" w:rsidRDefault="00C64CB5">
            <w:pPr>
              <w:pStyle w:val="afff8"/>
              <w:rPr>
                <w:kern w:val="2"/>
                <w:sz w:val="22"/>
                <w:szCs w:val="22"/>
              </w:rPr>
            </w:pPr>
            <w:r>
              <w:rPr>
                <w:noProof/>
              </w:rPr>
              <mc:AlternateContent>
                <mc:Choice Requires="wps">
                  <w:drawing>
                    <wp:anchor distT="0" distB="0" distL="114300" distR="114300" simplePos="0" relativeHeight="251591680" behindDoc="0" locked="0" layoutInCell="1" allowOverlap="1" wp14:anchorId="485BA3CA" wp14:editId="7EA7485B">
                      <wp:simplePos x="0" y="0"/>
                      <wp:positionH relativeFrom="column">
                        <wp:posOffset>1576705</wp:posOffset>
                      </wp:positionH>
                      <wp:positionV relativeFrom="paragraph">
                        <wp:posOffset>1130935</wp:posOffset>
                      </wp:positionV>
                      <wp:extent cx="45085" cy="45085"/>
                      <wp:effectExtent l="0" t="0" r="0" b="0"/>
                      <wp:wrapNone/>
                      <wp:docPr id="27"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3911DACF" id="五角星 556" o:spid="_x0000_s1026" style="position:absolute;left:0;text-align:left;margin-left:124.15pt;margin-top:89.05pt;width:3.55pt;height:3.55pt;z-index:251591680;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AuHQ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589632" behindDoc="0" locked="0" layoutInCell="1" allowOverlap="1" wp14:anchorId="728FD24D" wp14:editId="1283CEEF">
                      <wp:simplePos x="0" y="0"/>
                      <wp:positionH relativeFrom="column">
                        <wp:posOffset>1694815</wp:posOffset>
                      </wp:positionH>
                      <wp:positionV relativeFrom="paragraph">
                        <wp:posOffset>1069340</wp:posOffset>
                      </wp:positionV>
                      <wp:extent cx="45085" cy="45085"/>
                      <wp:effectExtent l="0" t="0" r="0" b="0"/>
                      <wp:wrapNone/>
                      <wp:docPr id="26"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233DA344" id="五角星 556" o:spid="_x0000_s1026" style="position:absolute;left:0;text-align:left;margin-left:133.45pt;margin-top:84.2pt;width:3.55pt;height:3.55pt;z-index:251589632;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kz6HQ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65A65D25" wp14:editId="3A5048BB">
                  <wp:extent cx="2879090" cy="1962785"/>
                  <wp:effectExtent l="0" t="0" r="16510" b="18415"/>
                  <wp:docPr id="563" name="图片 563" descr="C:/Users/Lenovo/AppData/Local/Temp/picturecompress_20210930102855/output_116.jpgoutput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3" descr="C:/Users/Lenovo/AppData/Local/Temp/picturecompress_20210930102855/output_116.jpgoutput_116"/>
                          <pic:cNvPicPr>
                            <a:picLocks noChangeAspect="1" noChangeArrowheads="1"/>
                          </pic:cNvPicPr>
                        </pic:nvPicPr>
                        <pic:blipFill>
                          <a:blip r:embed="rId145"/>
                          <a:srcRect/>
                          <a:stretch>
                            <a:fillRect/>
                          </a:stretch>
                        </pic:blipFill>
                        <pic:spPr>
                          <a:xfrm>
                            <a:off x="0" y="0"/>
                            <a:ext cx="2880360" cy="1962785"/>
                          </a:xfrm>
                          <a:prstGeom prst="rect">
                            <a:avLst/>
                          </a:prstGeom>
                          <a:noFill/>
                          <a:ln>
                            <a:noFill/>
                          </a:ln>
                        </pic:spPr>
                      </pic:pic>
                    </a:graphicData>
                  </a:graphic>
                </wp:inline>
              </w:drawing>
            </w:r>
          </w:p>
        </w:tc>
      </w:tr>
      <w:tr w:rsidR="00465DEA" w14:paraId="441B8508" w14:textId="77777777">
        <w:trPr>
          <w:trHeight w:val="1382"/>
        </w:trPr>
        <w:tc>
          <w:tcPr>
            <w:tcW w:w="160" w:type="pct"/>
            <w:vMerge/>
            <w:tcBorders>
              <w:top w:val="single" w:sz="6" w:space="0" w:color="auto"/>
              <w:left w:val="single" w:sz="12" w:space="0" w:color="auto"/>
              <w:bottom w:val="single" w:sz="6" w:space="0" w:color="auto"/>
              <w:right w:val="single" w:sz="6" w:space="0" w:color="auto"/>
            </w:tcBorders>
            <w:vAlign w:val="center"/>
          </w:tcPr>
          <w:p w14:paraId="00BDE3C6" w14:textId="77777777" w:rsidR="00465DEA" w:rsidRDefault="00465DEA">
            <w:pPr>
              <w:widowControl/>
              <w:spacing w:line="240" w:lineRule="auto"/>
              <w:ind w:firstLine="440"/>
              <w:rPr>
                <w:rFonts w:cs="宋体"/>
                <w:sz w:val="22"/>
                <w:szCs w:val="22"/>
              </w:rPr>
            </w:pPr>
          </w:p>
        </w:tc>
        <w:tc>
          <w:tcPr>
            <w:tcW w:w="235" w:type="pct"/>
            <w:vMerge/>
            <w:tcBorders>
              <w:top w:val="single" w:sz="6" w:space="0" w:color="auto"/>
              <w:left w:val="single" w:sz="6" w:space="0" w:color="auto"/>
              <w:bottom w:val="single" w:sz="6" w:space="0" w:color="auto"/>
              <w:right w:val="single" w:sz="6" w:space="0" w:color="auto"/>
            </w:tcBorders>
            <w:vAlign w:val="center"/>
          </w:tcPr>
          <w:p w14:paraId="0FD7DF40" w14:textId="77777777" w:rsidR="00465DEA" w:rsidRDefault="00465DEA">
            <w:pPr>
              <w:widowControl/>
              <w:spacing w:line="240" w:lineRule="auto"/>
              <w:ind w:firstLine="440"/>
              <w:rPr>
                <w:rFonts w:cs="宋体"/>
                <w:sz w:val="22"/>
                <w:szCs w:val="22"/>
              </w:rPr>
            </w:pPr>
          </w:p>
        </w:tc>
        <w:tc>
          <w:tcPr>
            <w:tcW w:w="334" w:type="pct"/>
            <w:vMerge/>
            <w:tcBorders>
              <w:top w:val="single" w:sz="6" w:space="0" w:color="auto"/>
              <w:left w:val="single" w:sz="6" w:space="0" w:color="auto"/>
              <w:bottom w:val="single" w:sz="6" w:space="0" w:color="auto"/>
              <w:right w:val="single" w:sz="6" w:space="0" w:color="auto"/>
            </w:tcBorders>
            <w:vAlign w:val="center"/>
          </w:tcPr>
          <w:p w14:paraId="679C5631" w14:textId="77777777" w:rsidR="00465DEA" w:rsidRDefault="00465DEA">
            <w:pPr>
              <w:widowControl/>
              <w:spacing w:line="240" w:lineRule="auto"/>
              <w:ind w:firstLine="440"/>
              <w:rPr>
                <w:rFonts w:cs="宋体"/>
                <w:sz w:val="22"/>
                <w:szCs w:val="22"/>
              </w:rPr>
            </w:pPr>
          </w:p>
        </w:tc>
        <w:tc>
          <w:tcPr>
            <w:tcW w:w="201" w:type="pct"/>
            <w:vMerge/>
            <w:tcBorders>
              <w:top w:val="single" w:sz="6" w:space="0" w:color="auto"/>
              <w:left w:val="single" w:sz="6" w:space="0" w:color="auto"/>
              <w:bottom w:val="single" w:sz="6" w:space="0" w:color="auto"/>
              <w:right w:val="single" w:sz="6" w:space="0" w:color="auto"/>
            </w:tcBorders>
            <w:vAlign w:val="center"/>
          </w:tcPr>
          <w:p w14:paraId="73A38721" w14:textId="77777777" w:rsidR="00465DEA" w:rsidRDefault="00465DEA">
            <w:pPr>
              <w:widowControl/>
              <w:spacing w:line="240" w:lineRule="auto"/>
              <w:ind w:firstLine="420"/>
              <w:rPr>
                <w:rFonts w:cs="宋体"/>
                <w:sz w:val="21"/>
                <w:szCs w:val="21"/>
              </w:rPr>
            </w:pPr>
          </w:p>
        </w:tc>
        <w:tc>
          <w:tcPr>
            <w:tcW w:w="200" w:type="pct"/>
            <w:vMerge/>
            <w:tcBorders>
              <w:top w:val="single" w:sz="6" w:space="0" w:color="auto"/>
              <w:left w:val="single" w:sz="6" w:space="0" w:color="auto"/>
              <w:bottom w:val="single" w:sz="6" w:space="0" w:color="auto"/>
              <w:right w:val="single" w:sz="6" w:space="0" w:color="auto"/>
            </w:tcBorders>
            <w:vAlign w:val="center"/>
          </w:tcPr>
          <w:p w14:paraId="6383DFBE" w14:textId="77777777" w:rsidR="00465DEA" w:rsidRDefault="00465DEA">
            <w:pPr>
              <w:widowControl/>
              <w:spacing w:line="240" w:lineRule="auto"/>
              <w:ind w:firstLine="420"/>
              <w:rPr>
                <w:rFonts w:cs="宋体"/>
                <w:sz w:val="21"/>
                <w:szCs w:val="21"/>
              </w:rPr>
            </w:pPr>
          </w:p>
        </w:tc>
        <w:tc>
          <w:tcPr>
            <w:tcW w:w="202" w:type="pct"/>
            <w:tcBorders>
              <w:top w:val="single" w:sz="6" w:space="0" w:color="auto"/>
              <w:left w:val="single" w:sz="6" w:space="0" w:color="auto"/>
              <w:bottom w:val="single" w:sz="6" w:space="0" w:color="auto"/>
              <w:right w:val="single" w:sz="6" w:space="0" w:color="auto"/>
            </w:tcBorders>
            <w:vAlign w:val="center"/>
          </w:tcPr>
          <w:p w14:paraId="552B6572" w14:textId="77777777" w:rsidR="00465DEA" w:rsidRDefault="00C64CB5">
            <w:pPr>
              <w:pStyle w:val="afff8"/>
              <w:rPr>
                <w:kern w:val="2"/>
              </w:rPr>
            </w:pPr>
            <w:r>
              <w:rPr>
                <w:kern w:val="2"/>
              </w:rPr>
              <w:t>2</w:t>
            </w:r>
          </w:p>
        </w:tc>
        <w:tc>
          <w:tcPr>
            <w:tcW w:w="228" w:type="pct"/>
            <w:tcBorders>
              <w:top w:val="single" w:sz="6" w:space="0" w:color="auto"/>
              <w:left w:val="single" w:sz="6" w:space="0" w:color="auto"/>
              <w:bottom w:val="single" w:sz="6" w:space="0" w:color="auto"/>
              <w:right w:val="single" w:sz="6" w:space="0" w:color="auto"/>
            </w:tcBorders>
            <w:noWrap/>
            <w:vAlign w:val="center"/>
          </w:tcPr>
          <w:p w14:paraId="7CDFB60E" w14:textId="77777777" w:rsidR="00465DEA" w:rsidRDefault="00C64CB5">
            <w:pPr>
              <w:pStyle w:val="afff8"/>
              <w:rPr>
                <w:kern w:val="2"/>
                <w:sz w:val="22"/>
                <w:szCs w:val="22"/>
              </w:rPr>
            </w:pPr>
            <w:r>
              <w:rPr>
                <w:kern w:val="2"/>
                <w:sz w:val="22"/>
                <w:szCs w:val="22"/>
              </w:rPr>
              <w:t>61</w:t>
            </w:r>
          </w:p>
        </w:tc>
        <w:tc>
          <w:tcPr>
            <w:tcW w:w="1243" w:type="pct"/>
            <w:vMerge/>
            <w:tcBorders>
              <w:top w:val="single" w:sz="6" w:space="0" w:color="auto"/>
              <w:left w:val="single" w:sz="6" w:space="0" w:color="auto"/>
              <w:bottom w:val="single" w:sz="6" w:space="0" w:color="auto"/>
              <w:right w:val="single" w:sz="6" w:space="0" w:color="auto"/>
            </w:tcBorders>
            <w:vAlign w:val="center"/>
          </w:tcPr>
          <w:p w14:paraId="2D5829A7" w14:textId="77777777" w:rsidR="00465DEA" w:rsidRDefault="00465DEA">
            <w:pPr>
              <w:widowControl/>
              <w:spacing w:line="240" w:lineRule="auto"/>
              <w:ind w:firstLine="440"/>
              <w:rPr>
                <w:rFonts w:cs="宋体"/>
                <w:sz w:val="22"/>
                <w:szCs w:val="22"/>
              </w:rPr>
            </w:pPr>
          </w:p>
        </w:tc>
        <w:tc>
          <w:tcPr>
            <w:tcW w:w="1099" w:type="pct"/>
            <w:vMerge/>
            <w:tcBorders>
              <w:top w:val="single" w:sz="6" w:space="0" w:color="auto"/>
              <w:left w:val="single" w:sz="6" w:space="0" w:color="auto"/>
              <w:bottom w:val="single" w:sz="6" w:space="0" w:color="auto"/>
              <w:right w:val="single" w:sz="6" w:space="0" w:color="auto"/>
            </w:tcBorders>
            <w:vAlign w:val="center"/>
          </w:tcPr>
          <w:p w14:paraId="2A42BB2B" w14:textId="77777777" w:rsidR="00465DEA" w:rsidRDefault="00465DEA">
            <w:pPr>
              <w:widowControl/>
              <w:spacing w:line="240" w:lineRule="auto"/>
              <w:ind w:firstLine="440"/>
              <w:rPr>
                <w:rFonts w:cs="宋体"/>
                <w:sz w:val="22"/>
                <w:szCs w:val="22"/>
              </w:rPr>
            </w:pPr>
          </w:p>
        </w:tc>
        <w:tc>
          <w:tcPr>
            <w:tcW w:w="1097" w:type="pct"/>
            <w:vMerge/>
            <w:tcBorders>
              <w:top w:val="single" w:sz="6" w:space="0" w:color="auto"/>
              <w:left w:val="single" w:sz="6" w:space="0" w:color="auto"/>
              <w:bottom w:val="single" w:sz="6" w:space="0" w:color="auto"/>
              <w:right w:val="single" w:sz="12" w:space="0" w:color="auto"/>
            </w:tcBorders>
            <w:vAlign w:val="center"/>
          </w:tcPr>
          <w:p w14:paraId="5D132FBE" w14:textId="77777777" w:rsidR="00465DEA" w:rsidRDefault="00465DEA">
            <w:pPr>
              <w:widowControl/>
              <w:spacing w:line="240" w:lineRule="auto"/>
              <w:ind w:firstLine="440"/>
              <w:rPr>
                <w:rFonts w:cs="宋体"/>
                <w:sz w:val="22"/>
                <w:szCs w:val="22"/>
              </w:rPr>
            </w:pPr>
          </w:p>
        </w:tc>
      </w:tr>
      <w:tr w:rsidR="00465DEA" w14:paraId="18F9BBAF" w14:textId="77777777">
        <w:trPr>
          <w:trHeight w:val="1708"/>
        </w:trPr>
        <w:tc>
          <w:tcPr>
            <w:tcW w:w="160" w:type="pct"/>
            <w:vMerge w:val="restart"/>
            <w:tcBorders>
              <w:top w:val="single" w:sz="6" w:space="0" w:color="auto"/>
              <w:left w:val="single" w:sz="12" w:space="0" w:color="auto"/>
              <w:bottom w:val="single" w:sz="6" w:space="0" w:color="auto"/>
              <w:right w:val="single" w:sz="6" w:space="0" w:color="auto"/>
            </w:tcBorders>
            <w:noWrap/>
            <w:vAlign w:val="center"/>
          </w:tcPr>
          <w:p w14:paraId="6ECB6B28" w14:textId="77777777" w:rsidR="00465DEA" w:rsidRDefault="00C64CB5">
            <w:pPr>
              <w:pStyle w:val="afff8"/>
              <w:rPr>
                <w:kern w:val="2"/>
                <w:sz w:val="22"/>
                <w:szCs w:val="22"/>
              </w:rPr>
            </w:pPr>
            <w:r>
              <w:rPr>
                <w:kern w:val="2"/>
                <w:sz w:val="22"/>
                <w:szCs w:val="22"/>
              </w:rPr>
              <w:t>6</w:t>
            </w:r>
          </w:p>
        </w:tc>
        <w:tc>
          <w:tcPr>
            <w:tcW w:w="235" w:type="pct"/>
            <w:vMerge w:val="restart"/>
            <w:tcBorders>
              <w:top w:val="single" w:sz="6" w:space="0" w:color="auto"/>
              <w:left w:val="single" w:sz="6" w:space="0" w:color="auto"/>
              <w:bottom w:val="single" w:sz="6" w:space="0" w:color="auto"/>
              <w:right w:val="single" w:sz="6" w:space="0" w:color="auto"/>
            </w:tcBorders>
            <w:noWrap/>
            <w:vAlign w:val="center"/>
          </w:tcPr>
          <w:p w14:paraId="0CDAC2EA" w14:textId="77777777" w:rsidR="00465DEA" w:rsidRDefault="00C64CB5">
            <w:pPr>
              <w:pStyle w:val="afff8"/>
              <w:rPr>
                <w:kern w:val="2"/>
                <w:sz w:val="22"/>
                <w:szCs w:val="22"/>
              </w:rPr>
            </w:pPr>
            <w:r>
              <w:rPr>
                <w:rFonts w:hint="eastAsia"/>
                <w:kern w:val="2"/>
                <w:sz w:val="22"/>
                <w:szCs w:val="22"/>
              </w:rPr>
              <w:t>邦溪</w:t>
            </w:r>
          </w:p>
        </w:tc>
        <w:tc>
          <w:tcPr>
            <w:tcW w:w="334" w:type="pct"/>
            <w:vMerge w:val="restart"/>
            <w:tcBorders>
              <w:top w:val="single" w:sz="6" w:space="0" w:color="auto"/>
              <w:left w:val="single" w:sz="6" w:space="0" w:color="auto"/>
              <w:bottom w:val="single" w:sz="6" w:space="0" w:color="auto"/>
              <w:right w:val="single" w:sz="6" w:space="0" w:color="auto"/>
            </w:tcBorders>
            <w:noWrap/>
            <w:vAlign w:val="center"/>
          </w:tcPr>
          <w:p w14:paraId="3F743558" w14:textId="77777777" w:rsidR="00465DEA" w:rsidRDefault="00C64CB5">
            <w:pPr>
              <w:pStyle w:val="afff8"/>
              <w:rPr>
                <w:kern w:val="2"/>
                <w:sz w:val="22"/>
                <w:szCs w:val="22"/>
              </w:rPr>
            </w:pPr>
            <w:r>
              <w:rPr>
                <w:kern w:val="2"/>
                <w:sz w:val="22"/>
                <w:szCs w:val="22"/>
              </w:rPr>
              <w:t>K59+300</w:t>
            </w:r>
          </w:p>
        </w:tc>
        <w:tc>
          <w:tcPr>
            <w:tcW w:w="201" w:type="pct"/>
            <w:vMerge w:val="restart"/>
            <w:tcBorders>
              <w:top w:val="single" w:sz="6" w:space="0" w:color="auto"/>
              <w:left w:val="single" w:sz="6" w:space="0" w:color="auto"/>
              <w:bottom w:val="single" w:sz="6" w:space="0" w:color="auto"/>
              <w:right w:val="single" w:sz="6" w:space="0" w:color="auto"/>
            </w:tcBorders>
            <w:vAlign w:val="center"/>
          </w:tcPr>
          <w:p w14:paraId="682F3C7F" w14:textId="77777777" w:rsidR="00465DEA" w:rsidRDefault="00C64CB5">
            <w:pPr>
              <w:pStyle w:val="afff8"/>
              <w:rPr>
                <w:kern w:val="2"/>
              </w:rPr>
            </w:pPr>
            <w:r>
              <w:rPr>
                <w:rFonts w:hint="eastAsia"/>
                <w:kern w:val="2"/>
              </w:rPr>
              <w:t>右</w:t>
            </w:r>
          </w:p>
        </w:tc>
        <w:tc>
          <w:tcPr>
            <w:tcW w:w="200" w:type="pct"/>
            <w:vMerge w:val="restart"/>
            <w:tcBorders>
              <w:top w:val="single" w:sz="6" w:space="0" w:color="auto"/>
              <w:left w:val="single" w:sz="6" w:space="0" w:color="auto"/>
              <w:bottom w:val="single" w:sz="6" w:space="0" w:color="auto"/>
              <w:right w:val="single" w:sz="6" w:space="0" w:color="auto"/>
            </w:tcBorders>
            <w:vAlign w:val="center"/>
          </w:tcPr>
          <w:p w14:paraId="7730B192" w14:textId="77777777" w:rsidR="00465DEA" w:rsidRDefault="00C64CB5">
            <w:pPr>
              <w:pStyle w:val="afff8"/>
              <w:rPr>
                <w:kern w:val="2"/>
              </w:rPr>
            </w:pPr>
            <w:r>
              <w:rPr>
                <w:kern w:val="2"/>
              </w:rPr>
              <w:t>-5</w:t>
            </w:r>
          </w:p>
        </w:tc>
        <w:tc>
          <w:tcPr>
            <w:tcW w:w="202" w:type="pct"/>
            <w:tcBorders>
              <w:top w:val="single" w:sz="6" w:space="0" w:color="auto"/>
              <w:left w:val="single" w:sz="6" w:space="0" w:color="auto"/>
              <w:bottom w:val="single" w:sz="6" w:space="0" w:color="auto"/>
              <w:right w:val="single" w:sz="6" w:space="0" w:color="auto"/>
            </w:tcBorders>
            <w:vAlign w:val="center"/>
          </w:tcPr>
          <w:p w14:paraId="22191B49" w14:textId="77777777" w:rsidR="00465DEA" w:rsidRDefault="00C64CB5">
            <w:pPr>
              <w:pStyle w:val="afff8"/>
              <w:rPr>
                <w:kern w:val="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38389311" w14:textId="77777777" w:rsidR="00465DEA" w:rsidRDefault="00C64CB5">
            <w:pPr>
              <w:pStyle w:val="afff8"/>
              <w:rPr>
                <w:kern w:val="2"/>
                <w:sz w:val="22"/>
                <w:szCs w:val="22"/>
              </w:rPr>
            </w:pPr>
            <w:r>
              <w:rPr>
                <w:kern w:val="2"/>
                <w:sz w:val="22"/>
                <w:szCs w:val="22"/>
              </w:rPr>
              <w:t>32</w:t>
            </w:r>
          </w:p>
        </w:tc>
        <w:tc>
          <w:tcPr>
            <w:tcW w:w="1243" w:type="pct"/>
            <w:vMerge w:val="restart"/>
            <w:tcBorders>
              <w:top w:val="single" w:sz="6" w:space="0" w:color="auto"/>
              <w:left w:val="single" w:sz="6" w:space="0" w:color="auto"/>
              <w:bottom w:val="single" w:sz="6" w:space="0" w:color="auto"/>
              <w:right w:val="single" w:sz="6" w:space="0" w:color="auto"/>
            </w:tcBorders>
            <w:vAlign w:val="center"/>
          </w:tcPr>
          <w:p w14:paraId="6D6EBAF4" w14:textId="77777777" w:rsidR="00465DEA" w:rsidRDefault="00C64CB5">
            <w:pPr>
              <w:pStyle w:val="afff8"/>
              <w:rPr>
                <w:kern w:val="2"/>
                <w:sz w:val="22"/>
                <w:szCs w:val="22"/>
              </w:rPr>
            </w:pPr>
            <w:r>
              <w:rPr>
                <w:noProof/>
              </w:rPr>
              <mc:AlternateContent>
                <mc:Choice Requires="wpg">
                  <w:drawing>
                    <wp:anchor distT="0" distB="0" distL="114300" distR="114300" simplePos="0" relativeHeight="251730944" behindDoc="0" locked="0" layoutInCell="1" allowOverlap="1" wp14:anchorId="3503042D" wp14:editId="4FC40ECF">
                      <wp:simplePos x="0" y="0"/>
                      <wp:positionH relativeFrom="column">
                        <wp:posOffset>678180</wp:posOffset>
                      </wp:positionH>
                      <wp:positionV relativeFrom="paragraph">
                        <wp:posOffset>841375</wp:posOffset>
                      </wp:positionV>
                      <wp:extent cx="508635" cy="204470"/>
                      <wp:effectExtent l="0" t="0" r="0" b="5080"/>
                      <wp:wrapNone/>
                      <wp:docPr id="83" name="组合 83"/>
                      <wp:cNvGraphicFramePr/>
                      <a:graphic xmlns:a="http://schemas.openxmlformats.org/drawingml/2006/main">
                        <a:graphicData uri="http://schemas.microsoft.com/office/word/2010/wordprocessingGroup">
                          <wpg:wgp>
                            <wpg:cNvGrpSpPr/>
                            <wpg:grpSpPr>
                              <a:xfrm>
                                <a:off x="0" y="0"/>
                                <a:ext cx="508635" cy="204470"/>
                                <a:chOff x="617838" y="324422"/>
                                <a:chExt cx="508851" cy="204768"/>
                              </a:xfrm>
                            </wpg:grpSpPr>
                            <wps:wsp>
                              <wps:cNvPr id="84" name="直接连接符 84"/>
                              <wps:cNvCnPr/>
                              <wps:spPr>
                                <a:xfrm flipH="1" flipV="1">
                                  <a:off x="617838" y="416599"/>
                                  <a:ext cx="287" cy="7470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5" name="文本框 1"/>
                              <wps:cNvSpPr txBox="1">
                                <a:spLocks noChangeArrowheads="1"/>
                              </wps:cNvSpPr>
                              <wps:spPr bwMode="auto">
                                <a:xfrm>
                                  <a:off x="646080" y="324422"/>
                                  <a:ext cx="480609" cy="204768"/>
                                </a:xfrm>
                                <a:prstGeom prst="rect">
                                  <a:avLst/>
                                </a:prstGeom>
                                <a:noFill/>
                                <a:ln>
                                  <a:noFill/>
                                </a:ln>
                              </wps:spPr>
                              <wps:txbx>
                                <w:txbxContent>
                                  <w:p w14:paraId="7932D47A"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wps:txbx>
                              <wps:bodyPr rot="0" vert="horz" wrap="square" lIns="91440" tIns="45720" rIns="91440" bIns="45720" anchor="t" anchorCtr="0" upright="1">
                                <a:noAutofit/>
                              </wps:bodyPr>
                            </wps:wsp>
                          </wpg:wgp>
                        </a:graphicData>
                      </a:graphic>
                    </wp:anchor>
                  </w:drawing>
                </mc:Choice>
                <mc:Fallback>
                  <w:pict>
                    <v:group w14:anchorId="3503042D" id="组合 83" o:spid="_x0000_s1141" style="position:absolute;left:0;text-align:left;margin-left:53.4pt;margin-top:66.25pt;width:40.05pt;height:16.1pt;z-index:251730944;mso-position-horizontal-relative:text;mso-position-vertical-relative:text" coordorigin="6178,3244" coordsize="5088,2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">
                      <v:line id="直接连接符 84" o:spid="_x0000_s1142" style="position:absolute;flip:x y;visibility:visible;mso-wrap-style:square" from="6178,4165" to="6181,4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" strokecolor="black [3200]" strokeweight="1pt">
                        <v:stroke joinstyle="miter"/>
                      </v:line>
                      <v:shape id="文本框 1" o:spid="_x0000_s1143" type="#_x0000_t202" style="position:absolute;left:6460;top:3244;width:4806;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14:paraId="7932D47A"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v:textbox>
                      </v:shape>
                    </v:group>
                  </w:pict>
                </mc:Fallback>
              </mc:AlternateContent>
            </w:r>
            <w:r>
              <w:rPr>
                <w:noProof/>
                <w:kern w:val="2"/>
              </w:rPr>
              <mc:AlternateContent>
                <mc:Choice Requires="wpc">
                  <w:drawing>
                    <wp:inline distT="0" distB="0" distL="0" distR="0" wp14:anchorId="2F78FA96" wp14:editId="4F3208BC">
                      <wp:extent cx="2990850" cy="1671320"/>
                      <wp:effectExtent l="0" t="0" r="9525" b="0"/>
                      <wp:docPr id="10770" name="画布 10770"/>
                      <wp:cNvGraphicFramePr/>
                      <a:graphic xmlns:a="http://schemas.openxmlformats.org/drawingml/2006/main">
                        <a:graphicData uri="http://schemas.microsoft.com/office/word/2010/wordprocessingCanvas">
                          <wpc:wpc>
                            <wpc:bg>
                              <a:noFill/>
                            </wpc:bg>
                            <wpc:whole/>
                            <wps:wsp>
                              <wps:cNvPr id="10748" name="矩形 535"/>
                              <wps:cNvSpPr>
                                <a:spLocks noChangeArrowheads="1"/>
                              </wps:cNvSpPr>
                              <wps:spPr bwMode="auto">
                                <a:xfrm flipV="1">
                                  <a:off x="1444124" y="1559819"/>
                                  <a:ext cx="1547226" cy="45701"/>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49" name="矩形 536"/>
                              <wps:cNvSpPr>
                                <a:spLocks noChangeArrowheads="1"/>
                              </wps:cNvSpPr>
                              <wps:spPr bwMode="auto">
                                <a:xfrm>
                                  <a:off x="1638327" y="1202514"/>
                                  <a:ext cx="416007" cy="360204"/>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50" name="矩形 537"/>
                              <wps:cNvSpPr>
                                <a:spLocks noChangeArrowheads="1"/>
                              </wps:cNvSpPr>
                              <wps:spPr bwMode="auto">
                                <a:xfrm>
                                  <a:off x="1638327" y="854310"/>
                                  <a:ext cx="415907" cy="359704"/>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51" name="直接连接符 538"/>
                              <wps:cNvCnPr>
                                <a:cxnSpLocks noChangeShapeType="1"/>
                              </wps:cNvCnPr>
                              <wps:spPr bwMode="auto">
                                <a:xfrm>
                                  <a:off x="634011" y="945911"/>
                                  <a:ext cx="2079735" cy="200"/>
                                </a:xfrm>
                                <a:prstGeom prst="line">
                                  <a:avLst/>
                                </a:prstGeom>
                                <a:noFill/>
                                <a:ln w="6350">
                                  <a:solidFill>
                                    <a:srgbClr val="000000"/>
                                  </a:solidFill>
                                  <a:prstDash val="sysDash"/>
                                  <a:miter lim="800000"/>
                                </a:ln>
                              </wps:spPr>
                              <wps:bodyPr/>
                            </wps:wsp>
                            <wps:wsp>
                              <wps:cNvPr id="10752" name="直接连接符 540"/>
                              <wps:cNvCnPr>
                                <a:cxnSpLocks noChangeShapeType="1"/>
                              </wps:cNvCnPr>
                              <wps:spPr bwMode="auto">
                                <a:xfrm flipH="1" flipV="1">
                                  <a:off x="1492325" y="693308"/>
                                  <a:ext cx="146602" cy="0"/>
                                </a:xfrm>
                                <a:prstGeom prst="line">
                                  <a:avLst/>
                                </a:prstGeom>
                                <a:noFill/>
                                <a:ln w="12700">
                                  <a:solidFill>
                                    <a:srgbClr val="000000"/>
                                  </a:solidFill>
                                  <a:miter lim="800000"/>
                                </a:ln>
                              </wps:spPr>
                              <wps:bodyPr/>
                            </wps:wsp>
                            <wps:wsp>
                              <wps:cNvPr id="10753" name="文本框 1"/>
                              <wps:cNvSpPr txBox="1">
                                <a:spLocks noChangeArrowheads="1"/>
                              </wps:cNvSpPr>
                              <wps:spPr bwMode="auto">
                                <a:xfrm>
                                  <a:off x="881015" y="295504"/>
                                  <a:ext cx="416607" cy="270703"/>
                                </a:xfrm>
                                <a:prstGeom prst="rect">
                                  <a:avLst/>
                                </a:prstGeom>
                                <a:noFill/>
                                <a:ln>
                                  <a:noFill/>
                                </a:ln>
                              </wps:spPr>
                              <wps:txbx>
                                <w:txbxContent>
                                  <w:p w14:paraId="74641064"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32m</w:t>
                                    </w:r>
                                  </w:p>
                                </w:txbxContent>
                              </wps:txbx>
                              <wps:bodyPr rot="0" vert="horz" wrap="square" lIns="91440" tIns="45720" rIns="91440" bIns="45720" anchor="t" anchorCtr="0" upright="1">
                                <a:noAutofit/>
                              </wps:bodyPr>
                            </wps:wsp>
                            <wps:wsp>
                              <wps:cNvPr id="10754" name="五角星 543"/>
                              <wps:cNvSpPr/>
                              <wps:spPr bwMode="auto">
                                <a:xfrm>
                                  <a:off x="1580426" y="666708"/>
                                  <a:ext cx="45101" cy="45201"/>
                                </a:xfrm>
                                <a:custGeom>
                                  <a:avLst/>
                                  <a:gdLst>
                                    <a:gd name="T0" fmla="*/ 0 w 45085"/>
                                    <a:gd name="T1" fmla="*/ 17239 h 45085"/>
                                    <a:gd name="T2" fmla="*/ 17227 w 45085"/>
                                    <a:gd name="T3" fmla="*/ 17239 h 45085"/>
                                    <a:gd name="T4" fmla="*/ 22551 w 45085"/>
                                    <a:gd name="T5" fmla="*/ 0 h 45085"/>
                                    <a:gd name="T6" fmla="*/ 27874 w 45085"/>
                                    <a:gd name="T7" fmla="*/ 17239 h 45085"/>
                                    <a:gd name="T8" fmla="*/ 45101 w 45085"/>
                                    <a:gd name="T9" fmla="*/ 17239 h 45085"/>
                                    <a:gd name="T10" fmla="*/ 31164 w 45085"/>
                                    <a:gd name="T11" fmla="*/ 27892 h 45085"/>
                                    <a:gd name="T12" fmla="*/ 36488 w 45085"/>
                                    <a:gd name="T13" fmla="*/ 45131 h 45085"/>
                                    <a:gd name="T14" fmla="*/ 22551 w 45085"/>
                                    <a:gd name="T15" fmla="*/ 34477 h 45085"/>
                                    <a:gd name="T16" fmla="*/ 8613 w 45085"/>
                                    <a:gd name="T17" fmla="*/ 45131 h 45085"/>
                                    <a:gd name="T18" fmla="*/ 13937 w 45085"/>
                                    <a:gd name="T19" fmla="*/ 27892 h 45085"/>
                                    <a:gd name="T20" fmla="*/ 0 w 45085"/>
                                    <a:gd name="T21" fmla="*/ 17239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10755" name="矩形 546"/>
                              <wps:cNvSpPr>
                                <a:spLocks noChangeArrowheads="1"/>
                              </wps:cNvSpPr>
                              <wps:spPr bwMode="auto">
                                <a:xfrm flipV="1">
                                  <a:off x="66401" y="1247215"/>
                                  <a:ext cx="817114" cy="63601"/>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56" name="梯形 547"/>
                              <wps:cNvSpPr/>
                              <wps:spPr bwMode="auto">
                                <a:xfrm>
                                  <a:off x="214304" y="953511"/>
                                  <a:ext cx="558209" cy="293504"/>
                                </a:xfrm>
                                <a:custGeom>
                                  <a:avLst/>
                                  <a:gdLst>
                                    <a:gd name="T0" fmla="*/ 0 w 558165"/>
                                    <a:gd name="T1" fmla="*/ 293601 h 293370"/>
                                    <a:gd name="T2" fmla="*/ 112156 w 558165"/>
                                    <a:gd name="T3" fmla="*/ 0 h 293370"/>
                                    <a:gd name="T4" fmla="*/ 446053 w 558165"/>
                                    <a:gd name="T5" fmla="*/ 0 h 293370"/>
                                    <a:gd name="T6" fmla="*/ 558209 w 558165"/>
                                    <a:gd name="T7" fmla="*/ 293601 h 293370"/>
                                    <a:gd name="T8" fmla="*/ 0 w 558165"/>
                                    <a:gd name="T9" fmla="*/ 293601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57" name="直接连接符 549"/>
                              <wps:cNvCnPr>
                                <a:cxnSpLocks noChangeShapeType="1"/>
                              </wps:cNvCnPr>
                              <wps:spPr bwMode="auto">
                                <a:xfrm flipH="1" flipV="1">
                                  <a:off x="493308" y="195802"/>
                                  <a:ext cx="0" cy="1033412"/>
                                </a:xfrm>
                                <a:prstGeom prst="line">
                                  <a:avLst/>
                                </a:prstGeom>
                                <a:noFill/>
                                <a:ln w="6350">
                                  <a:solidFill>
                                    <a:srgbClr val="000000"/>
                                  </a:solidFill>
                                  <a:prstDash val="sysDash"/>
                                  <a:miter lim="800000"/>
                                </a:ln>
                              </wps:spPr>
                              <wps:bodyPr/>
                            </wps:wsp>
                            <wps:wsp>
                              <wps:cNvPr id="10758" name="直接箭头连接符 550"/>
                              <wps:cNvCnPr>
                                <a:cxnSpLocks noChangeShapeType="1"/>
                              </wps:cNvCnPr>
                              <wps:spPr bwMode="auto">
                                <a:xfrm>
                                  <a:off x="470508" y="482306"/>
                                  <a:ext cx="1164319" cy="0"/>
                                </a:xfrm>
                                <a:prstGeom prst="straightConnector1">
                                  <a:avLst/>
                                </a:prstGeom>
                                <a:noFill/>
                                <a:ln w="6350">
                                  <a:solidFill>
                                    <a:srgbClr val="000000"/>
                                  </a:solidFill>
                                  <a:miter lim="800000"/>
                                  <a:headEnd type="triangle" w="med" len="med"/>
                                  <a:tailEnd type="triangle" w="med" len="med"/>
                                </a:ln>
                              </wps:spPr>
                              <wps:bodyPr/>
                            </wps:wsp>
                            <wps:wsp>
                              <wps:cNvPr id="10759" name="直接连接符 551"/>
                              <wps:cNvCnPr>
                                <a:cxnSpLocks noChangeShapeType="1"/>
                              </wps:cNvCnPr>
                              <wps:spPr bwMode="auto">
                                <a:xfrm flipV="1">
                                  <a:off x="2504542" y="38100"/>
                                  <a:ext cx="0" cy="1207714"/>
                                </a:xfrm>
                                <a:prstGeom prst="line">
                                  <a:avLst/>
                                </a:prstGeom>
                                <a:noFill/>
                                <a:ln w="6350">
                                  <a:solidFill>
                                    <a:srgbClr val="000000"/>
                                  </a:solidFill>
                                  <a:prstDash val="sysDash"/>
                                  <a:miter lim="800000"/>
                                </a:ln>
                              </wps:spPr>
                              <wps:bodyPr/>
                            </wps:wsp>
                            <wps:wsp>
                              <wps:cNvPr id="10760" name="矩形 553"/>
                              <wps:cNvSpPr>
                                <a:spLocks noChangeArrowheads="1"/>
                              </wps:cNvSpPr>
                              <wps:spPr bwMode="auto">
                                <a:xfrm>
                                  <a:off x="2506142" y="1203114"/>
                                  <a:ext cx="415907" cy="359604"/>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61" name="矩形 554"/>
                              <wps:cNvSpPr>
                                <a:spLocks noChangeArrowheads="1"/>
                              </wps:cNvSpPr>
                              <wps:spPr bwMode="auto">
                                <a:xfrm>
                                  <a:off x="2506142" y="854810"/>
                                  <a:ext cx="415307" cy="359104"/>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62" name="五角星 555"/>
                              <wps:cNvSpPr/>
                              <wps:spPr bwMode="auto">
                                <a:xfrm>
                                  <a:off x="2448341" y="1039212"/>
                                  <a:ext cx="44501" cy="44401"/>
                                </a:xfrm>
                                <a:custGeom>
                                  <a:avLst/>
                                  <a:gdLst>
                                    <a:gd name="T0" fmla="*/ 0 w 44450"/>
                                    <a:gd name="T1" fmla="*/ 16970 h 44450"/>
                                    <a:gd name="T2" fmla="*/ 16997 w 44450"/>
                                    <a:gd name="T3" fmla="*/ 16970 h 44450"/>
                                    <a:gd name="T4" fmla="*/ 22251 w 44450"/>
                                    <a:gd name="T5" fmla="*/ 0 h 44450"/>
                                    <a:gd name="T6" fmla="*/ 27504 w 44450"/>
                                    <a:gd name="T7" fmla="*/ 16970 h 44450"/>
                                    <a:gd name="T8" fmla="*/ 44501 w 44450"/>
                                    <a:gd name="T9" fmla="*/ 16970 h 44450"/>
                                    <a:gd name="T10" fmla="*/ 30749 w 44450"/>
                                    <a:gd name="T11" fmla="*/ 27459 h 44450"/>
                                    <a:gd name="T12" fmla="*/ 36002 w 44450"/>
                                    <a:gd name="T13" fmla="*/ 44430 h 44450"/>
                                    <a:gd name="T14" fmla="*/ 22251 w 44450"/>
                                    <a:gd name="T15" fmla="*/ 33941 h 44450"/>
                                    <a:gd name="T16" fmla="*/ 8499 w 44450"/>
                                    <a:gd name="T17" fmla="*/ 44430 h 44450"/>
                                    <a:gd name="T18" fmla="*/ 13752 w 44450"/>
                                    <a:gd name="T19" fmla="*/ 27459 h 44450"/>
                                    <a:gd name="T20" fmla="*/ 0 w 44450"/>
                                    <a:gd name="T21" fmla="*/ 16970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10763" name="直接箭头连接符 559"/>
                              <wps:cNvCnPr>
                                <a:cxnSpLocks noChangeShapeType="1"/>
                              </wps:cNvCnPr>
                              <wps:spPr bwMode="auto">
                                <a:xfrm>
                                  <a:off x="470408" y="195802"/>
                                  <a:ext cx="2039934" cy="0"/>
                                </a:xfrm>
                                <a:prstGeom prst="straightConnector1">
                                  <a:avLst/>
                                </a:prstGeom>
                                <a:noFill/>
                                <a:ln w="6350">
                                  <a:solidFill>
                                    <a:srgbClr val="000000"/>
                                  </a:solidFill>
                                  <a:miter lim="800000"/>
                                  <a:headEnd type="triangle" w="med" len="med"/>
                                  <a:tailEnd type="triangle" w="med" len="med"/>
                                </a:ln>
                              </wps:spPr>
                              <wps:bodyPr/>
                            </wps:wsp>
                            <wps:wsp>
                              <wps:cNvPr id="10764" name="文本框 1"/>
                              <wps:cNvSpPr txBox="1">
                                <a:spLocks noChangeArrowheads="1"/>
                              </wps:cNvSpPr>
                              <wps:spPr bwMode="auto">
                                <a:xfrm>
                                  <a:off x="1310422" y="13300"/>
                                  <a:ext cx="415907" cy="270103"/>
                                </a:xfrm>
                                <a:prstGeom prst="rect">
                                  <a:avLst/>
                                </a:prstGeom>
                                <a:noFill/>
                                <a:ln>
                                  <a:noFill/>
                                </a:ln>
                              </wps:spPr>
                              <wps:txbx>
                                <w:txbxContent>
                                  <w:p w14:paraId="4CC3FE5C"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66m</w:t>
                                    </w:r>
                                  </w:p>
                                </w:txbxContent>
                              </wps:txbx>
                              <wps:bodyPr rot="0" vert="horz" wrap="square" lIns="91440" tIns="45720" rIns="91440" bIns="45720" anchor="t" anchorCtr="0" upright="1">
                                <a:noAutofit/>
                              </wps:bodyPr>
                            </wps:wsp>
                            <wps:wsp>
                              <wps:cNvPr id="10765" name="文本框 1"/>
                              <wps:cNvSpPr txBox="1">
                                <a:spLocks noChangeArrowheads="1"/>
                              </wps:cNvSpPr>
                              <wps:spPr bwMode="auto">
                                <a:xfrm>
                                  <a:off x="1193920" y="683408"/>
                                  <a:ext cx="415907" cy="270103"/>
                                </a:xfrm>
                                <a:prstGeom prst="rect">
                                  <a:avLst/>
                                </a:prstGeom>
                                <a:noFill/>
                                <a:ln>
                                  <a:noFill/>
                                </a:ln>
                              </wps:spPr>
                              <wps:txbx>
                                <w:txbxContent>
                                  <w:p w14:paraId="61E8A650"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2.2m</w:t>
                                    </w:r>
                                  </w:p>
                                </w:txbxContent>
                              </wps:txbx>
                              <wps:bodyPr rot="0" vert="horz" wrap="square" lIns="91440" tIns="45720" rIns="91440" bIns="45720" anchor="t" anchorCtr="0" upright="1">
                                <a:noAutofit/>
                              </wps:bodyPr>
                            </wps:wsp>
                            <wps:wsp>
                              <wps:cNvPr id="10766" name="直接箭头连接符 1283"/>
                              <wps:cNvCnPr>
                                <a:cxnSpLocks noChangeShapeType="1"/>
                              </wps:cNvCnPr>
                              <wps:spPr bwMode="auto">
                                <a:xfrm>
                                  <a:off x="1548926" y="684608"/>
                                  <a:ext cx="0" cy="268903"/>
                                </a:xfrm>
                                <a:prstGeom prst="straightConnector1">
                                  <a:avLst/>
                                </a:prstGeom>
                                <a:noFill/>
                                <a:ln w="12700">
                                  <a:solidFill>
                                    <a:srgbClr val="000000"/>
                                  </a:solidFill>
                                  <a:miter lim="800000"/>
                                  <a:headEnd type="triangle" w="sm" len="sm"/>
                                  <a:tailEnd type="triangle" w="sm" len="sm"/>
                                </a:ln>
                              </wps:spPr>
                              <wps:bodyPr/>
                            </wps:wsp>
                            <wps:wsp>
                              <wps:cNvPr id="10767" name="直接箭头连接符 132"/>
                              <wps:cNvCnPr>
                                <a:cxnSpLocks noChangeShapeType="1"/>
                              </wps:cNvCnPr>
                              <wps:spPr bwMode="auto">
                                <a:xfrm>
                                  <a:off x="2458041" y="945911"/>
                                  <a:ext cx="0" cy="80001"/>
                                </a:xfrm>
                                <a:prstGeom prst="straightConnector1">
                                  <a:avLst/>
                                </a:prstGeom>
                                <a:noFill/>
                                <a:ln w="12700">
                                  <a:solidFill>
                                    <a:srgbClr val="000000"/>
                                  </a:solidFill>
                                  <a:miter lim="800000"/>
                                  <a:headEnd type="triangle" w="sm" len="sm"/>
                                  <a:tailEnd type="triangle" w="sm" len="sm"/>
                                </a:ln>
                              </wps:spPr>
                              <wps:bodyPr/>
                            </wps:wsp>
                            <wps:wsp>
                              <wps:cNvPr id="10768" name="文本框 1"/>
                              <wps:cNvSpPr txBox="1">
                                <a:spLocks noChangeArrowheads="1"/>
                              </wps:cNvSpPr>
                              <wps:spPr bwMode="auto">
                                <a:xfrm>
                                  <a:off x="2103035" y="885511"/>
                                  <a:ext cx="416007" cy="270103"/>
                                </a:xfrm>
                                <a:prstGeom prst="rect">
                                  <a:avLst/>
                                </a:prstGeom>
                                <a:noFill/>
                                <a:ln>
                                  <a:noFill/>
                                </a:ln>
                              </wps:spPr>
                              <wps:txbx>
                                <w:txbxContent>
                                  <w:p w14:paraId="21734999"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0.8m</w:t>
                                    </w:r>
                                  </w:p>
                                </w:txbxContent>
                              </wps:txbx>
                              <wps:bodyPr rot="0" vert="horz" wrap="square" lIns="91440" tIns="45720" rIns="91440" bIns="45720" anchor="t" anchorCtr="0" upright="1">
                                <a:noAutofit/>
                              </wps:bodyPr>
                            </wps:wsp>
                            <wps:wsp>
                              <wps:cNvPr id="10769" name="矩形 537"/>
                              <wps:cNvSpPr>
                                <a:spLocks noChangeArrowheads="1"/>
                              </wps:cNvSpPr>
                              <wps:spPr bwMode="auto">
                                <a:xfrm>
                                  <a:off x="1638327" y="503806"/>
                                  <a:ext cx="415907" cy="359704"/>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c:wpc>
                        </a:graphicData>
                      </a:graphic>
                    </wp:inline>
                  </w:drawing>
                </mc:Choice>
                <mc:Fallback>
                  <w:pict>
                    <v:group w14:anchorId="2F78FA96" id="画布 10770" o:spid="_x0000_s1144" editas="canvas" style="width:235.5pt;height:131.6pt;mso-position-horizontal-relative:char;mso-position-vertical-relative:line" coordsize="29908,16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">
                      <v:shape id="_x0000_s1145" type="#_x0000_t75" style="position:absolute;width:29908;height:16713;visibility:visible;mso-wrap-style:square">
                        <v:fill o:detectmouseclick="t"/>
                        <v:path o:connecttype="none"/>
                      </v:shape>
                      <v:rect id="矩形 535" o:spid="_x0000_s1146" style="position:absolute;left:14441;top:15598;width:1547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" strokeweight="1pt"/>
                      <v:rect id="矩形 536" o:spid="_x0000_s1147" style="position:absolute;left:16383;top:12025;width:4160;height:36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" strokeweight="1pt"/>
                      <v:rect id="矩形 537" o:spid="_x0000_s1148" style="position:absolute;left:16383;top:8543;width:4159;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" strokeweight="1pt"/>
                      <v:line id="直接连接符 538" o:spid="_x0000_s1149" style="position:absolute;visibility:visible;mso-wrap-style:square" from="6340,9459" to="27137,9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" strokeweight=".5pt">
                        <v:stroke dashstyle="3 1" joinstyle="miter"/>
                      </v:line>
                      <v:line id="直接连接符 540" o:spid="_x0000_s1150" style="position:absolute;flip:x y;visibility:visible;mso-wrap-style:square" from="14923,6933" to="16389,6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" strokeweight="1pt">
                        <v:stroke joinstyle="miter"/>
                      </v:line>
                      <v:shape id="文本框 1" o:spid="_x0000_s1151" type="#_x0000_t202" style="position:absolute;left:8810;top:2955;width:4166;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" filled="f" stroked="f">
                        <v:textbox>
                          <w:txbxContent>
                            <w:p w14:paraId="74641064"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32m</w:t>
                              </w:r>
                            </w:p>
                          </w:txbxContent>
                        </v:textbox>
                      </v:shape>
                      <v:shape id="五角星 543" o:spid="_x0000_s1152" style="position:absolute;left:15804;top:6667;width:451;height:452;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" path="m,17221r17221,l22543,r5321,17221l45085,17221,31153,27864r5322,17221l22543,34442,8610,45085,13932,27864,,17221xe" fillcolor="red" strokecolor="red" strokeweight="1pt">
                        <v:stroke joinstyle="miter"/>
                        <v:path arrowok="t" o:connecttype="custom" o:connectlocs="0,17283;17233,17283;22559,0;27884,17283;45117,17283;31175,27964;36501,45247;22559,34566;8616,45247;13942,27964;0,17283" o:connectangles="0,0,0,0,0,0,0,0,0,0,0"/>
                      </v:shape>
                      <v:rect id="矩形 546" o:spid="_x0000_s1153" style="position:absolute;left:664;top:12472;width:8171;height:63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" strokeweight="1pt"/>
                      <v:shape id="梯形 547" o:spid="_x0000_s1154" style="position:absolute;left:2143;top:9535;width:5582;height:2935;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" path="m,293370l112147,,446018,,558165,293370,,293370xe" strokeweight="1pt">
                        <v:stroke joinstyle="miter"/>
                        <v:path arrowok="t" o:connecttype="custom" o:connectlocs="0,293735;112165,0;446088,0;558253,293735;0,293735" o:connectangles="0,0,0,0,0"/>
                      </v:shape>
                      <v:line id="直接连接符 549" o:spid="_x0000_s1155" style="position:absolute;flip:x y;visibility:visible;mso-wrap-style:square" from="4933,1958" to="4933,1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" strokeweight=".5pt">
                        <v:stroke dashstyle="3 1" joinstyle="miter"/>
                      </v:line>
                      <v:shape id="直接箭头连接符 550" o:spid="_x0000_s1156" type="#_x0000_t32" style="position:absolute;left:4705;top:4823;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" strokeweight=".5pt">
                        <v:stroke startarrow="block" endarrow="block" joinstyle="miter"/>
                      </v:shape>
                      <v:line id="直接连接符 551" o:spid="_x0000_s1157" style="position:absolute;flip:y;visibility:visible;mso-wrap-style:square" from="25045,381" to="25045,12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" strokeweight=".5pt">
                        <v:stroke dashstyle="3 1" joinstyle="miter"/>
                      </v:line>
                      <v:rect id="矩形 553" o:spid="_x0000_s1158" style="position:absolute;left:25061;top:12031;width:4159;height:3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" strokeweight="1pt"/>
                      <v:rect id="矩形 554" o:spid="_x0000_s1159" style="position:absolute;left:25061;top:8548;width:4153;height:3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" strokeweight="1pt"/>
                      <v:shape id="五角星 555" o:spid="_x0000_s1160" style="position:absolute;left:24483;top:10392;width:445;height:444;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" path="m,16978r16978,l22225,r5247,16978l44450,16978,30714,27471r5247,16979l22225,33957,8489,44450,13736,27471,,16978xe" fillcolor="red" strokecolor="red" strokeweight="1pt">
                        <v:stroke joinstyle="miter"/>
                        <v:path arrowok="t" o:connecttype="custom" o:connectlocs="0,16951;17017,16951;22277,0;27536,16951;44552,16951;30784,27429;36043,44381;22277,33904;8509,44381;13768,27429;0,16951" o:connectangles="0,0,0,0,0,0,0,0,0,0,0"/>
                      </v:shape>
                      <v:shape id="直接箭头连接符 559" o:spid="_x0000_s1161" type="#_x0000_t32" style="position:absolute;left:4704;top:1958;width:203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" strokeweight=".5pt">
                        <v:stroke startarrow="block" endarrow="block" joinstyle="miter"/>
                      </v:shape>
                      <v:shape id="文本框 1" o:spid="_x0000_s1162" type="#_x0000_t202" style="position:absolute;left:13104;top:133;width:4159;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" filled="f" stroked="f">
                        <v:textbox>
                          <w:txbxContent>
                            <w:p w14:paraId="4CC3FE5C"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66m</w:t>
                              </w:r>
                            </w:p>
                          </w:txbxContent>
                        </v:textbox>
                      </v:shape>
                      <v:shape id="文本框 1" o:spid="_x0000_s1163" type="#_x0000_t202" style="position:absolute;left:11939;top:6834;width:4159;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" filled="f" stroked="f">
                        <v:textbox>
                          <w:txbxContent>
                            <w:p w14:paraId="61E8A650"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2.2m</w:t>
                              </w:r>
                            </w:p>
                          </w:txbxContent>
                        </v:textbox>
                      </v:shape>
                      <v:shape id="直接箭头连接符 1283" o:spid="_x0000_s1164" type="#_x0000_t32" style="position:absolute;left:15489;top:6846;width:0;height:26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" strokeweight="1pt">
                        <v:stroke startarrow="block" startarrowwidth="narrow" startarrowlength="short" endarrow="block" endarrowwidth="narrow" endarrowlength="short" joinstyle="miter"/>
                      </v:shape>
                      <v:shape id="直接箭头连接符 132" o:spid="_x0000_s1165" type="#_x0000_t32" style="position:absolute;left:24580;top:9459;width:0;height: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" strokeweight="1pt">
                        <v:stroke startarrow="block" startarrowwidth="narrow" startarrowlength="short" endarrow="block" endarrowwidth="narrow" endarrowlength="short" joinstyle="miter"/>
                      </v:shape>
                      <v:shape id="文本框 1" o:spid="_x0000_s1166" type="#_x0000_t202" style="position:absolute;left:21030;top:8855;width:4160;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" filled="f" stroked="f">
                        <v:textbox>
                          <w:txbxContent>
                            <w:p w14:paraId="21734999"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0.8m</w:t>
                              </w:r>
                            </w:p>
                          </w:txbxContent>
                        </v:textbox>
                      </v:shape>
                      <v:rect id="矩形 537" o:spid="_x0000_s1167" style="position:absolute;left:16383;top:5038;width:4159;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" strokeweight="1pt"/>
                      <w10:anchorlock/>
                    </v:group>
                  </w:pict>
                </mc:Fallback>
              </mc:AlternateContent>
            </w:r>
          </w:p>
        </w:tc>
        <w:tc>
          <w:tcPr>
            <w:tcW w:w="1099" w:type="pct"/>
            <w:vMerge w:val="restart"/>
            <w:tcBorders>
              <w:top w:val="single" w:sz="6" w:space="0" w:color="auto"/>
              <w:left w:val="single" w:sz="6" w:space="0" w:color="auto"/>
              <w:bottom w:val="single" w:sz="6" w:space="0" w:color="auto"/>
              <w:right w:val="single" w:sz="6" w:space="0" w:color="auto"/>
            </w:tcBorders>
            <w:vAlign w:val="center"/>
          </w:tcPr>
          <w:p w14:paraId="4C07234B" w14:textId="77777777" w:rsidR="00465DEA" w:rsidRDefault="00C64CB5">
            <w:pPr>
              <w:pStyle w:val="afff8"/>
              <w:rPr>
                <w:kern w:val="2"/>
                <w:sz w:val="22"/>
                <w:szCs w:val="22"/>
              </w:rPr>
            </w:pPr>
            <w:r>
              <w:rPr>
                <w:noProof/>
              </w:rPr>
              <mc:AlternateContent>
                <mc:Choice Requires="wps">
                  <w:drawing>
                    <wp:anchor distT="0" distB="0" distL="114300" distR="114300" simplePos="0" relativeHeight="251595776" behindDoc="0" locked="0" layoutInCell="1" allowOverlap="1" wp14:anchorId="4D85EFA2" wp14:editId="264703CD">
                      <wp:simplePos x="0" y="0"/>
                      <wp:positionH relativeFrom="column">
                        <wp:posOffset>570230</wp:posOffset>
                      </wp:positionH>
                      <wp:positionV relativeFrom="paragraph">
                        <wp:posOffset>857250</wp:posOffset>
                      </wp:positionV>
                      <wp:extent cx="45085" cy="45085"/>
                      <wp:effectExtent l="0" t="0" r="0" b="0"/>
                      <wp:wrapNone/>
                      <wp:docPr id="31"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0D6D0A1E" id="五角星 556" o:spid="_x0000_s1026" style="position:absolute;left:0;text-align:left;margin-left:44.9pt;margin-top:67.5pt;width:3.55pt;height:3.55pt;z-index:251595776;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593728" behindDoc="0" locked="0" layoutInCell="1" allowOverlap="1" wp14:anchorId="0D69A32C" wp14:editId="28A57E57">
                      <wp:simplePos x="0" y="0"/>
                      <wp:positionH relativeFrom="column">
                        <wp:posOffset>199390</wp:posOffset>
                      </wp:positionH>
                      <wp:positionV relativeFrom="paragraph">
                        <wp:posOffset>760095</wp:posOffset>
                      </wp:positionV>
                      <wp:extent cx="45085" cy="45085"/>
                      <wp:effectExtent l="0" t="0" r="0" b="0"/>
                      <wp:wrapNone/>
                      <wp:docPr id="30"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29F248F4" id="五角星 556" o:spid="_x0000_s1026" style="position:absolute;left:0;text-align:left;margin-left:15.7pt;margin-top:59.85pt;width:3.55pt;height:3.55pt;z-index:251593728;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urPHA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6FECA1A6" wp14:editId="64025989">
                  <wp:extent cx="2861945" cy="1680845"/>
                  <wp:effectExtent l="0" t="0" r="14605" b="14605"/>
                  <wp:docPr id="562" name="图片 562" descr="C:/Users/Lenovo/AppData/Local/Temp/picturecompress_20210930102855/output_117.jpgoutput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562" descr="C:/Users/Lenovo/AppData/Local/Temp/picturecompress_20210930102855/output_117.jpgoutput_117"/>
                          <pic:cNvPicPr>
                            <a:picLocks noChangeAspect="1" noChangeArrowheads="1"/>
                          </pic:cNvPicPr>
                        </pic:nvPicPr>
                        <pic:blipFill>
                          <a:blip r:embed="rId81"/>
                          <a:srcRect/>
                          <a:stretch>
                            <a:fillRect/>
                          </a:stretch>
                        </pic:blipFill>
                        <pic:spPr>
                          <a:xfrm>
                            <a:off x="0" y="0"/>
                            <a:ext cx="2861945" cy="1691558"/>
                          </a:xfrm>
                          <a:prstGeom prst="rect">
                            <a:avLst/>
                          </a:prstGeom>
                          <a:noFill/>
                          <a:ln>
                            <a:noFill/>
                          </a:ln>
                        </pic:spPr>
                      </pic:pic>
                    </a:graphicData>
                  </a:graphic>
                </wp:inline>
              </w:drawing>
            </w:r>
          </w:p>
        </w:tc>
        <w:tc>
          <w:tcPr>
            <w:tcW w:w="1097" w:type="pct"/>
            <w:vMerge w:val="restart"/>
            <w:tcBorders>
              <w:top w:val="single" w:sz="6" w:space="0" w:color="auto"/>
              <w:left w:val="single" w:sz="6" w:space="0" w:color="auto"/>
              <w:bottom w:val="single" w:sz="6" w:space="0" w:color="auto"/>
              <w:right w:val="single" w:sz="12" w:space="0" w:color="auto"/>
            </w:tcBorders>
            <w:vAlign w:val="center"/>
          </w:tcPr>
          <w:p w14:paraId="48E1C970" w14:textId="77777777" w:rsidR="00465DEA" w:rsidRDefault="00C64CB5">
            <w:pPr>
              <w:pStyle w:val="afff8"/>
              <w:rPr>
                <w:kern w:val="2"/>
                <w:sz w:val="22"/>
                <w:szCs w:val="22"/>
              </w:rPr>
            </w:pPr>
            <w:r>
              <w:rPr>
                <w:noProof/>
              </w:rPr>
              <mc:AlternateContent>
                <mc:Choice Requires="wps">
                  <w:drawing>
                    <wp:anchor distT="0" distB="0" distL="114300" distR="114300" simplePos="0" relativeHeight="251599872" behindDoc="0" locked="0" layoutInCell="1" allowOverlap="1" wp14:anchorId="4931BCE7" wp14:editId="1428C57C">
                      <wp:simplePos x="0" y="0"/>
                      <wp:positionH relativeFrom="column">
                        <wp:posOffset>1022985</wp:posOffset>
                      </wp:positionH>
                      <wp:positionV relativeFrom="paragraph">
                        <wp:posOffset>1328420</wp:posOffset>
                      </wp:positionV>
                      <wp:extent cx="45085" cy="45085"/>
                      <wp:effectExtent l="0" t="0" r="0" b="0"/>
                      <wp:wrapNone/>
                      <wp:docPr id="33"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04299D9E" id="五角星 556" o:spid="_x0000_s1026" style="position:absolute;left:0;text-align:left;margin-left:80.55pt;margin-top:104.6pt;width:3.55pt;height:3.55pt;z-index:251599872;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O5oHw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597824" behindDoc="0" locked="0" layoutInCell="1" allowOverlap="1" wp14:anchorId="7B2CD82C" wp14:editId="026DFDAF">
                      <wp:simplePos x="0" y="0"/>
                      <wp:positionH relativeFrom="column">
                        <wp:posOffset>883920</wp:posOffset>
                      </wp:positionH>
                      <wp:positionV relativeFrom="paragraph">
                        <wp:posOffset>1309370</wp:posOffset>
                      </wp:positionV>
                      <wp:extent cx="45085" cy="45085"/>
                      <wp:effectExtent l="0" t="0" r="0" b="0"/>
                      <wp:wrapNone/>
                      <wp:docPr id="32"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5E94760D" id="五角星 556" o:spid="_x0000_s1026" style="position:absolute;left:0;text-align:left;margin-left:69.6pt;margin-top:103.1pt;width:3.55pt;height:3.55pt;z-index:251597824;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8K8Ig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50A9D30D" wp14:editId="1E128793">
                  <wp:extent cx="2879090" cy="1748790"/>
                  <wp:effectExtent l="0" t="0" r="16510" b="3810"/>
                  <wp:docPr id="561" name="图片 561" descr="C:/Users/Lenovo/AppData/Local/Temp/picturecompress_20210930102855/output_118.jpgoutput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1" descr="C:/Users/Lenovo/AppData/Local/Temp/picturecompress_20210930102855/output_118.jpgoutput_118"/>
                          <pic:cNvPicPr>
                            <a:picLocks noChangeAspect="1" noChangeArrowheads="1"/>
                          </pic:cNvPicPr>
                        </pic:nvPicPr>
                        <pic:blipFill>
                          <a:blip r:embed="rId146"/>
                          <a:srcRect/>
                          <a:stretch>
                            <a:fillRect/>
                          </a:stretch>
                        </pic:blipFill>
                        <pic:spPr>
                          <a:xfrm>
                            <a:off x="0" y="0"/>
                            <a:ext cx="2879090" cy="1749714"/>
                          </a:xfrm>
                          <a:prstGeom prst="rect">
                            <a:avLst/>
                          </a:prstGeom>
                          <a:noFill/>
                          <a:ln>
                            <a:noFill/>
                          </a:ln>
                        </pic:spPr>
                      </pic:pic>
                    </a:graphicData>
                  </a:graphic>
                </wp:inline>
              </w:drawing>
            </w:r>
          </w:p>
        </w:tc>
      </w:tr>
      <w:tr w:rsidR="00465DEA" w14:paraId="63393114" w14:textId="77777777">
        <w:trPr>
          <w:trHeight w:val="893"/>
        </w:trPr>
        <w:tc>
          <w:tcPr>
            <w:tcW w:w="160" w:type="pct"/>
            <w:vMerge/>
            <w:tcBorders>
              <w:top w:val="single" w:sz="6" w:space="0" w:color="auto"/>
              <w:left w:val="single" w:sz="12" w:space="0" w:color="auto"/>
              <w:bottom w:val="single" w:sz="6" w:space="0" w:color="auto"/>
              <w:right w:val="single" w:sz="6" w:space="0" w:color="auto"/>
            </w:tcBorders>
            <w:vAlign w:val="center"/>
          </w:tcPr>
          <w:p w14:paraId="3FA1F4ED" w14:textId="77777777" w:rsidR="00465DEA" w:rsidRDefault="00465DEA">
            <w:pPr>
              <w:widowControl/>
              <w:spacing w:line="240" w:lineRule="auto"/>
              <w:ind w:firstLine="440"/>
              <w:rPr>
                <w:rFonts w:cs="宋体"/>
                <w:sz w:val="22"/>
                <w:szCs w:val="22"/>
              </w:rPr>
            </w:pPr>
          </w:p>
        </w:tc>
        <w:tc>
          <w:tcPr>
            <w:tcW w:w="235" w:type="pct"/>
            <w:vMerge/>
            <w:tcBorders>
              <w:top w:val="single" w:sz="6" w:space="0" w:color="auto"/>
              <w:left w:val="single" w:sz="6" w:space="0" w:color="auto"/>
              <w:bottom w:val="single" w:sz="6" w:space="0" w:color="auto"/>
              <w:right w:val="single" w:sz="6" w:space="0" w:color="auto"/>
            </w:tcBorders>
            <w:vAlign w:val="center"/>
          </w:tcPr>
          <w:p w14:paraId="433E0575" w14:textId="77777777" w:rsidR="00465DEA" w:rsidRDefault="00465DEA">
            <w:pPr>
              <w:widowControl/>
              <w:spacing w:line="240" w:lineRule="auto"/>
              <w:ind w:firstLine="440"/>
              <w:rPr>
                <w:rFonts w:cs="宋体"/>
                <w:sz w:val="22"/>
                <w:szCs w:val="22"/>
              </w:rPr>
            </w:pPr>
          </w:p>
        </w:tc>
        <w:tc>
          <w:tcPr>
            <w:tcW w:w="334" w:type="pct"/>
            <w:vMerge/>
            <w:tcBorders>
              <w:top w:val="single" w:sz="6" w:space="0" w:color="auto"/>
              <w:left w:val="single" w:sz="6" w:space="0" w:color="auto"/>
              <w:bottom w:val="single" w:sz="6" w:space="0" w:color="auto"/>
              <w:right w:val="single" w:sz="6" w:space="0" w:color="auto"/>
            </w:tcBorders>
            <w:vAlign w:val="center"/>
          </w:tcPr>
          <w:p w14:paraId="3D643FC8" w14:textId="77777777" w:rsidR="00465DEA" w:rsidRDefault="00465DEA">
            <w:pPr>
              <w:widowControl/>
              <w:spacing w:line="240" w:lineRule="auto"/>
              <w:ind w:firstLine="440"/>
              <w:rPr>
                <w:rFonts w:cs="宋体"/>
                <w:sz w:val="22"/>
                <w:szCs w:val="22"/>
              </w:rPr>
            </w:pPr>
          </w:p>
        </w:tc>
        <w:tc>
          <w:tcPr>
            <w:tcW w:w="201" w:type="pct"/>
            <w:vMerge/>
            <w:tcBorders>
              <w:top w:val="single" w:sz="6" w:space="0" w:color="auto"/>
              <w:left w:val="single" w:sz="6" w:space="0" w:color="auto"/>
              <w:bottom w:val="single" w:sz="6" w:space="0" w:color="auto"/>
              <w:right w:val="single" w:sz="6" w:space="0" w:color="auto"/>
            </w:tcBorders>
            <w:vAlign w:val="center"/>
          </w:tcPr>
          <w:p w14:paraId="49EFB32C" w14:textId="77777777" w:rsidR="00465DEA" w:rsidRDefault="00465DEA">
            <w:pPr>
              <w:widowControl/>
              <w:spacing w:line="240" w:lineRule="auto"/>
              <w:ind w:firstLine="420"/>
              <w:rPr>
                <w:rFonts w:cs="宋体"/>
                <w:sz w:val="21"/>
                <w:szCs w:val="21"/>
              </w:rPr>
            </w:pPr>
          </w:p>
        </w:tc>
        <w:tc>
          <w:tcPr>
            <w:tcW w:w="200" w:type="pct"/>
            <w:vMerge/>
            <w:tcBorders>
              <w:top w:val="single" w:sz="6" w:space="0" w:color="auto"/>
              <w:left w:val="single" w:sz="6" w:space="0" w:color="auto"/>
              <w:bottom w:val="single" w:sz="6" w:space="0" w:color="auto"/>
              <w:right w:val="single" w:sz="6" w:space="0" w:color="auto"/>
            </w:tcBorders>
            <w:vAlign w:val="center"/>
          </w:tcPr>
          <w:p w14:paraId="0BB97ED2" w14:textId="77777777" w:rsidR="00465DEA" w:rsidRDefault="00465DEA">
            <w:pPr>
              <w:widowControl/>
              <w:spacing w:line="240" w:lineRule="auto"/>
              <w:ind w:firstLine="420"/>
              <w:rPr>
                <w:rFonts w:cs="宋体"/>
                <w:sz w:val="21"/>
                <w:szCs w:val="21"/>
              </w:rPr>
            </w:pPr>
          </w:p>
        </w:tc>
        <w:tc>
          <w:tcPr>
            <w:tcW w:w="202" w:type="pct"/>
            <w:tcBorders>
              <w:top w:val="single" w:sz="6" w:space="0" w:color="auto"/>
              <w:left w:val="single" w:sz="6" w:space="0" w:color="auto"/>
              <w:bottom w:val="single" w:sz="6" w:space="0" w:color="auto"/>
              <w:right w:val="single" w:sz="6" w:space="0" w:color="auto"/>
            </w:tcBorders>
            <w:vAlign w:val="center"/>
          </w:tcPr>
          <w:p w14:paraId="6642FDFA" w14:textId="77777777" w:rsidR="00465DEA" w:rsidRDefault="00C64CB5">
            <w:pPr>
              <w:pStyle w:val="afff8"/>
              <w:rPr>
                <w:kern w:val="2"/>
              </w:rPr>
            </w:pPr>
            <w:r>
              <w:rPr>
                <w:kern w:val="2"/>
              </w:rPr>
              <w:t>2</w:t>
            </w:r>
          </w:p>
        </w:tc>
        <w:tc>
          <w:tcPr>
            <w:tcW w:w="228" w:type="pct"/>
            <w:tcBorders>
              <w:top w:val="single" w:sz="6" w:space="0" w:color="auto"/>
              <w:left w:val="single" w:sz="6" w:space="0" w:color="auto"/>
              <w:bottom w:val="single" w:sz="6" w:space="0" w:color="auto"/>
              <w:right w:val="single" w:sz="6" w:space="0" w:color="auto"/>
            </w:tcBorders>
            <w:noWrap/>
            <w:vAlign w:val="center"/>
          </w:tcPr>
          <w:p w14:paraId="331648CC" w14:textId="77777777" w:rsidR="00465DEA" w:rsidRDefault="00C64CB5">
            <w:pPr>
              <w:pStyle w:val="afff8"/>
              <w:rPr>
                <w:kern w:val="2"/>
                <w:sz w:val="22"/>
                <w:szCs w:val="22"/>
              </w:rPr>
            </w:pPr>
            <w:r>
              <w:rPr>
                <w:kern w:val="2"/>
                <w:sz w:val="22"/>
                <w:szCs w:val="22"/>
              </w:rPr>
              <w:t>66</w:t>
            </w:r>
          </w:p>
        </w:tc>
        <w:tc>
          <w:tcPr>
            <w:tcW w:w="1243" w:type="pct"/>
            <w:vMerge/>
            <w:tcBorders>
              <w:top w:val="single" w:sz="6" w:space="0" w:color="auto"/>
              <w:left w:val="single" w:sz="6" w:space="0" w:color="auto"/>
              <w:bottom w:val="single" w:sz="6" w:space="0" w:color="auto"/>
              <w:right w:val="single" w:sz="6" w:space="0" w:color="auto"/>
            </w:tcBorders>
            <w:vAlign w:val="center"/>
          </w:tcPr>
          <w:p w14:paraId="78F37FF0" w14:textId="77777777" w:rsidR="00465DEA" w:rsidRDefault="00465DEA">
            <w:pPr>
              <w:widowControl/>
              <w:spacing w:line="240" w:lineRule="auto"/>
              <w:ind w:firstLine="440"/>
              <w:rPr>
                <w:rFonts w:cs="宋体"/>
                <w:sz w:val="22"/>
                <w:szCs w:val="22"/>
              </w:rPr>
            </w:pPr>
          </w:p>
        </w:tc>
        <w:tc>
          <w:tcPr>
            <w:tcW w:w="1099" w:type="pct"/>
            <w:vMerge/>
            <w:tcBorders>
              <w:top w:val="single" w:sz="6" w:space="0" w:color="auto"/>
              <w:left w:val="single" w:sz="6" w:space="0" w:color="auto"/>
              <w:bottom w:val="single" w:sz="6" w:space="0" w:color="auto"/>
              <w:right w:val="single" w:sz="6" w:space="0" w:color="auto"/>
            </w:tcBorders>
            <w:vAlign w:val="center"/>
          </w:tcPr>
          <w:p w14:paraId="3080257B" w14:textId="77777777" w:rsidR="00465DEA" w:rsidRDefault="00465DEA">
            <w:pPr>
              <w:widowControl/>
              <w:spacing w:line="240" w:lineRule="auto"/>
              <w:ind w:firstLine="440"/>
              <w:rPr>
                <w:rFonts w:cs="宋体"/>
                <w:sz w:val="22"/>
                <w:szCs w:val="22"/>
              </w:rPr>
            </w:pPr>
          </w:p>
        </w:tc>
        <w:tc>
          <w:tcPr>
            <w:tcW w:w="1097" w:type="pct"/>
            <w:vMerge/>
            <w:tcBorders>
              <w:top w:val="single" w:sz="6" w:space="0" w:color="auto"/>
              <w:left w:val="single" w:sz="6" w:space="0" w:color="auto"/>
              <w:bottom w:val="single" w:sz="6" w:space="0" w:color="auto"/>
              <w:right w:val="single" w:sz="12" w:space="0" w:color="auto"/>
            </w:tcBorders>
            <w:vAlign w:val="center"/>
          </w:tcPr>
          <w:p w14:paraId="3F2AACEF" w14:textId="77777777" w:rsidR="00465DEA" w:rsidRDefault="00465DEA">
            <w:pPr>
              <w:widowControl/>
              <w:spacing w:line="240" w:lineRule="auto"/>
              <w:ind w:firstLine="440"/>
              <w:rPr>
                <w:rFonts w:cs="宋体"/>
                <w:sz w:val="22"/>
                <w:szCs w:val="22"/>
              </w:rPr>
            </w:pPr>
          </w:p>
        </w:tc>
      </w:tr>
      <w:tr w:rsidR="00465DEA" w14:paraId="5E63D350" w14:textId="77777777">
        <w:trPr>
          <w:trHeight w:val="1709"/>
        </w:trPr>
        <w:tc>
          <w:tcPr>
            <w:tcW w:w="160" w:type="pct"/>
            <w:vMerge w:val="restart"/>
            <w:tcBorders>
              <w:top w:val="single" w:sz="6" w:space="0" w:color="auto"/>
              <w:left w:val="single" w:sz="12" w:space="0" w:color="auto"/>
              <w:bottom w:val="single" w:sz="6" w:space="0" w:color="auto"/>
              <w:right w:val="single" w:sz="6" w:space="0" w:color="auto"/>
            </w:tcBorders>
            <w:vAlign w:val="center"/>
          </w:tcPr>
          <w:p w14:paraId="241CA775" w14:textId="77777777" w:rsidR="00465DEA" w:rsidRDefault="00C64CB5">
            <w:pPr>
              <w:pStyle w:val="afff8"/>
              <w:rPr>
                <w:kern w:val="2"/>
                <w:sz w:val="22"/>
                <w:szCs w:val="22"/>
              </w:rPr>
            </w:pPr>
            <w:r>
              <w:rPr>
                <w:kern w:val="2"/>
                <w:sz w:val="22"/>
                <w:szCs w:val="22"/>
              </w:rPr>
              <w:t>7</w:t>
            </w:r>
          </w:p>
        </w:tc>
        <w:tc>
          <w:tcPr>
            <w:tcW w:w="235" w:type="pct"/>
            <w:vMerge w:val="restart"/>
            <w:tcBorders>
              <w:top w:val="single" w:sz="6" w:space="0" w:color="auto"/>
              <w:left w:val="single" w:sz="6" w:space="0" w:color="auto"/>
              <w:bottom w:val="single" w:sz="6" w:space="0" w:color="auto"/>
              <w:right w:val="single" w:sz="6" w:space="0" w:color="auto"/>
            </w:tcBorders>
            <w:vAlign w:val="center"/>
          </w:tcPr>
          <w:p w14:paraId="7A50E926" w14:textId="77777777" w:rsidR="00465DEA" w:rsidRDefault="00C64CB5">
            <w:pPr>
              <w:pStyle w:val="afff8"/>
              <w:rPr>
                <w:kern w:val="2"/>
                <w:sz w:val="22"/>
                <w:szCs w:val="22"/>
              </w:rPr>
            </w:pPr>
            <w:r>
              <w:rPr>
                <w:rFonts w:hint="eastAsia"/>
                <w:kern w:val="2"/>
                <w:sz w:val="22"/>
                <w:szCs w:val="22"/>
              </w:rPr>
              <w:t>坑岭</w:t>
            </w:r>
          </w:p>
        </w:tc>
        <w:tc>
          <w:tcPr>
            <w:tcW w:w="334" w:type="pct"/>
            <w:vMerge w:val="restart"/>
            <w:tcBorders>
              <w:top w:val="single" w:sz="6" w:space="0" w:color="auto"/>
              <w:left w:val="single" w:sz="6" w:space="0" w:color="auto"/>
              <w:bottom w:val="single" w:sz="6" w:space="0" w:color="auto"/>
              <w:right w:val="single" w:sz="6" w:space="0" w:color="auto"/>
            </w:tcBorders>
            <w:vAlign w:val="center"/>
          </w:tcPr>
          <w:p w14:paraId="0D0D591C" w14:textId="77777777" w:rsidR="00465DEA" w:rsidRDefault="00C64CB5">
            <w:pPr>
              <w:pStyle w:val="afff8"/>
              <w:rPr>
                <w:kern w:val="2"/>
                <w:sz w:val="22"/>
                <w:szCs w:val="22"/>
              </w:rPr>
            </w:pPr>
            <w:r>
              <w:rPr>
                <w:kern w:val="2"/>
                <w:sz w:val="22"/>
                <w:szCs w:val="22"/>
              </w:rPr>
              <w:t>K60+300</w:t>
            </w:r>
          </w:p>
        </w:tc>
        <w:tc>
          <w:tcPr>
            <w:tcW w:w="201" w:type="pct"/>
            <w:vMerge w:val="restart"/>
            <w:tcBorders>
              <w:top w:val="single" w:sz="6" w:space="0" w:color="auto"/>
              <w:left w:val="single" w:sz="6" w:space="0" w:color="auto"/>
              <w:bottom w:val="single" w:sz="6" w:space="0" w:color="auto"/>
              <w:right w:val="single" w:sz="6" w:space="0" w:color="auto"/>
            </w:tcBorders>
            <w:vAlign w:val="center"/>
          </w:tcPr>
          <w:p w14:paraId="542035DA" w14:textId="77777777" w:rsidR="00465DEA" w:rsidRDefault="00C64CB5">
            <w:pPr>
              <w:pStyle w:val="afff8"/>
              <w:rPr>
                <w:kern w:val="2"/>
              </w:rPr>
            </w:pPr>
            <w:r>
              <w:rPr>
                <w:rFonts w:hint="eastAsia"/>
                <w:kern w:val="2"/>
              </w:rPr>
              <w:t>右</w:t>
            </w:r>
          </w:p>
        </w:tc>
        <w:tc>
          <w:tcPr>
            <w:tcW w:w="200" w:type="pct"/>
            <w:vMerge w:val="restart"/>
            <w:tcBorders>
              <w:top w:val="single" w:sz="6" w:space="0" w:color="auto"/>
              <w:left w:val="single" w:sz="6" w:space="0" w:color="auto"/>
              <w:bottom w:val="single" w:sz="6" w:space="0" w:color="auto"/>
              <w:right w:val="single" w:sz="6" w:space="0" w:color="auto"/>
            </w:tcBorders>
            <w:vAlign w:val="center"/>
          </w:tcPr>
          <w:p w14:paraId="72BECC40" w14:textId="77777777" w:rsidR="00465DEA" w:rsidRDefault="00C64CB5">
            <w:pPr>
              <w:pStyle w:val="afff8"/>
              <w:rPr>
                <w:kern w:val="2"/>
              </w:rPr>
            </w:pPr>
            <w:r>
              <w:rPr>
                <w:kern w:val="2"/>
              </w:rPr>
              <w:t>-9</w:t>
            </w:r>
          </w:p>
        </w:tc>
        <w:tc>
          <w:tcPr>
            <w:tcW w:w="202" w:type="pct"/>
            <w:tcBorders>
              <w:top w:val="single" w:sz="6" w:space="0" w:color="auto"/>
              <w:left w:val="single" w:sz="6" w:space="0" w:color="auto"/>
              <w:bottom w:val="single" w:sz="6" w:space="0" w:color="auto"/>
              <w:right w:val="single" w:sz="6" w:space="0" w:color="auto"/>
            </w:tcBorders>
            <w:vAlign w:val="center"/>
          </w:tcPr>
          <w:p w14:paraId="1CAEAE36" w14:textId="77777777" w:rsidR="00465DEA" w:rsidRDefault="00C64CB5">
            <w:pPr>
              <w:pStyle w:val="afff8"/>
              <w:rPr>
                <w:kern w:val="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745E03F0" w14:textId="77777777" w:rsidR="00465DEA" w:rsidRDefault="00C64CB5">
            <w:pPr>
              <w:pStyle w:val="afff8"/>
              <w:rPr>
                <w:kern w:val="2"/>
                <w:sz w:val="22"/>
                <w:szCs w:val="22"/>
              </w:rPr>
            </w:pPr>
            <w:r>
              <w:rPr>
                <w:kern w:val="2"/>
                <w:sz w:val="22"/>
                <w:szCs w:val="22"/>
              </w:rPr>
              <w:t>38</w:t>
            </w:r>
          </w:p>
        </w:tc>
        <w:tc>
          <w:tcPr>
            <w:tcW w:w="1243" w:type="pct"/>
            <w:vMerge w:val="restart"/>
            <w:tcBorders>
              <w:top w:val="single" w:sz="6" w:space="0" w:color="auto"/>
              <w:left w:val="single" w:sz="6" w:space="0" w:color="auto"/>
              <w:bottom w:val="single" w:sz="6" w:space="0" w:color="auto"/>
              <w:right w:val="single" w:sz="6" w:space="0" w:color="auto"/>
            </w:tcBorders>
            <w:vAlign w:val="center"/>
          </w:tcPr>
          <w:p w14:paraId="55CA027A" w14:textId="77777777" w:rsidR="00465DEA" w:rsidRDefault="00C64CB5">
            <w:pPr>
              <w:pStyle w:val="afff8"/>
              <w:rPr>
                <w:kern w:val="2"/>
                <w:sz w:val="22"/>
                <w:szCs w:val="22"/>
              </w:rPr>
            </w:pPr>
            <w:r>
              <w:rPr>
                <w:noProof/>
                <w:kern w:val="2"/>
              </w:rPr>
              <mc:AlternateContent>
                <mc:Choice Requires="wpc">
                  <w:drawing>
                    <wp:inline distT="0" distB="0" distL="0" distR="0" wp14:anchorId="47E7C175" wp14:editId="20F5820B">
                      <wp:extent cx="2990850" cy="1671320"/>
                      <wp:effectExtent l="0" t="0" r="9525" b="0"/>
                      <wp:docPr id="10747" name="画布 10747"/>
                      <wp:cNvGraphicFramePr/>
                      <a:graphic xmlns:a="http://schemas.openxmlformats.org/drawingml/2006/main">
                        <a:graphicData uri="http://schemas.microsoft.com/office/word/2010/wordprocessingCanvas">
                          <wpc:wpc>
                            <wpc:bg>
                              <a:noFill/>
                            </wpc:bg>
                            <wpc:whole/>
                            <wps:wsp>
                              <wps:cNvPr id="10698" name="矩形 535"/>
                              <wps:cNvSpPr>
                                <a:spLocks noChangeArrowheads="1"/>
                              </wps:cNvSpPr>
                              <wps:spPr bwMode="auto">
                                <a:xfrm flipV="1">
                                  <a:off x="1444124" y="1559819"/>
                                  <a:ext cx="1547226" cy="45701"/>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699" name="矩形 536"/>
                              <wps:cNvSpPr>
                                <a:spLocks noChangeArrowheads="1"/>
                              </wps:cNvSpPr>
                              <wps:spPr bwMode="auto">
                                <a:xfrm>
                                  <a:off x="1638327" y="1202514"/>
                                  <a:ext cx="416007" cy="360204"/>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00" name="矩形 537"/>
                              <wps:cNvSpPr>
                                <a:spLocks noChangeArrowheads="1"/>
                              </wps:cNvSpPr>
                              <wps:spPr bwMode="auto">
                                <a:xfrm>
                                  <a:off x="1638327" y="854310"/>
                                  <a:ext cx="415907" cy="359704"/>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16" name="直接连接符 538"/>
                              <wps:cNvCnPr>
                                <a:cxnSpLocks noChangeShapeType="1"/>
                              </wps:cNvCnPr>
                              <wps:spPr bwMode="auto">
                                <a:xfrm>
                                  <a:off x="493308" y="504806"/>
                                  <a:ext cx="2012834" cy="0"/>
                                </a:xfrm>
                                <a:prstGeom prst="line">
                                  <a:avLst/>
                                </a:prstGeom>
                                <a:noFill/>
                                <a:ln w="6350">
                                  <a:solidFill>
                                    <a:srgbClr val="000000"/>
                                  </a:solidFill>
                                  <a:prstDash val="sysDash"/>
                                  <a:miter lim="800000"/>
                                </a:ln>
                              </wps:spPr>
                              <wps:bodyPr/>
                            </wps:wsp>
                            <wps:wsp>
                              <wps:cNvPr id="10728" name="直接连接符 540"/>
                              <wps:cNvCnPr>
                                <a:cxnSpLocks noChangeShapeType="1"/>
                              </wps:cNvCnPr>
                              <wps:spPr bwMode="auto">
                                <a:xfrm flipH="1" flipV="1">
                                  <a:off x="1492325" y="693308"/>
                                  <a:ext cx="146602" cy="0"/>
                                </a:xfrm>
                                <a:prstGeom prst="line">
                                  <a:avLst/>
                                </a:prstGeom>
                                <a:noFill/>
                                <a:ln w="12700">
                                  <a:solidFill>
                                    <a:srgbClr val="000000"/>
                                  </a:solidFill>
                                  <a:miter lim="800000"/>
                                </a:ln>
                              </wps:spPr>
                              <wps:bodyPr/>
                            </wps:wsp>
                            <wps:wsp>
                              <wps:cNvPr id="10729" name="文本框 1"/>
                              <wps:cNvSpPr txBox="1">
                                <a:spLocks noChangeArrowheads="1"/>
                              </wps:cNvSpPr>
                              <wps:spPr bwMode="auto">
                                <a:xfrm>
                                  <a:off x="893815" y="143102"/>
                                  <a:ext cx="416607" cy="270703"/>
                                </a:xfrm>
                                <a:prstGeom prst="rect">
                                  <a:avLst/>
                                </a:prstGeom>
                                <a:noFill/>
                                <a:ln>
                                  <a:noFill/>
                                </a:ln>
                              </wps:spPr>
                              <wps:txbx>
                                <w:txbxContent>
                                  <w:p w14:paraId="1A9764DF"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38m</w:t>
                                    </w:r>
                                  </w:p>
                                </w:txbxContent>
                              </wps:txbx>
                              <wps:bodyPr rot="0" vert="horz" wrap="square" lIns="91440" tIns="45720" rIns="91440" bIns="45720" anchor="t" anchorCtr="0" upright="1">
                                <a:noAutofit/>
                              </wps:bodyPr>
                            </wps:wsp>
                            <wps:wsp>
                              <wps:cNvPr id="10730" name="五角星 543"/>
                              <wps:cNvSpPr/>
                              <wps:spPr bwMode="auto">
                                <a:xfrm>
                                  <a:off x="1580426" y="666708"/>
                                  <a:ext cx="45101" cy="45201"/>
                                </a:xfrm>
                                <a:custGeom>
                                  <a:avLst/>
                                  <a:gdLst>
                                    <a:gd name="T0" fmla="*/ 0 w 45085"/>
                                    <a:gd name="T1" fmla="*/ 17239 h 45085"/>
                                    <a:gd name="T2" fmla="*/ 17227 w 45085"/>
                                    <a:gd name="T3" fmla="*/ 17239 h 45085"/>
                                    <a:gd name="T4" fmla="*/ 22551 w 45085"/>
                                    <a:gd name="T5" fmla="*/ 0 h 45085"/>
                                    <a:gd name="T6" fmla="*/ 27874 w 45085"/>
                                    <a:gd name="T7" fmla="*/ 17239 h 45085"/>
                                    <a:gd name="T8" fmla="*/ 45101 w 45085"/>
                                    <a:gd name="T9" fmla="*/ 17239 h 45085"/>
                                    <a:gd name="T10" fmla="*/ 31164 w 45085"/>
                                    <a:gd name="T11" fmla="*/ 27892 h 45085"/>
                                    <a:gd name="T12" fmla="*/ 36488 w 45085"/>
                                    <a:gd name="T13" fmla="*/ 45131 h 45085"/>
                                    <a:gd name="T14" fmla="*/ 22551 w 45085"/>
                                    <a:gd name="T15" fmla="*/ 34477 h 45085"/>
                                    <a:gd name="T16" fmla="*/ 8613 w 45085"/>
                                    <a:gd name="T17" fmla="*/ 45131 h 45085"/>
                                    <a:gd name="T18" fmla="*/ 13937 w 45085"/>
                                    <a:gd name="T19" fmla="*/ 27892 h 45085"/>
                                    <a:gd name="T20" fmla="*/ 0 w 45085"/>
                                    <a:gd name="T21" fmla="*/ 17239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10731" name="矩形 546"/>
                              <wps:cNvSpPr>
                                <a:spLocks noChangeArrowheads="1"/>
                              </wps:cNvSpPr>
                              <wps:spPr bwMode="auto">
                                <a:xfrm flipV="1">
                                  <a:off x="66401" y="799810"/>
                                  <a:ext cx="817114" cy="63701"/>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32" name="梯形 547"/>
                              <wps:cNvSpPr/>
                              <wps:spPr bwMode="auto">
                                <a:xfrm>
                                  <a:off x="214304" y="506106"/>
                                  <a:ext cx="558209" cy="293504"/>
                                </a:xfrm>
                                <a:custGeom>
                                  <a:avLst/>
                                  <a:gdLst>
                                    <a:gd name="T0" fmla="*/ 0 w 558165"/>
                                    <a:gd name="T1" fmla="*/ 293601 h 293370"/>
                                    <a:gd name="T2" fmla="*/ 112156 w 558165"/>
                                    <a:gd name="T3" fmla="*/ 0 h 293370"/>
                                    <a:gd name="T4" fmla="*/ 446053 w 558165"/>
                                    <a:gd name="T5" fmla="*/ 0 h 293370"/>
                                    <a:gd name="T6" fmla="*/ 558209 w 558165"/>
                                    <a:gd name="T7" fmla="*/ 293601 h 293370"/>
                                    <a:gd name="T8" fmla="*/ 0 w 558165"/>
                                    <a:gd name="T9" fmla="*/ 293601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33" name="直接连接符 549"/>
                              <wps:cNvCnPr>
                                <a:cxnSpLocks noChangeShapeType="1"/>
                              </wps:cNvCnPr>
                              <wps:spPr bwMode="auto">
                                <a:xfrm flipV="1">
                                  <a:off x="493308" y="114301"/>
                                  <a:ext cx="0" cy="667508"/>
                                </a:xfrm>
                                <a:prstGeom prst="line">
                                  <a:avLst/>
                                </a:prstGeom>
                                <a:noFill/>
                                <a:ln w="6350">
                                  <a:solidFill>
                                    <a:srgbClr val="000000"/>
                                  </a:solidFill>
                                  <a:prstDash val="sysDash"/>
                                  <a:miter lim="800000"/>
                                </a:ln>
                              </wps:spPr>
                              <wps:bodyPr/>
                            </wps:wsp>
                            <wps:wsp>
                              <wps:cNvPr id="10734" name="直接箭头连接符 550"/>
                              <wps:cNvCnPr>
                                <a:cxnSpLocks noChangeShapeType="1"/>
                              </wps:cNvCnPr>
                              <wps:spPr bwMode="auto">
                                <a:xfrm>
                                  <a:off x="474608" y="352704"/>
                                  <a:ext cx="1164319" cy="0"/>
                                </a:xfrm>
                                <a:prstGeom prst="straightConnector1">
                                  <a:avLst/>
                                </a:prstGeom>
                                <a:noFill/>
                                <a:ln w="6350">
                                  <a:solidFill>
                                    <a:srgbClr val="000000"/>
                                  </a:solidFill>
                                  <a:miter lim="800000"/>
                                  <a:headEnd type="triangle" w="med" len="med"/>
                                  <a:tailEnd type="triangle" w="med" len="med"/>
                                </a:ln>
                              </wps:spPr>
                              <wps:bodyPr/>
                            </wps:wsp>
                            <wps:wsp>
                              <wps:cNvPr id="10735" name="直接连接符 551"/>
                              <wps:cNvCnPr>
                                <a:cxnSpLocks noChangeShapeType="1"/>
                              </wps:cNvCnPr>
                              <wps:spPr bwMode="auto">
                                <a:xfrm flipV="1">
                                  <a:off x="2504542" y="38100"/>
                                  <a:ext cx="0" cy="1207714"/>
                                </a:xfrm>
                                <a:prstGeom prst="line">
                                  <a:avLst/>
                                </a:prstGeom>
                                <a:noFill/>
                                <a:ln w="6350">
                                  <a:solidFill>
                                    <a:srgbClr val="000000"/>
                                  </a:solidFill>
                                  <a:prstDash val="sysDash"/>
                                  <a:miter lim="800000"/>
                                </a:ln>
                              </wps:spPr>
                              <wps:bodyPr/>
                            </wps:wsp>
                            <wps:wsp>
                              <wps:cNvPr id="10736" name="矩形 553"/>
                              <wps:cNvSpPr>
                                <a:spLocks noChangeArrowheads="1"/>
                              </wps:cNvSpPr>
                              <wps:spPr bwMode="auto">
                                <a:xfrm>
                                  <a:off x="2506142" y="1203114"/>
                                  <a:ext cx="415907" cy="359604"/>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37" name="矩形 554"/>
                              <wps:cNvSpPr>
                                <a:spLocks noChangeArrowheads="1"/>
                              </wps:cNvSpPr>
                              <wps:spPr bwMode="auto">
                                <a:xfrm>
                                  <a:off x="2506142" y="854810"/>
                                  <a:ext cx="415307" cy="359104"/>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38" name="五角星 555"/>
                              <wps:cNvSpPr/>
                              <wps:spPr bwMode="auto">
                                <a:xfrm>
                                  <a:off x="2448341" y="1039212"/>
                                  <a:ext cx="44501" cy="44401"/>
                                </a:xfrm>
                                <a:custGeom>
                                  <a:avLst/>
                                  <a:gdLst>
                                    <a:gd name="T0" fmla="*/ 0 w 44450"/>
                                    <a:gd name="T1" fmla="*/ 16970 h 44450"/>
                                    <a:gd name="T2" fmla="*/ 16997 w 44450"/>
                                    <a:gd name="T3" fmla="*/ 16970 h 44450"/>
                                    <a:gd name="T4" fmla="*/ 22251 w 44450"/>
                                    <a:gd name="T5" fmla="*/ 0 h 44450"/>
                                    <a:gd name="T6" fmla="*/ 27504 w 44450"/>
                                    <a:gd name="T7" fmla="*/ 16970 h 44450"/>
                                    <a:gd name="T8" fmla="*/ 44501 w 44450"/>
                                    <a:gd name="T9" fmla="*/ 16970 h 44450"/>
                                    <a:gd name="T10" fmla="*/ 30749 w 44450"/>
                                    <a:gd name="T11" fmla="*/ 27459 h 44450"/>
                                    <a:gd name="T12" fmla="*/ 36002 w 44450"/>
                                    <a:gd name="T13" fmla="*/ 44430 h 44450"/>
                                    <a:gd name="T14" fmla="*/ 22251 w 44450"/>
                                    <a:gd name="T15" fmla="*/ 33941 h 44450"/>
                                    <a:gd name="T16" fmla="*/ 8499 w 44450"/>
                                    <a:gd name="T17" fmla="*/ 44430 h 44450"/>
                                    <a:gd name="T18" fmla="*/ 13752 w 44450"/>
                                    <a:gd name="T19" fmla="*/ 27459 h 44450"/>
                                    <a:gd name="T20" fmla="*/ 0 w 44450"/>
                                    <a:gd name="T21" fmla="*/ 16970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10739" name="直接箭头连接符 9925"/>
                              <wps:cNvCnPr>
                                <a:cxnSpLocks noChangeShapeType="1"/>
                              </wps:cNvCnPr>
                              <wps:spPr bwMode="auto">
                                <a:xfrm>
                                  <a:off x="470408" y="195802"/>
                                  <a:ext cx="2039934" cy="0"/>
                                </a:xfrm>
                                <a:prstGeom prst="straightConnector1">
                                  <a:avLst/>
                                </a:prstGeom>
                                <a:noFill/>
                                <a:ln w="6350">
                                  <a:solidFill>
                                    <a:srgbClr val="000000"/>
                                  </a:solidFill>
                                  <a:miter lim="800000"/>
                                  <a:headEnd type="triangle" w="med" len="med"/>
                                  <a:tailEnd type="triangle" w="med" len="med"/>
                                </a:ln>
                              </wps:spPr>
                              <wps:bodyPr/>
                            </wps:wsp>
                            <wps:wsp>
                              <wps:cNvPr id="10740" name="文本框 1"/>
                              <wps:cNvSpPr txBox="1">
                                <a:spLocks noChangeArrowheads="1"/>
                              </wps:cNvSpPr>
                              <wps:spPr bwMode="auto">
                                <a:xfrm>
                                  <a:off x="1310422" y="13300"/>
                                  <a:ext cx="415907" cy="270103"/>
                                </a:xfrm>
                                <a:prstGeom prst="rect">
                                  <a:avLst/>
                                </a:prstGeom>
                                <a:noFill/>
                                <a:ln>
                                  <a:noFill/>
                                </a:ln>
                              </wps:spPr>
                              <wps:txbx>
                                <w:txbxContent>
                                  <w:p w14:paraId="16114B0F"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68m</w:t>
                                    </w:r>
                                  </w:p>
                                </w:txbxContent>
                              </wps:txbx>
                              <wps:bodyPr rot="0" vert="horz" wrap="square" lIns="91440" tIns="45720" rIns="91440" bIns="45720" anchor="t" anchorCtr="0" upright="1">
                                <a:noAutofit/>
                              </wps:bodyPr>
                            </wps:wsp>
                            <wps:wsp>
                              <wps:cNvPr id="10741" name="文本框 1"/>
                              <wps:cNvSpPr txBox="1">
                                <a:spLocks noChangeArrowheads="1"/>
                              </wps:cNvSpPr>
                              <wps:spPr bwMode="auto">
                                <a:xfrm>
                                  <a:off x="1164519" y="503806"/>
                                  <a:ext cx="415907" cy="270003"/>
                                </a:xfrm>
                                <a:prstGeom prst="rect">
                                  <a:avLst/>
                                </a:prstGeom>
                                <a:noFill/>
                                <a:ln>
                                  <a:noFill/>
                                </a:ln>
                              </wps:spPr>
                              <wps:txbx>
                                <w:txbxContent>
                                  <w:p w14:paraId="347A42E6"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1.8m</w:t>
                                    </w:r>
                                  </w:p>
                                </w:txbxContent>
                              </wps:txbx>
                              <wps:bodyPr rot="0" vert="horz" wrap="square" lIns="91440" tIns="45720" rIns="91440" bIns="45720" anchor="t" anchorCtr="0" upright="1">
                                <a:noAutofit/>
                              </wps:bodyPr>
                            </wps:wsp>
                            <wps:wsp>
                              <wps:cNvPr id="10742" name="直接箭头连接符 1283"/>
                              <wps:cNvCnPr>
                                <a:cxnSpLocks noChangeShapeType="1"/>
                              </wps:cNvCnPr>
                              <wps:spPr bwMode="auto">
                                <a:xfrm>
                                  <a:off x="1558626" y="506106"/>
                                  <a:ext cx="0" cy="205802"/>
                                </a:xfrm>
                                <a:prstGeom prst="straightConnector1">
                                  <a:avLst/>
                                </a:prstGeom>
                                <a:noFill/>
                                <a:ln w="12700">
                                  <a:solidFill>
                                    <a:srgbClr val="000000"/>
                                  </a:solidFill>
                                  <a:miter lim="800000"/>
                                  <a:headEnd type="triangle" w="sm" len="sm"/>
                                  <a:tailEnd type="triangle" w="sm" len="sm"/>
                                </a:ln>
                              </wps:spPr>
                              <wps:bodyPr/>
                            </wps:wsp>
                            <wps:wsp>
                              <wps:cNvPr id="10743" name="直接箭头连接符 132"/>
                              <wps:cNvCnPr>
                                <a:cxnSpLocks noChangeShapeType="1"/>
                              </wps:cNvCnPr>
                              <wps:spPr bwMode="auto">
                                <a:xfrm>
                                  <a:off x="2458041" y="506106"/>
                                  <a:ext cx="0" cy="519806"/>
                                </a:xfrm>
                                <a:prstGeom prst="straightConnector1">
                                  <a:avLst/>
                                </a:prstGeom>
                                <a:noFill/>
                                <a:ln w="12700">
                                  <a:solidFill>
                                    <a:srgbClr val="000000"/>
                                  </a:solidFill>
                                  <a:miter lim="800000"/>
                                  <a:headEnd type="triangle" w="sm" len="sm"/>
                                  <a:tailEnd type="triangle" w="sm" len="sm"/>
                                </a:ln>
                              </wps:spPr>
                              <wps:bodyPr/>
                            </wps:wsp>
                            <wps:wsp>
                              <wps:cNvPr id="10744" name="文本框 1"/>
                              <wps:cNvSpPr txBox="1">
                                <a:spLocks noChangeArrowheads="1"/>
                              </wps:cNvSpPr>
                              <wps:spPr bwMode="auto">
                                <a:xfrm>
                                  <a:off x="2126736" y="658908"/>
                                  <a:ext cx="415907" cy="270103"/>
                                </a:xfrm>
                                <a:prstGeom prst="rect">
                                  <a:avLst/>
                                </a:prstGeom>
                                <a:noFill/>
                                <a:ln>
                                  <a:noFill/>
                                </a:ln>
                              </wps:spPr>
                              <wps:txbx>
                                <w:txbxContent>
                                  <w:p w14:paraId="36970D07"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4.8m</w:t>
                                    </w:r>
                                  </w:p>
                                </w:txbxContent>
                              </wps:txbx>
                              <wps:bodyPr rot="0" vert="horz" wrap="square" lIns="91440" tIns="45720" rIns="91440" bIns="45720" anchor="t" anchorCtr="0" upright="1">
                                <a:noAutofit/>
                              </wps:bodyPr>
                            </wps:wsp>
                            <wps:wsp>
                              <wps:cNvPr id="10745" name="矩形 537"/>
                              <wps:cNvSpPr>
                                <a:spLocks noChangeArrowheads="1"/>
                              </wps:cNvSpPr>
                              <wps:spPr bwMode="auto">
                                <a:xfrm>
                                  <a:off x="1638327" y="503806"/>
                                  <a:ext cx="415907" cy="359704"/>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746" name="直接连接符 551"/>
                              <wps:cNvCnPr>
                                <a:cxnSpLocks noChangeShapeType="1"/>
                              </wps:cNvCnPr>
                              <wps:spPr bwMode="auto">
                                <a:xfrm flipV="1">
                                  <a:off x="1638327" y="251403"/>
                                  <a:ext cx="0" cy="432205"/>
                                </a:xfrm>
                                <a:prstGeom prst="line">
                                  <a:avLst/>
                                </a:prstGeom>
                                <a:noFill/>
                                <a:ln w="6350">
                                  <a:solidFill>
                                    <a:srgbClr val="000000"/>
                                  </a:solidFill>
                                  <a:prstDash val="sysDash"/>
                                  <a:miter lim="800000"/>
                                </a:ln>
                              </wps:spPr>
                              <wps:bodyPr/>
                            </wps:wsp>
                          </wpc:wpc>
                        </a:graphicData>
                      </a:graphic>
                    </wp:inline>
                  </w:drawing>
                </mc:Choice>
                <mc:Fallback>
                  <w:pict>
                    <v:group w14:anchorId="47E7C175" id="画布 10747" o:spid="_x0000_s1168" editas="canvas" style="width:235.5pt;height:131.6pt;mso-position-horizontal-relative:char;mso-position-vertical-relative:line" coordsize="29908,16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">
                      <v:shape id="_x0000_s1169" type="#_x0000_t75" style="position:absolute;width:29908;height:16713;visibility:visible;mso-wrap-style:square">
                        <v:fill o:detectmouseclick="t"/>
                        <v:path o:connecttype="none"/>
                      </v:shape>
                      <v:rect id="矩形 535" o:spid="_x0000_s1170" style="position:absolute;left:14441;top:15598;width:1547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" strokeweight="1pt"/>
                      <v:rect id="矩形 536" o:spid="_x0000_s1171" style="position:absolute;left:16383;top:12025;width:4160;height:36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" strokeweight="1pt"/>
                      <v:rect id="矩形 537" o:spid="_x0000_s1172" style="position:absolute;left:16383;top:8543;width:4159;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" strokeweight="1pt"/>
                      <v:line id="直接连接符 538" o:spid="_x0000_s1173" style="position:absolute;visibility:visible;mso-wrap-style:square" from="4933,5048" to="25061,5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" strokeweight=".5pt">
                        <v:stroke dashstyle="3 1" joinstyle="miter"/>
                      </v:line>
                      <v:line id="直接连接符 540" o:spid="_x0000_s1174" style="position:absolute;flip:x y;visibility:visible;mso-wrap-style:square" from="14923,6933" to="16389,6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" strokeweight="1pt">
                        <v:stroke joinstyle="miter"/>
                      </v:line>
                      <v:shape id="文本框 1" o:spid="_x0000_s1175" type="#_x0000_t202" style="position:absolute;left:8938;top:1431;width:4166;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" filled="f" stroked="f">
                        <v:textbox>
                          <w:txbxContent>
                            <w:p w14:paraId="1A9764DF"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38m</w:t>
                              </w:r>
                            </w:p>
                          </w:txbxContent>
                        </v:textbox>
                      </v:shape>
                      <v:shape id="五角星 543" o:spid="_x0000_s1176" style="position:absolute;left:15804;top:6667;width:451;height:452;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" path="m,17221r17221,l22543,r5321,17221l45085,17221,31153,27864r5322,17221l22543,34442,8610,45085,13932,27864,,17221xe" fillcolor="red" strokecolor="red" strokeweight="1pt">
                        <v:stroke joinstyle="miter"/>
                        <v:path arrowok="t" o:connecttype="custom" o:connectlocs="0,17283;17233,17283;22559,0;27884,17283;45117,17283;31175,27964;36501,45247;22559,34566;8616,45247;13942,27964;0,17283" o:connectangles="0,0,0,0,0,0,0,0,0,0,0"/>
                      </v:shape>
                      <v:rect id="矩形 546" o:spid="_x0000_s1177" style="position:absolute;left:664;top:7998;width:8171;height:63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" strokeweight="1pt"/>
                      <v:shape id="梯形 547" o:spid="_x0000_s1178" style="position:absolute;left:2143;top:5061;width:5582;height:2935;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" path="m,293370l112147,,446018,,558165,293370,,293370xe" strokeweight="1pt">
                        <v:stroke joinstyle="miter"/>
                        <v:path arrowok="t" o:connecttype="custom" o:connectlocs="0,293735;112165,0;446088,0;558253,293735;0,293735" o:connectangles="0,0,0,0,0"/>
                      </v:shape>
                      <v:line id="直接连接符 549" o:spid="_x0000_s1179" style="position:absolute;flip:y;visibility:visible;mso-wrap-style:square" from="4933,1143" to="4933,7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" strokeweight=".5pt">
                        <v:stroke dashstyle="3 1" joinstyle="miter"/>
                      </v:line>
                      <v:shape id="直接箭头连接符 550" o:spid="_x0000_s1180" type="#_x0000_t32" style="position:absolute;left:4746;top:3527;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" strokeweight=".5pt">
                        <v:stroke startarrow="block" endarrow="block" joinstyle="miter"/>
                      </v:shape>
                      <v:line id="直接连接符 551" o:spid="_x0000_s1181" style="position:absolute;flip:y;visibility:visible;mso-wrap-style:square" from="25045,381" to="25045,12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" strokeweight=".5pt">
                        <v:stroke dashstyle="3 1" joinstyle="miter"/>
                      </v:line>
                      <v:rect id="矩形 553" o:spid="_x0000_s1182" style="position:absolute;left:25061;top:12031;width:4159;height:3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" strokeweight="1pt"/>
                      <v:rect id="矩形 554" o:spid="_x0000_s1183" style="position:absolute;left:25061;top:8548;width:4153;height:3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" strokeweight="1pt"/>
                      <v:shape id="五角星 555" o:spid="_x0000_s1184" style="position:absolute;left:24483;top:10392;width:445;height:444;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" path="m,16978r16978,l22225,r5247,16978l44450,16978,30714,27471r5247,16979l22225,33957,8489,44450,13736,27471,,16978xe" fillcolor="red" strokecolor="red" strokeweight="1pt">
                        <v:stroke joinstyle="miter"/>
                        <v:path arrowok="t" o:connecttype="custom" o:connectlocs="0,16951;17017,16951;22277,0;27536,16951;44552,16951;30784,27429;36043,44381;22277,33904;8509,44381;13768,27429;0,16951" o:connectangles="0,0,0,0,0,0,0,0,0,0,0"/>
                      </v:shape>
                      <v:shape id="直接箭头连接符 9925" o:spid="_x0000_s1185" type="#_x0000_t32" style="position:absolute;left:4704;top:1958;width:203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" strokeweight=".5pt">
                        <v:stroke startarrow="block" endarrow="block" joinstyle="miter"/>
                      </v:shape>
                      <v:shape id="文本框 1" o:spid="_x0000_s1186" type="#_x0000_t202" style="position:absolute;left:13104;top:133;width:4159;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" filled="f" stroked="f">
                        <v:textbox>
                          <w:txbxContent>
                            <w:p w14:paraId="16114B0F"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68m</w:t>
                              </w:r>
                            </w:p>
                          </w:txbxContent>
                        </v:textbox>
                      </v:shape>
                      <v:shape id="文本框 1" o:spid="_x0000_s1187" type="#_x0000_t202" style="position:absolute;left:11645;top:5038;width:4159;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" filled="f" stroked="f">
                        <v:textbox>
                          <w:txbxContent>
                            <w:p w14:paraId="347A42E6"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1.8m</w:t>
                              </w:r>
                            </w:p>
                          </w:txbxContent>
                        </v:textbox>
                      </v:shape>
                      <v:shape id="直接箭头连接符 1283" o:spid="_x0000_s1188" type="#_x0000_t32" style="position:absolute;left:15586;top:5061;width:0;height:20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" strokeweight="1pt">
                        <v:stroke startarrow="block" startarrowwidth="narrow" startarrowlength="short" endarrow="block" endarrowwidth="narrow" endarrowlength="short" joinstyle="miter"/>
                      </v:shape>
                      <v:shape id="直接箭头连接符 132" o:spid="_x0000_s1189" type="#_x0000_t32" style="position:absolute;left:24580;top:5061;width:0;height:5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" strokeweight="1pt">
                        <v:stroke startarrow="block" startarrowwidth="narrow" startarrowlength="short" endarrow="block" endarrowwidth="narrow" endarrowlength="short" joinstyle="miter"/>
                      </v:shape>
                      <v:shape id="文本框 1" o:spid="_x0000_s1190" type="#_x0000_t202" style="position:absolute;left:21267;top:6589;width:4159;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" filled="f" stroked="f">
                        <v:textbox>
                          <w:txbxContent>
                            <w:p w14:paraId="36970D07"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4.8m</w:t>
                              </w:r>
                            </w:p>
                          </w:txbxContent>
                        </v:textbox>
                      </v:shape>
                      <v:rect id="矩形 537" o:spid="_x0000_s1191" style="position:absolute;left:16383;top:5038;width:4159;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" strokeweight="1pt"/>
                      <v:line id="直接连接符 551" o:spid="_x0000_s1192" style="position:absolute;flip:y;visibility:visible;mso-wrap-style:square" from="16383,2514" to="16383,6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" strokeweight=".5pt">
                        <v:stroke dashstyle="3 1" joinstyle="miter"/>
                      </v:line>
                      <w10:anchorlock/>
                    </v:group>
                  </w:pict>
                </mc:Fallback>
              </mc:AlternateContent>
            </w:r>
          </w:p>
        </w:tc>
        <w:tc>
          <w:tcPr>
            <w:tcW w:w="1099" w:type="pct"/>
            <w:vMerge w:val="restart"/>
            <w:tcBorders>
              <w:top w:val="single" w:sz="6" w:space="0" w:color="auto"/>
              <w:left w:val="single" w:sz="6" w:space="0" w:color="auto"/>
              <w:bottom w:val="single" w:sz="6" w:space="0" w:color="auto"/>
              <w:right w:val="single" w:sz="6" w:space="0" w:color="auto"/>
            </w:tcBorders>
            <w:vAlign w:val="center"/>
          </w:tcPr>
          <w:p w14:paraId="41CDD890" w14:textId="77777777" w:rsidR="00465DEA" w:rsidRDefault="00C64CB5">
            <w:pPr>
              <w:pStyle w:val="afff8"/>
              <w:rPr>
                <w:kern w:val="2"/>
                <w:sz w:val="22"/>
                <w:szCs w:val="22"/>
              </w:rPr>
            </w:pPr>
            <w:r>
              <w:rPr>
                <w:noProof/>
              </w:rPr>
              <mc:AlternateContent>
                <mc:Choice Requires="wps">
                  <w:drawing>
                    <wp:anchor distT="0" distB="0" distL="114300" distR="114300" simplePos="0" relativeHeight="251606016" behindDoc="0" locked="0" layoutInCell="1" allowOverlap="1" wp14:anchorId="058A9FFD" wp14:editId="32286508">
                      <wp:simplePos x="0" y="0"/>
                      <wp:positionH relativeFrom="column">
                        <wp:posOffset>2112010</wp:posOffset>
                      </wp:positionH>
                      <wp:positionV relativeFrom="paragraph">
                        <wp:posOffset>975995</wp:posOffset>
                      </wp:positionV>
                      <wp:extent cx="45085" cy="45085"/>
                      <wp:effectExtent l="0" t="0" r="0" b="0"/>
                      <wp:wrapNone/>
                      <wp:docPr id="35"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0F9ABA97" id="五角星 556" o:spid="_x0000_s1026" style="position:absolute;left:0;text-align:left;margin-left:166.3pt;margin-top:76.85pt;width:3.55pt;height:3.55pt;z-index:251606016;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pb9HA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603968" behindDoc="0" locked="0" layoutInCell="1" allowOverlap="1" wp14:anchorId="52B8BF9E" wp14:editId="149BF6D4">
                      <wp:simplePos x="0" y="0"/>
                      <wp:positionH relativeFrom="column">
                        <wp:posOffset>2341245</wp:posOffset>
                      </wp:positionH>
                      <wp:positionV relativeFrom="paragraph">
                        <wp:posOffset>927735</wp:posOffset>
                      </wp:positionV>
                      <wp:extent cx="45085" cy="45085"/>
                      <wp:effectExtent l="0" t="0" r="0" b="0"/>
                      <wp:wrapNone/>
                      <wp:docPr id="34"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43BBA1A7" id="五角星 556" o:spid="_x0000_s1026" style="position:absolute;left:0;text-align:left;margin-left:184.35pt;margin-top:73.05pt;width:3.55pt;height:3.55pt;z-index:251603968;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bopHw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3E58E21B" wp14:editId="72E6FD66">
                  <wp:extent cx="2869565" cy="1801495"/>
                  <wp:effectExtent l="0" t="0" r="6985" b="8255"/>
                  <wp:docPr id="560" name="图片 560" descr="C:/Users/Lenovo/AppData/Local/Temp/picturecompress_20210930102855/output_119.jpgoutput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560" descr="C:/Users/Lenovo/AppData/Local/Temp/picturecompress_20210930102855/output_119.jpgoutput_119"/>
                          <pic:cNvPicPr>
                            <a:picLocks noChangeAspect="1" noChangeArrowheads="1"/>
                          </pic:cNvPicPr>
                        </pic:nvPicPr>
                        <pic:blipFill>
                          <a:blip r:embed="rId85"/>
                          <a:srcRect/>
                          <a:stretch>
                            <a:fillRect/>
                          </a:stretch>
                        </pic:blipFill>
                        <pic:spPr>
                          <a:xfrm>
                            <a:off x="0" y="0"/>
                            <a:ext cx="2869565" cy="1807965"/>
                          </a:xfrm>
                          <a:prstGeom prst="rect">
                            <a:avLst/>
                          </a:prstGeom>
                          <a:noFill/>
                          <a:ln>
                            <a:noFill/>
                          </a:ln>
                        </pic:spPr>
                      </pic:pic>
                    </a:graphicData>
                  </a:graphic>
                </wp:inline>
              </w:drawing>
            </w:r>
          </w:p>
        </w:tc>
        <w:tc>
          <w:tcPr>
            <w:tcW w:w="1097" w:type="pct"/>
            <w:vMerge w:val="restart"/>
            <w:tcBorders>
              <w:top w:val="single" w:sz="6" w:space="0" w:color="auto"/>
              <w:left w:val="single" w:sz="6" w:space="0" w:color="auto"/>
              <w:bottom w:val="single" w:sz="6" w:space="0" w:color="auto"/>
              <w:right w:val="single" w:sz="12" w:space="0" w:color="auto"/>
            </w:tcBorders>
            <w:vAlign w:val="center"/>
          </w:tcPr>
          <w:p w14:paraId="10F9E8C7" w14:textId="77777777" w:rsidR="00465DEA" w:rsidRDefault="00C64CB5">
            <w:pPr>
              <w:pStyle w:val="afff8"/>
              <w:rPr>
                <w:kern w:val="2"/>
                <w:sz w:val="22"/>
                <w:szCs w:val="22"/>
              </w:rPr>
            </w:pPr>
            <w:r>
              <w:rPr>
                <w:noProof/>
              </w:rPr>
              <mc:AlternateContent>
                <mc:Choice Requires="wps">
                  <w:drawing>
                    <wp:anchor distT="0" distB="0" distL="114300" distR="114300" simplePos="0" relativeHeight="251610112" behindDoc="0" locked="0" layoutInCell="1" allowOverlap="1" wp14:anchorId="229418DC" wp14:editId="268A6B7E">
                      <wp:simplePos x="0" y="0"/>
                      <wp:positionH relativeFrom="column">
                        <wp:posOffset>1217295</wp:posOffset>
                      </wp:positionH>
                      <wp:positionV relativeFrom="paragraph">
                        <wp:posOffset>972185</wp:posOffset>
                      </wp:positionV>
                      <wp:extent cx="45085" cy="45085"/>
                      <wp:effectExtent l="0" t="0" r="0" b="0"/>
                      <wp:wrapNone/>
                      <wp:docPr id="37"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35DDB2CD" id="五角星 556" o:spid="_x0000_s1026" style="position:absolute;left:0;text-align:left;margin-left:95.85pt;margin-top:76.55pt;width:3.55pt;height:3.55pt;z-index:251610112;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76OHQ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608064" behindDoc="0" locked="0" layoutInCell="1" allowOverlap="1" wp14:anchorId="274A83C3" wp14:editId="70AD9226">
                      <wp:simplePos x="0" y="0"/>
                      <wp:positionH relativeFrom="column">
                        <wp:posOffset>1180465</wp:posOffset>
                      </wp:positionH>
                      <wp:positionV relativeFrom="paragraph">
                        <wp:posOffset>1109980</wp:posOffset>
                      </wp:positionV>
                      <wp:extent cx="45085" cy="45085"/>
                      <wp:effectExtent l="0" t="0" r="0" b="0"/>
                      <wp:wrapNone/>
                      <wp:docPr id="36"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3E33BC71" id="五角星 556" o:spid="_x0000_s1026" style="position:absolute;left:0;text-align:left;margin-left:92.95pt;margin-top:87.4pt;width:3.55pt;height:3.55pt;z-index:251608064;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4DCCB27E" wp14:editId="40E85AD3">
                  <wp:extent cx="2879090" cy="1692275"/>
                  <wp:effectExtent l="0" t="0" r="16510" b="3175"/>
                  <wp:docPr id="559" name="图片 559" descr="C:/Users/Lenovo/AppData/Local/Temp/picturecompress_20210930102855/output_120.jpgoutput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descr="C:/Users/Lenovo/AppData/Local/Temp/picturecompress_20210930102855/output_120.jpgoutput_120"/>
                          <pic:cNvPicPr>
                            <a:picLocks noChangeAspect="1" noChangeArrowheads="1"/>
                          </pic:cNvPicPr>
                        </pic:nvPicPr>
                        <pic:blipFill>
                          <a:blip r:embed="rId147"/>
                          <a:srcRect/>
                          <a:stretch>
                            <a:fillRect/>
                          </a:stretch>
                        </pic:blipFill>
                        <pic:spPr>
                          <a:xfrm>
                            <a:off x="0" y="0"/>
                            <a:ext cx="2879090" cy="1692724"/>
                          </a:xfrm>
                          <a:prstGeom prst="rect">
                            <a:avLst/>
                          </a:prstGeom>
                          <a:noFill/>
                          <a:ln>
                            <a:noFill/>
                          </a:ln>
                        </pic:spPr>
                      </pic:pic>
                    </a:graphicData>
                  </a:graphic>
                </wp:inline>
              </w:drawing>
            </w:r>
          </w:p>
        </w:tc>
      </w:tr>
      <w:tr w:rsidR="00465DEA" w14:paraId="25013B7F" w14:textId="77777777">
        <w:trPr>
          <w:trHeight w:val="1709"/>
        </w:trPr>
        <w:tc>
          <w:tcPr>
            <w:tcW w:w="160" w:type="pct"/>
            <w:vMerge/>
            <w:tcBorders>
              <w:top w:val="single" w:sz="6" w:space="0" w:color="auto"/>
              <w:left w:val="single" w:sz="12" w:space="0" w:color="auto"/>
              <w:bottom w:val="single" w:sz="6" w:space="0" w:color="auto"/>
              <w:right w:val="single" w:sz="6" w:space="0" w:color="auto"/>
            </w:tcBorders>
            <w:vAlign w:val="center"/>
          </w:tcPr>
          <w:p w14:paraId="36AE86AB" w14:textId="77777777" w:rsidR="00465DEA" w:rsidRDefault="00465DEA">
            <w:pPr>
              <w:widowControl/>
              <w:spacing w:line="240" w:lineRule="auto"/>
              <w:ind w:firstLine="440"/>
              <w:rPr>
                <w:rFonts w:cs="宋体"/>
                <w:sz w:val="22"/>
                <w:szCs w:val="22"/>
              </w:rPr>
            </w:pPr>
          </w:p>
        </w:tc>
        <w:tc>
          <w:tcPr>
            <w:tcW w:w="235" w:type="pct"/>
            <w:vMerge/>
            <w:tcBorders>
              <w:top w:val="single" w:sz="6" w:space="0" w:color="auto"/>
              <w:left w:val="single" w:sz="6" w:space="0" w:color="auto"/>
              <w:bottom w:val="single" w:sz="6" w:space="0" w:color="auto"/>
              <w:right w:val="single" w:sz="6" w:space="0" w:color="auto"/>
            </w:tcBorders>
            <w:vAlign w:val="center"/>
          </w:tcPr>
          <w:p w14:paraId="60712975" w14:textId="77777777" w:rsidR="00465DEA" w:rsidRDefault="00465DEA">
            <w:pPr>
              <w:widowControl/>
              <w:spacing w:line="240" w:lineRule="auto"/>
              <w:ind w:firstLine="440"/>
              <w:rPr>
                <w:rFonts w:cs="宋体"/>
                <w:sz w:val="22"/>
                <w:szCs w:val="22"/>
              </w:rPr>
            </w:pPr>
          </w:p>
        </w:tc>
        <w:tc>
          <w:tcPr>
            <w:tcW w:w="334" w:type="pct"/>
            <w:vMerge/>
            <w:tcBorders>
              <w:top w:val="single" w:sz="6" w:space="0" w:color="auto"/>
              <w:left w:val="single" w:sz="6" w:space="0" w:color="auto"/>
              <w:bottom w:val="single" w:sz="6" w:space="0" w:color="auto"/>
              <w:right w:val="single" w:sz="6" w:space="0" w:color="auto"/>
            </w:tcBorders>
            <w:vAlign w:val="center"/>
          </w:tcPr>
          <w:p w14:paraId="70505773" w14:textId="77777777" w:rsidR="00465DEA" w:rsidRDefault="00465DEA">
            <w:pPr>
              <w:widowControl/>
              <w:spacing w:line="240" w:lineRule="auto"/>
              <w:ind w:firstLine="440"/>
              <w:rPr>
                <w:rFonts w:cs="宋体"/>
                <w:sz w:val="22"/>
                <w:szCs w:val="22"/>
              </w:rPr>
            </w:pPr>
          </w:p>
        </w:tc>
        <w:tc>
          <w:tcPr>
            <w:tcW w:w="201" w:type="pct"/>
            <w:vMerge/>
            <w:tcBorders>
              <w:top w:val="single" w:sz="6" w:space="0" w:color="auto"/>
              <w:left w:val="single" w:sz="6" w:space="0" w:color="auto"/>
              <w:bottom w:val="single" w:sz="6" w:space="0" w:color="auto"/>
              <w:right w:val="single" w:sz="6" w:space="0" w:color="auto"/>
            </w:tcBorders>
            <w:vAlign w:val="center"/>
          </w:tcPr>
          <w:p w14:paraId="5537D0D6" w14:textId="77777777" w:rsidR="00465DEA" w:rsidRDefault="00465DEA">
            <w:pPr>
              <w:widowControl/>
              <w:spacing w:line="240" w:lineRule="auto"/>
              <w:ind w:firstLine="420"/>
              <w:rPr>
                <w:rFonts w:cs="宋体"/>
                <w:sz w:val="21"/>
                <w:szCs w:val="21"/>
              </w:rPr>
            </w:pPr>
          </w:p>
        </w:tc>
        <w:tc>
          <w:tcPr>
            <w:tcW w:w="200" w:type="pct"/>
            <w:vMerge/>
            <w:tcBorders>
              <w:top w:val="single" w:sz="6" w:space="0" w:color="auto"/>
              <w:left w:val="single" w:sz="6" w:space="0" w:color="auto"/>
              <w:bottom w:val="single" w:sz="6" w:space="0" w:color="auto"/>
              <w:right w:val="single" w:sz="6" w:space="0" w:color="auto"/>
            </w:tcBorders>
            <w:vAlign w:val="center"/>
          </w:tcPr>
          <w:p w14:paraId="59537789" w14:textId="77777777" w:rsidR="00465DEA" w:rsidRDefault="00465DEA">
            <w:pPr>
              <w:widowControl/>
              <w:spacing w:line="240" w:lineRule="auto"/>
              <w:ind w:firstLine="420"/>
              <w:rPr>
                <w:rFonts w:cs="宋体"/>
                <w:sz w:val="21"/>
                <w:szCs w:val="21"/>
              </w:rPr>
            </w:pPr>
          </w:p>
        </w:tc>
        <w:tc>
          <w:tcPr>
            <w:tcW w:w="202" w:type="pct"/>
            <w:tcBorders>
              <w:top w:val="single" w:sz="6" w:space="0" w:color="auto"/>
              <w:left w:val="single" w:sz="6" w:space="0" w:color="auto"/>
              <w:bottom w:val="single" w:sz="6" w:space="0" w:color="auto"/>
              <w:right w:val="single" w:sz="6" w:space="0" w:color="auto"/>
            </w:tcBorders>
            <w:vAlign w:val="center"/>
          </w:tcPr>
          <w:p w14:paraId="721D9BC8" w14:textId="77777777" w:rsidR="00465DEA" w:rsidRDefault="00C64CB5">
            <w:pPr>
              <w:pStyle w:val="afff8"/>
              <w:rPr>
                <w:kern w:val="2"/>
              </w:rPr>
            </w:pPr>
            <w:r>
              <w:rPr>
                <w:kern w:val="2"/>
              </w:rPr>
              <w:t>2</w:t>
            </w:r>
          </w:p>
        </w:tc>
        <w:tc>
          <w:tcPr>
            <w:tcW w:w="228" w:type="pct"/>
            <w:tcBorders>
              <w:top w:val="single" w:sz="6" w:space="0" w:color="auto"/>
              <w:left w:val="single" w:sz="6" w:space="0" w:color="auto"/>
              <w:bottom w:val="single" w:sz="6" w:space="0" w:color="auto"/>
              <w:right w:val="single" w:sz="6" w:space="0" w:color="auto"/>
            </w:tcBorders>
            <w:noWrap/>
            <w:vAlign w:val="center"/>
          </w:tcPr>
          <w:p w14:paraId="74EE3FC3" w14:textId="77777777" w:rsidR="00465DEA" w:rsidRDefault="00C64CB5">
            <w:pPr>
              <w:pStyle w:val="afff8"/>
              <w:rPr>
                <w:kern w:val="2"/>
                <w:sz w:val="22"/>
                <w:szCs w:val="22"/>
              </w:rPr>
            </w:pPr>
            <w:r>
              <w:rPr>
                <w:kern w:val="2"/>
                <w:sz w:val="22"/>
                <w:szCs w:val="22"/>
              </w:rPr>
              <w:t>68</w:t>
            </w:r>
          </w:p>
        </w:tc>
        <w:tc>
          <w:tcPr>
            <w:tcW w:w="1243" w:type="pct"/>
            <w:vMerge/>
            <w:tcBorders>
              <w:top w:val="single" w:sz="6" w:space="0" w:color="auto"/>
              <w:left w:val="single" w:sz="6" w:space="0" w:color="auto"/>
              <w:bottom w:val="single" w:sz="6" w:space="0" w:color="auto"/>
              <w:right w:val="single" w:sz="6" w:space="0" w:color="auto"/>
            </w:tcBorders>
            <w:vAlign w:val="center"/>
          </w:tcPr>
          <w:p w14:paraId="731122A2" w14:textId="77777777" w:rsidR="00465DEA" w:rsidRDefault="00465DEA">
            <w:pPr>
              <w:widowControl/>
              <w:spacing w:line="240" w:lineRule="auto"/>
              <w:ind w:firstLine="440"/>
              <w:rPr>
                <w:rFonts w:cs="宋体"/>
                <w:sz w:val="22"/>
                <w:szCs w:val="22"/>
              </w:rPr>
            </w:pPr>
          </w:p>
        </w:tc>
        <w:tc>
          <w:tcPr>
            <w:tcW w:w="1099" w:type="pct"/>
            <w:vMerge/>
            <w:tcBorders>
              <w:top w:val="single" w:sz="6" w:space="0" w:color="auto"/>
              <w:left w:val="single" w:sz="6" w:space="0" w:color="auto"/>
              <w:bottom w:val="single" w:sz="6" w:space="0" w:color="auto"/>
              <w:right w:val="single" w:sz="6" w:space="0" w:color="auto"/>
            </w:tcBorders>
            <w:vAlign w:val="center"/>
          </w:tcPr>
          <w:p w14:paraId="736A985C" w14:textId="77777777" w:rsidR="00465DEA" w:rsidRDefault="00465DEA">
            <w:pPr>
              <w:widowControl/>
              <w:spacing w:line="240" w:lineRule="auto"/>
              <w:ind w:firstLine="440"/>
              <w:rPr>
                <w:rFonts w:cs="宋体"/>
                <w:sz w:val="22"/>
                <w:szCs w:val="22"/>
              </w:rPr>
            </w:pPr>
          </w:p>
        </w:tc>
        <w:tc>
          <w:tcPr>
            <w:tcW w:w="1097" w:type="pct"/>
            <w:vMerge/>
            <w:tcBorders>
              <w:top w:val="single" w:sz="6" w:space="0" w:color="auto"/>
              <w:left w:val="single" w:sz="6" w:space="0" w:color="auto"/>
              <w:bottom w:val="single" w:sz="6" w:space="0" w:color="auto"/>
              <w:right w:val="single" w:sz="12" w:space="0" w:color="auto"/>
            </w:tcBorders>
            <w:vAlign w:val="center"/>
          </w:tcPr>
          <w:p w14:paraId="5B63F6D5" w14:textId="77777777" w:rsidR="00465DEA" w:rsidRDefault="00465DEA">
            <w:pPr>
              <w:widowControl/>
              <w:spacing w:line="240" w:lineRule="auto"/>
              <w:ind w:firstLine="440"/>
              <w:rPr>
                <w:rFonts w:cs="宋体"/>
                <w:sz w:val="22"/>
                <w:szCs w:val="22"/>
              </w:rPr>
            </w:pPr>
          </w:p>
        </w:tc>
      </w:tr>
      <w:tr w:rsidR="00465DEA" w14:paraId="537CF219" w14:textId="77777777">
        <w:trPr>
          <w:trHeight w:val="624"/>
        </w:trPr>
        <w:tc>
          <w:tcPr>
            <w:tcW w:w="160" w:type="pct"/>
            <w:tcBorders>
              <w:top w:val="single" w:sz="6" w:space="0" w:color="auto"/>
              <w:left w:val="single" w:sz="12" w:space="0" w:color="auto"/>
              <w:bottom w:val="single" w:sz="6" w:space="0" w:color="auto"/>
              <w:right w:val="single" w:sz="6" w:space="0" w:color="auto"/>
            </w:tcBorders>
            <w:noWrap/>
            <w:vAlign w:val="center"/>
          </w:tcPr>
          <w:p w14:paraId="3B54431D" w14:textId="77777777" w:rsidR="00465DEA" w:rsidRDefault="00C64CB5">
            <w:pPr>
              <w:pStyle w:val="afff8"/>
              <w:rPr>
                <w:kern w:val="2"/>
                <w:sz w:val="22"/>
                <w:szCs w:val="22"/>
              </w:rPr>
            </w:pPr>
            <w:r>
              <w:rPr>
                <w:kern w:val="2"/>
                <w:sz w:val="22"/>
                <w:szCs w:val="22"/>
              </w:rPr>
              <w:lastRenderedPageBreak/>
              <w:t>8</w:t>
            </w:r>
          </w:p>
        </w:tc>
        <w:tc>
          <w:tcPr>
            <w:tcW w:w="235" w:type="pct"/>
            <w:tcBorders>
              <w:top w:val="single" w:sz="6" w:space="0" w:color="auto"/>
              <w:left w:val="single" w:sz="6" w:space="0" w:color="auto"/>
              <w:bottom w:val="single" w:sz="6" w:space="0" w:color="auto"/>
              <w:right w:val="single" w:sz="6" w:space="0" w:color="auto"/>
            </w:tcBorders>
            <w:noWrap/>
            <w:vAlign w:val="center"/>
          </w:tcPr>
          <w:p w14:paraId="2A9F906B" w14:textId="77777777" w:rsidR="00465DEA" w:rsidRDefault="00C64CB5">
            <w:pPr>
              <w:pStyle w:val="afff8"/>
              <w:rPr>
                <w:kern w:val="2"/>
                <w:sz w:val="22"/>
                <w:szCs w:val="22"/>
              </w:rPr>
            </w:pPr>
            <w:r>
              <w:rPr>
                <w:rFonts w:hint="eastAsia"/>
                <w:kern w:val="2"/>
                <w:sz w:val="22"/>
                <w:szCs w:val="22"/>
              </w:rPr>
              <w:t>白沙中</w:t>
            </w:r>
          </w:p>
          <w:p w14:paraId="46742D64" w14:textId="77777777" w:rsidR="00465DEA" w:rsidRDefault="00C64CB5">
            <w:pPr>
              <w:pStyle w:val="afff8"/>
              <w:rPr>
                <w:kern w:val="2"/>
                <w:sz w:val="22"/>
                <w:szCs w:val="22"/>
              </w:rPr>
            </w:pPr>
            <w:r>
              <w:rPr>
                <w:rFonts w:hint="eastAsia"/>
                <w:kern w:val="2"/>
                <w:sz w:val="22"/>
                <w:szCs w:val="22"/>
              </w:rPr>
              <w:t>心小学</w:t>
            </w:r>
          </w:p>
        </w:tc>
        <w:tc>
          <w:tcPr>
            <w:tcW w:w="334" w:type="pct"/>
            <w:tcBorders>
              <w:top w:val="single" w:sz="6" w:space="0" w:color="auto"/>
              <w:left w:val="single" w:sz="6" w:space="0" w:color="auto"/>
              <w:bottom w:val="single" w:sz="6" w:space="0" w:color="auto"/>
              <w:right w:val="single" w:sz="6" w:space="0" w:color="auto"/>
            </w:tcBorders>
            <w:noWrap/>
            <w:vAlign w:val="center"/>
          </w:tcPr>
          <w:p w14:paraId="71FE2AF8" w14:textId="77777777" w:rsidR="00465DEA" w:rsidRDefault="00C64CB5">
            <w:pPr>
              <w:pStyle w:val="afff8"/>
              <w:rPr>
                <w:kern w:val="2"/>
                <w:sz w:val="22"/>
                <w:szCs w:val="22"/>
              </w:rPr>
            </w:pPr>
            <w:r>
              <w:rPr>
                <w:kern w:val="2"/>
                <w:sz w:val="22"/>
                <w:szCs w:val="22"/>
              </w:rPr>
              <w:t>K61+950</w:t>
            </w:r>
          </w:p>
        </w:tc>
        <w:tc>
          <w:tcPr>
            <w:tcW w:w="201" w:type="pct"/>
            <w:tcBorders>
              <w:top w:val="single" w:sz="6" w:space="0" w:color="auto"/>
              <w:left w:val="single" w:sz="6" w:space="0" w:color="auto"/>
              <w:bottom w:val="single" w:sz="6" w:space="0" w:color="auto"/>
              <w:right w:val="single" w:sz="6" w:space="0" w:color="auto"/>
            </w:tcBorders>
            <w:vAlign w:val="center"/>
          </w:tcPr>
          <w:p w14:paraId="3EC35D89" w14:textId="77777777" w:rsidR="00465DEA" w:rsidRDefault="00C64CB5">
            <w:pPr>
              <w:pStyle w:val="afff8"/>
              <w:rPr>
                <w:kern w:val="2"/>
              </w:rPr>
            </w:pPr>
            <w:r>
              <w:rPr>
                <w:rFonts w:hint="eastAsia"/>
                <w:kern w:val="2"/>
              </w:rPr>
              <w:t>右</w:t>
            </w:r>
          </w:p>
        </w:tc>
        <w:tc>
          <w:tcPr>
            <w:tcW w:w="200" w:type="pct"/>
            <w:tcBorders>
              <w:top w:val="single" w:sz="6" w:space="0" w:color="auto"/>
              <w:left w:val="single" w:sz="6" w:space="0" w:color="auto"/>
              <w:bottom w:val="single" w:sz="6" w:space="0" w:color="auto"/>
              <w:right w:val="single" w:sz="6" w:space="0" w:color="auto"/>
            </w:tcBorders>
            <w:vAlign w:val="center"/>
          </w:tcPr>
          <w:p w14:paraId="67E82AE8" w14:textId="77777777" w:rsidR="00465DEA" w:rsidRDefault="00C64CB5">
            <w:pPr>
              <w:pStyle w:val="afff8"/>
              <w:rPr>
                <w:kern w:val="2"/>
              </w:rPr>
            </w:pPr>
            <w:r>
              <w:rPr>
                <w:kern w:val="2"/>
              </w:rPr>
              <w:t>-9</w:t>
            </w:r>
          </w:p>
        </w:tc>
        <w:tc>
          <w:tcPr>
            <w:tcW w:w="202" w:type="pct"/>
            <w:tcBorders>
              <w:top w:val="single" w:sz="6" w:space="0" w:color="auto"/>
              <w:left w:val="single" w:sz="6" w:space="0" w:color="auto"/>
              <w:bottom w:val="single" w:sz="6" w:space="0" w:color="auto"/>
              <w:right w:val="single" w:sz="6" w:space="0" w:color="auto"/>
            </w:tcBorders>
            <w:vAlign w:val="center"/>
          </w:tcPr>
          <w:p w14:paraId="50C2F3D3" w14:textId="77777777" w:rsidR="00465DEA" w:rsidRDefault="00C64CB5">
            <w:pPr>
              <w:pStyle w:val="afff8"/>
              <w:rPr>
                <w:kern w:val="2"/>
              </w:rPr>
            </w:pPr>
            <w:r>
              <w:rPr>
                <w:kern w:val="2"/>
              </w:rPr>
              <w:t>2</w:t>
            </w:r>
          </w:p>
        </w:tc>
        <w:tc>
          <w:tcPr>
            <w:tcW w:w="228" w:type="pct"/>
            <w:tcBorders>
              <w:top w:val="single" w:sz="6" w:space="0" w:color="auto"/>
              <w:left w:val="single" w:sz="6" w:space="0" w:color="auto"/>
              <w:bottom w:val="single" w:sz="6" w:space="0" w:color="auto"/>
              <w:right w:val="single" w:sz="6" w:space="0" w:color="auto"/>
            </w:tcBorders>
            <w:noWrap/>
            <w:vAlign w:val="center"/>
          </w:tcPr>
          <w:p w14:paraId="6210D4EB" w14:textId="77777777" w:rsidR="00465DEA" w:rsidRDefault="00C64CB5">
            <w:pPr>
              <w:pStyle w:val="afff8"/>
              <w:rPr>
                <w:kern w:val="2"/>
                <w:sz w:val="22"/>
                <w:szCs w:val="22"/>
              </w:rPr>
            </w:pPr>
            <w:r>
              <w:rPr>
                <w:kern w:val="2"/>
                <w:sz w:val="22"/>
                <w:szCs w:val="22"/>
              </w:rPr>
              <w:t>84</w:t>
            </w:r>
          </w:p>
        </w:tc>
        <w:tc>
          <w:tcPr>
            <w:tcW w:w="1243" w:type="pct"/>
            <w:tcBorders>
              <w:top w:val="single" w:sz="6" w:space="0" w:color="auto"/>
              <w:left w:val="single" w:sz="6" w:space="0" w:color="auto"/>
              <w:bottom w:val="single" w:sz="6" w:space="0" w:color="auto"/>
              <w:right w:val="single" w:sz="6" w:space="0" w:color="auto"/>
            </w:tcBorders>
            <w:vAlign w:val="center"/>
          </w:tcPr>
          <w:p w14:paraId="3AC53175" w14:textId="77777777" w:rsidR="00465DEA" w:rsidRDefault="00C64CB5">
            <w:pPr>
              <w:pStyle w:val="afff8"/>
              <w:rPr>
                <w:kern w:val="2"/>
                <w:sz w:val="22"/>
                <w:szCs w:val="22"/>
              </w:rPr>
            </w:pPr>
            <w:r>
              <w:rPr>
                <w:noProof/>
              </w:rPr>
              <mc:AlternateContent>
                <mc:Choice Requires="wpg">
                  <w:drawing>
                    <wp:anchor distT="0" distB="0" distL="114300" distR="114300" simplePos="0" relativeHeight="251732992" behindDoc="0" locked="0" layoutInCell="1" allowOverlap="1" wp14:anchorId="2CF11C55" wp14:editId="38D8ADE3">
                      <wp:simplePos x="0" y="0"/>
                      <wp:positionH relativeFrom="column">
                        <wp:posOffset>975995</wp:posOffset>
                      </wp:positionH>
                      <wp:positionV relativeFrom="paragraph">
                        <wp:posOffset>358775</wp:posOffset>
                      </wp:positionV>
                      <wp:extent cx="508635" cy="204470"/>
                      <wp:effectExtent l="0" t="0" r="0" b="5080"/>
                      <wp:wrapNone/>
                      <wp:docPr id="86" name="组合 86"/>
                      <wp:cNvGraphicFramePr/>
                      <a:graphic xmlns:a="http://schemas.openxmlformats.org/drawingml/2006/main">
                        <a:graphicData uri="http://schemas.microsoft.com/office/word/2010/wordprocessingGroup">
                          <wpg:wgp>
                            <wpg:cNvGrpSpPr/>
                            <wpg:grpSpPr>
                              <a:xfrm>
                                <a:off x="0" y="0"/>
                                <a:ext cx="508635" cy="204470"/>
                                <a:chOff x="617838" y="324422"/>
                                <a:chExt cx="508851" cy="204768"/>
                              </a:xfrm>
                            </wpg:grpSpPr>
                            <wps:wsp>
                              <wps:cNvPr id="87" name="直接连接符 87"/>
                              <wps:cNvCnPr/>
                              <wps:spPr>
                                <a:xfrm flipH="1" flipV="1">
                                  <a:off x="617838" y="416599"/>
                                  <a:ext cx="287" cy="7470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8" name="文本框 1"/>
                              <wps:cNvSpPr txBox="1">
                                <a:spLocks noChangeArrowheads="1"/>
                              </wps:cNvSpPr>
                              <wps:spPr bwMode="auto">
                                <a:xfrm>
                                  <a:off x="646080" y="324422"/>
                                  <a:ext cx="480609" cy="204768"/>
                                </a:xfrm>
                                <a:prstGeom prst="rect">
                                  <a:avLst/>
                                </a:prstGeom>
                                <a:noFill/>
                                <a:ln>
                                  <a:noFill/>
                                </a:ln>
                              </wps:spPr>
                              <wps:txbx>
                                <w:txbxContent>
                                  <w:p w14:paraId="11E8F683"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wps:txbx>
                              <wps:bodyPr rot="0" vert="horz" wrap="square" lIns="91440" tIns="45720" rIns="91440" bIns="45720" anchor="t" anchorCtr="0" upright="1">
                                <a:noAutofit/>
                              </wps:bodyPr>
                            </wps:wsp>
                          </wpg:wgp>
                        </a:graphicData>
                      </a:graphic>
                    </wp:anchor>
                  </w:drawing>
                </mc:Choice>
                <mc:Fallback>
                  <w:pict>
                    <v:group w14:anchorId="2CF11C55" id="组合 86" o:spid="_x0000_s1193" style="position:absolute;left:0;text-align:left;margin-left:76.85pt;margin-top:28.25pt;width:40.05pt;height:16.1pt;z-index:251732992;mso-position-horizontal-relative:text;mso-position-vertical-relative:text" coordorigin="6178,3244" coordsize="5088,2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">
                      <v:line id="直接连接符 87" o:spid="_x0000_s1194" style="position:absolute;flip:x y;visibility:visible;mso-wrap-style:square" from="6178,4165" to="6181,4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" strokecolor="black [3200]" strokeweight="1pt">
                        <v:stroke joinstyle="miter"/>
                      </v:line>
                      <v:shape id="文本框 1" o:spid="_x0000_s1195" type="#_x0000_t202" style="position:absolute;left:6460;top:3244;width:4806;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11E8F683"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v:textbox>
                      </v:shape>
                    </v:group>
                  </w:pict>
                </mc:Fallback>
              </mc:AlternateContent>
            </w:r>
            <w:r>
              <w:rPr>
                <w:noProof/>
                <w:kern w:val="2"/>
              </w:rPr>
              <mc:AlternateContent>
                <mc:Choice Requires="wpc">
                  <w:drawing>
                    <wp:inline distT="0" distB="0" distL="0" distR="0" wp14:anchorId="6B93C277" wp14:editId="1E9849BE">
                      <wp:extent cx="2089785" cy="1586230"/>
                      <wp:effectExtent l="0" t="0" r="5715" b="0"/>
                      <wp:docPr id="10697" name="画布 10697"/>
                      <wp:cNvGraphicFramePr/>
                      <a:graphic xmlns:a="http://schemas.openxmlformats.org/drawingml/2006/main">
                        <a:graphicData uri="http://schemas.microsoft.com/office/word/2010/wordprocessingCanvas">
                          <wpc:wpc>
                            <wpc:bg>
                              <a:noFill/>
                            </wpc:bg>
                            <wpc:whole/>
                            <wps:wsp>
                              <wps:cNvPr id="1339" name="矩形 535"/>
                              <wps:cNvSpPr>
                                <a:spLocks noChangeArrowheads="1"/>
                              </wps:cNvSpPr>
                              <wps:spPr bwMode="auto">
                                <a:xfrm flipV="1">
                                  <a:off x="1375851" y="1501491"/>
                                  <a:ext cx="678923" cy="49223"/>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340" name="矩形 536"/>
                              <wps:cNvSpPr>
                                <a:spLocks noChangeArrowheads="1"/>
                              </wps:cNvSpPr>
                              <wps:spPr bwMode="auto">
                                <a:xfrm>
                                  <a:off x="1502392" y="1141525"/>
                                  <a:ext cx="416136" cy="360466"/>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341" name="矩形 537"/>
                              <wps:cNvSpPr>
                                <a:spLocks noChangeArrowheads="1"/>
                              </wps:cNvSpPr>
                              <wps:spPr bwMode="auto">
                                <a:xfrm>
                                  <a:off x="1502392" y="793165"/>
                                  <a:ext cx="416036" cy="359766"/>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342" name="直接连接符 538"/>
                              <wps:cNvCnPr>
                                <a:cxnSpLocks noChangeShapeType="1"/>
                              </wps:cNvCnPr>
                              <wps:spPr bwMode="auto">
                                <a:xfrm>
                                  <a:off x="513768" y="426196"/>
                                  <a:ext cx="997027" cy="0"/>
                                </a:xfrm>
                                <a:prstGeom prst="line">
                                  <a:avLst/>
                                </a:prstGeom>
                                <a:noFill/>
                                <a:ln w="6350">
                                  <a:solidFill>
                                    <a:srgbClr val="000000"/>
                                  </a:solidFill>
                                  <a:prstDash val="sysDash"/>
                                  <a:miter lim="800000"/>
                                </a:ln>
                              </wps:spPr>
                              <wps:bodyPr/>
                            </wps:wsp>
                            <wps:wsp>
                              <wps:cNvPr id="1343" name="文本框 1"/>
                              <wps:cNvSpPr txBox="1">
                                <a:spLocks noChangeArrowheads="1"/>
                              </wps:cNvSpPr>
                              <wps:spPr bwMode="auto">
                                <a:xfrm>
                                  <a:off x="744844" y="0"/>
                                  <a:ext cx="416737" cy="270725"/>
                                </a:xfrm>
                                <a:prstGeom prst="rect">
                                  <a:avLst/>
                                </a:prstGeom>
                                <a:noFill/>
                                <a:ln>
                                  <a:noFill/>
                                </a:ln>
                              </wps:spPr>
                              <wps:txbx>
                                <w:txbxContent>
                                  <w:p w14:paraId="5AB9BBEC"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84m</w:t>
                                    </w:r>
                                  </w:p>
                                </w:txbxContent>
                              </wps:txbx>
                              <wps:bodyPr rot="0" vert="horz" wrap="square" lIns="91440" tIns="45720" rIns="91440" bIns="45720" anchor="t" anchorCtr="0" upright="1">
                                <a:noAutofit/>
                              </wps:bodyPr>
                            </wps:wsp>
                            <wps:wsp>
                              <wps:cNvPr id="10688" name="矩形 546"/>
                              <wps:cNvSpPr>
                                <a:spLocks noChangeArrowheads="1"/>
                              </wps:cNvSpPr>
                              <wps:spPr bwMode="auto">
                                <a:xfrm flipV="1">
                                  <a:off x="0" y="727235"/>
                                  <a:ext cx="675822" cy="63329"/>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689" name="梯形 547"/>
                              <wps:cNvSpPr/>
                              <wps:spPr bwMode="auto">
                                <a:xfrm>
                                  <a:off x="47416" y="433800"/>
                                  <a:ext cx="558383" cy="293735"/>
                                </a:xfrm>
                                <a:custGeom>
                                  <a:avLst/>
                                  <a:gdLst>
                                    <a:gd name="T0" fmla="*/ 0 w 558165"/>
                                    <a:gd name="T1" fmla="*/ 293601 h 293370"/>
                                    <a:gd name="T2" fmla="*/ 112159 w 558165"/>
                                    <a:gd name="T3" fmla="*/ 0 h 293370"/>
                                    <a:gd name="T4" fmla="*/ 446064 w 558165"/>
                                    <a:gd name="T5" fmla="*/ 0 h 293370"/>
                                    <a:gd name="T6" fmla="*/ 558223 w 558165"/>
                                    <a:gd name="T7" fmla="*/ 293601 h 293370"/>
                                    <a:gd name="T8" fmla="*/ 0 w 558165"/>
                                    <a:gd name="T9" fmla="*/ 293601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690" name="直接连接符 549"/>
                              <wps:cNvCnPr>
                                <a:cxnSpLocks noChangeShapeType="1"/>
                              </wps:cNvCnPr>
                              <wps:spPr bwMode="auto">
                                <a:xfrm flipV="1">
                                  <a:off x="326307" y="144767"/>
                                  <a:ext cx="0" cy="288433"/>
                                </a:xfrm>
                                <a:prstGeom prst="line">
                                  <a:avLst/>
                                </a:prstGeom>
                                <a:noFill/>
                                <a:ln w="6350">
                                  <a:solidFill>
                                    <a:srgbClr val="000000"/>
                                  </a:solidFill>
                                  <a:prstDash val="sysDash"/>
                                  <a:miter lim="800000"/>
                                </a:ln>
                              </wps:spPr>
                              <wps:bodyPr/>
                            </wps:wsp>
                            <wps:wsp>
                              <wps:cNvPr id="10691" name="直接箭头连接符 550"/>
                              <wps:cNvCnPr>
                                <a:cxnSpLocks noChangeShapeType="1"/>
                              </wps:cNvCnPr>
                              <wps:spPr bwMode="auto">
                                <a:xfrm>
                                  <a:off x="334210" y="217100"/>
                                  <a:ext cx="1164682" cy="0"/>
                                </a:xfrm>
                                <a:prstGeom prst="straightConnector1">
                                  <a:avLst/>
                                </a:prstGeom>
                                <a:noFill/>
                                <a:ln w="6350">
                                  <a:solidFill>
                                    <a:srgbClr val="000000"/>
                                  </a:solidFill>
                                  <a:miter lim="800000"/>
                                  <a:headEnd type="triangle" w="med" len="med"/>
                                  <a:tailEnd type="triangle" w="med" len="med"/>
                                </a:ln>
                              </wps:spPr>
                              <wps:bodyPr/>
                            </wps:wsp>
                            <wps:wsp>
                              <wps:cNvPr id="10692" name="五角星 555"/>
                              <wps:cNvSpPr/>
                              <wps:spPr bwMode="auto">
                                <a:xfrm>
                                  <a:off x="1442073" y="282630"/>
                                  <a:ext cx="44415" cy="43820"/>
                                </a:xfrm>
                                <a:custGeom>
                                  <a:avLst/>
                                  <a:gdLst>
                                    <a:gd name="T0" fmla="*/ 0 w 44450"/>
                                    <a:gd name="T1" fmla="*/ 16497 h 44450"/>
                                    <a:gd name="T2" fmla="*/ 16960 w 44450"/>
                                    <a:gd name="T3" fmla="*/ 16497 h 44450"/>
                                    <a:gd name="T4" fmla="*/ 22201 w 44450"/>
                                    <a:gd name="T5" fmla="*/ 0 h 44450"/>
                                    <a:gd name="T6" fmla="*/ 27442 w 44450"/>
                                    <a:gd name="T7" fmla="*/ 16497 h 44450"/>
                                    <a:gd name="T8" fmla="*/ 44402 w 44450"/>
                                    <a:gd name="T9" fmla="*/ 16497 h 44450"/>
                                    <a:gd name="T10" fmla="*/ 30681 w 44450"/>
                                    <a:gd name="T11" fmla="*/ 26695 h 44450"/>
                                    <a:gd name="T12" fmla="*/ 35922 w 44450"/>
                                    <a:gd name="T13" fmla="*/ 43193 h 44450"/>
                                    <a:gd name="T14" fmla="*/ 22201 w 44450"/>
                                    <a:gd name="T15" fmla="*/ 32997 h 44450"/>
                                    <a:gd name="T16" fmla="*/ 8480 w 44450"/>
                                    <a:gd name="T17" fmla="*/ 43193 h 44450"/>
                                    <a:gd name="T18" fmla="*/ 13721 w 44450"/>
                                    <a:gd name="T19" fmla="*/ 26695 h 44450"/>
                                    <a:gd name="T20" fmla="*/ 0 w 44450"/>
                                    <a:gd name="T21" fmla="*/ 16497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10693" name="直接箭头连接符 10420"/>
                              <wps:cNvCnPr>
                                <a:cxnSpLocks noChangeShapeType="1"/>
                              </wps:cNvCnPr>
                              <wps:spPr bwMode="auto">
                                <a:xfrm>
                                  <a:off x="1450275" y="326250"/>
                                  <a:ext cx="0" cy="107950"/>
                                </a:xfrm>
                                <a:prstGeom prst="straightConnector1">
                                  <a:avLst/>
                                </a:prstGeom>
                                <a:noFill/>
                                <a:ln w="12700">
                                  <a:solidFill>
                                    <a:srgbClr val="000000"/>
                                  </a:solidFill>
                                  <a:miter lim="800000"/>
                                  <a:headEnd type="triangle" w="sm" len="sm"/>
                                  <a:tailEnd type="triangle" w="sm" len="sm"/>
                                </a:ln>
                              </wps:spPr>
                              <wps:bodyPr/>
                            </wps:wsp>
                            <wps:wsp>
                              <wps:cNvPr id="10694" name="文本框 1"/>
                              <wps:cNvSpPr txBox="1">
                                <a:spLocks noChangeArrowheads="1"/>
                              </wps:cNvSpPr>
                              <wps:spPr bwMode="auto">
                                <a:xfrm>
                                  <a:off x="1075453" y="217100"/>
                                  <a:ext cx="440044" cy="270925"/>
                                </a:xfrm>
                                <a:prstGeom prst="rect">
                                  <a:avLst/>
                                </a:prstGeom>
                                <a:noFill/>
                                <a:ln>
                                  <a:noFill/>
                                </a:ln>
                              </wps:spPr>
                              <wps:txbx>
                                <w:txbxContent>
                                  <w:p w14:paraId="0703A0ED"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1.2m</w:t>
                                    </w:r>
                                  </w:p>
                                </w:txbxContent>
                              </wps:txbx>
                              <wps:bodyPr rot="0" vert="horz" wrap="square" lIns="91440" tIns="45720" rIns="91440" bIns="45720" anchor="t" anchorCtr="0" upright="1">
                                <a:noAutofit/>
                              </wps:bodyPr>
                            </wps:wsp>
                            <wps:wsp>
                              <wps:cNvPr id="10695" name="矩形 537"/>
                              <wps:cNvSpPr>
                                <a:spLocks noChangeArrowheads="1"/>
                              </wps:cNvSpPr>
                              <wps:spPr bwMode="auto">
                                <a:xfrm>
                                  <a:off x="1502392" y="434200"/>
                                  <a:ext cx="416036" cy="359866"/>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696" name="矩形 537"/>
                              <wps:cNvSpPr>
                                <a:spLocks noChangeArrowheads="1"/>
                              </wps:cNvSpPr>
                              <wps:spPr bwMode="auto">
                                <a:xfrm>
                                  <a:off x="1502392" y="83059"/>
                                  <a:ext cx="416036" cy="359766"/>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c:wpc>
                        </a:graphicData>
                      </a:graphic>
                    </wp:inline>
                  </w:drawing>
                </mc:Choice>
                <mc:Fallback>
                  <w:pict>
                    <v:group w14:anchorId="6B93C277" id="画布 10697" o:spid="_x0000_s1196" editas="canvas" style="width:164.55pt;height:124.9pt;mso-position-horizontal-relative:char;mso-position-vertical-relative:line" coordsize="20897,15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">
                      <v:shape id="_x0000_s1197" type="#_x0000_t75" style="position:absolute;width:20897;height:15862;visibility:visible;mso-wrap-style:square">
                        <v:fill o:detectmouseclick="t"/>
                        <v:path o:connecttype="none"/>
                      </v:shape>
                      <v:rect id="矩形 535" o:spid="_x0000_s1198" style="position:absolute;left:13758;top:15014;width:6789;height:49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" strokeweight="1pt"/>
                      <v:rect id="矩形 536" o:spid="_x0000_s1199" style="position:absolute;left:15023;top:11415;width:4162;height:3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" strokeweight="1pt"/>
                      <v:rect id="矩形 537" o:spid="_x0000_s1200" style="position:absolute;left:15023;top:7931;width:4161;height:3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" strokeweight="1pt"/>
                      <v:line id="直接连接符 538" o:spid="_x0000_s1201" style="position:absolute;visibility:visible;mso-wrap-style:square" from="5137,4261" to="15107,4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" strokeweight=".5pt">
                        <v:stroke dashstyle="3 1" joinstyle="miter"/>
                      </v:line>
                      <v:shape id="文本框 1" o:spid="_x0000_s1202" type="#_x0000_t202" style="position:absolute;left:7448;width:4167;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" filled="f" stroked="f">
                        <v:textbox>
                          <w:txbxContent>
                            <w:p w14:paraId="5AB9BBEC"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84m</w:t>
                              </w:r>
                            </w:p>
                          </w:txbxContent>
                        </v:textbox>
                      </v:shape>
                      <v:rect id="矩形 546" o:spid="_x0000_s1203" style="position:absolute;top:7272;width:6758;height:63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" strokeweight="1pt"/>
                      <v:shape id="梯形 547" o:spid="_x0000_s1204" style="position:absolute;left:474;top:4338;width:5583;height:2937;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" path="m,293370l112147,,446018,,558165,293370,,293370xe" strokeweight="1pt">
                        <v:stroke joinstyle="miter"/>
                        <v:path arrowok="t" o:connecttype="custom" o:connectlocs="0,293966;112203,0;446238,0;558441,293966;0,293966" o:connectangles="0,0,0,0,0"/>
                      </v:shape>
                      <v:line id="直接连接符 549" o:spid="_x0000_s1205" style="position:absolute;flip:y;visibility:visible;mso-wrap-style:square" from="3263,1447" to="3263,4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" strokeweight=".5pt">
                        <v:stroke dashstyle="3 1" joinstyle="miter"/>
                      </v:line>
                      <v:shape id="直接箭头连接符 550" o:spid="_x0000_s1206" type="#_x0000_t32" style="position:absolute;left:3342;top:2171;width:1164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" strokeweight=".5pt">
                        <v:stroke startarrow="block" endarrow="block" joinstyle="miter"/>
                      </v:shape>
                      <v:shape id="五角星 555" o:spid="_x0000_s1207" style="position:absolute;left:14420;top:2826;width:444;height:438;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" path="m,16978r16978,l22225,r5247,16978l44450,16978,30714,27471r5247,16979l22225,33957,8489,44450,13736,27471,,16978xe" fillcolor="red" strokecolor="red" strokeweight="1pt">
                        <v:stroke joinstyle="miter"/>
                        <v:path arrowok="t" o:connecttype="custom" o:connectlocs="0,16263;16947,16263;22184,0;27420,16263;44367,16263;30657,26317;35894,42581;22184,32529;8473,42581;13710,26317;0,16263" o:connectangles="0,0,0,0,0,0,0,0,0,0,0"/>
                      </v:shape>
                      <v:shape id="直接箭头连接符 10420" o:spid="_x0000_s1208" type="#_x0000_t32" style="position:absolute;left:14502;top:3262;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" strokeweight="1pt">
                        <v:stroke startarrow="block" startarrowwidth="narrow" startarrowlength="short" endarrow="block" endarrowwidth="narrow" endarrowlength="short" joinstyle="miter"/>
                      </v:shape>
                      <v:shape id="文本框 1" o:spid="_x0000_s1209" type="#_x0000_t202" style="position:absolute;left:10754;top:2171;width:4400;height:2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" filled="f" stroked="f">
                        <v:textbox>
                          <w:txbxContent>
                            <w:p w14:paraId="0703A0ED"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1.2m</w:t>
                              </w:r>
                            </w:p>
                          </w:txbxContent>
                        </v:textbox>
                      </v:shape>
                      <v:rect id="矩形 537" o:spid="_x0000_s1210" style="position:absolute;left:15023;top:4342;width:4161;height:3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" strokeweight="1pt"/>
                      <v:rect id="矩形 537" o:spid="_x0000_s1211" style="position:absolute;left:15023;top:830;width:4161;height:3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" strokeweight="1pt"/>
                      <w10:anchorlock/>
                    </v:group>
                  </w:pict>
                </mc:Fallback>
              </mc:AlternateContent>
            </w:r>
          </w:p>
        </w:tc>
        <w:tc>
          <w:tcPr>
            <w:tcW w:w="1099" w:type="pct"/>
            <w:tcBorders>
              <w:top w:val="single" w:sz="6" w:space="0" w:color="auto"/>
              <w:left w:val="single" w:sz="6" w:space="0" w:color="auto"/>
              <w:bottom w:val="single" w:sz="6" w:space="0" w:color="auto"/>
              <w:right w:val="single" w:sz="6" w:space="0" w:color="auto"/>
            </w:tcBorders>
            <w:vAlign w:val="center"/>
          </w:tcPr>
          <w:p w14:paraId="3A073989" w14:textId="77777777" w:rsidR="00465DEA" w:rsidRDefault="00C64CB5">
            <w:pPr>
              <w:pStyle w:val="afff8"/>
              <w:rPr>
                <w:kern w:val="2"/>
                <w:sz w:val="22"/>
                <w:szCs w:val="22"/>
              </w:rPr>
            </w:pPr>
            <w:r>
              <w:rPr>
                <w:noProof/>
              </w:rPr>
              <mc:AlternateContent>
                <mc:Choice Requires="wps">
                  <w:drawing>
                    <wp:anchor distT="0" distB="0" distL="114300" distR="114300" simplePos="0" relativeHeight="251612160" behindDoc="0" locked="0" layoutInCell="1" allowOverlap="1" wp14:anchorId="5351B0E6" wp14:editId="7FFC4E34">
                      <wp:simplePos x="0" y="0"/>
                      <wp:positionH relativeFrom="column">
                        <wp:posOffset>2167890</wp:posOffset>
                      </wp:positionH>
                      <wp:positionV relativeFrom="paragraph">
                        <wp:posOffset>419100</wp:posOffset>
                      </wp:positionV>
                      <wp:extent cx="45085" cy="45085"/>
                      <wp:effectExtent l="0" t="0" r="0" b="0"/>
                      <wp:wrapNone/>
                      <wp:docPr id="39"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400DBD95" id="五角星 556" o:spid="_x0000_s1026" style="position:absolute;left:0;text-align:left;margin-left:170.7pt;margin-top:33pt;width:3.55pt;height:3.55pt;z-index:251612160;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w:drawing>
                <wp:inline distT="0" distB="0" distL="0" distR="0" wp14:anchorId="0D511B40" wp14:editId="7B8F318D">
                  <wp:extent cx="2879725" cy="2159635"/>
                  <wp:effectExtent l="0" t="0" r="15875" b="12065"/>
                  <wp:docPr id="38" name="图片 38" descr="C:/Users/Lenovo/AppData/Local/Temp/picturecompress_20210930102855/output_121.pngoutput_121"/>
                  <wp:cNvGraphicFramePr/>
                  <a:graphic xmlns:a="http://schemas.openxmlformats.org/drawingml/2006/main">
                    <a:graphicData uri="http://schemas.openxmlformats.org/drawingml/2006/picture">
                      <pic:pic xmlns:pic="http://schemas.openxmlformats.org/drawingml/2006/picture">
                        <pic:nvPicPr>
                          <pic:cNvPr id="38" name="图片 38" descr="C:/Users/Lenovo/AppData/Local/Temp/picturecompress_20210930102855/output_121.pngoutput_121"/>
                          <pic:cNvPicPr/>
                        </pic:nvPicPr>
                        <pic:blipFill>
                          <a:blip r:embed="rId93"/>
                          <a:srcRect r="27860" b="37372"/>
                          <a:stretch>
                            <a:fillRect/>
                          </a:stretch>
                        </pic:blipFill>
                        <pic:spPr>
                          <a:xfrm>
                            <a:off x="0" y="0"/>
                            <a:ext cx="2880000" cy="2159635"/>
                          </a:xfrm>
                          <a:prstGeom prst="rect">
                            <a:avLst/>
                          </a:prstGeom>
                          <a:ln>
                            <a:noFill/>
                          </a:ln>
                        </pic:spPr>
                      </pic:pic>
                    </a:graphicData>
                  </a:graphic>
                </wp:inline>
              </w:drawing>
            </w:r>
          </w:p>
        </w:tc>
        <w:tc>
          <w:tcPr>
            <w:tcW w:w="1097" w:type="pct"/>
            <w:tcBorders>
              <w:top w:val="single" w:sz="6" w:space="0" w:color="auto"/>
              <w:left w:val="single" w:sz="6" w:space="0" w:color="auto"/>
              <w:bottom w:val="single" w:sz="6" w:space="0" w:color="auto"/>
              <w:right w:val="single" w:sz="12" w:space="0" w:color="auto"/>
            </w:tcBorders>
            <w:vAlign w:val="center"/>
          </w:tcPr>
          <w:p w14:paraId="4237030D" w14:textId="77777777" w:rsidR="00465DEA" w:rsidRDefault="00C64CB5">
            <w:pPr>
              <w:pStyle w:val="afff8"/>
              <w:rPr>
                <w:kern w:val="2"/>
                <w:sz w:val="22"/>
                <w:szCs w:val="22"/>
              </w:rPr>
            </w:pPr>
            <w:r>
              <w:rPr>
                <w:noProof/>
              </w:rPr>
              <mc:AlternateContent>
                <mc:Choice Requires="wps">
                  <w:drawing>
                    <wp:anchor distT="0" distB="0" distL="114300" distR="114300" simplePos="0" relativeHeight="251614208" behindDoc="0" locked="0" layoutInCell="1" allowOverlap="1" wp14:anchorId="3F6CDD1E" wp14:editId="4E6B9B25">
                      <wp:simplePos x="0" y="0"/>
                      <wp:positionH relativeFrom="column">
                        <wp:posOffset>1195705</wp:posOffset>
                      </wp:positionH>
                      <wp:positionV relativeFrom="paragraph">
                        <wp:posOffset>929640</wp:posOffset>
                      </wp:positionV>
                      <wp:extent cx="45085" cy="45085"/>
                      <wp:effectExtent l="0" t="0" r="0" b="0"/>
                      <wp:wrapNone/>
                      <wp:docPr id="40"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645B97C9" id="五角星 556" o:spid="_x0000_s1026" style="position:absolute;left:0;text-align:left;margin-left:94.15pt;margin-top:73.2pt;width:3.55pt;height:3.55pt;z-index:251614208;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hAbHA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112BACB7" wp14:editId="538DACE4">
                  <wp:extent cx="2880360" cy="2156460"/>
                  <wp:effectExtent l="0" t="0" r="15240" b="15240"/>
                  <wp:docPr id="557" name="图片 557" descr="C:/Users/Lenovo/AppData/Local/Temp/picturecompress_20210930102855/output_122.jpgoutput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557" descr="C:/Users/Lenovo/AppData/Local/Temp/picturecompress_20210930102855/output_122.jpgoutput_122"/>
                          <pic:cNvPicPr>
                            <a:picLocks noChangeAspect="1" noChangeArrowheads="1"/>
                          </pic:cNvPicPr>
                        </pic:nvPicPr>
                        <pic:blipFill>
                          <a:blip r:embed="rId148"/>
                          <a:srcRect/>
                          <a:stretch>
                            <a:fillRect/>
                          </a:stretch>
                        </pic:blipFill>
                        <pic:spPr>
                          <a:xfrm>
                            <a:off x="0" y="0"/>
                            <a:ext cx="2880360" cy="2156460"/>
                          </a:xfrm>
                          <a:prstGeom prst="rect">
                            <a:avLst/>
                          </a:prstGeom>
                          <a:noFill/>
                          <a:ln>
                            <a:noFill/>
                          </a:ln>
                        </pic:spPr>
                      </pic:pic>
                    </a:graphicData>
                  </a:graphic>
                </wp:inline>
              </w:drawing>
            </w:r>
          </w:p>
        </w:tc>
      </w:tr>
      <w:tr w:rsidR="00465DEA" w14:paraId="7624404A" w14:textId="77777777">
        <w:trPr>
          <w:trHeight w:val="1708"/>
        </w:trPr>
        <w:tc>
          <w:tcPr>
            <w:tcW w:w="160" w:type="pct"/>
            <w:vMerge w:val="restart"/>
            <w:tcBorders>
              <w:top w:val="single" w:sz="6" w:space="0" w:color="auto"/>
              <w:left w:val="single" w:sz="12" w:space="0" w:color="auto"/>
              <w:bottom w:val="single" w:sz="6" w:space="0" w:color="auto"/>
              <w:right w:val="single" w:sz="6" w:space="0" w:color="auto"/>
            </w:tcBorders>
            <w:noWrap/>
            <w:vAlign w:val="center"/>
          </w:tcPr>
          <w:p w14:paraId="7B6083E4" w14:textId="77777777" w:rsidR="00465DEA" w:rsidRDefault="00C64CB5">
            <w:pPr>
              <w:pStyle w:val="afff8"/>
              <w:rPr>
                <w:kern w:val="2"/>
                <w:sz w:val="22"/>
                <w:szCs w:val="22"/>
              </w:rPr>
            </w:pPr>
            <w:r>
              <w:rPr>
                <w:kern w:val="2"/>
                <w:sz w:val="22"/>
                <w:szCs w:val="22"/>
              </w:rPr>
              <w:t>9</w:t>
            </w:r>
          </w:p>
        </w:tc>
        <w:tc>
          <w:tcPr>
            <w:tcW w:w="235" w:type="pct"/>
            <w:vMerge w:val="restart"/>
            <w:tcBorders>
              <w:top w:val="single" w:sz="6" w:space="0" w:color="auto"/>
              <w:left w:val="single" w:sz="6" w:space="0" w:color="auto"/>
              <w:bottom w:val="single" w:sz="6" w:space="0" w:color="auto"/>
              <w:right w:val="single" w:sz="6" w:space="0" w:color="auto"/>
            </w:tcBorders>
            <w:noWrap/>
            <w:vAlign w:val="center"/>
          </w:tcPr>
          <w:p w14:paraId="40B0C7BA" w14:textId="77777777" w:rsidR="00465DEA" w:rsidRDefault="00C64CB5">
            <w:pPr>
              <w:pStyle w:val="afff8"/>
              <w:rPr>
                <w:kern w:val="2"/>
                <w:sz w:val="22"/>
                <w:szCs w:val="22"/>
              </w:rPr>
            </w:pPr>
            <w:r>
              <w:rPr>
                <w:rFonts w:hint="eastAsia"/>
                <w:kern w:val="2"/>
                <w:sz w:val="22"/>
                <w:szCs w:val="22"/>
              </w:rPr>
              <w:t>宫下</w:t>
            </w:r>
          </w:p>
        </w:tc>
        <w:tc>
          <w:tcPr>
            <w:tcW w:w="334" w:type="pct"/>
            <w:vMerge w:val="restart"/>
            <w:tcBorders>
              <w:top w:val="single" w:sz="6" w:space="0" w:color="auto"/>
              <w:left w:val="single" w:sz="6" w:space="0" w:color="auto"/>
              <w:bottom w:val="single" w:sz="6" w:space="0" w:color="auto"/>
              <w:right w:val="single" w:sz="6" w:space="0" w:color="auto"/>
            </w:tcBorders>
            <w:noWrap/>
            <w:vAlign w:val="center"/>
          </w:tcPr>
          <w:p w14:paraId="58EAF4D3" w14:textId="77777777" w:rsidR="00465DEA" w:rsidRDefault="00C64CB5">
            <w:pPr>
              <w:pStyle w:val="afff8"/>
              <w:rPr>
                <w:kern w:val="2"/>
                <w:sz w:val="22"/>
                <w:szCs w:val="22"/>
              </w:rPr>
            </w:pPr>
            <w:r>
              <w:rPr>
                <w:kern w:val="2"/>
                <w:sz w:val="22"/>
                <w:szCs w:val="22"/>
              </w:rPr>
              <w:t>K62+050</w:t>
            </w:r>
          </w:p>
        </w:tc>
        <w:tc>
          <w:tcPr>
            <w:tcW w:w="201" w:type="pct"/>
            <w:vMerge w:val="restart"/>
            <w:tcBorders>
              <w:top w:val="single" w:sz="6" w:space="0" w:color="auto"/>
              <w:left w:val="single" w:sz="6" w:space="0" w:color="auto"/>
              <w:bottom w:val="single" w:sz="6" w:space="0" w:color="auto"/>
              <w:right w:val="single" w:sz="6" w:space="0" w:color="auto"/>
            </w:tcBorders>
            <w:vAlign w:val="center"/>
          </w:tcPr>
          <w:p w14:paraId="48BF1CB7" w14:textId="77777777" w:rsidR="00465DEA" w:rsidRDefault="00C64CB5">
            <w:pPr>
              <w:pStyle w:val="afff8"/>
              <w:rPr>
                <w:kern w:val="2"/>
              </w:rPr>
            </w:pPr>
            <w:r>
              <w:rPr>
                <w:rFonts w:hint="eastAsia"/>
                <w:kern w:val="2"/>
              </w:rPr>
              <w:t>右</w:t>
            </w:r>
          </w:p>
        </w:tc>
        <w:tc>
          <w:tcPr>
            <w:tcW w:w="200" w:type="pct"/>
            <w:vMerge w:val="restart"/>
            <w:tcBorders>
              <w:top w:val="single" w:sz="6" w:space="0" w:color="auto"/>
              <w:left w:val="single" w:sz="6" w:space="0" w:color="auto"/>
              <w:bottom w:val="single" w:sz="6" w:space="0" w:color="auto"/>
              <w:right w:val="single" w:sz="6" w:space="0" w:color="auto"/>
            </w:tcBorders>
            <w:vAlign w:val="center"/>
          </w:tcPr>
          <w:p w14:paraId="66BD7F0E" w14:textId="77777777" w:rsidR="00465DEA" w:rsidRDefault="00C64CB5">
            <w:pPr>
              <w:pStyle w:val="afff8"/>
              <w:rPr>
                <w:kern w:val="2"/>
              </w:rPr>
            </w:pPr>
            <w:r>
              <w:rPr>
                <w:kern w:val="2"/>
              </w:rPr>
              <w:t>-9</w:t>
            </w:r>
          </w:p>
        </w:tc>
        <w:tc>
          <w:tcPr>
            <w:tcW w:w="202" w:type="pct"/>
            <w:tcBorders>
              <w:top w:val="single" w:sz="6" w:space="0" w:color="auto"/>
              <w:left w:val="single" w:sz="6" w:space="0" w:color="auto"/>
              <w:bottom w:val="single" w:sz="6" w:space="0" w:color="auto"/>
              <w:right w:val="single" w:sz="6" w:space="0" w:color="auto"/>
            </w:tcBorders>
            <w:vAlign w:val="center"/>
          </w:tcPr>
          <w:p w14:paraId="0EC02F7B" w14:textId="77777777" w:rsidR="00465DEA" w:rsidRDefault="00C64CB5">
            <w:pPr>
              <w:pStyle w:val="afff8"/>
              <w:rPr>
                <w:kern w:val="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7DEA2AAA" w14:textId="77777777" w:rsidR="00465DEA" w:rsidRDefault="00C64CB5">
            <w:pPr>
              <w:pStyle w:val="afff8"/>
              <w:rPr>
                <w:kern w:val="2"/>
                <w:sz w:val="22"/>
                <w:szCs w:val="22"/>
              </w:rPr>
            </w:pPr>
            <w:r>
              <w:rPr>
                <w:kern w:val="2"/>
                <w:sz w:val="22"/>
                <w:szCs w:val="22"/>
              </w:rPr>
              <w:t>31</w:t>
            </w:r>
          </w:p>
        </w:tc>
        <w:tc>
          <w:tcPr>
            <w:tcW w:w="1243" w:type="pct"/>
            <w:vMerge w:val="restart"/>
            <w:tcBorders>
              <w:top w:val="single" w:sz="6" w:space="0" w:color="auto"/>
              <w:left w:val="single" w:sz="6" w:space="0" w:color="auto"/>
              <w:bottom w:val="single" w:sz="6" w:space="0" w:color="auto"/>
              <w:right w:val="single" w:sz="6" w:space="0" w:color="auto"/>
            </w:tcBorders>
            <w:vAlign w:val="center"/>
          </w:tcPr>
          <w:p w14:paraId="1B73C9AD" w14:textId="77777777" w:rsidR="00465DEA" w:rsidRDefault="00C64CB5">
            <w:pPr>
              <w:pStyle w:val="afff8"/>
              <w:rPr>
                <w:kern w:val="2"/>
              </w:rPr>
            </w:pPr>
            <w:r>
              <w:rPr>
                <w:noProof/>
              </w:rPr>
              <mc:AlternateContent>
                <mc:Choice Requires="wpg">
                  <w:drawing>
                    <wp:anchor distT="0" distB="0" distL="114300" distR="114300" simplePos="0" relativeHeight="251735040" behindDoc="0" locked="0" layoutInCell="1" allowOverlap="1" wp14:anchorId="7D2E7A72" wp14:editId="7B1C5C86">
                      <wp:simplePos x="0" y="0"/>
                      <wp:positionH relativeFrom="column">
                        <wp:posOffset>822960</wp:posOffset>
                      </wp:positionH>
                      <wp:positionV relativeFrom="paragraph">
                        <wp:posOffset>398145</wp:posOffset>
                      </wp:positionV>
                      <wp:extent cx="508635" cy="204470"/>
                      <wp:effectExtent l="0" t="0" r="0" b="0"/>
                      <wp:wrapNone/>
                      <wp:docPr id="89" name="组合 89"/>
                      <wp:cNvGraphicFramePr/>
                      <a:graphic xmlns:a="http://schemas.openxmlformats.org/drawingml/2006/main">
                        <a:graphicData uri="http://schemas.microsoft.com/office/word/2010/wordprocessingGroup">
                          <wpg:wgp>
                            <wpg:cNvGrpSpPr/>
                            <wpg:grpSpPr>
                              <a:xfrm>
                                <a:off x="0" y="0"/>
                                <a:ext cx="508635" cy="204470"/>
                                <a:chOff x="617838" y="324422"/>
                                <a:chExt cx="508851" cy="204768"/>
                              </a:xfrm>
                            </wpg:grpSpPr>
                            <wps:wsp>
                              <wps:cNvPr id="90" name="直接连接符 90"/>
                              <wps:cNvCnPr/>
                              <wps:spPr>
                                <a:xfrm flipH="1" flipV="1">
                                  <a:off x="617838" y="416599"/>
                                  <a:ext cx="287" cy="7470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1" name="文本框 1"/>
                              <wps:cNvSpPr txBox="1">
                                <a:spLocks noChangeArrowheads="1"/>
                              </wps:cNvSpPr>
                              <wps:spPr bwMode="auto">
                                <a:xfrm>
                                  <a:off x="646080" y="324422"/>
                                  <a:ext cx="480609" cy="204768"/>
                                </a:xfrm>
                                <a:prstGeom prst="rect">
                                  <a:avLst/>
                                </a:prstGeom>
                                <a:noFill/>
                                <a:ln>
                                  <a:noFill/>
                                </a:ln>
                              </wps:spPr>
                              <wps:txbx>
                                <w:txbxContent>
                                  <w:p w14:paraId="3481404A"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wps:txbx>
                              <wps:bodyPr rot="0" vert="horz" wrap="square" lIns="91440" tIns="45720" rIns="91440" bIns="45720" anchor="t" anchorCtr="0" upright="1">
                                <a:noAutofit/>
                              </wps:bodyPr>
                            </wps:wsp>
                          </wpg:wgp>
                        </a:graphicData>
                      </a:graphic>
                    </wp:anchor>
                  </w:drawing>
                </mc:Choice>
                <mc:Fallback>
                  <w:pict>
                    <v:group w14:anchorId="7D2E7A72" id="组合 89" o:spid="_x0000_s1212" style="position:absolute;left:0;text-align:left;margin-left:64.8pt;margin-top:31.35pt;width:40.05pt;height:16.1pt;z-index:251735040;mso-position-horizontal-relative:text;mso-position-vertical-relative:text" coordorigin="6178,3244" coordsize="5088,2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">
                      <v:line id="直接连接符 90" o:spid="_x0000_s1213" style="position:absolute;flip:x y;visibility:visible;mso-wrap-style:square" from="6178,4165" to="6181,4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" strokecolor="black [3200]" strokeweight="1pt">
                        <v:stroke joinstyle="miter"/>
                      </v:line>
                      <v:shape id="文本框 1" o:spid="_x0000_s1214" type="#_x0000_t202" style="position:absolute;left:6460;top:3244;width:4806;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" filled="f" stroked="f">
                        <v:textbox>
                          <w:txbxContent>
                            <w:p w14:paraId="3481404A"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v:textbox>
                      </v:shape>
                    </v:group>
                  </w:pict>
                </mc:Fallback>
              </mc:AlternateContent>
            </w:r>
            <w:r>
              <w:rPr>
                <w:noProof/>
                <w:kern w:val="2"/>
              </w:rPr>
              <mc:AlternateContent>
                <mc:Choice Requires="wpc">
                  <w:drawing>
                    <wp:inline distT="0" distB="0" distL="0" distR="0" wp14:anchorId="0A167D4A" wp14:editId="1BD1360F">
                      <wp:extent cx="2990850" cy="1647190"/>
                      <wp:effectExtent l="0" t="0" r="19050" b="0"/>
                      <wp:docPr id="1338" name="画布 1338"/>
                      <wp:cNvGraphicFramePr/>
                      <a:graphic xmlns:a="http://schemas.openxmlformats.org/drawingml/2006/main">
                        <a:graphicData uri="http://schemas.microsoft.com/office/word/2010/wordprocessingCanvas">
                          <wpc:wpc>
                            <wpc:bg>
                              <a:noFill/>
                            </wpc:bg>
                            <wpc:whole/>
                            <wps:wsp>
                              <wps:cNvPr id="1316" name="矩形 535"/>
                              <wps:cNvSpPr>
                                <a:spLocks noChangeArrowheads="1"/>
                              </wps:cNvSpPr>
                              <wps:spPr bwMode="auto">
                                <a:xfrm flipV="1">
                                  <a:off x="1444124" y="1559885"/>
                                  <a:ext cx="1547226" cy="4570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317" name="矩形 536"/>
                              <wps:cNvSpPr>
                                <a:spLocks noChangeArrowheads="1"/>
                              </wps:cNvSpPr>
                              <wps:spPr bwMode="auto">
                                <a:xfrm>
                                  <a:off x="1638327" y="1202566"/>
                                  <a:ext cx="416007" cy="36022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318" name="矩形 537"/>
                              <wps:cNvSpPr>
                                <a:spLocks noChangeArrowheads="1"/>
                              </wps:cNvSpPr>
                              <wps:spPr bwMode="auto">
                                <a:xfrm>
                                  <a:off x="1638327" y="854347"/>
                                  <a:ext cx="415907" cy="35972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319" name="直接连接符 538"/>
                              <wps:cNvCnPr>
                                <a:cxnSpLocks noChangeShapeType="1"/>
                              </wps:cNvCnPr>
                              <wps:spPr bwMode="auto">
                                <a:xfrm>
                                  <a:off x="657111" y="501027"/>
                                  <a:ext cx="996617" cy="0"/>
                                </a:xfrm>
                                <a:prstGeom prst="line">
                                  <a:avLst/>
                                </a:prstGeom>
                                <a:noFill/>
                                <a:ln w="6350">
                                  <a:solidFill>
                                    <a:srgbClr val="000000"/>
                                  </a:solidFill>
                                  <a:prstDash val="sysDash"/>
                                  <a:miter lim="800000"/>
                                </a:ln>
                              </wps:spPr>
                              <wps:bodyPr/>
                            </wps:wsp>
                            <wps:wsp>
                              <wps:cNvPr id="1320" name="直接连接符 540"/>
                              <wps:cNvCnPr>
                                <a:cxnSpLocks noChangeShapeType="1"/>
                              </wps:cNvCnPr>
                              <wps:spPr bwMode="auto">
                                <a:xfrm flipH="1" flipV="1">
                                  <a:off x="1492325" y="693338"/>
                                  <a:ext cx="146602" cy="0"/>
                                </a:xfrm>
                                <a:prstGeom prst="line">
                                  <a:avLst/>
                                </a:prstGeom>
                                <a:noFill/>
                                <a:ln w="12700">
                                  <a:solidFill>
                                    <a:srgbClr val="000000"/>
                                  </a:solidFill>
                                  <a:miter lim="800000"/>
                                </a:ln>
                              </wps:spPr>
                              <wps:bodyPr/>
                            </wps:wsp>
                            <wps:wsp>
                              <wps:cNvPr id="1321" name="文本框 1"/>
                              <wps:cNvSpPr txBox="1">
                                <a:spLocks noChangeArrowheads="1"/>
                              </wps:cNvSpPr>
                              <wps:spPr bwMode="auto">
                                <a:xfrm>
                                  <a:off x="911415" y="188810"/>
                                  <a:ext cx="416707" cy="270715"/>
                                </a:xfrm>
                                <a:prstGeom prst="rect">
                                  <a:avLst/>
                                </a:prstGeom>
                                <a:noFill/>
                                <a:ln>
                                  <a:noFill/>
                                </a:ln>
                              </wps:spPr>
                              <wps:txbx>
                                <w:txbxContent>
                                  <w:p w14:paraId="63A3B87E"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31m</w:t>
                                    </w:r>
                                  </w:p>
                                </w:txbxContent>
                              </wps:txbx>
                              <wps:bodyPr rot="0" vert="horz" wrap="square" lIns="91440" tIns="45720" rIns="91440" bIns="45720" anchor="t" anchorCtr="0" upright="1">
                                <a:noAutofit/>
                              </wps:bodyPr>
                            </wps:wsp>
                            <wps:wsp>
                              <wps:cNvPr id="1322" name="五角星 543"/>
                              <wps:cNvSpPr/>
                              <wps:spPr bwMode="auto">
                                <a:xfrm>
                                  <a:off x="1556626" y="666736"/>
                                  <a:ext cx="45001" cy="45102"/>
                                </a:xfrm>
                                <a:custGeom>
                                  <a:avLst/>
                                  <a:gdLst>
                                    <a:gd name="T0" fmla="*/ 0 w 45085"/>
                                    <a:gd name="T1" fmla="*/ 17239 h 45085"/>
                                    <a:gd name="T2" fmla="*/ 17189 w 45085"/>
                                    <a:gd name="T3" fmla="*/ 17239 h 45085"/>
                                    <a:gd name="T4" fmla="*/ 22501 w 45085"/>
                                    <a:gd name="T5" fmla="*/ 0 h 45085"/>
                                    <a:gd name="T6" fmla="*/ 27812 w 45085"/>
                                    <a:gd name="T7" fmla="*/ 17239 h 45085"/>
                                    <a:gd name="T8" fmla="*/ 45001 w 45085"/>
                                    <a:gd name="T9" fmla="*/ 17239 h 45085"/>
                                    <a:gd name="T10" fmla="*/ 31095 w 45085"/>
                                    <a:gd name="T11" fmla="*/ 27892 h 45085"/>
                                    <a:gd name="T12" fmla="*/ 36407 w 45085"/>
                                    <a:gd name="T13" fmla="*/ 45131 h 45085"/>
                                    <a:gd name="T14" fmla="*/ 22501 w 45085"/>
                                    <a:gd name="T15" fmla="*/ 34477 h 45085"/>
                                    <a:gd name="T16" fmla="*/ 8594 w 45085"/>
                                    <a:gd name="T17" fmla="*/ 45131 h 45085"/>
                                    <a:gd name="T18" fmla="*/ 13906 w 45085"/>
                                    <a:gd name="T19" fmla="*/ 27892 h 45085"/>
                                    <a:gd name="T20" fmla="*/ 0 w 45085"/>
                                    <a:gd name="T21" fmla="*/ 17239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1323" name="矩形 546"/>
                              <wps:cNvSpPr>
                                <a:spLocks noChangeArrowheads="1"/>
                              </wps:cNvSpPr>
                              <wps:spPr bwMode="auto">
                                <a:xfrm flipV="1">
                                  <a:off x="202903" y="794843"/>
                                  <a:ext cx="817114" cy="63503"/>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324" name="梯形 547"/>
                              <wps:cNvSpPr/>
                              <wps:spPr bwMode="auto">
                                <a:xfrm>
                                  <a:off x="350806" y="501027"/>
                                  <a:ext cx="558209" cy="293616"/>
                                </a:xfrm>
                                <a:custGeom>
                                  <a:avLst/>
                                  <a:gdLst>
                                    <a:gd name="T0" fmla="*/ 0 w 558165"/>
                                    <a:gd name="T1" fmla="*/ 293698 h 293370"/>
                                    <a:gd name="T2" fmla="*/ 112156 w 558165"/>
                                    <a:gd name="T3" fmla="*/ 0 h 293370"/>
                                    <a:gd name="T4" fmla="*/ 446053 w 558165"/>
                                    <a:gd name="T5" fmla="*/ 0 h 293370"/>
                                    <a:gd name="T6" fmla="*/ 558209 w 558165"/>
                                    <a:gd name="T7" fmla="*/ 293698 h 293370"/>
                                    <a:gd name="T8" fmla="*/ 0 w 558165"/>
                                    <a:gd name="T9" fmla="*/ 293698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325" name="直接连接符 549"/>
                              <wps:cNvCnPr>
                                <a:cxnSpLocks noChangeShapeType="1"/>
                              </wps:cNvCnPr>
                              <wps:spPr bwMode="auto">
                                <a:xfrm flipV="1">
                                  <a:off x="629711" y="176710"/>
                                  <a:ext cx="0" cy="330718"/>
                                </a:xfrm>
                                <a:prstGeom prst="line">
                                  <a:avLst/>
                                </a:prstGeom>
                                <a:noFill/>
                                <a:ln w="6350">
                                  <a:solidFill>
                                    <a:srgbClr val="000000"/>
                                  </a:solidFill>
                                  <a:prstDash val="sysDash"/>
                                  <a:miter lim="800000"/>
                                </a:ln>
                              </wps:spPr>
                              <wps:bodyPr/>
                            </wps:wsp>
                            <wps:wsp>
                              <wps:cNvPr id="1326" name="直接箭头连接符 550"/>
                              <wps:cNvCnPr>
                                <a:cxnSpLocks noChangeShapeType="1"/>
                              </wps:cNvCnPr>
                              <wps:spPr bwMode="auto">
                                <a:xfrm>
                                  <a:off x="629711" y="381320"/>
                                  <a:ext cx="1005117" cy="0"/>
                                </a:xfrm>
                                <a:prstGeom prst="straightConnector1">
                                  <a:avLst/>
                                </a:prstGeom>
                                <a:noFill/>
                                <a:ln w="6350">
                                  <a:solidFill>
                                    <a:srgbClr val="000000"/>
                                  </a:solidFill>
                                  <a:miter lim="800000"/>
                                  <a:headEnd type="triangle" w="med" len="med"/>
                                  <a:tailEnd type="triangle" w="med" len="med"/>
                                </a:ln>
                              </wps:spPr>
                              <wps:bodyPr/>
                            </wps:wsp>
                            <wps:wsp>
                              <wps:cNvPr id="1327" name="直接连接符 551"/>
                              <wps:cNvCnPr>
                                <a:cxnSpLocks noChangeShapeType="1"/>
                              </wps:cNvCnPr>
                              <wps:spPr bwMode="auto">
                                <a:xfrm flipV="1">
                                  <a:off x="2504542" y="127707"/>
                                  <a:ext cx="0" cy="746641"/>
                                </a:xfrm>
                                <a:prstGeom prst="line">
                                  <a:avLst/>
                                </a:prstGeom>
                                <a:noFill/>
                                <a:ln w="6350">
                                  <a:solidFill>
                                    <a:srgbClr val="000000"/>
                                  </a:solidFill>
                                  <a:prstDash val="sysDash"/>
                                  <a:miter lim="800000"/>
                                </a:ln>
                              </wps:spPr>
                              <wps:bodyPr/>
                            </wps:wsp>
                            <wps:wsp>
                              <wps:cNvPr id="1328" name="矩形 553"/>
                              <wps:cNvSpPr>
                                <a:spLocks noChangeArrowheads="1"/>
                              </wps:cNvSpPr>
                              <wps:spPr bwMode="auto">
                                <a:xfrm>
                                  <a:off x="2506142" y="1203166"/>
                                  <a:ext cx="415907" cy="35962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329" name="矩形 554"/>
                              <wps:cNvSpPr>
                                <a:spLocks noChangeArrowheads="1"/>
                              </wps:cNvSpPr>
                              <wps:spPr bwMode="auto">
                                <a:xfrm>
                                  <a:off x="2506142" y="854847"/>
                                  <a:ext cx="415307" cy="35912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330" name="五角星 555"/>
                              <wps:cNvSpPr/>
                              <wps:spPr bwMode="auto">
                                <a:xfrm>
                                  <a:off x="2448341" y="667336"/>
                                  <a:ext cx="44501" cy="44502"/>
                                </a:xfrm>
                                <a:custGeom>
                                  <a:avLst/>
                                  <a:gdLst>
                                    <a:gd name="T0" fmla="*/ 0 w 44450"/>
                                    <a:gd name="T1" fmla="*/ 17008 h 44450"/>
                                    <a:gd name="T2" fmla="*/ 16997 w 44450"/>
                                    <a:gd name="T3" fmla="*/ 17008 h 44450"/>
                                    <a:gd name="T4" fmla="*/ 22251 w 44450"/>
                                    <a:gd name="T5" fmla="*/ 0 h 44450"/>
                                    <a:gd name="T6" fmla="*/ 27504 w 44450"/>
                                    <a:gd name="T7" fmla="*/ 17008 h 44450"/>
                                    <a:gd name="T8" fmla="*/ 44501 w 44450"/>
                                    <a:gd name="T9" fmla="*/ 17008 h 44450"/>
                                    <a:gd name="T10" fmla="*/ 30749 w 44450"/>
                                    <a:gd name="T11" fmla="*/ 27521 h 44450"/>
                                    <a:gd name="T12" fmla="*/ 36002 w 44450"/>
                                    <a:gd name="T13" fmla="*/ 44530 h 44450"/>
                                    <a:gd name="T14" fmla="*/ 22251 w 44450"/>
                                    <a:gd name="T15" fmla="*/ 34018 h 44450"/>
                                    <a:gd name="T16" fmla="*/ 8499 w 44450"/>
                                    <a:gd name="T17" fmla="*/ 44530 h 44450"/>
                                    <a:gd name="T18" fmla="*/ 13752 w 44450"/>
                                    <a:gd name="T19" fmla="*/ 27521 h 44450"/>
                                    <a:gd name="T20" fmla="*/ 0 w 44450"/>
                                    <a:gd name="T21" fmla="*/ 1700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1331" name="矩形 557"/>
                              <wps:cNvSpPr>
                                <a:spLocks noChangeArrowheads="1"/>
                              </wps:cNvSpPr>
                              <wps:spPr bwMode="auto">
                                <a:xfrm>
                                  <a:off x="2506142" y="495827"/>
                                  <a:ext cx="414607" cy="35842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332" name="直接箭头连接符 559"/>
                              <wps:cNvCnPr>
                                <a:cxnSpLocks noChangeShapeType="1"/>
                              </wps:cNvCnPr>
                              <wps:spPr bwMode="auto">
                                <a:xfrm>
                                  <a:off x="629711" y="221212"/>
                                  <a:ext cx="1880631" cy="0"/>
                                </a:xfrm>
                                <a:prstGeom prst="straightConnector1">
                                  <a:avLst/>
                                </a:prstGeom>
                                <a:noFill/>
                                <a:ln w="6350">
                                  <a:solidFill>
                                    <a:srgbClr val="000000"/>
                                  </a:solidFill>
                                  <a:miter lim="800000"/>
                                  <a:headEnd type="triangle" w="med" len="med"/>
                                  <a:tailEnd type="triangle" w="med" len="med"/>
                                </a:ln>
                              </wps:spPr>
                              <wps:bodyPr/>
                            </wps:wsp>
                            <wps:wsp>
                              <wps:cNvPr id="1333" name="文本框 1"/>
                              <wps:cNvSpPr txBox="1">
                                <a:spLocks noChangeArrowheads="1"/>
                              </wps:cNvSpPr>
                              <wps:spPr bwMode="auto">
                                <a:xfrm>
                                  <a:off x="1310422" y="13301"/>
                                  <a:ext cx="415907" cy="270115"/>
                                </a:xfrm>
                                <a:prstGeom prst="rect">
                                  <a:avLst/>
                                </a:prstGeom>
                                <a:noFill/>
                                <a:ln>
                                  <a:noFill/>
                                </a:ln>
                              </wps:spPr>
                              <wps:txbx>
                                <w:txbxContent>
                                  <w:p w14:paraId="1131F8C8"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64m</w:t>
                                    </w:r>
                                  </w:p>
                                </w:txbxContent>
                              </wps:txbx>
                              <wps:bodyPr rot="0" vert="horz" wrap="square" lIns="91440" tIns="45720" rIns="91440" bIns="45720" anchor="t" anchorCtr="0" upright="1">
                                <a:noAutofit/>
                              </wps:bodyPr>
                            </wps:wsp>
                            <wps:wsp>
                              <wps:cNvPr id="1334" name="文本框 1"/>
                              <wps:cNvSpPr txBox="1">
                                <a:spLocks noChangeArrowheads="1"/>
                              </wps:cNvSpPr>
                              <wps:spPr bwMode="auto">
                                <a:xfrm>
                                  <a:off x="1222420" y="470626"/>
                                  <a:ext cx="415907" cy="270115"/>
                                </a:xfrm>
                                <a:prstGeom prst="rect">
                                  <a:avLst/>
                                </a:prstGeom>
                                <a:noFill/>
                                <a:ln>
                                  <a:noFill/>
                                </a:ln>
                              </wps:spPr>
                              <wps:txbx>
                                <w:txbxContent>
                                  <w:p w14:paraId="3F3112B3"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1.8m</w:t>
                                    </w:r>
                                  </w:p>
                                </w:txbxContent>
                              </wps:txbx>
                              <wps:bodyPr rot="0" vert="horz" wrap="square" lIns="91440" tIns="45720" rIns="91440" bIns="45720" anchor="t" anchorCtr="0" upright="1">
                                <a:noAutofit/>
                              </wps:bodyPr>
                            </wps:wsp>
                            <wps:wsp>
                              <wps:cNvPr id="1335" name="矩形 537"/>
                              <wps:cNvSpPr>
                                <a:spLocks noChangeArrowheads="1"/>
                              </wps:cNvSpPr>
                              <wps:spPr bwMode="auto">
                                <a:xfrm>
                                  <a:off x="1638327" y="501027"/>
                                  <a:ext cx="415907" cy="35962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336" name="直接连接符 551"/>
                              <wps:cNvCnPr>
                                <a:cxnSpLocks noChangeShapeType="1"/>
                              </wps:cNvCnPr>
                              <wps:spPr bwMode="auto">
                                <a:xfrm flipV="1">
                                  <a:off x="1634827" y="297116"/>
                                  <a:ext cx="0" cy="577232"/>
                                </a:xfrm>
                                <a:prstGeom prst="line">
                                  <a:avLst/>
                                </a:prstGeom>
                                <a:noFill/>
                                <a:ln w="6350">
                                  <a:solidFill>
                                    <a:srgbClr val="000000"/>
                                  </a:solidFill>
                                  <a:prstDash val="sysDash"/>
                                  <a:miter lim="800000"/>
                                </a:ln>
                              </wps:spPr>
                              <wps:bodyPr/>
                            </wps:wsp>
                            <wps:wsp>
                              <wps:cNvPr id="1337" name="直接箭头连接符 272"/>
                              <wps:cNvCnPr>
                                <a:cxnSpLocks noChangeShapeType="1"/>
                              </wps:cNvCnPr>
                              <wps:spPr bwMode="auto">
                                <a:xfrm>
                                  <a:off x="1556626" y="518428"/>
                                  <a:ext cx="0" cy="165609"/>
                                </a:xfrm>
                                <a:prstGeom prst="straightConnector1">
                                  <a:avLst/>
                                </a:prstGeom>
                                <a:noFill/>
                                <a:ln w="12700">
                                  <a:solidFill>
                                    <a:srgbClr val="000000"/>
                                  </a:solidFill>
                                  <a:miter lim="800000"/>
                                  <a:headEnd type="triangle" w="sm" len="sm"/>
                                  <a:tailEnd type="triangle" w="sm" len="sm"/>
                                </a:ln>
                              </wps:spPr>
                              <wps:bodyPr/>
                            </wps:wsp>
                          </wpc:wpc>
                        </a:graphicData>
                      </a:graphic>
                    </wp:inline>
                  </w:drawing>
                </mc:Choice>
                <mc:Fallback>
                  <w:pict>
                    <v:group w14:anchorId="0A167D4A" id="画布 1338" o:spid="_x0000_s1215" editas="canvas" style="width:235.5pt;height:129.7pt;mso-position-horizontal-relative:char;mso-position-vertical-relative:line" coordsize="29908,16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">
                      <v:shape id="_x0000_s1216" type="#_x0000_t75" style="position:absolute;width:29908;height:16471;visibility:visible;mso-wrap-style:square">
                        <v:fill o:detectmouseclick="t"/>
                        <v:path o:connecttype="none"/>
                      </v:shape>
                      <v:rect id="矩形 535" o:spid="_x0000_s1217" style="position:absolute;left:14441;top:15598;width:1547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" strokeweight="1pt"/>
                      <v:rect id="矩形 536" o:spid="_x0000_s1218" style="position:absolute;left:16383;top:12025;width:4160;height:36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" strokeweight="1pt"/>
                      <v:rect id="矩形 537" o:spid="_x0000_s1219" style="position:absolute;left:16383;top:8543;width:4159;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" strokeweight="1pt"/>
                      <v:line id="直接连接符 538" o:spid="_x0000_s1220" style="position:absolute;visibility:visible;mso-wrap-style:square" from="6571,5010" to="16537,5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" strokeweight=".5pt">
                        <v:stroke dashstyle="3 1" joinstyle="miter"/>
                      </v:line>
                      <v:line id="直接连接符 540" o:spid="_x0000_s1221" style="position:absolute;flip:x y;visibility:visible;mso-wrap-style:square" from="14923,6933" to="16389,6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" strokeweight="1pt">
                        <v:stroke joinstyle="miter"/>
                      </v:line>
                      <v:shape id="文本框 1" o:spid="_x0000_s1222" type="#_x0000_t202" style="position:absolute;left:9114;top:1888;width:4167;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" filled="f" stroked="f">
                        <v:textbox>
                          <w:txbxContent>
                            <w:p w14:paraId="63A3B87E"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31m</w:t>
                              </w:r>
                            </w:p>
                          </w:txbxContent>
                        </v:textbox>
                      </v:shape>
                      <v:shape id="五角星 543" o:spid="_x0000_s1223" style="position:absolute;left:15566;top:6667;width:450;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" path="m,17221r17221,l22543,r5321,17221l45085,17221,31153,27864r5322,17221l22543,34442,8610,45085,13932,27864,,17221xe" fillcolor="red" strokecolor="red" strokeweight="1pt">
                        <v:stroke joinstyle="miter"/>
                        <v:path arrowok="t" o:connecttype="custom" o:connectlocs="0,17246;17157,17246;22459,0;27760,17246;44917,17246;31037,27903;36339,45148;22459,34490;8578,45148;13880,27903;0,17246" o:connectangles="0,0,0,0,0,0,0,0,0,0,0"/>
                      </v:shape>
                      <v:rect id="矩形 546" o:spid="_x0000_s1224" style="position:absolute;left:2029;top:7948;width:8171;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" strokeweight="1pt"/>
                      <v:shape id="梯形 547" o:spid="_x0000_s1225" style="position:absolute;left:3508;top:5010;width:5582;height:2936;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" path="m,293370l112147,,446018,,558165,293370,,293370xe" strokeweight="1pt">
                        <v:stroke joinstyle="miter"/>
                        <v:path arrowok="t" o:connecttype="custom" o:connectlocs="0,293944;112165,0;446088,0;558253,293944;0,293944" o:connectangles="0,0,0,0,0"/>
                      </v:shape>
                      <v:line id="直接连接符 549" o:spid="_x0000_s1226" style="position:absolute;flip:y;visibility:visible;mso-wrap-style:square" from="6297,1767" to="6297,5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" strokeweight=".5pt">
                        <v:stroke dashstyle="3 1" joinstyle="miter"/>
                      </v:line>
                      <v:shape id="直接箭头连接符 550" o:spid="_x0000_s1227" type="#_x0000_t32" style="position:absolute;left:6297;top:3813;width:100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" strokeweight=".5pt">
                        <v:stroke startarrow="block" endarrow="block" joinstyle="miter"/>
                      </v:shape>
                      <v:line id="直接连接符 551" o:spid="_x0000_s1228" style="position:absolute;flip:y;visibility:visible;mso-wrap-style:square" from="25045,1277" to="25045,8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" strokeweight=".5pt">
                        <v:stroke dashstyle="3 1" joinstyle="miter"/>
                      </v:line>
                      <v:rect id="矩形 553" o:spid="_x0000_s1229" style="position:absolute;left:25061;top:12031;width:4159;height:3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" strokeweight="1pt"/>
                      <v:rect id="矩形 554" o:spid="_x0000_s1230" style="position:absolute;left:25061;top:8548;width:4153;height:3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" strokeweight="1pt"/>
                      <v:shape id="五角星 555" o:spid="_x0000_s1231" style="position:absolute;left:24483;top:6673;width:445;height:445;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" path="m,16978r16978,l22225,r5247,16978l44450,16978,30714,27471r5247,16979l22225,33957,8489,44450,13736,27471,,16978xe" fillcolor="red" strokecolor="red" strokeweight="1pt">
                        <v:stroke joinstyle="miter"/>
                        <v:path arrowok="t" o:connecttype="custom" o:connectlocs="0,17028;17017,17028;22277,0;27536,17028;44552,17028;30784,27553;36043,44582;22277,34058;8509,44582;13768,27553;0,17028" o:connectangles="0,0,0,0,0,0,0,0,0,0,0"/>
                      </v:shape>
                      <v:rect id="矩形 557" o:spid="_x0000_s1232" style="position:absolute;left:25061;top:4958;width:4146;height:3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" strokeweight="1pt"/>
                      <v:shape id="直接箭头连接符 559" o:spid="_x0000_s1233" type="#_x0000_t32" style="position:absolute;left:6297;top:2212;width:188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" strokeweight=".5pt">
                        <v:stroke startarrow="block" endarrow="block" joinstyle="miter"/>
                      </v:shape>
                      <v:shape id="文本框 1" o:spid="_x0000_s1234" type="#_x0000_t202" style="position:absolute;left:13104;top:133;width:4159;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" filled="f" stroked="f">
                        <v:textbox>
                          <w:txbxContent>
                            <w:p w14:paraId="1131F8C8"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64m</w:t>
                              </w:r>
                            </w:p>
                          </w:txbxContent>
                        </v:textbox>
                      </v:shape>
                      <v:shape id="文本框 1" o:spid="_x0000_s1235" type="#_x0000_t202" style="position:absolute;left:12224;top:4706;width:4159;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" filled="f" stroked="f">
                        <v:textbox>
                          <w:txbxContent>
                            <w:p w14:paraId="3F3112B3"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1.8m</w:t>
                              </w:r>
                            </w:p>
                          </w:txbxContent>
                        </v:textbox>
                      </v:shape>
                      <v:rect id="矩形 537" o:spid="_x0000_s1236" style="position:absolute;left:16383;top:5010;width:4159;height:3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" strokeweight="1pt"/>
                      <v:line id="直接连接符 551" o:spid="_x0000_s1237" style="position:absolute;flip:y;visibility:visible;mso-wrap-style:square" from="16348,2971" to="16348,8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" strokeweight=".5pt">
                        <v:stroke dashstyle="3 1" joinstyle="miter"/>
                      </v:line>
                      <v:shape id="直接箭头连接符 272" o:spid="_x0000_s1238" type="#_x0000_t32" style="position:absolute;left:15566;top:5184;width:0;height:16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" strokeweight="1pt">
                        <v:stroke startarrow="block" startarrowwidth="narrow" startarrowlength="short" endarrow="block" endarrowwidth="narrow" endarrowlength="short" joinstyle="miter"/>
                      </v:shape>
                      <w10:anchorlock/>
                    </v:group>
                  </w:pict>
                </mc:Fallback>
              </mc:AlternateContent>
            </w:r>
          </w:p>
        </w:tc>
        <w:tc>
          <w:tcPr>
            <w:tcW w:w="1099" w:type="pct"/>
            <w:vMerge w:val="restart"/>
            <w:tcBorders>
              <w:top w:val="single" w:sz="6" w:space="0" w:color="auto"/>
              <w:left w:val="single" w:sz="6" w:space="0" w:color="auto"/>
              <w:bottom w:val="single" w:sz="6" w:space="0" w:color="auto"/>
              <w:right w:val="single" w:sz="6" w:space="0" w:color="auto"/>
            </w:tcBorders>
            <w:vAlign w:val="center"/>
          </w:tcPr>
          <w:p w14:paraId="440CA686" w14:textId="77777777" w:rsidR="00465DEA" w:rsidRDefault="00C64CB5">
            <w:pPr>
              <w:pStyle w:val="afff8"/>
              <w:rPr>
                <w:kern w:val="2"/>
              </w:rPr>
            </w:pPr>
            <w:r>
              <w:rPr>
                <w:noProof/>
              </w:rPr>
              <mc:AlternateContent>
                <mc:Choice Requires="wps">
                  <w:drawing>
                    <wp:anchor distT="0" distB="0" distL="114300" distR="114300" simplePos="0" relativeHeight="251618304" behindDoc="0" locked="0" layoutInCell="1" allowOverlap="1" wp14:anchorId="44139D70" wp14:editId="3F8BB02C">
                      <wp:simplePos x="0" y="0"/>
                      <wp:positionH relativeFrom="column">
                        <wp:posOffset>1547495</wp:posOffset>
                      </wp:positionH>
                      <wp:positionV relativeFrom="paragraph">
                        <wp:posOffset>1050290</wp:posOffset>
                      </wp:positionV>
                      <wp:extent cx="45085" cy="45085"/>
                      <wp:effectExtent l="0" t="0" r="0" b="0"/>
                      <wp:wrapNone/>
                      <wp:docPr id="42"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1101DA7A" id="五角星 556" o:spid="_x0000_s1026" style="position:absolute;left:0;text-align:left;margin-left:121.85pt;margin-top:82.7pt;width:3.55pt;height:3.55pt;z-index:251618304;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zhoIQ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616256" behindDoc="0" locked="0" layoutInCell="1" allowOverlap="1" wp14:anchorId="6CF263B2" wp14:editId="29E78A18">
                      <wp:simplePos x="0" y="0"/>
                      <wp:positionH relativeFrom="column">
                        <wp:posOffset>1176655</wp:posOffset>
                      </wp:positionH>
                      <wp:positionV relativeFrom="paragraph">
                        <wp:posOffset>1043940</wp:posOffset>
                      </wp:positionV>
                      <wp:extent cx="45085" cy="45085"/>
                      <wp:effectExtent l="0" t="0" r="0" b="0"/>
                      <wp:wrapNone/>
                      <wp:docPr id="41"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6571487A" id="五角星 556" o:spid="_x0000_s1026" style="position:absolute;left:0;text-align:left;margin-left:92.65pt;margin-top:82.2pt;width:3.55pt;height:3.55pt;z-index:251616256;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rPr>
              <w:drawing>
                <wp:inline distT="0" distB="0" distL="0" distR="0" wp14:anchorId="32A979E2" wp14:editId="2AB5B1AA">
                  <wp:extent cx="2880360" cy="2164080"/>
                  <wp:effectExtent l="0" t="0" r="15240" b="7620"/>
                  <wp:docPr id="556" name="图片 556" descr="C:/Users/Lenovo/AppData/Local/Temp/picturecompress_20210930102855/output_123.jpgoutput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56" descr="C:/Users/Lenovo/AppData/Local/Temp/picturecompress_20210930102855/output_123.jpgoutput_123"/>
                          <pic:cNvPicPr>
                            <a:picLocks noChangeAspect="1" noChangeArrowheads="1"/>
                          </pic:cNvPicPr>
                        </pic:nvPicPr>
                        <pic:blipFill>
                          <a:blip r:embed="rId95"/>
                          <a:srcRect/>
                          <a:stretch>
                            <a:fillRect/>
                          </a:stretch>
                        </pic:blipFill>
                        <pic:spPr>
                          <a:xfrm>
                            <a:off x="0" y="0"/>
                            <a:ext cx="2880360" cy="2164080"/>
                          </a:xfrm>
                          <a:prstGeom prst="rect">
                            <a:avLst/>
                          </a:prstGeom>
                          <a:noFill/>
                          <a:ln>
                            <a:noFill/>
                          </a:ln>
                        </pic:spPr>
                      </pic:pic>
                    </a:graphicData>
                  </a:graphic>
                </wp:inline>
              </w:drawing>
            </w:r>
          </w:p>
        </w:tc>
        <w:tc>
          <w:tcPr>
            <w:tcW w:w="1097" w:type="pct"/>
            <w:vMerge w:val="restart"/>
            <w:tcBorders>
              <w:top w:val="single" w:sz="6" w:space="0" w:color="auto"/>
              <w:left w:val="single" w:sz="6" w:space="0" w:color="auto"/>
              <w:bottom w:val="single" w:sz="6" w:space="0" w:color="auto"/>
              <w:right w:val="single" w:sz="12" w:space="0" w:color="auto"/>
            </w:tcBorders>
            <w:vAlign w:val="center"/>
          </w:tcPr>
          <w:p w14:paraId="345D30C2" w14:textId="77777777" w:rsidR="00465DEA" w:rsidRDefault="00C64CB5">
            <w:pPr>
              <w:pStyle w:val="afff8"/>
              <w:rPr>
                <w:kern w:val="2"/>
              </w:rPr>
            </w:pPr>
            <w:r>
              <w:rPr>
                <w:noProof/>
              </w:rPr>
              <mc:AlternateContent>
                <mc:Choice Requires="wps">
                  <w:drawing>
                    <wp:anchor distT="0" distB="0" distL="114300" distR="114300" simplePos="0" relativeHeight="251624448" behindDoc="0" locked="0" layoutInCell="1" allowOverlap="1" wp14:anchorId="176D8314" wp14:editId="5F4A5235">
                      <wp:simplePos x="0" y="0"/>
                      <wp:positionH relativeFrom="column">
                        <wp:posOffset>1019175</wp:posOffset>
                      </wp:positionH>
                      <wp:positionV relativeFrom="paragraph">
                        <wp:posOffset>824865</wp:posOffset>
                      </wp:positionV>
                      <wp:extent cx="45085" cy="45085"/>
                      <wp:effectExtent l="0" t="0" r="0" b="0"/>
                      <wp:wrapNone/>
                      <wp:docPr id="44"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5C89141B" id="五角星 556" o:spid="_x0000_s1026" style="position:absolute;left:0;text-align:left;margin-left:80.25pt;margin-top:64.95pt;width:3.55pt;height:3.55pt;z-index:251624448;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UD9Hw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620352" behindDoc="0" locked="0" layoutInCell="1" allowOverlap="1" wp14:anchorId="4140A115" wp14:editId="677076B2">
                      <wp:simplePos x="0" y="0"/>
                      <wp:positionH relativeFrom="column">
                        <wp:posOffset>927735</wp:posOffset>
                      </wp:positionH>
                      <wp:positionV relativeFrom="paragraph">
                        <wp:posOffset>957580</wp:posOffset>
                      </wp:positionV>
                      <wp:extent cx="45085" cy="45085"/>
                      <wp:effectExtent l="0" t="0" r="0" b="0"/>
                      <wp:wrapNone/>
                      <wp:docPr id="43"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52531998" id="五角星 556" o:spid="_x0000_s1026" style="position:absolute;left:0;text-align:left;margin-left:73.05pt;margin-top:75.4pt;width:3.55pt;height:3.55pt;z-index:251620352;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BS8Hw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rPr>
              <w:drawing>
                <wp:inline distT="0" distB="0" distL="0" distR="0" wp14:anchorId="60868339" wp14:editId="23650583">
                  <wp:extent cx="2880360" cy="2156460"/>
                  <wp:effectExtent l="0" t="0" r="15240" b="15240"/>
                  <wp:docPr id="555" name="图片 555" descr="C:/Users/Lenovo/AppData/Local/Temp/picturecompress_20210930102855/output_124.jpgoutput_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55" descr="C:/Users/Lenovo/AppData/Local/Temp/picturecompress_20210930102855/output_124.jpgoutput_124"/>
                          <pic:cNvPicPr>
                            <a:picLocks noChangeAspect="1" noChangeArrowheads="1"/>
                          </pic:cNvPicPr>
                        </pic:nvPicPr>
                        <pic:blipFill>
                          <a:blip r:embed="rId149"/>
                          <a:srcRect/>
                          <a:stretch>
                            <a:fillRect/>
                          </a:stretch>
                        </pic:blipFill>
                        <pic:spPr>
                          <a:xfrm>
                            <a:off x="0" y="0"/>
                            <a:ext cx="2880360" cy="2156460"/>
                          </a:xfrm>
                          <a:prstGeom prst="rect">
                            <a:avLst/>
                          </a:prstGeom>
                          <a:noFill/>
                          <a:ln>
                            <a:noFill/>
                          </a:ln>
                        </pic:spPr>
                      </pic:pic>
                    </a:graphicData>
                  </a:graphic>
                </wp:inline>
              </w:drawing>
            </w:r>
          </w:p>
        </w:tc>
      </w:tr>
      <w:tr w:rsidR="00465DEA" w14:paraId="545DF8F8" w14:textId="77777777">
        <w:trPr>
          <w:trHeight w:val="1709"/>
        </w:trPr>
        <w:tc>
          <w:tcPr>
            <w:tcW w:w="160" w:type="pct"/>
            <w:vMerge/>
            <w:tcBorders>
              <w:top w:val="single" w:sz="6" w:space="0" w:color="auto"/>
              <w:left w:val="single" w:sz="12" w:space="0" w:color="auto"/>
              <w:bottom w:val="single" w:sz="6" w:space="0" w:color="auto"/>
              <w:right w:val="single" w:sz="6" w:space="0" w:color="auto"/>
            </w:tcBorders>
            <w:vAlign w:val="center"/>
          </w:tcPr>
          <w:p w14:paraId="67C35177" w14:textId="77777777" w:rsidR="00465DEA" w:rsidRDefault="00465DEA">
            <w:pPr>
              <w:widowControl/>
              <w:spacing w:line="240" w:lineRule="auto"/>
              <w:ind w:firstLine="440"/>
              <w:rPr>
                <w:rFonts w:cs="宋体"/>
                <w:sz w:val="22"/>
                <w:szCs w:val="22"/>
              </w:rPr>
            </w:pPr>
          </w:p>
        </w:tc>
        <w:tc>
          <w:tcPr>
            <w:tcW w:w="235" w:type="pct"/>
            <w:vMerge/>
            <w:tcBorders>
              <w:top w:val="single" w:sz="6" w:space="0" w:color="auto"/>
              <w:left w:val="single" w:sz="6" w:space="0" w:color="auto"/>
              <w:bottom w:val="single" w:sz="6" w:space="0" w:color="auto"/>
              <w:right w:val="single" w:sz="6" w:space="0" w:color="auto"/>
            </w:tcBorders>
            <w:vAlign w:val="center"/>
          </w:tcPr>
          <w:p w14:paraId="4B19225D" w14:textId="77777777" w:rsidR="00465DEA" w:rsidRDefault="00465DEA">
            <w:pPr>
              <w:widowControl/>
              <w:spacing w:line="240" w:lineRule="auto"/>
              <w:ind w:firstLine="440"/>
              <w:rPr>
                <w:rFonts w:cs="宋体"/>
                <w:sz w:val="22"/>
                <w:szCs w:val="22"/>
              </w:rPr>
            </w:pPr>
          </w:p>
        </w:tc>
        <w:tc>
          <w:tcPr>
            <w:tcW w:w="334" w:type="pct"/>
            <w:vMerge/>
            <w:tcBorders>
              <w:top w:val="single" w:sz="6" w:space="0" w:color="auto"/>
              <w:left w:val="single" w:sz="6" w:space="0" w:color="auto"/>
              <w:bottom w:val="single" w:sz="6" w:space="0" w:color="auto"/>
              <w:right w:val="single" w:sz="6" w:space="0" w:color="auto"/>
            </w:tcBorders>
            <w:vAlign w:val="center"/>
          </w:tcPr>
          <w:p w14:paraId="1E48255A" w14:textId="77777777" w:rsidR="00465DEA" w:rsidRDefault="00465DEA">
            <w:pPr>
              <w:widowControl/>
              <w:spacing w:line="240" w:lineRule="auto"/>
              <w:ind w:firstLine="440"/>
              <w:rPr>
                <w:rFonts w:cs="宋体"/>
                <w:sz w:val="22"/>
                <w:szCs w:val="22"/>
              </w:rPr>
            </w:pPr>
          </w:p>
        </w:tc>
        <w:tc>
          <w:tcPr>
            <w:tcW w:w="201" w:type="pct"/>
            <w:vMerge/>
            <w:tcBorders>
              <w:top w:val="single" w:sz="6" w:space="0" w:color="auto"/>
              <w:left w:val="single" w:sz="6" w:space="0" w:color="auto"/>
              <w:bottom w:val="single" w:sz="6" w:space="0" w:color="auto"/>
              <w:right w:val="single" w:sz="6" w:space="0" w:color="auto"/>
            </w:tcBorders>
            <w:vAlign w:val="center"/>
          </w:tcPr>
          <w:p w14:paraId="50CD9FD2" w14:textId="77777777" w:rsidR="00465DEA" w:rsidRDefault="00465DEA">
            <w:pPr>
              <w:widowControl/>
              <w:spacing w:line="240" w:lineRule="auto"/>
              <w:ind w:firstLine="420"/>
              <w:rPr>
                <w:rFonts w:cs="宋体"/>
                <w:sz w:val="21"/>
                <w:szCs w:val="21"/>
              </w:rPr>
            </w:pPr>
          </w:p>
        </w:tc>
        <w:tc>
          <w:tcPr>
            <w:tcW w:w="200" w:type="pct"/>
            <w:vMerge/>
            <w:tcBorders>
              <w:top w:val="single" w:sz="6" w:space="0" w:color="auto"/>
              <w:left w:val="single" w:sz="6" w:space="0" w:color="auto"/>
              <w:bottom w:val="single" w:sz="6" w:space="0" w:color="auto"/>
              <w:right w:val="single" w:sz="6" w:space="0" w:color="auto"/>
            </w:tcBorders>
            <w:vAlign w:val="center"/>
          </w:tcPr>
          <w:p w14:paraId="7B7928FB" w14:textId="77777777" w:rsidR="00465DEA" w:rsidRDefault="00465DEA">
            <w:pPr>
              <w:widowControl/>
              <w:spacing w:line="240" w:lineRule="auto"/>
              <w:ind w:firstLine="420"/>
              <w:rPr>
                <w:rFonts w:cs="宋体"/>
                <w:sz w:val="21"/>
                <w:szCs w:val="21"/>
              </w:rPr>
            </w:pPr>
          </w:p>
        </w:tc>
        <w:tc>
          <w:tcPr>
            <w:tcW w:w="202" w:type="pct"/>
            <w:tcBorders>
              <w:top w:val="single" w:sz="6" w:space="0" w:color="auto"/>
              <w:left w:val="single" w:sz="6" w:space="0" w:color="auto"/>
              <w:bottom w:val="single" w:sz="6" w:space="0" w:color="auto"/>
              <w:right w:val="single" w:sz="6" w:space="0" w:color="auto"/>
            </w:tcBorders>
            <w:vAlign w:val="center"/>
          </w:tcPr>
          <w:p w14:paraId="72262263" w14:textId="77777777" w:rsidR="00465DEA" w:rsidRDefault="00C64CB5">
            <w:pPr>
              <w:pStyle w:val="afff8"/>
              <w:rPr>
                <w:kern w:val="2"/>
              </w:rPr>
            </w:pPr>
            <w:r>
              <w:rPr>
                <w:kern w:val="2"/>
              </w:rPr>
              <w:t>2</w:t>
            </w:r>
          </w:p>
        </w:tc>
        <w:tc>
          <w:tcPr>
            <w:tcW w:w="228" w:type="pct"/>
            <w:tcBorders>
              <w:top w:val="single" w:sz="6" w:space="0" w:color="auto"/>
              <w:left w:val="single" w:sz="6" w:space="0" w:color="auto"/>
              <w:bottom w:val="single" w:sz="6" w:space="0" w:color="auto"/>
              <w:right w:val="single" w:sz="6" w:space="0" w:color="auto"/>
            </w:tcBorders>
            <w:noWrap/>
            <w:vAlign w:val="center"/>
          </w:tcPr>
          <w:p w14:paraId="3C021DE3" w14:textId="77777777" w:rsidR="00465DEA" w:rsidRDefault="00C64CB5">
            <w:pPr>
              <w:pStyle w:val="afff8"/>
              <w:rPr>
                <w:kern w:val="2"/>
                <w:sz w:val="22"/>
                <w:szCs w:val="22"/>
              </w:rPr>
            </w:pPr>
            <w:r>
              <w:rPr>
                <w:kern w:val="2"/>
                <w:sz w:val="22"/>
                <w:szCs w:val="22"/>
              </w:rPr>
              <w:t>64</w:t>
            </w:r>
          </w:p>
        </w:tc>
        <w:tc>
          <w:tcPr>
            <w:tcW w:w="1243" w:type="pct"/>
            <w:vMerge/>
            <w:tcBorders>
              <w:top w:val="single" w:sz="6" w:space="0" w:color="auto"/>
              <w:left w:val="single" w:sz="6" w:space="0" w:color="auto"/>
              <w:bottom w:val="single" w:sz="6" w:space="0" w:color="auto"/>
              <w:right w:val="single" w:sz="6" w:space="0" w:color="auto"/>
            </w:tcBorders>
            <w:vAlign w:val="center"/>
          </w:tcPr>
          <w:p w14:paraId="384152ED" w14:textId="77777777" w:rsidR="00465DEA" w:rsidRDefault="00465DEA">
            <w:pPr>
              <w:widowControl/>
              <w:spacing w:line="240" w:lineRule="auto"/>
              <w:ind w:firstLine="420"/>
              <w:rPr>
                <w:rFonts w:cs="宋体"/>
                <w:sz w:val="21"/>
                <w:szCs w:val="21"/>
              </w:rPr>
            </w:pPr>
          </w:p>
        </w:tc>
        <w:tc>
          <w:tcPr>
            <w:tcW w:w="1099" w:type="pct"/>
            <w:vMerge/>
            <w:tcBorders>
              <w:top w:val="single" w:sz="6" w:space="0" w:color="auto"/>
              <w:left w:val="single" w:sz="6" w:space="0" w:color="auto"/>
              <w:bottom w:val="single" w:sz="6" w:space="0" w:color="auto"/>
              <w:right w:val="single" w:sz="6" w:space="0" w:color="auto"/>
            </w:tcBorders>
            <w:vAlign w:val="center"/>
          </w:tcPr>
          <w:p w14:paraId="3D17102F" w14:textId="77777777" w:rsidR="00465DEA" w:rsidRDefault="00465DEA">
            <w:pPr>
              <w:widowControl/>
              <w:spacing w:line="240" w:lineRule="auto"/>
              <w:ind w:firstLine="420"/>
              <w:rPr>
                <w:rFonts w:cs="宋体"/>
                <w:sz w:val="21"/>
                <w:szCs w:val="21"/>
              </w:rPr>
            </w:pPr>
          </w:p>
        </w:tc>
        <w:tc>
          <w:tcPr>
            <w:tcW w:w="1097" w:type="pct"/>
            <w:vMerge/>
            <w:tcBorders>
              <w:top w:val="single" w:sz="6" w:space="0" w:color="auto"/>
              <w:left w:val="single" w:sz="6" w:space="0" w:color="auto"/>
              <w:bottom w:val="single" w:sz="6" w:space="0" w:color="auto"/>
              <w:right w:val="single" w:sz="12" w:space="0" w:color="auto"/>
            </w:tcBorders>
            <w:vAlign w:val="center"/>
          </w:tcPr>
          <w:p w14:paraId="38D4BCDB" w14:textId="77777777" w:rsidR="00465DEA" w:rsidRDefault="00465DEA">
            <w:pPr>
              <w:widowControl/>
              <w:spacing w:line="240" w:lineRule="auto"/>
              <w:ind w:firstLine="420"/>
              <w:rPr>
                <w:rFonts w:cs="宋体"/>
                <w:sz w:val="21"/>
                <w:szCs w:val="21"/>
              </w:rPr>
            </w:pPr>
          </w:p>
        </w:tc>
      </w:tr>
      <w:tr w:rsidR="00465DEA" w14:paraId="7BDD3546" w14:textId="77777777">
        <w:trPr>
          <w:trHeight w:val="1708"/>
        </w:trPr>
        <w:tc>
          <w:tcPr>
            <w:tcW w:w="160" w:type="pct"/>
            <w:vMerge w:val="restart"/>
            <w:tcBorders>
              <w:top w:val="single" w:sz="6" w:space="0" w:color="auto"/>
              <w:left w:val="single" w:sz="12" w:space="0" w:color="auto"/>
              <w:bottom w:val="single" w:sz="6" w:space="0" w:color="auto"/>
              <w:right w:val="single" w:sz="6" w:space="0" w:color="auto"/>
            </w:tcBorders>
            <w:noWrap/>
            <w:vAlign w:val="center"/>
          </w:tcPr>
          <w:p w14:paraId="34253303" w14:textId="77777777" w:rsidR="00465DEA" w:rsidRDefault="00C64CB5">
            <w:pPr>
              <w:pStyle w:val="afff8"/>
              <w:rPr>
                <w:kern w:val="2"/>
                <w:sz w:val="22"/>
                <w:szCs w:val="22"/>
              </w:rPr>
            </w:pPr>
            <w:r>
              <w:rPr>
                <w:kern w:val="2"/>
                <w:sz w:val="22"/>
                <w:szCs w:val="22"/>
              </w:rPr>
              <w:t>10</w:t>
            </w:r>
          </w:p>
        </w:tc>
        <w:tc>
          <w:tcPr>
            <w:tcW w:w="235" w:type="pct"/>
            <w:vMerge w:val="restart"/>
            <w:tcBorders>
              <w:top w:val="single" w:sz="6" w:space="0" w:color="auto"/>
              <w:left w:val="single" w:sz="6" w:space="0" w:color="auto"/>
              <w:bottom w:val="single" w:sz="6" w:space="0" w:color="auto"/>
              <w:right w:val="single" w:sz="6" w:space="0" w:color="auto"/>
            </w:tcBorders>
            <w:noWrap/>
            <w:vAlign w:val="center"/>
          </w:tcPr>
          <w:p w14:paraId="1222C9AB" w14:textId="77777777" w:rsidR="00465DEA" w:rsidRDefault="00C64CB5">
            <w:pPr>
              <w:pStyle w:val="afff8"/>
              <w:rPr>
                <w:kern w:val="2"/>
                <w:sz w:val="22"/>
                <w:szCs w:val="22"/>
              </w:rPr>
            </w:pPr>
            <w:r>
              <w:rPr>
                <w:rFonts w:hint="eastAsia"/>
                <w:kern w:val="2"/>
                <w:sz w:val="22"/>
                <w:szCs w:val="22"/>
              </w:rPr>
              <w:t>邹厝</w:t>
            </w:r>
          </w:p>
        </w:tc>
        <w:tc>
          <w:tcPr>
            <w:tcW w:w="334" w:type="pct"/>
            <w:vMerge w:val="restart"/>
            <w:tcBorders>
              <w:top w:val="single" w:sz="6" w:space="0" w:color="auto"/>
              <w:left w:val="single" w:sz="6" w:space="0" w:color="auto"/>
              <w:bottom w:val="single" w:sz="6" w:space="0" w:color="auto"/>
              <w:right w:val="single" w:sz="6" w:space="0" w:color="auto"/>
            </w:tcBorders>
            <w:noWrap/>
            <w:vAlign w:val="center"/>
          </w:tcPr>
          <w:p w14:paraId="5B9F54D9" w14:textId="77777777" w:rsidR="00465DEA" w:rsidRDefault="00C64CB5">
            <w:pPr>
              <w:pStyle w:val="afff8"/>
              <w:rPr>
                <w:kern w:val="2"/>
                <w:sz w:val="22"/>
                <w:szCs w:val="22"/>
              </w:rPr>
            </w:pPr>
            <w:r>
              <w:rPr>
                <w:kern w:val="2"/>
                <w:sz w:val="22"/>
                <w:szCs w:val="22"/>
              </w:rPr>
              <w:t>K63+130</w:t>
            </w:r>
          </w:p>
        </w:tc>
        <w:tc>
          <w:tcPr>
            <w:tcW w:w="201" w:type="pct"/>
            <w:vMerge w:val="restart"/>
            <w:tcBorders>
              <w:top w:val="single" w:sz="6" w:space="0" w:color="auto"/>
              <w:left w:val="single" w:sz="6" w:space="0" w:color="auto"/>
              <w:bottom w:val="single" w:sz="6" w:space="0" w:color="auto"/>
              <w:right w:val="single" w:sz="6" w:space="0" w:color="auto"/>
            </w:tcBorders>
            <w:vAlign w:val="center"/>
          </w:tcPr>
          <w:p w14:paraId="0A86FDB9" w14:textId="77777777" w:rsidR="00465DEA" w:rsidRDefault="00C64CB5">
            <w:pPr>
              <w:pStyle w:val="afff8"/>
              <w:rPr>
                <w:kern w:val="2"/>
              </w:rPr>
            </w:pPr>
            <w:r>
              <w:rPr>
                <w:rFonts w:hint="eastAsia"/>
                <w:kern w:val="2"/>
              </w:rPr>
              <w:t>左</w:t>
            </w:r>
          </w:p>
        </w:tc>
        <w:tc>
          <w:tcPr>
            <w:tcW w:w="200" w:type="pct"/>
            <w:vMerge w:val="restart"/>
            <w:tcBorders>
              <w:top w:val="single" w:sz="6" w:space="0" w:color="auto"/>
              <w:left w:val="single" w:sz="6" w:space="0" w:color="auto"/>
              <w:bottom w:val="single" w:sz="6" w:space="0" w:color="auto"/>
              <w:right w:val="single" w:sz="6" w:space="0" w:color="auto"/>
            </w:tcBorders>
            <w:vAlign w:val="center"/>
          </w:tcPr>
          <w:p w14:paraId="77C06377" w14:textId="77777777" w:rsidR="00465DEA" w:rsidRDefault="00C64CB5">
            <w:pPr>
              <w:pStyle w:val="afff8"/>
              <w:rPr>
                <w:kern w:val="2"/>
              </w:rPr>
            </w:pPr>
            <w:r>
              <w:rPr>
                <w:kern w:val="2"/>
              </w:rPr>
              <w:t>-6.5</w:t>
            </w:r>
          </w:p>
        </w:tc>
        <w:tc>
          <w:tcPr>
            <w:tcW w:w="202" w:type="pct"/>
            <w:tcBorders>
              <w:top w:val="single" w:sz="6" w:space="0" w:color="auto"/>
              <w:left w:val="single" w:sz="6" w:space="0" w:color="auto"/>
              <w:bottom w:val="single" w:sz="6" w:space="0" w:color="auto"/>
              <w:right w:val="single" w:sz="6" w:space="0" w:color="auto"/>
            </w:tcBorders>
            <w:vAlign w:val="center"/>
          </w:tcPr>
          <w:p w14:paraId="2AB4D474" w14:textId="77777777" w:rsidR="00465DEA" w:rsidRDefault="00C64CB5">
            <w:pPr>
              <w:pStyle w:val="afff8"/>
              <w:rPr>
                <w:kern w:val="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7647224E" w14:textId="77777777" w:rsidR="00465DEA" w:rsidRDefault="00C64CB5">
            <w:pPr>
              <w:pStyle w:val="afff8"/>
              <w:rPr>
                <w:kern w:val="2"/>
                <w:sz w:val="22"/>
                <w:szCs w:val="22"/>
              </w:rPr>
            </w:pPr>
            <w:r>
              <w:rPr>
                <w:kern w:val="2"/>
                <w:sz w:val="22"/>
                <w:szCs w:val="22"/>
              </w:rPr>
              <w:t>34</w:t>
            </w:r>
          </w:p>
        </w:tc>
        <w:tc>
          <w:tcPr>
            <w:tcW w:w="1243" w:type="pct"/>
            <w:vMerge w:val="restart"/>
            <w:tcBorders>
              <w:top w:val="single" w:sz="6" w:space="0" w:color="auto"/>
              <w:left w:val="single" w:sz="6" w:space="0" w:color="auto"/>
              <w:bottom w:val="single" w:sz="6" w:space="0" w:color="auto"/>
              <w:right w:val="single" w:sz="6" w:space="0" w:color="auto"/>
            </w:tcBorders>
            <w:vAlign w:val="center"/>
          </w:tcPr>
          <w:p w14:paraId="21FC0512" w14:textId="77777777" w:rsidR="00465DEA" w:rsidRDefault="00C64CB5">
            <w:pPr>
              <w:pStyle w:val="afff8"/>
              <w:rPr>
                <w:kern w:val="2"/>
              </w:rPr>
            </w:pPr>
            <w:r>
              <w:rPr>
                <w:noProof/>
              </w:rPr>
              <mc:AlternateContent>
                <mc:Choice Requires="wpg">
                  <w:drawing>
                    <wp:anchor distT="0" distB="0" distL="114300" distR="114300" simplePos="0" relativeHeight="251737088" behindDoc="0" locked="0" layoutInCell="1" allowOverlap="1" wp14:anchorId="75914A54" wp14:editId="61DD6D41">
                      <wp:simplePos x="0" y="0"/>
                      <wp:positionH relativeFrom="column">
                        <wp:posOffset>647700</wp:posOffset>
                      </wp:positionH>
                      <wp:positionV relativeFrom="paragraph">
                        <wp:posOffset>610870</wp:posOffset>
                      </wp:positionV>
                      <wp:extent cx="508635" cy="204470"/>
                      <wp:effectExtent l="0" t="0" r="0" b="0"/>
                      <wp:wrapNone/>
                      <wp:docPr id="93" name="组合 93"/>
                      <wp:cNvGraphicFramePr/>
                      <a:graphic xmlns:a="http://schemas.openxmlformats.org/drawingml/2006/main">
                        <a:graphicData uri="http://schemas.microsoft.com/office/word/2010/wordprocessingGroup">
                          <wpg:wgp>
                            <wpg:cNvGrpSpPr/>
                            <wpg:grpSpPr>
                              <a:xfrm>
                                <a:off x="0" y="0"/>
                                <a:ext cx="508635" cy="204470"/>
                                <a:chOff x="617838" y="324422"/>
                                <a:chExt cx="508851" cy="204768"/>
                              </a:xfrm>
                            </wpg:grpSpPr>
                            <wps:wsp>
                              <wps:cNvPr id="94" name="直接连接符 94"/>
                              <wps:cNvCnPr/>
                              <wps:spPr>
                                <a:xfrm flipH="1" flipV="1">
                                  <a:off x="617838" y="416599"/>
                                  <a:ext cx="287" cy="7470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5" name="文本框 1"/>
                              <wps:cNvSpPr txBox="1">
                                <a:spLocks noChangeArrowheads="1"/>
                              </wps:cNvSpPr>
                              <wps:spPr bwMode="auto">
                                <a:xfrm>
                                  <a:off x="646080" y="324422"/>
                                  <a:ext cx="480609" cy="204768"/>
                                </a:xfrm>
                                <a:prstGeom prst="rect">
                                  <a:avLst/>
                                </a:prstGeom>
                                <a:noFill/>
                                <a:ln>
                                  <a:noFill/>
                                </a:ln>
                              </wps:spPr>
                              <wps:txbx>
                                <w:txbxContent>
                                  <w:p w14:paraId="21F39431"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wps:txbx>
                              <wps:bodyPr rot="0" vert="horz" wrap="square" lIns="91440" tIns="45720" rIns="91440" bIns="45720" anchor="t" anchorCtr="0" upright="1">
                                <a:noAutofit/>
                              </wps:bodyPr>
                            </wps:wsp>
                          </wpg:wgp>
                        </a:graphicData>
                      </a:graphic>
                    </wp:anchor>
                  </w:drawing>
                </mc:Choice>
                <mc:Fallback>
                  <w:pict>
                    <v:group w14:anchorId="75914A54" id="组合 93" o:spid="_x0000_s1239" style="position:absolute;left:0;text-align:left;margin-left:51pt;margin-top:48.1pt;width:40.05pt;height:16.1pt;z-index:251737088;mso-position-horizontal-relative:text;mso-position-vertical-relative:text" coordorigin="6178,3244" coordsize="5088,2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">
                      <v:line id="直接连接符 94" o:spid="_x0000_s1240" style="position:absolute;flip:x y;visibility:visible;mso-wrap-style:square" from="6178,4165" to="6181,4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" strokecolor="black [3200]" strokeweight="1pt">
                        <v:stroke joinstyle="miter"/>
                      </v:line>
                      <v:shape id="文本框 1" o:spid="_x0000_s1241" type="#_x0000_t202" style="position:absolute;left:6460;top:3244;width:4806;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" filled="f" stroked="f">
                        <v:textbox>
                          <w:txbxContent>
                            <w:p w14:paraId="21F39431"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v:textbox>
                      </v:shape>
                    </v:group>
                  </w:pict>
                </mc:Fallback>
              </mc:AlternateContent>
            </w:r>
            <w:r>
              <w:rPr>
                <w:noProof/>
                <w:kern w:val="2"/>
              </w:rPr>
              <mc:AlternateContent>
                <mc:Choice Requires="wpc">
                  <w:drawing>
                    <wp:inline distT="0" distB="0" distL="0" distR="0" wp14:anchorId="06B53075" wp14:editId="7010A3CF">
                      <wp:extent cx="2990850" cy="1744345"/>
                      <wp:effectExtent l="0" t="0" r="19050" b="0"/>
                      <wp:docPr id="1315" name="画布 1315"/>
                      <wp:cNvGraphicFramePr/>
                      <a:graphic xmlns:a="http://schemas.openxmlformats.org/drawingml/2006/main">
                        <a:graphicData uri="http://schemas.microsoft.com/office/word/2010/wordprocessingCanvas">
                          <wpc:wpc>
                            <wpc:bg>
                              <a:noFill/>
                            </wpc:bg>
                            <wpc:whole/>
                            <wps:wsp>
                              <wps:cNvPr id="1295" name="矩形 535"/>
                              <wps:cNvSpPr>
                                <a:spLocks noChangeArrowheads="1"/>
                              </wps:cNvSpPr>
                              <wps:spPr bwMode="auto">
                                <a:xfrm flipV="1">
                                  <a:off x="1443624" y="1549740"/>
                                  <a:ext cx="1547226" cy="45701"/>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296" name="矩形 536"/>
                              <wps:cNvSpPr>
                                <a:spLocks noChangeArrowheads="1"/>
                              </wps:cNvSpPr>
                              <wps:spPr bwMode="auto">
                                <a:xfrm>
                                  <a:off x="1638327" y="1186031"/>
                                  <a:ext cx="416007" cy="360209"/>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297" name="矩形 537"/>
                              <wps:cNvSpPr>
                                <a:spLocks noChangeArrowheads="1"/>
                              </wps:cNvSpPr>
                              <wps:spPr bwMode="auto">
                                <a:xfrm>
                                  <a:off x="1638327" y="837822"/>
                                  <a:ext cx="415907" cy="359709"/>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298" name="直接连接符 538"/>
                              <wps:cNvCnPr>
                                <a:cxnSpLocks noChangeShapeType="1"/>
                              </wps:cNvCnPr>
                              <wps:spPr bwMode="auto">
                                <a:xfrm>
                                  <a:off x="634011" y="751819"/>
                                  <a:ext cx="996617" cy="0"/>
                                </a:xfrm>
                                <a:prstGeom prst="line">
                                  <a:avLst/>
                                </a:prstGeom>
                                <a:noFill/>
                                <a:ln w="6350">
                                  <a:solidFill>
                                    <a:srgbClr val="000000"/>
                                  </a:solidFill>
                                  <a:prstDash val="sysDash"/>
                                  <a:miter lim="800000"/>
                                </a:ln>
                              </wps:spPr>
                              <wps:bodyPr/>
                            </wps:wsp>
                            <wps:wsp>
                              <wps:cNvPr id="1299" name="直接连接符 540"/>
                              <wps:cNvCnPr>
                                <a:cxnSpLocks noChangeShapeType="1"/>
                              </wps:cNvCnPr>
                              <wps:spPr bwMode="auto">
                                <a:xfrm flipH="1">
                                  <a:off x="1416024" y="1032427"/>
                                  <a:ext cx="197503" cy="0"/>
                                </a:xfrm>
                                <a:prstGeom prst="line">
                                  <a:avLst/>
                                </a:prstGeom>
                                <a:noFill/>
                                <a:ln w="12700">
                                  <a:solidFill>
                                    <a:srgbClr val="000000"/>
                                  </a:solidFill>
                                  <a:miter lim="800000"/>
                                </a:ln>
                              </wps:spPr>
                              <wps:bodyPr/>
                            </wps:wsp>
                            <wps:wsp>
                              <wps:cNvPr id="1300" name="直接箭头连接符 541"/>
                              <wps:cNvCnPr>
                                <a:cxnSpLocks noChangeShapeType="1"/>
                              </wps:cNvCnPr>
                              <wps:spPr bwMode="auto">
                                <a:xfrm>
                                  <a:off x="1523225" y="753119"/>
                                  <a:ext cx="0" cy="279307"/>
                                </a:xfrm>
                                <a:prstGeom prst="straightConnector1">
                                  <a:avLst/>
                                </a:prstGeom>
                                <a:noFill/>
                                <a:ln w="12700">
                                  <a:solidFill>
                                    <a:srgbClr val="000000"/>
                                  </a:solidFill>
                                  <a:miter lim="800000"/>
                                  <a:headEnd type="triangle" w="sm" len="sm"/>
                                  <a:tailEnd type="triangle" w="sm" len="sm"/>
                                </a:ln>
                              </wps:spPr>
                              <wps:bodyPr/>
                            </wps:wsp>
                            <wps:wsp>
                              <wps:cNvPr id="1301" name="文本框 1"/>
                              <wps:cNvSpPr txBox="1">
                                <a:spLocks noChangeArrowheads="1"/>
                              </wps:cNvSpPr>
                              <wps:spPr bwMode="auto">
                                <a:xfrm>
                                  <a:off x="881015" y="396663"/>
                                  <a:ext cx="416607" cy="270707"/>
                                </a:xfrm>
                                <a:prstGeom prst="rect">
                                  <a:avLst/>
                                </a:prstGeom>
                                <a:noFill/>
                                <a:ln>
                                  <a:noFill/>
                                </a:ln>
                              </wps:spPr>
                              <wps:txbx>
                                <w:txbxContent>
                                  <w:p w14:paraId="58950E23"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34m</w:t>
                                    </w:r>
                                  </w:p>
                                </w:txbxContent>
                              </wps:txbx>
                              <wps:bodyPr rot="0" vert="horz" wrap="square" lIns="91440" tIns="45720" rIns="91440" bIns="45720" anchor="t" anchorCtr="0" upright="1">
                                <a:noAutofit/>
                              </wps:bodyPr>
                            </wps:wsp>
                            <wps:wsp>
                              <wps:cNvPr id="1302" name="五角星 544"/>
                              <wps:cNvSpPr/>
                              <wps:spPr bwMode="auto">
                                <a:xfrm>
                                  <a:off x="1584926" y="1022926"/>
                                  <a:ext cx="45701" cy="45701"/>
                                </a:xfrm>
                                <a:custGeom>
                                  <a:avLst/>
                                  <a:gdLst>
                                    <a:gd name="T0" fmla="*/ 0 w 45719"/>
                                    <a:gd name="T1" fmla="*/ 17468 h 45719"/>
                                    <a:gd name="T2" fmla="*/ 17456 w 45719"/>
                                    <a:gd name="T3" fmla="*/ 17468 h 45719"/>
                                    <a:gd name="T4" fmla="*/ 22851 w 45719"/>
                                    <a:gd name="T5" fmla="*/ 0 h 45719"/>
                                    <a:gd name="T6" fmla="*/ 28245 w 45719"/>
                                    <a:gd name="T7" fmla="*/ 17468 h 45719"/>
                                    <a:gd name="T8" fmla="*/ 45701 w 45719"/>
                                    <a:gd name="T9" fmla="*/ 17468 h 45719"/>
                                    <a:gd name="T10" fmla="*/ 31579 w 45719"/>
                                    <a:gd name="T11" fmla="*/ 28264 h 45719"/>
                                    <a:gd name="T12" fmla="*/ 36972 w 45719"/>
                                    <a:gd name="T13" fmla="*/ 45732 h 45719"/>
                                    <a:gd name="T14" fmla="*/ 22851 w 45719"/>
                                    <a:gd name="T15" fmla="*/ 34936 h 45719"/>
                                    <a:gd name="T16" fmla="*/ 8729 w 45719"/>
                                    <a:gd name="T17" fmla="*/ 45732 h 45719"/>
                                    <a:gd name="T18" fmla="*/ 14122 w 45719"/>
                                    <a:gd name="T19" fmla="*/ 28264 h 45719"/>
                                    <a:gd name="T20" fmla="*/ 0 w 45719"/>
                                    <a:gd name="T21" fmla="*/ 17468 h 457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719" h="45719">
                                      <a:moveTo>
                                        <a:pt x="0" y="17463"/>
                                      </a:moveTo>
                                      <a:lnTo>
                                        <a:pt x="17463" y="17463"/>
                                      </a:lnTo>
                                      <a:lnTo>
                                        <a:pt x="22860" y="0"/>
                                      </a:lnTo>
                                      <a:lnTo>
                                        <a:pt x="28256" y="17463"/>
                                      </a:lnTo>
                                      <a:lnTo>
                                        <a:pt x="45719" y="17463"/>
                                      </a:lnTo>
                                      <a:lnTo>
                                        <a:pt x="31591" y="28256"/>
                                      </a:lnTo>
                                      <a:lnTo>
                                        <a:pt x="36987" y="45719"/>
                                      </a:lnTo>
                                      <a:lnTo>
                                        <a:pt x="22860" y="34926"/>
                                      </a:lnTo>
                                      <a:lnTo>
                                        <a:pt x="8732" y="45719"/>
                                      </a:lnTo>
                                      <a:lnTo>
                                        <a:pt x="14128" y="28256"/>
                                      </a:lnTo>
                                      <a:lnTo>
                                        <a:pt x="0" y="17463"/>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wps:wsp>
                              <wps:cNvPr id="1303" name="矩形 546"/>
                              <wps:cNvSpPr>
                                <a:spLocks noChangeArrowheads="1"/>
                              </wps:cNvSpPr>
                              <wps:spPr bwMode="auto">
                                <a:xfrm flipV="1">
                                  <a:off x="35901" y="888123"/>
                                  <a:ext cx="817114" cy="6350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304" name="梯形 547"/>
                              <wps:cNvSpPr/>
                              <wps:spPr bwMode="auto">
                                <a:xfrm>
                                  <a:off x="183803" y="753119"/>
                                  <a:ext cx="558209" cy="134803"/>
                                </a:xfrm>
                                <a:custGeom>
                                  <a:avLst/>
                                  <a:gdLst>
                                    <a:gd name="T0" fmla="*/ 0 w 558165"/>
                                    <a:gd name="T1" fmla="*/ 134865 h 293370"/>
                                    <a:gd name="T2" fmla="*/ 112156 w 558165"/>
                                    <a:gd name="T3" fmla="*/ 0 h 293370"/>
                                    <a:gd name="T4" fmla="*/ 446053 w 558165"/>
                                    <a:gd name="T5" fmla="*/ 0 h 293370"/>
                                    <a:gd name="T6" fmla="*/ 558209 w 558165"/>
                                    <a:gd name="T7" fmla="*/ 134865 h 293370"/>
                                    <a:gd name="T8" fmla="*/ 0 w 558165"/>
                                    <a:gd name="T9" fmla="*/ 134865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305" name="直接连接符 549"/>
                              <wps:cNvCnPr>
                                <a:cxnSpLocks noChangeShapeType="1"/>
                              </wps:cNvCnPr>
                              <wps:spPr bwMode="auto">
                                <a:xfrm flipV="1">
                                  <a:off x="462808" y="368310"/>
                                  <a:ext cx="0" cy="374610"/>
                                </a:xfrm>
                                <a:prstGeom prst="line">
                                  <a:avLst/>
                                </a:prstGeom>
                                <a:noFill/>
                                <a:ln w="6350">
                                  <a:solidFill>
                                    <a:srgbClr val="000000"/>
                                  </a:solidFill>
                                  <a:prstDash val="sysDash"/>
                                  <a:miter lim="800000"/>
                                </a:ln>
                              </wps:spPr>
                              <wps:bodyPr/>
                            </wps:wsp>
                            <wps:wsp>
                              <wps:cNvPr id="1306" name="直接箭头连接符 550"/>
                              <wps:cNvCnPr>
                                <a:cxnSpLocks noChangeShapeType="1"/>
                              </wps:cNvCnPr>
                              <wps:spPr bwMode="auto">
                                <a:xfrm>
                                  <a:off x="470508" y="600504"/>
                                  <a:ext cx="1164319" cy="0"/>
                                </a:xfrm>
                                <a:prstGeom prst="straightConnector1">
                                  <a:avLst/>
                                </a:prstGeom>
                                <a:noFill/>
                                <a:ln w="6350">
                                  <a:solidFill>
                                    <a:srgbClr val="000000"/>
                                  </a:solidFill>
                                  <a:miter lim="800000"/>
                                  <a:headEnd type="triangle" w="med" len="med"/>
                                  <a:tailEnd type="triangle" w="med" len="med"/>
                                </a:ln>
                              </wps:spPr>
                              <wps:bodyPr/>
                            </wps:wsp>
                            <wps:wsp>
                              <wps:cNvPr id="1307" name="直接连接符 551"/>
                              <wps:cNvCnPr>
                                <a:cxnSpLocks noChangeShapeType="1"/>
                              </wps:cNvCnPr>
                              <wps:spPr bwMode="auto">
                                <a:xfrm flipV="1">
                                  <a:off x="2504542" y="379610"/>
                                  <a:ext cx="0" cy="746619"/>
                                </a:xfrm>
                                <a:prstGeom prst="line">
                                  <a:avLst/>
                                </a:prstGeom>
                                <a:noFill/>
                                <a:ln w="6350">
                                  <a:solidFill>
                                    <a:srgbClr val="000000"/>
                                  </a:solidFill>
                                  <a:prstDash val="sysDash"/>
                                  <a:miter lim="800000"/>
                                </a:ln>
                              </wps:spPr>
                              <wps:bodyPr/>
                            </wps:wsp>
                            <wps:wsp>
                              <wps:cNvPr id="1308" name="矩形 553"/>
                              <wps:cNvSpPr>
                                <a:spLocks noChangeArrowheads="1"/>
                              </wps:cNvSpPr>
                              <wps:spPr bwMode="auto">
                                <a:xfrm>
                                  <a:off x="2506142" y="1186631"/>
                                  <a:ext cx="415907" cy="359609"/>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309" name="矩形 554"/>
                              <wps:cNvSpPr>
                                <a:spLocks noChangeArrowheads="1"/>
                              </wps:cNvSpPr>
                              <wps:spPr bwMode="auto">
                                <a:xfrm>
                                  <a:off x="2506142" y="838322"/>
                                  <a:ext cx="415307" cy="359109"/>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310" name="五角星 556"/>
                              <wps:cNvSpPr/>
                              <wps:spPr bwMode="auto">
                                <a:xfrm>
                                  <a:off x="2438241" y="1046427"/>
                                  <a:ext cx="45001" cy="45101"/>
                                </a:xfrm>
                                <a:custGeom>
                                  <a:avLst/>
                                  <a:gdLst>
                                    <a:gd name="T0" fmla="*/ 0 w 45085"/>
                                    <a:gd name="T1" fmla="*/ 17239 h 45085"/>
                                    <a:gd name="T2" fmla="*/ 17189 w 45085"/>
                                    <a:gd name="T3" fmla="*/ 17239 h 45085"/>
                                    <a:gd name="T4" fmla="*/ 22501 w 45085"/>
                                    <a:gd name="T5" fmla="*/ 0 h 45085"/>
                                    <a:gd name="T6" fmla="*/ 27812 w 45085"/>
                                    <a:gd name="T7" fmla="*/ 17239 h 45085"/>
                                    <a:gd name="T8" fmla="*/ 45001 w 45085"/>
                                    <a:gd name="T9" fmla="*/ 17239 h 45085"/>
                                    <a:gd name="T10" fmla="*/ 31095 w 45085"/>
                                    <a:gd name="T11" fmla="*/ 27892 h 45085"/>
                                    <a:gd name="T12" fmla="*/ 36407 w 45085"/>
                                    <a:gd name="T13" fmla="*/ 45131 h 45085"/>
                                    <a:gd name="T14" fmla="*/ 22501 w 45085"/>
                                    <a:gd name="T15" fmla="*/ 34477 h 45085"/>
                                    <a:gd name="T16" fmla="*/ 8594 w 45085"/>
                                    <a:gd name="T17" fmla="*/ 45131 h 45085"/>
                                    <a:gd name="T18" fmla="*/ 13906 w 45085"/>
                                    <a:gd name="T19" fmla="*/ 27892 h 45085"/>
                                    <a:gd name="T20" fmla="*/ 0 w 45085"/>
                                    <a:gd name="T21" fmla="*/ 17239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wps:wsp>
                              <wps:cNvPr id="1311" name="直接箭头连接符 559"/>
                              <wps:cNvCnPr>
                                <a:cxnSpLocks noChangeShapeType="1"/>
                              </wps:cNvCnPr>
                              <wps:spPr bwMode="auto">
                                <a:xfrm>
                                  <a:off x="466208" y="481612"/>
                                  <a:ext cx="2039934" cy="0"/>
                                </a:xfrm>
                                <a:prstGeom prst="straightConnector1">
                                  <a:avLst/>
                                </a:prstGeom>
                                <a:noFill/>
                                <a:ln w="6350">
                                  <a:solidFill>
                                    <a:srgbClr val="000000"/>
                                  </a:solidFill>
                                  <a:miter lim="800000"/>
                                  <a:headEnd type="triangle" w="med" len="med"/>
                                  <a:tailEnd type="triangle" w="med" len="med"/>
                                </a:ln>
                              </wps:spPr>
                              <wps:bodyPr/>
                            </wps:wsp>
                            <wps:wsp>
                              <wps:cNvPr id="1312" name="文本框 1"/>
                              <wps:cNvSpPr txBox="1">
                                <a:spLocks noChangeArrowheads="1"/>
                              </wps:cNvSpPr>
                              <wps:spPr bwMode="auto">
                                <a:xfrm>
                                  <a:off x="1335722" y="298408"/>
                                  <a:ext cx="415907" cy="270107"/>
                                </a:xfrm>
                                <a:prstGeom prst="rect">
                                  <a:avLst/>
                                </a:prstGeom>
                                <a:noFill/>
                                <a:ln>
                                  <a:noFill/>
                                </a:ln>
                              </wps:spPr>
                              <wps:txbx>
                                <w:txbxContent>
                                  <w:p w14:paraId="2DBF0B70"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64m</w:t>
                                    </w:r>
                                  </w:p>
                                </w:txbxContent>
                              </wps:txbx>
                              <wps:bodyPr rot="0" vert="horz" wrap="square" lIns="91440" tIns="45720" rIns="91440" bIns="45720" anchor="t" anchorCtr="0" upright="1">
                                <a:noAutofit/>
                              </wps:bodyPr>
                            </wps:wsp>
                            <wps:wsp>
                              <wps:cNvPr id="1313" name="文本框 1"/>
                              <wps:cNvSpPr txBox="1">
                                <a:spLocks noChangeArrowheads="1"/>
                              </wps:cNvSpPr>
                              <wps:spPr bwMode="auto">
                                <a:xfrm>
                                  <a:off x="1214720" y="753119"/>
                                  <a:ext cx="415907" cy="270107"/>
                                </a:xfrm>
                                <a:prstGeom prst="rect">
                                  <a:avLst/>
                                </a:prstGeom>
                                <a:noFill/>
                                <a:ln>
                                  <a:noFill/>
                                </a:ln>
                              </wps:spPr>
                              <wps:txbx>
                                <w:txbxContent>
                                  <w:p w14:paraId="01A5DC8B"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2.3m</w:t>
                                    </w:r>
                                  </w:p>
                                </w:txbxContent>
                              </wps:txbx>
                              <wps:bodyPr rot="0" vert="horz" wrap="square" lIns="91440" tIns="45720" rIns="91440" bIns="45720" anchor="t" anchorCtr="0" upright="1">
                                <a:noAutofit/>
                              </wps:bodyPr>
                            </wps:wsp>
                            <wps:wsp>
                              <wps:cNvPr id="1314" name="直接连接符 551"/>
                              <wps:cNvCnPr>
                                <a:cxnSpLocks noChangeShapeType="1"/>
                              </wps:cNvCnPr>
                              <wps:spPr bwMode="auto">
                                <a:xfrm flipV="1">
                                  <a:off x="1634827" y="528705"/>
                                  <a:ext cx="0" cy="597524"/>
                                </a:xfrm>
                                <a:prstGeom prst="line">
                                  <a:avLst/>
                                </a:prstGeom>
                                <a:noFill/>
                                <a:ln w="6350">
                                  <a:solidFill>
                                    <a:srgbClr val="000000"/>
                                  </a:solidFill>
                                  <a:prstDash val="sysDash"/>
                                  <a:miter lim="800000"/>
                                </a:ln>
                              </wps:spPr>
                              <wps:bodyPr/>
                            </wps:wsp>
                          </wpc:wpc>
                        </a:graphicData>
                      </a:graphic>
                    </wp:inline>
                  </w:drawing>
                </mc:Choice>
                <mc:Fallback>
                  <w:pict>
                    <v:group w14:anchorId="06B53075" id="画布 1315" o:spid="_x0000_s1242" editas="canvas" style="width:235.5pt;height:137.35pt;mso-position-horizontal-relative:char;mso-position-vertical-relative:line" coordsize="29908,17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">
                      <v:shape id="_x0000_s1243" type="#_x0000_t75" style="position:absolute;width:29908;height:17443;visibility:visible;mso-wrap-style:square">
                        <v:fill o:detectmouseclick="t"/>
                        <v:path o:connecttype="none"/>
                      </v:shape>
                      <v:rect id="矩形 535" o:spid="_x0000_s1244" style="position:absolute;left:14436;top:15497;width:1547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" strokeweight="1pt"/>
                      <v:rect id="矩形 536" o:spid="_x0000_s1245" style="position:absolute;left:16383;top:11860;width:4160;height:36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" strokeweight="1pt"/>
                      <v:rect id="矩形 537" o:spid="_x0000_s1246" style="position:absolute;left:16383;top:8378;width:4159;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" strokeweight="1pt"/>
                      <v:line id="直接连接符 538" o:spid="_x0000_s1247" style="position:absolute;visibility:visible;mso-wrap-style:square" from="6340,7518" to="16306,7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" strokeweight=".5pt">
                        <v:stroke dashstyle="3 1" joinstyle="miter"/>
                      </v:line>
                      <v:line id="直接连接符 540" o:spid="_x0000_s1248" style="position:absolute;flip:x;visibility:visible;mso-wrap-style:square" from="14160,10324" to="16135,10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" strokeweight="1pt">
                        <v:stroke joinstyle="miter"/>
                      </v:line>
                      <v:shape id="直接箭头连接符 541" o:spid="_x0000_s1249" type="#_x0000_t32" style="position:absolute;left:15232;top:7531;width:0;height:27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" strokeweight="1pt">
                        <v:stroke startarrow="block" startarrowwidth="narrow" startarrowlength="short" endarrow="block" endarrowwidth="narrow" endarrowlength="short" joinstyle="miter"/>
                      </v:shape>
                      <v:shape id="文本框 1" o:spid="_x0000_s1250" type="#_x0000_t202" style="position:absolute;left:8810;top:3966;width:4166;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" filled="f" stroked="f">
                        <v:textbox>
                          <w:txbxContent>
                            <w:p w14:paraId="58950E23"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34m</w:t>
                              </w:r>
                            </w:p>
                          </w:txbxContent>
                        </v:textbox>
                      </v:shape>
                      <v:shape id="五角星 544" o:spid="_x0000_s1251" style="position:absolute;left:15849;top:10229;width:457;height:457;visibility:visible;mso-wrap-style:square;v-text-anchor:middle" coordsize="45719,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" path="m,17463r17463,l22860,r5396,17463l45719,17463,31591,28256r5396,17463l22860,34926,8732,45719,14128,28256,,17463xe" strokecolor="red" strokeweight="1pt">
                        <v:stroke joinstyle="miter"/>
                        <v:path arrowok="t" o:connecttype="custom" o:connectlocs="0,17461;17449,17461;22842,0;28234,17461;45683,17461;31567,28253;36957,45714;22842,34922;8726,45714;14116,28253;0,17461" o:connectangles="0,0,0,0,0,0,0,0,0,0,0"/>
                      </v:shape>
                      <v:rect id="矩形 546" o:spid="_x0000_s1252" style="position:absolute;left:359;top:8881;width:8171;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" strokeweight="1pt"/>
                      <v:shape id="梯形 547" o:spid="_x0000_s1253" style="position:absolute;left:1838;top:7531;width:5582;height:1348;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" path="m,293370l112147,,446018,,558165,293370,,293370xe" strokeweight="1pt">
                        <v:stroke joinstyle="miter"/>
                        <v:path arrowok="t" o:connecttype="custom" o:connectlocs="0,61970;112165,0;446088,0;558253,61970;0,61970" o:connectangles="0,0,0,0,0"/>
                      </v:shape>
                      <v:line id="直接连接符 549" o:spid="_x0000_s1254" style="position:absolute;flip:y;visibility:visible;mso-wrap-style:square" from="4628,3683" to="4628,7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" strokeweight=".5pt">
                        <v:stroke dashstyle="3 1" joinstyle="miter"/>
                      </v:line>
                      <v:shape id="直接箭头连接符 550" o:spid="_x0000_s1255" type="#_x0000_t32" style="position:absolute;left:4705;top:6005;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" strokeweight=".5pt">
                        <v:stroke startarrow="block" endarrow="block" joinstyle="miter"/>
                      </v:shape>
                      <v:line id="直接连接符 551" o:spid="_x0000_s1256" style="position:absolute;flip:y;visibility:visible;mso-wrap-style:square" from="25045,3796" to="25045,11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" strokeweight=".5pt">
                        <v:stroke dashstyle="3 1" joinstyle="miter"/>
                      </v:line>
                      <v:rect id="矩形 553" o:spid="_x0000_s1257" style="position:absolute;left:25061;top:11866;width:4159;height:3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" strokeweight="1pt"/>
                      <v:rect id="矩形 554" o:spid="_x0000_s1258" style="position:absolute;left:25061;top:8383;width:4153;height:3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" strokeweight="1pt"/>
                      <v:shape id="五角星 556" o:spid="_x0000_s1259" style="position:absolute;left:24382;top:10464;width:450;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" path="m,17221r17221,l22543,r5321,17221l45085,17221,31153,27864r5322,17221l22543,34442,8610,45085,13932,27864,,17221xe" strokecolor="red" strokeweight="1pt">
                        <v:stroke joinstyle="miter"/>
                        <v:path arrowok="t" o:connecttype="custom" o:connectlocs="0,17245;17157,17245;22459,0;27760,17245;44917,17245;31037,27902;36339,45147;22459,34489;8578,45147;13880,27902;0,17245" o:connectangles="0,0,0,0,0,0,0,0,0,0,0"/>
                      </v:shape>
                      <v:shape id="直接箭头连接符 559" o:spid="_x0000_s1260" type="#_x0000_t32" style="position:absolute;left:4662;top:4816;width:203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" strokeweight=".5pt">
                        <v:stroke startarrow="block" endarrow="block" joinstyle="miter"/>
                      </v:shape>
                      <v:shape id="文本框 1" o:spid="_x0000_s1261" type="#_x0000_t202" style="position:absolute;left:13357;top:2984;width:4159;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" filled="f" stroked="f">
                        <v:textbox>
                          <w:txbxContent>
                            <w:p w14:paraId="2DBF0B70"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64m</w:t>
                              </w:r>
                            </w:p>
                          </w:txbxContent>
                        </v:textbox>
                      </v:shape>
                      <v:shape id="文本框 1" o:spid="_x0000_s1262" type="#_x0000_t202" style="position:absolute;left:12147;top:7531;width:4159;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" filled="f" stroked="f">
                        <v:textbox>
                          <w:txbxContent>
                            <w:p w14:paraId="01A5DC8B"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2.3m</w:t>
                              </w:r>
                            </w:p>
                          </w:txbxContent>
                        </v:textbox>
                      </v:shape>
                      <v:line id="直接连接符 551" o:spid="_x0000_s1263" style="position:absolute;flip:y;visibility:visible;mso-wrap-style:square" from="16348,5287" to="16348,11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" strokeweight=".5pt">
                        <v:stroke dashstyle="3 1" joinstyle="miter"/>
                      </v:line>
                      <w10:anchorlock/>
                    </v:group>
                  </w:pict>
                </mc:Fallback>
              </mc:AlternateContent>
            </w:r>
          </w:p>
        </w:tc>
        <w:tc>
          <w:tcPr>
            <w:tcW w:w="1099" w:type="pct"/>
            <w:vMerge w:val="restart"/>
            <w:tcBorders>
              <w:top w:val="single" w:sz="6" w:space="0" w:color="auto"/>
              <w:left w:val="single" w:sz="6" w:space="0" w:color="auto"/>
              <w:bottom w:val="single" w:sz="6" w:space="0" w:color="auto"/>
              <w:right w:val="single" w:sz="6" w:space="0" w:color="auto"/>
            </w:tcBorders>
            <w:vAlign w:val="center"/>
          </w:tcPr>
          <w:p w14:paraId="5C5B4B65" w14:textId="77777777" w:rsidR="00465DEA" w:rsidRDefault="00C64CB5">
            <w:pPr>
              <w:pStyle w:val="afff8"/>
              <w:rPr>
                <w:kern w:val="2"/>
              </w:rPr>
            </w:pPr>
            <w:r>
              <w:rPr>
                <w:noProof/>
              </w:rPr>
              <mc:AlternateContent>
                <mc:Choice Requires="wps">
                  <w:drawing>
                    <wp:anchor distT="0" distB="0" distL="114300" distR="114300" simplePos="0" relativeHeight="251626496" behindDoc="0" locked="0" layoutInCell="1" allowOverlap="1" wp14:anchorId="49693BF4" wp14:editId="652DCDF0">
                      <wp:simplePos x="0" y="0"/>
                      <wp:positionH relativeFrom="column">
                        <wp:posOffset>985520</wp:posOffset>
                      </wp:positionH>
                      <wp:positionV relativeFrom="paragraph">
                        <wp:posOffset>1137920</wp:posOffset>
                      </wp:positionV>
                      <wp:extent cx="45085" cy="45085"/>
                      <wp:effectExtent l="0" t="0" r="0" b="0"/>
                      <wp:wrapNone/>
                      <wp:docPr id="45"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6D40F7F3" id="五角星 556" o:spid="_x0000_s1026" style="position:absolute;left:0;text-align:left;margin-left:77.6pt;margin-top:89.6pt;width:3.55pt;height:3.55pt;z-index:251626496;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mwpHA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rPr>
              <w:drawing>
                <wp:inline distT="0" distB="0" distL="0" distR="0" wp14:anchorId="29426946" wp14:editId="73CD6A48">
                  <wp:extent cx="2880360" cy="2164080"/>
                  <wp:effectExtent l="0" t="0" r="15240" b="7620"/>
                  <wp:docPr id="554" name="图片 554" descr="C:/Users/Lenovo/AppData/Local/Temp/picturecompress_20210930102855/output_125.jpgoutput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554" descr="C:/Users/Lenovo/AppData/Local/Temp/picturecompress_20210930102855/output_125.jpgoutput_125"/>
                          <pic:cNvPicPr>
                            <a:picLocks noChangeAspect="1" noChangeArrowheads="1"/>
                          </pic:cNvPicPr>
                        </pic:nvPicPr>
                        <pic:blipFill>
                          <a:blip r:embed="rId99"/>
                          <a:srcRect/>
                          <a:stretch>
                            <a:fillRect/>
                          </a:stretch>
                        </pic:blipFill>
                        <pic:spPr>
                          <a:xfrm>
                            <a:off x="0" y="0"/>
                            <a:ext cx="2880360" cy="2164080"/>
                          </a:xfrm>
                          <a:prstGeom prst="rect">
                            <a:avLst/>
                          </a:prstGeom>
                          <a:noFill/>
                          <a:ln>
                            <a:noFill/>
                          </a:ln>
                        </pic:spPr>
                      </pic:pic>
                    </a:graphicData>
                  </a:graphic>
                </wp:inline>
              </w:drawing>
            </w:r>
          </w:p>
        </w:tc>
        <w:tc>
          <w:tcPr>
            <w:tcW w:w="1097" w:type="pct"/>
            <w:vMerge w:val="restart"/>
            <w:tcBorders>
              <w:top w:val="single" w:sz="6" w:space="0" w:color="auto"/>
              <w:left w:val="single" w:sz="6" w:space="0" w:color="auto"/>
              <w:bottom w:val="single" w:sz="6" w:space="0" w:color="auto"/>
              <w:right w:val="single" w:sz="12" w:space="0" w:color="auto"/>
            </w:tcBorders>
            <w:vAlign w:val="center"/>
          </w:tcPr>
          <w:p w14:paraId="356842F3" w14:textId="77777777" w:rsidR="00465DEA" w:rsidRDefault="00C64CB5">
            <w:pPr>
              <w:pStyle w:val="afff8"/>
              <w:rPr>
                <w:kern w:val="2"/>
              </w:rPr>
            </w:pPr>
            <w:r>
              <w:rPr>
                <w:noProof/>
              </w:rPr>
              <mc:AlternateContent>
                <mc:Choice Requires="wps">
                  <w:drawing>
                    <wp:anchor distT="0" distB="0" distL="114300" distR="114300" simplePos="0" relativeHeight="251630592" behindDoc="0" locked="0" layoutInCell="1" allowOverlap="1" wp14:anchorId="2A7353C7" wp14:editId="2561CA71">
                      <wp:simplePos x="0" y="0"/>
                      <wp:positionH relativeFrom="column">
                        <wp:posOffset>1218565</wp:posOffset>
                      </wp:positionH>
                      <wp:positionV relativeFrom="paragraph">
                        <wp:posOffset>1109345</wp:posOffset>
                      </wp:positionV>
                      <wp:extent cx="45085" cy="45085"/>
                      <wp:effectExtent l="0" t="0" r="0" b="0"/>
                      <wp:wrapNone/>
                      <wp:docPr id="49"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5B0893C3" id="五角星 556" o:spid="_x0000_s1026" style="position:absolute;left:0;text-align:left;margin-left:95.95pt;margin-top:87.35pt;width:3.55pt;height:3.55pt;z-index:251630592;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628544" behindDoc="0" locked="0" layoutInCell="1" allowOverlap="1" wp14:anchorId="33A02007" wp14:editId="20F97141">
                      <wp:simplePos x="0" y="0"/>
                      <wp:positionH relativeFrom="column">
                        <wp:posOffset>1327150</wp:posOffset>
                      </wp:positionH>
                      <wp:positionV relativeFrom="paragraph">
                        <wp:posOffset>1029970</wp:posOffset>
                      </wp:positionV>
                      <wp:extent cx="45085" cy="45085"/>
                      <wp:effectExtent l="0" t="0" r="0" b="0"/>
                      <wp:wrapNone/>
                      <wp:docPr id="48"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7FC6BAFD" id="五角星 556" o:spid="_x0000_s1026" style="position:absolute;left:0;text-align:left;margin-left:104.5pt;margin-top:81.1pt;width:3.55pt;height:3.55pt;z-index:251628544;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rPr>
              <w:drawing>
                <wp:inline distT="0" distB="0" distL="0" distR="0" wp14:anchorId="1C7A93BF" wp14:editId="2582C4A7">
                  <wp:extent cx="2880360" cy="2156460"/>
                  <wp:effectExtent l="0" t="0" r="15240" b="15240"/>
                  <wp:docPr id="553" name="图片 553" descr="C:/Users/Lenovo/AppData/Local/Temp/picturecompress_20210930102855/output_126.jpgoutput_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descr="C:/Users/Lenovo/AppData/Local/Temp/picturecompress_20210930102855/output_126.jpgoutput_126"/>
                          <pic:cNvPicPr>
                            <a:picLocks noChangeAspect="1" noChangeArrowheads="1"/>
                          </pic:cNvPicPr>
                        </pic:nvPicPr>
                        <pic:blipFill>
                          <a:blip r:embed="rId100"/>
                          <a:srcRect/>
                          <a:stretch>
                            <a:fillRect/>
                          </a:stretch>
                        </pic:blipFill>
                        <pic:spPr>
                          <a:xfrm>
                            <a:off x="0" y="0"/>
                            <a:ext cx="2880360" cy="2156460"/>
                          </a:xfrm>
                          <a:prstGeom prst="rect">
                            <a:avLst/>
                          </a:prstGeom>
                          <a:noFill/>
                          <a:ln>
                            <a:noFill/>
                          </a:ln>
                        </pic:spPr>
                      </pic:pic>
                    </a:graphicData>
                  </a:graphic>
                </wp:inline>
              </w:drawing>
            </w:r>
          </w:p>
        </w:tc>
      </w:tr>
      <w:tr w:rsidR="00465DEA" w14:paraId="7093623F" w14:textId="77777777">
        <w:trPr>
          <w:trHeight w:val="1709"/>
        </w:trPr>
        <w:tc>
          <w:tcPr>
            <w:tcW w:w="160" w:type="pct"/>
            <w:vMerge/>
            <w:tcBorders>
              <w:top w:val="single" w:sz="6" w:space="0" w:color="auto"/>
              <w:left w:val="single" w:sz="12" w:space="0" w:color="auto"/>
              <w:bottom w:val="single" w:sz="6" w:space="0" w:color="auto"/>
              <w:right w:val="single" w:sz="6" w:space="0" w:color="auto"/>
            </w:tcBorders>
            <w:vAlign w:val="center"/>
          </w:tcPr>
          <w:p w14:paraId="7051A5D4" w14:textId="77777777" w:rsidR="00465DEA" w:rsidRDefault="00465DEA">
            <w:pPr>
              <w:widowControl/>
              <w:spacing w:line="240" w:lineRule="auto"/>
              <w:ind w:firstLine="440"/>
              <w:rPr>
                <w:rFonts w:cs="宋体"/>
                <w:sz w:val="22"/>
                <w:szCs w:val="22"/>
              </w:rPr>
            </w:pPr>
          </w:p>
        </w:tc>
        <w:tc>
          <w:tcPr>
            <w:tcW w:w="235" w:type="pct"/>
            <w:vMerge/>
            <w:tcBorders>
              <w:top w:val="single" w:sz="6" w:space="0" w:color="auto"/>
              <w:left w:val="single" w:sz="6" w:space="0" w:color="auto"/>
              <w:bottom w:val="single" w:sz="6" w:space="0" w:color="auto"/>
              <w:right w:val="single" w:sz="6" w:space="0" w:color="auto"/>
            </w:tcBorders>
            <w:vAlign w:val="center"/>
          </w:tcPr>
          <w:p w14:paraId="0753A956" w14:textId="77777777" w:rsidR="00465DEA" w:rsidRDefault="00465DEA">
            <w:pPr>
              <w:widowControl/>
              <w:spacing w:line="240" w:lineRule="auto"/>
              <w:ind w:firstLine="440"/>
              <w:rPr>
                <w:rFonts w:cs="宋体"/>
                <w:sz w:val="22"/>
                <w:szCs w:val="22"/>
              </w:rPr>
            </w:pPr>
          </w:p>
        </w:tc>
        <w:tc>
          <w:tcPr>
            <w:tcW w:w="334" w:type="pct"/>
            <w:vMerge/>
            <w:tcBorders>
              <w:top w:val="single" w:sz="6" w:space="0" w:color="auto"/>
              <w:left w:val="single" w:sz="6" w:space="0" w:color="auto"/>
              <w:bottom w:val="single" w:sz="6" w:space="0" w:color="auto"/>
              <w:right w:val="single" w:sz="6" w:space="0" w:color="auto"/>
            </w:tcBorders>
            <w:vAlign w:val="center"/>
          </w:tcPr>
          <w:p w14:paraId="2F93EA56" w14:textId="77777777" w:rsidR="00465DEA" w:rsidRDefault="00465DEA">
            <w:pPr>
              <w:widowControl/>
              <w:spacing w:line="240" w:lineRule="auto"/>
              <w:ind w:firstLine="440"/>
              <w:rPr>
                <w:rFonts w:cs="宋体"/>
                <w:sz w:val="22"/>
                <w:szCs w:val="22"/>
              </w:rPr>
            </w:pPr>
          </w:p>
        </w:tc>
        <w:tc>
          <w:tcPr>
            <w:tcW w:w="201" w:type="pct"/>
            <w:vMerge/>
            <w:tcBorders>
              <w:top w:val="single" w:sz="6" w:space="0" w:color="auto"/>
              <w:left w:val="single" w:sz="6" w:space="0" w:color="auto"/>
              <w:bottom w:val="single" w:sz="6" w:space="0" w:color="auto"/>
              <w:right w:val="single" w:sz="6" w:space="0" w:color="auto"/>
            </w:tcBorders>
            <w:vAlign w:val="center"/>
          </w:tcPr>
          <w:p w14:paraId="5891B185" w14:textId="77777777" w:rsidR="00465DEA" w:rsidRDefault="00465DEA">
            <w:pPr>
              <w:widowControl/>
              <w:spacing w:line="240" w:lineRule="auto"/>
              <w:ind w:firstLine="420"/>
              <w:rPr>
                <w:rFonts w:cs="宋体"/>
                <w:sz w:val="21"/>
                <w:szCs w:val="21"/>
              </w:rPr>
            </w:pPr>
          </w:p>
        </w:tc>
        <w:tc>
          <w:tcPr>
            <w:tcW w:w="200" w:type="pct"/>
            <w:vMerge/>
            <w:tcBorders>
              <w:top w:val="single" w:sz="6" w:space="0" w:color="auto"/>
              <w:left w:val="single" w:sz="6" w:space="0" w:color="auto"/>
              <w:bottom w:val="single" w:sz="6" w:space="0" w:color="auto"/>
              <w:right w:val="single" w:sz="6" w:space="0" w:color="auto"/>
            </w:tcBorders>
            <w:vAlign w:val="center"/>
          </w:tcPr>
          <w:p w14:paraId="685411B5" w14:textId="77777777" w:rsidR="00465DEA" w:rsidRDefault="00465DEA">
            <w:pPr>
              <w:widowControl/>
              <w:spacing w:line="240" w:lineRule="auto"/>
              <w:ind w:firstLine="420"/>
              <w:rPr>
                <w:rFonts w:cs="宋体"/>
                <w:sz w:val="21"/>
                <w:szCs w:val="21"/>
              </w:rPr>
            </w:pPr>
          </w:p>
        </w:tc>
        <w:tc>
          <w:tcPr>
            <w:tcW w:w="202" w:type="pct"/>
            <w:tcBorders>
              <w:top w:val="single" w:sz="6" w:space="0" w:color="auto"/>
              <w:left w:val="single" w:sz="6" w:space="0" w:color="auto"/>
              <w:bottom w:val="single" w:sz="6" w:space="0" w:color="auto"/>
              <w:right w:val="single" w:sz="6" w:space="0" w:color="auto"/>
            </w:tcBorders>
            <w:vAlign w:val="center"/>
          </w:tcPr>
          <w:p w14:paraId="7C383726" w14:textId="77777777" w:rsidR="00465DEA" w:rsidRDefault="00C64CB5">
            <w:pPr>
              <w:pStyle w:val="afff8"/>
              <w:rPr>
                <w:kern w:val="2"/>
              </w:rPr>
            </w:pPr>
            <w:r>
              <w:rPr>
                <w:kern w:val="2"/>
              </w:rPr>
              <w:t>2</w:t>
            </w:r>
          </w:p>
        </w:tc>
        <w:tc>
          <w:tcPr>
            <w:tcW w:w="228" w:type="pct"/>
            <w:tcBorders>
              <w:top w:val="single" w:sz="6" w:space="0" w:color="auto"/>
              <w:left w:val="single" w:sz="6" w:space="0" w:color="auto"/>
              <w:bottom w:val="single" w:sz="6" w:space="0" w:color="auto"/>
              <w:right w:val="single" w:sz="6" w:space="0" w:color="auto"/>
            </w:tcBorders>
            <w:noWrap/>
            <w:vAlign w:val="center"/>
          </w:tcPr>
          <w:p w14:paraId="13A8AA50" w14:textId="77777777" w:rsidR="00465DEA" w:rsidRDefault="00C64CB5">
            <w:pPr>
              <w:pStyle w:val="afff8"/>
              <w:rPr>
                <w:kern w:val="2"/>
                <w:sz w:val="22"/>
                <w:szCs w:val="22"/>
              </w:rPr>
            </w:pPr>
            <w:r>
              <w:rPr>
                <w:kern w:val="2"/>
                <w:sz w:val="22"/>
                <w:szCs w:val="22"/>
              </w:rPr>
              <w:t>64</w:t>
            </w:r>
          </w:p>
        </w:tc>
        <w:tc>
          <w:tcPr>
            <w:tcW w:w="1243" w:type="pct"/>
            <w:vMerge/>
            <w:tcBorders>
              <w:top w:val="single" w:sz="6" w:space="0" w:color="auto"/>
              <w:left w:val="single" w:sz="6" w:space="0" w:color="auto"/>
              <w:bottom w:val="single" w:sz="6" w:space="0" w:color="auto"/>
              <w:right w:val="single" w:sz="6" w:space="0" w:color="auto"/>
            </w:tcBorders>
            <w:vAlign w:val="center"/>
          </w:tcPr>
          <w:p w14:paraId="489A7C21" w14:textId="77777777" w:rsidR="00465DEA" w:rsidRDefault="00465DEA">
            <w:pPr>
              <w:widowControl/>
              <w:spacing w:line="240" w:lineRule="auto"/>
              <w:ind w:firstLine="420"/>
              <w:rPr>
                <w:rFonts w:cs="宋体"/>
                <w:sz w:val="21"/>
                <w:szCs w:val="21"/>
              </w:rPr>
            </w:pPr>
          </w:p>
        </w:tc>
        <w:tc>
          <w:tcPr>
            <w:tcW w:w="1099" w:type="pct"/>
            <w:vMerge/>
            <w:tcBorders>
              <w:top w:val="single" w:sz="6" w:space="0" w:color="auto"/>
              <w:left w:val="single" w:sz="6" w:space="0" w:color="auto"/>
              <w:bottom w:val="single" w:sz="6" w:space="0" w:color="auto"/>
              <w:right w:val="single" w:sz="6" w:space="0" w:color="auto"/>
            </w:tcBorders>
            <w:vAlign w:val="center"/>
          </w:tcPr>
          <w:p w14:paraId="6998D940" w14:textId="77777777" w:rsidR="00465DEA" w:rsidRDefault="00465DEA">
            <w:pPr>
              <w:widowControl/>
              <w:spacing w:line="240" w:lineRule="auto"/>
              <w:ind w:firstLine="420"/>
              <w:rPr>
                <w:rFonts w:cs="宋体"/>
                <w:sz w:val="21"/>
                <w:szCs w:val="21"/>
              </w:rPr>
            </w:pPr>
          </w:p>
        </w:tc>
        <w:tc>
          <w:tcPr>
            <w:tcW w:w="1097" w:type="pct"/>
            <w:vMerge/>
            <w:tcBorders>
              <w:top w:val="single" w:sz="6" w:space="0" w:color="auto"/>
              <w:left w:val="single" w:sz="6" w:space="0" w:color="auto"/>
              <w:bottom w:val="single" w:sz="6" w:space="0" w:color="auto"/>
              <w:right w:val="single" w:sz="12" w:space="0" w:color="auto"/>
            </w:tcBorders>
            <w:vAlign w:val="center"/>
          </w:tcPr>
          <w:p w14:paraId="27D34F3B" w14:textId="77777777" w:rsidR="00465DEA" w:rsidRDefault="00465DEA">
            <w:pPr>
              <w:widowControl/>
              <w:spacing w:line="240" w:lineRule="auto"/>
              <w:ind w:firstLine="420"/>
              <w:rPr>
                <w:rFonts w:cs="宋体"/>
                <w:sz w:val="21"/>
                <w:szCs w:val="21"/>
              </w:rPr>
            </w:pPr>
          </w:p>
        </w:tc>
      </w:tr>
      <w:tr w:rsidR="00465DEA" w14:paraId="741E9C60" w14:textId="77777777">
        <w:trPr>
          <w:trHeight w:val="3447"/>
        </w:trPr>
        <w:tc>
          <w:tcPr>
            <w:tcW w:w="160" w:type="pct"/>
            <w:tcBorders>
              <w:top w:val="single" w:sz="6" w:space="0" w:color="auto"/>
              <w:left w:val="single" w:sz="12" w:space="0" w:color="auto"/>
              <w:bottom w:val="single" w:sz="6" w:space="0" w:color="auto"/>
              <w:right w:val="single" w:sz="6" w:space="0" w:color="auto"/>
            </w:tcBorders>
            <w:noWrap/>
            <w:vAlign w:val="center"/>
          </w:tcPr>
          <w:p w14:paraId="612D0697" w14:textId="77777777" w:rsidR="00465DEA" w:rsidRDefault="00C64CB5">
            <w:pPr>
              <w:pStyle w:val="afff8"/>
              <w:rPr>
                <w:kern w:val="2"/>
                <w:sz w:val="22"/>
                <w:szCs w:val="22"/>
              </w:rPr>
            </w:pPr>
            <w:r>
              <w:rPr>
                <w:kern w:val="2"/>
                <w:sz w:val="22"/>
                <w:szCs w:val="22"/>
              </w:rPr>
              <w:lastRenderedPageBreak/>
              <w:t>11</w:t>
            </w:r>
          </w:p>
        </w:tc>
        <w:tc>
          <w:tcPr>
            <w:tcW w:w="235" w:type="pct"/>
            <w:tcBorders>
              <w:top w:val="single" w:sz="6" w:space="0" w:color="auto"/>
              <w:left w:val="single" w:sz="6" w:space="0" w:color="auto"/>
              <w:bottom w:val="single" w:sz="6" w:space="0" w:color="auto"/>
              <w:right w:val="single" w:sz="6" w:space="0" w:color="auto"/>
            </w:tcBorders>
            <w:noWrap/>
            <w:vAlign w:val="center"/>
          </w:tcPr>
          <w:p w14:paraId="1762CADD" w14:textId="77777777" w:rsidR="00465DEA" w:rsidRDefault="00C64CB5">
            <w:pPr>
              <w:pStyle w:val="afff8"/>
              <w:rPr>
                <w:kern w:val="2"/>
                <w:sz w:val="22"/>
                <w:szCs w:val="22"/>
              </w:rPr>
            </w:pPr>
            <w:r>
              <w:rPr>
                <w:rFonts w:hint="eastAsia"/>
                <w:kern w:val="2"/>
                <w:sz w:val="22"/>
                <w:szCs w:val="22"/>
              </w:rPr>
              <w:t>新厝</w:t>
            </w:r>
          </w:p>
        </w:tc>
        <w:tc>
          <w:tcPr>
            <w:tcW w:w="334" w:type="pct"/>
            <w:tcBorders>
              <w:top w:val="single" w:sz="6" w:space="0" w:color="auto"/>
              <w:left w:val="single" w:sz="6" w:space="0" w:color="auto"/>
              <w:bottom w:val="single" w:sz="6" w:space="0" w:color="auto"/>
              <w:right w:val="single" w:sz="6" w:space="0" w:color="auto"/>
            </w:tcBorders>
            <w:noWrap/>
            <w:vAlign w:val="center"/>
          </w:tcPr>
          <w:p w14:paraId="440D4B5D" w14:textId="77777777" w:rsidR="00465DEA" w:rsidRDefault="00C64CB5">
            <w:pPr>
              <w:pStyle w:val="afff8"/>
              <w:rPr>
                <w:kern w:val="2"/>
                <w:sz w:val="22"/>
                <w:szCs w:val="22"/>
              </w:rPr>
            </w:pPr>
            <w:r>
              <w:rPr>
                <w:kern w:val="2"/>
                <w:sz w:val="22"/>
                <w:szCs w:val="22"/>
              </w:rPr>
              <w:t>K64+350</w:t>
            </w:r>
          </w:p>
        </w:tc>
        <w:tc>
          <w:tcPr>
            <w:tcW w:w="201" w:type="pct"/>
            <w:tcBorders>
              <w:top w:val="single" w:sz="6" w:space="0" w:color="auto"/>
              <w:left w:val="single" w:sz="6" w:space="0" w:color="auto"/>
              <w:bottom w:val="single" w:sz="6" w:space="0" w:color="auto"/>
              <w:right w:val="single" w:sz="6" w:space="0" w:color="auto"/>
            </w:tcBorders>
            <w:vAlign w:val="center"/>
          </w:tcPr>
          <w:p w14:paraId="4D1108C6" w14:textId="77777777" w:rsidR="00465DEA" w:rsidRDefault="00C64CB5">
            <w:pPr>
              <w:pStyle w:val="afff8"/>
              <w:rPr>
                <w:kern w:val="2"/>
              </w:rPr>
            </w:pPr>
            <w:r>
              <w:rPr>
                <w:rFonts w:hint="eastAsia"/>
                <w:kern w:val="2"/>
              </w:rPr>
              <w:t>左</w:t>
            </w:r>
          </w:p>
        </w:tc>
        <w:tc>
          <w:tcPr>
            <w:tcW w:w="200" w:type="pct"/>
            <w:tcBorders>
              <w:top w:val="single" w:sz="6" w:space="0" w:color="auto"/>
              <w:left w:val="single" w:sz="6" w:space="0" w:color="auto"/>
              <w:bottom w:val="single" w:sz="6" w:space="0" w:color="auto"/>
              <w:right w:val="single" w:sz="6" w:space="0" w:color="auto"/>
            </w:tcBorders>
            <w:noWrap/>
            <w:vAlign w:val="center"/>
          </w:tcPr>
          <w:p w14:paraId="218A738A" w14:textId="77777777" w:rsidR="00465DEA" w:rsidRDefault="00C64CB5">
            <w:pPr>
              <w:pStyle w:val="afff8"/>
              <w:rPr>
                <w:kern w:val="2"/>
                <w:sz w:val="22"/>
                <w:szCs w:val="22"/>
              </w:rPr>
            </w:pPr>
            <w:r>
              <w:rPr>
                <w:kern w:val="2"/>
                <w:sz w:val="22"/>
                <w:szCs w:val="22"/>
              </w:rPr>
              <w:t>9</w:t>
            </w:r>
          </w:p>
        </w:tc>
        <w:tc>
          <w:tcPr>
            <w:tcW w:w="202" w:type="pct"/>
            <w:tcBorders>
              <w:top w:val="single" w:sz="6" w:space="0" w:color="auto"/>
              <w:left w:val="single" w:sz="6" w:space="0" w:color="auto"/>
              <w:bottom w:val="single" w:sz="6" w:space="0" w:color="auto"/>
              <w:right w:val="single" w:sz="6" w:space="0" w:color="auto"/>
            </w:tcBorders>
            <w:vAlign w:val="center"/>
          </w:tcPr>
          <w:p w14:paraId="577F4647" w14:textId="77777777" w:rsidR="00465DEA" w:rsidRDefault="00C64CB5">
            <w:pPr>
              <w:pStyle w:val="afff8"/>
              <w:rPr>
                <w:kern w:val="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48B80721" w14:textId="77777777" w:rsidR="00465DEA" w:rsidRDefault="00C64CB5">
            <w:pPr>
              <w:pStyle w:val="afff8"/>
              <w:rPr>
                <w:kern w:val="2"/>
                <w:sz w:val="22"/>
                <w:szCs w:val="22"/>
              </w:rPr>
            </w:pPr>
            <w:r>
              <w:rPr>
                <w:kern w:val="2"/>
                <w:sz w:val="22"/>
                <w:szCs w:val="22"/>
              </w:rPr>
              <w:t>50</w:t>
            </w:r>
          </w:p>
        </w:tc>
        <w:tc>
          <w:tcPr>
            <w:tcW w:w="1243" w:type="pct"/>
            <w:tcBorders>
              <w:top w:val="single" w:sz="6" w:space="0" w:color="auto"/>
              <w:left w:val="single" w:sz="6" w:space="0" w:color="auto"/>
              <w:bottom w:val="single" w:sz="6" w:space="0" w:color="auto"/>
              <w:right w:val="single" w:sz="6" w:space="0" w:color="auto"/>
            </w:tcBorders>
            <w:vAlign w:val="center"/>
          </w:tcPr>
          <w:p w14:paraId="56F6680F" w14:textId="77777777" w:rsidR="00465DEA" w:rsidRDefault="00C64CB5">
            <w:pPr>
              <w:pStyle w:val="afff8"/>
              <w:rPr>
                <w:kern w:val="2"/>
              </w:rPr>
            </w:pPr>
            <w:r>
              <w:rPr>
                <w:noProof/>
                <w:kern w:val="2"/>
              </w:rPr>
              <mc:AlternateContent>
                <mc:Choice Requires="wpc">
                  <w:drawing>
                    <wp:inline distT="0" distB="0" distL="0" distR="0" wp14:anchorId="24BF1256" wp14:editId="512F34A6">
                      <wp:extent cx="2231390" cy="2077085"/>
                      <wp:effectExtent l="0" t="0" r="0" b="8890"/>
                      <wp:docPr id="1294" name="画布 1294"/>
                      <wp:cNvGraphicFramePr/>
                      <a:graphic xmlns:a="http://schemas.openxmlformats.org/drawingml/2006/main">
                        <a:graphicData uri="http://schemas.microsoft.com/office/word/2010/wordprocessingCanvas">
                          <wpc:wpc>
                            <wpc:bg>
                              <a:noFill/>
                            </wpc:bg>
                            <wpc:whole/>
                            <wps:wsp>
                              <wps:cNvPr id="10623" name="矩形 535"/>
                              <wps:cNvSpPr>
                                <a:spLocks noChangeArrowheads="1"/>
                              </wps:cNvSpPr>
                              <wps:spPr bwMode="auto">
                                <a:xfrm flipV="1">
                                  <a:off x="1511861" y="1303430"/>
                                  <a:ext cx="678627" cy="49216"/>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280" name="矩形 536"/>
                              <wps:cNvSpPr>
                                <a:spLocks noChangeArrowheads="1"/>
                              </wps:cNvSpPr>
                              <wps:spPr bwMode="auto">
                                <a:xfrm>
                                  <a:off x="1638366" y="943411"/>
                                  <a:ext cx="416017" cy="360419"/>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281" name="矩形 537"/>
                              <wps:cNvSpPr>
                                <a:spLocks noChangeArrowheads="1"/>
                              </wps:cNvSpPr>
                              <wps:spPr bwMode="auto">
                                <a:xfrm>
                                  <a:off x="1638366" y="595096"/>
                                  <a:ext cx="415917" cy="359819"/>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282" name="直接连接符 538"/>
                              <wps:cNvCnPr>
                                <a:cxnSpLocks noChangeShapeType="1"/>
                              </wps:cNvCnPr>
                              <wps:spPr bwMode="auto">
                                <a:xfrm>
                                  <a:off x="634026" y="1714165"/>
                                  <a:ext cx="996640" cy="0"/>
                                </a:xfrm>
                                <a:prstGeom prst="line">
                                  <a:avLst/>
                                </a:prstGeom>
                                <a:noFill/>
                                <a:ln w="6350">
                                  <a:solidFill>
                                    <a:srgbClr val="000000"/>
                                  </a:solidFill>
                                  <a:prstDash val="sysDash"/>
                                  <a:miter lim="800000"/>
                                </a:ln>
                              </wps:spPr>
                              <wps:bodyPr/>
                            </wps:wsp>
                            <wps:wsp>
                              <wps:cNvPr id="1284" name="直接连接符 539"/>
                              <wps:cNvCnPr>
                                <a:cxnSpLocks noChangeShapeType="1"/>
                              </wps:cNvCnPr>
                              <wps:spPr bwMode="auto">
                                <a:xfrm flipH="1">
                                  <a:off x="1407457" y="482859"/>
                                  <a:ext cx="203708" cy="0"/>
                                </a:xfrm>
                                <a:prstGeom prst="line">
                                  <a:avLst/>
                                </a:prstGeom>
                                <a:noFill/>
                                <a:ln w="12700">
                                  <a:solidFill>
                                    <a:srgbClr val="000000"/>
                                  </a:solidFill>
                                  <a:miter lim="800000"/>
                                </a:ln>
                              </wps:spPr>
                              <wps:bodyPr/>
                            </wps:wsp>
                            <wps:wsp>
                              <wps:cNvPr id="1285" name="文本框 1"/>
                              <wps:cNvSpPr txBox="1">
                                <a:spLocks noChangeArrowheads="1"/>
                              </wps:cNvSpPr>
                              <wps:spPr bwMode="auto">
                                <a:xfrm>
                                  <a:off x="881036" y="36112"/>
                                  <a:ext cx="416617" cy="270789"/>
                                </a:xfrm>
                                <a:prstGeom prst="rect">
                                  <a:avLst/>
                                </a:prstGeom>
                                <a:noFill/>
                                <a:ln>
                                  <a:noFill/>
                                </a:ln>
                              </wps:spPr>
                              <wps:txbx>
                                <w:txbxContent>
                                  <w:p w14:paraId="543DBB8D"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50m</w:t>
                                    </w:r>
                                  </w:p>
                                </w:txbxContent>
                              </wps:txbx>
                              <wps:bodyPr rot="0" vert="horz" wrap="square" lIns="91440" tIns="45720" rIns="91440" bIns="45720" anchor="t" anchorCtr="0" upright="1">
                                <a:noAutofit/>
                              </wps:bodyPr>
                            </wps:wsp>
                            <wps:wsp>
                              <wps:cNvPr id="1286" name="五角星 544"/>
                              <wps:cNvSpPr/>
                              <wps:spPr bwMode="auto">
                                <a:xfrm>
                                  <a:off x="1565463" y="458951"/>
                                  <a:ext cx="45702" cy="45715"/>
                                </a:xfrm>
                                <a:custGeom>
                                  <a:avLst/>
                                  <a:gdLst>
                                    <a:gd name="T0" fmla="*/ 0 w 45719"/>
                                    <a:gd name="T1" fmla="*/ 17470 h 45719"/>
                                    <a:gd name="T2" fmla="*/ 17457 w 45719"/>
                                    <a:gd name="T3" fmla="*/ 17470 h 45719"/>
                                    <a:gd name="T4" fmla="*/ 22851 w 45719"/>
                                    <a:gd name="T5" fmla="*/ 0 h 45719"/>
                                    <a:gd name="T6" fmla="*/ 28245 w 45719"/>
                                    <a:gd name="T7" fmla="*/ 17470 h 45719"/>
                                    <a:gd name="T8" fmla="*/ 45702 w 45719"/>
                                    <a:gd name="T9" fmla="*/ 17470 h 45719"/>
                                    <a:gd name="T10" fmla="*/ 31579 w 45719"/>
                                    <a:gd name="T11" fmla="*/ 28265 h 45719"/>
                                    <a:gd name="T12" fmla="*/ 36973 w 45719"/>
                                    <a:gd name="T13" fmla="*/ 45735 h 45719"/>
                                    <a:gd name="T14" fmla="*/ 22851 w 45719"/>
                                    <a:gd name="T15" fmla="*/ 34938 h 45719"/>
                                    <a:gd name="T16" fmla="*/ 8729 w 45719"/>
                                    <a:gd name="T17" fmla="*/ 45735 h 45719"/>
                                    <a:gd name="T18" fmla="*/ 14123 w 45719"/>
                                    <a:gd name="T19" fmla="*/ 28265 h 45719"/>
                                    <a:gd name="T20" fmla="*/ 0 w 45719"/>
                                    <a:gd name="T21" fmla="*/ 17470 h 457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719" h="45719">
                                      <a:moveTo>
                                        <a:pt x="0" y="17463"/>
                                      </a:moveTo>
                                      <a:lnTo>
                                        <a:pt x="17463" y="17463"/>
                                      </a:lnTo>
                                      <a:lnTo>
                                        <a:pt x="22860" y="0"/>
                                      </a:lnTo>
                                      <a:lnTo>
                                        <a:pt x="28256" y="17463"/>
                                      </a:lnTo>
                                      <a:lnTo>
                                        <a:pt x="45719" y="17463"/>
                                      </a:lnTo>
                                      <a:lnTo>
                                        <a:pt x="31591" y="28256"/>
                                      </a:lnTo>
                                      <a:lnTo>
                                        <a:pt x="36987" y="45719"/>
                                      </a:lnTo>
                                      <a:lnTo>
                                        <a:pt x="22860" y="34926"/>
                                      </a:lnTo>
                                      <a:lnTo>
                                        <a:pt x="8732" y="45719"/>
                                      </a:lnTo>
                                      <a:lnTo>
                                        <a:pt x="14128" y="28256"/>
                                      </a:lnTo>
                                      <a:lnTo>
                                        <a:pt x="0" y="17463"/>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wps:wsp>
                              <wps:cNvPr id="1287" name="矩形 546"/>
                              <wps:cNvSpPr>
                                <a:spLocks noChangeArrowheads="1"/>
                              </wps:cNvSpPr>
                              <wps:spPr bwMode="auto">
                                <a:xfrm flipV="1">
                                  <a:off x="136406" y="2013764"/>
                                  <a:ext cx="675627" cy="63321"/>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288" name="梯形 547"/>
                              <wps:cNvSpPr/>
                              <wps:spPr bwMode="auto">
                                <a:xfrm>
                                  <a:off x="183807" y="1720767"/>
                                  <a:ext cx="558223" cy="293697"/>
                                </a:xfrm>
                                <a:custGeom>
                                  <a:avLst/>
                                  <a:gdLst>
                                    <a:gd name="T0" fmla="*/ 0 w 558165"/>
                                    <a:gd name="T1" fmla="*/ 293622 h 293370"/>
                                    <a:gd name="T2" fmla="*/ 112159 w 558165"/>
                                    <a:gd name="T3" fmla="*/ 0 h 293370"/>
                                    <a:gd name="T4" fmla="*/ 446064 w 558165"/>
                                    <a:gd name="T5" fmla="*/ 0 h 293370"/>
                                    <a:gd name="T6" fmla="*/ 558223 w 558165"/>
                                    <a:gd name="T7" fmla="*/ 293622 h 293370"/>
                                    <a:gd name="T8" fmla="*/ 0 w 558165"/>
                                    <a:gd name="T9" fmla="*/ 293622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289" name="直接连接符 549"/>
                              <wps:cNvCnPr>
                                <a:cxnSpLocks noChangeShapeType="1"/>
                              </wps:cNvCnPr>
                              <wps:spPr bwMode="auto">
                                <a:xfrm flipV="1">
                                  <a:off x="462819" y="177859"/>
                                  <a:ext cx="0" cy="1541808"/>
                                </a:xfrm>
                                <a:prstGeom prst="line">
                                  <a:avLst/>
                                </a:prstGeom>
                                <a:noFill/>
                                <a:ln w="6350">
                                  <a:solidFill>
                                    <a:srgbClr val="000000"/>
                                  </a:solidFill>
                                  <a:prstDash val="sysDash"/>
                                  <a:miter lim="800000"/>
                                </a:ln>
                              </wps:spPr>
                              <wps:bodyPr/>
                            </wps:wsp>
                            <wps:wsp>
                              <wps:cNvPr id="1290" name="直接箭头连接符 550"/>
                              <wps:cNvCnPr>
                                <a:cxnSpLocks noChangeShapeType="1"/>
                              </wps:cNvCnPr>
                              <wps:spPr bwMode="auto">
                                <a:xfrm>
                                  <a:off x="470519" y="241980"/>
                                  <a:ext cx="1164347" cy="0"/>
                                </a:xfrm>
                                <a:prstGeom prst="straightConnector1">
                                  <a:avLst/>
                                </a:prstGeom>
                                <a:noFill/>
                                <a:ln w="6350">
                                  <a:solidFill>
                                    <a:srgbClr val="000000"/>
                                  </a:solidFill>
                                  <a:miter lim="800000"/>
                                  <a:headEnd type="triangle" w="med" len="med"/>
                                  <a:tailEnd type="triangle" w="med" len="med"/>
                                </a:ln>
                              </wps:spPr>
                              <wps:bodyPr/>
                            </wps:wsp>
                            <wps:wsp>
                              <wps:cNvPr id="1291" name="文本框 1"/>
                              <wps:cNvSpPr txBox="1">
                                <a:spLocks noChangeArrowheads="1"/>
                              </wps:cNvSpPr>
                              <wps:spPr bwMode="auto">
                                <a:xfrm>
                                  <a:off x="1079544" y="913301"/>
                                  <a:ext cx="443818" cy="224474"/>
                                </a:xfrm>
                                <a:prstGeom prst="rect">
                                  <a:avLst/>
                                </a:prstGeom>
                                <a:noFill/>
                                <a:ln>
                                  <a:noFill/>
                                </a:ln>
                              </wps:spPr>
                              <wps:txbx>
                                <w:txbxContent>
                                  <w:p w14:paraId="3E3BB8F8"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16.2m</w:t>
                                    </w:r>
                                  </w:p>
                                </w:txbxContent>
                              </wps:txbx>
                              <wps:bodyPr rot="0" vert="horz" wrap="square" lIns="91440" tIns="45720" rIns="91440" bIns="45720" anchor="t" anchorCtr="0" upright="1">
                                <a:noAutofit/>
                              </wps:bodyPr>
                            </wps:wsp>
                            <wps:wsp>
                              <wps:cNvPr id="1292" name="直接箭头连接符 167"/>
                              <wps:cNvCnPr>
                                <a:cxnSpLocks noChangeShapeType="1"/>
                              </wps:cNvCnPr>
                              <wps:spPr bwMode="auto">
                                <a:xfrm>
                                  <a:off x="1466159" y="482659"/>
                                  <a:ext cx="0" cy="1230306"/>
                                </a:xfrm>
                                <a:prstGeom prst="straightConnector1">
                                  <a:avLst/>
                                </a:prstGeom>
                                <a:noFill/>
                                <a:ln w="12700">
                                  <a:solidFill>
                                    <a:srgbClr val="000000"/>
                                  </a:solidFill>
                                  <a:miter lim="800000"/>
                                  <a:headEnd type="triangle" w="sm" len="sm"/>
                                  <a:tailEnd type="triangle" w="sm" len="sm"/>
                                </a:ln>
                              </wps:spPr>
                              <wps:bodyPr/>
                            </wps:wsp>
                            <wps:wsp>
                              <wps:cNvPr id="1293" name="矩形 537"/>
                              <wps:cNvSpPr>
                                <a:spLocks noChangeArrowheads="1"/>
                              </wps:cNvSpPr>
                              <wps:spPr bwMode="auto">
                                <a:xfrm>
                                  <a:off x="1638366" y="235378"/>
                                  <a:ext cx="415917" cy="359719"/>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c:wpc>
                        </a:graphicData>
                      </a:graphic>
                    </wp:inline>
                  </w:drawing>
                </mc:Choice>
                <mc:Fallback>
                  <w:pict>
                    <v:group w14:anchorId="24BF1256" id="画布 1294" o:spid="_x0000_s1264" editas="canvas" style="width:175.7pt;height:163.55pt;mso-position-horizontal-relative:char;mso-position-vertical-relative:line" coordsize="22313,20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">
                      <v:shape id="_x0000_s1265" type="#_x0000_t75" style="position:absolute;width:22313;height:20770;visibility:visible;mso-wrap-style:square">
                        <v:fill o:detectmouseclick="t"/>
                        <v:path o:connecttype="none"/>
                      </v:shape>
                      <v:rect id="矩形 535" o:spid="_x0000_s1266" style="position:absolute;left:15118;top:13034;width:6786;height:49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" strokeweight="1pt"/>
                      <v:rect id="矩形 536" o:spid="_x0000_s1267" style="position:absolute;left:16383;top:9434;width:4160;height:3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" strokeweight="1pt"/>
                      <v:rect id="矩形 537" o:spid="_x0000_s1268" style="position:absolute;left:16383;top:5950;width:4159;height:3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" strokeweight="1pt"/>
                      <v:line id="直接连接符 538" o:spid="_x0000_s1269" style="position:absolute;visibility:visible;mso-wrap-style:square" from="6340,17141" to="16306,17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" strokeweight=".5pt">
                        <v:stroke dashstyle="3 1" joinstyle="miter"/>
                      </v:line>
                      <v:line id="直接连接符 539" o:spid="_x0000_s1270" style="position:absolute;flip:x;visibility:visible;mso-wrap-style:square" from="14074,4828" to="16111,4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" strokeweight="1pt">
                        <v:stroke joinstyle="miter"/>
                      </v:line>
                      <v:shape id="文本框 1" o:spid="_x0000_s1271" type="#_x0000_t202" style="position:absolute;left:8810;top:361;width:4166;height:2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" filled="f" stroked="f">
                        <v:textbox>
                          <w:txbxContent>
                            <w:p w14:paraId="543DBB8D"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50m</w:t>
                              </w:r>
                            </w:p>
                          </w:txbxContent>
                        </v:textbox>
                      </v:shape>
                      <v:shape id="五角星 544" o:spid="_x0000_s1272" style="position:absolute;left:15654;top:4589;width:457;height:457;visibility:visible;mso-wrap-style:square;v-text-anchor:middle" coordsize="45719,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" path="m,17463r17463,l22860,r5396,17463l45719,17463,31591,28256r5396,17463l22860,34926,8732,45719,14128,28256,,17463xe" strokecolor="red" strokeweight="1pt">
                        <v:stroke joinstyle="miter"/>
                        <v:path arrowok="t" o:connecttype="custom" o:connectlocs="0,17468;17451,17468;22843,0;28234,17468;45685,17468;31567,28263;36959,45731;22843,34935;8726,45731;14118,28263;0,17468" o:connectangles="0,0,0,0,0,0,0,0,0,0,0"/>
                      </v:shape>
                      <v:rect id="矩形 546" o:spid="_x0000_s1273" style="position:absolute;left:1364;top:20137;width:6756;height:63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" strokeweight="1pt"/>
                      <v:shape id="梯形 547" o:spid="_x0000_s1274" style="position:absolute;left:1838;top:17207;width:5582;height:2937;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" path="m,293370l112147,,446018,,558165,293370,,293370xe" strokeweight="1pt">
                        <v:stroke joinstyle="miter"/>
                        <v:path arrowok="t" o:connecttype="custom" o:connectlocs="0,293949;112171,0;446110,0;558281,293949;0,293949" o:connectangles="0,0,0,0,0"/>
                      </v:shape>
                      <v:line id="直接连接符 549" o:spid="_x0000_s1275" style="position:absolute;flip:y;visibility:visible;mso-wrap-style:square" from="4628,1778" to="4628,17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" strokeweight=".5pt">
                        <v:stroke dashstyle="3 1" joinstyle="miter"/>
                      </v:line>
                      <v:shape id="直接箭头连接符 550" o:spid="_x0000_s1276" type="#_x0000_t32" style="position:absolute;left:4705;top:2419;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" strokeweight=".5pt">
                        <v:stroke startarrow="block" endarrow="block" joinstyle="miter"/>
                      </v:shape>
                      <v:shape id="文本框 1" o:spid="_x0000_s1277" type="#_x0000_t202" style="position:absolute;left:10795;top:9133;width:4438;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" filled="f" stroked="f">
                        <v:textbox>
                          <w:txbxContent>
                            <w:p w14:paraId="3E3BB8F8"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16.2m</w:t>
                              </w:r>
                            </w:p>
                          </w:txbxContent>
                        </v:textbox>
                      </v:shape>
                      <v:shape id="直接箭头连接符 167" o:spid="_x0000_s1278" type="#_x0000_t32" style="position:absolute;left:14661;top:4826;width:0;height:123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" strokeweight="1pt">
                        <v:stroke startarrow="block" startarrowwidth="narrow" startarrowlength="short" endarrow="block" endarrowwidth="narrow" endarrowlength="short" joinstyle="miter"/>
                      </v:shape>
                      <v:rect id="矩形 537" o:spid="_x0000_s1279" style="position:absolute;left:16383;top:2353;width:4159;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" strokeweight="1pt"/>
                      <w10:anchorlock/>
                    </v:group>
                  </w:pict>
                </mc:Fallback>
              </mc:AlternateContent>
            </w:r>
          </w:p>
        </w:tc>
        <w:tc>
          <w:tcPr>
            <w:tcW w:w="1099" w:type="pct"/>
            <w:tcBorders>
              <w:top w:val="single" w:sz="6" w:space="0" w:color="auto"/>
              <w:left w:val="single" w:sz="6" w:space="0" w:color="auto"/>
              <w:bottom w:val="single" w:sz="6" w:space="0" w:color="auto"/>
              <w:right w:val="single" w:sz="6" w:space="0" w:color="auto"/>
            </w:tcBorders>
            <w:vAlign w:val="center"/>
          </w:tcPr>
          <w:p w14:paraId="4602F6F1" w14:textId="77777777" w:rsidR="00465DEA" w:rsidRDefault="00C64CB5">
            <w:pPr>
              <w:pStyle w:val="afff8"/>
              <w:rPr>
                <w:kern w:val="2"/>
              </w:rPr>
            </w:pPr>
            <w:r>
              <w:rPr>
                <w:noProof/>
              </w:rPr>
              <mc:AlternateContent>
                <mc:Choice Requires="wps">
                  <w:drawing>
                    <wp:anchor distT="0" distB="0" distL="114300" distR="114300" simplePos="0" relativeHeight="251632640" behindDoc="0" locked="0" layoutInCell="1" allowOverlap="1" wp14:anchorId="1B03A21E" wp14:editId="756F1C42">
                      <wp:simplePos x="0" y="0"/>
                      <wp:positionH relativeFrom="column">
                        <wp:posOffset>1435735</wp:posOffset>
                      </wp:positionH>
                      <wp:positionV relativeFrom="paragraph">
                        <wp:posOffset>695960</wp:posOffset>
                      </wp:positionV>
                      <wp:extent cx="45085" cy="45085"/>
                      <wp:effectExtent l="0" t="0" r="0" b="0"/>
                      <wp:wrapNone/>
                      <wp:docPr id="52"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0825BFB5" id="五角星 556" o:spid="_x0000_s1026" style="position:absolute;left:0;text-align:left;margin-left:113.05pt;margin-top:54.8pt;width:3.55pt;height:3.55pt;z-index:251632640;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ebIIA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rPr>
              <w:drawing>
                <wp:inline distT="0" distB="0" distL="0" distR="0" wp14:anchorId="429BF521" wp14:editId="7417D537">
                  <wp:extent cx="2880360" cy="2164080"/>
                  <wp:effectExtent l="0" t="0" r="15240" b="7620"/>
                  <wp:docPr id="552" name="图片 552" descr="C:/Users/Lenovo/AppData/Local/Temp/picturecompress_20210930102855/output_127.jpgoutput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descr="C:/Users/Lenovo/AppData/Local/Temp/picturecompress_20210930102855/output_127.jpgoutput_127"/>
                          <pic:cNvPicPr>
                            <a:picLocks noChangeAspect="1" noChangeArrowheads="1"/>
                          </pic:cNvPicPr>
                        </pic:nvPicPr>
                        <pic:blipFill>
                          <a:blip r:embed="rId104"/>
                          <a:srcRect/>
                          <a:stretch>
                            <a:fillRect/>
                          </a:stretch>
                        </pic:blipFill>
                        <pic:spPr>
                          <a:xfrm>
                            <a:off x="0" y="0"/>
                            <a:ext cx="2880360" cy="2164080"/>
                          </a:xfrm>
                          <a:prstGeom prst="rect">
                            <a:avLst/>
                          </a:prstGeom>
                          <a:noFill/>
                          <a:ln>
                            <a:noFill/>
                          </a:ln>
                        </pic:spPr>
                      </pic:pic>
                    </a:graphicData>
                  </a:graphic>
                </wp:inline>
              </w:drawing>
            </w:r>
          </w:p>
        </w:tc>
        <w:tc>
          <w:tcPr>
            <w:tcW w:w="1097" w:type="pct"/>
            <w:tcBorders>
              <w:top w:val="single" w:sz="6" w:space="0" w:color="auto"/>
              <w:left w:val="single" w:sz="6" w:space="0" w:color="auto"/>
              <w:bottom w:val="single" w:sz="6" w:space="0" w:color="auto"/>
              <w:right w:val="single" w:sz="12" w:space="0" w:color="auto"/>
            </w:tcBorders>
            <w:vAlign w:val="center"/>
          </w:tcPr>
          <w:p w14:paraId="7AC8602D" w14:textId="77777777" w:rsidR="00465DEA" w:rsidRDefault="00C64CB5">
            <w:pPr>
              <w:pStyle w:val="afff8"/>
              <w:rPr>
                <w:kern w:val="2"/>
              </w:rPr>
            </w:pPr>
            <w:r>
              <w:rPr>
                <w:noProof/>
              </w:rPr>
              <mc:AlternateContent>
                <mc:Choice Requires="wps">
                  <w:drawing>
                    <wp:anchor distT="0" distB="0" distL="114300" distR="114300" simplePos="0" relativeHeight="251634688" behindDoc="0" locked="0" layoutInCell="1" allowOverlap="1" wp14:anchorId="515BA434" wp14:editId="43B7373B">
                      <wp:simplePos x="0" y="0"/>
                      <wp:positionH relativeFrom="column">
                        <wp:posOffset>1187450</wp:posOffset>
                      </wp:positionH>
                      <wp:positionV relativeFrom="paragraph">
                        <wp:posOffset>1087120</wp:posOffset>
                      </wp:positionV>
                      <wp:extent cx="45085" cy="45085"/>
                      <wp:effectExtent l="0" t="0" r="0" b="0"/>
                      <wp:wrapNone/>
                      <wp:docPr id="53"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12D62920" id="五角星 556" o:spid="_x0000_s1026" style="position:absolute;left:0;text-align:left;margin-left:93.5pt;margin-top:85.6pt;width:3.55pt;height:3.55pt;z-index:251634688;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socIA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rPr>
              <w:drawing>
                <wp:inline distT="0" distB="0" distL="0" distR="0" wp14:anchorId="66CEB231" wp14:editId="2296E0E3">
                  <wp:extent cx="2880360" cy="2156460"/>
                  <wp:effectExtent l="0" t="0" r="15240" b="15240"/>
                  <wp:docPr id="551" name="图片 551" descr="C:/Users/Lenovo/AppData/Local/Temp/picturecompress_20210930102855/output_128.jpgoutput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1" descr="C:/Users/Lenovo/AppData/Local/Temp/picturecompress_20210930102855/output_128.jpgoutput_128"/>
                          <pic:cNvPicPr>
                            <a:picLocks noChangeAspect="1" noChangeArrowheads="1"/>
                          </pic:cNvPicPr>
                        </pic:nvPicPr>
                        <pic:blipFill>
                          <a:blip r:embed="rId105"/>
                          <a:srcRect/>
                          <a:stretch>
                            <a:fillRect/>
                          </a:stretch>
                        </pic:blipFill>
                        <pic:spPr>
                          <a:xfrm>
                            <a:off x="0" y="0"/>
                            <a:ext cx="2880360" cy="2156460"/>
                          </a:xfrm>
                          <a:prstGeom prst="rect">
                            <a:avLst/>
                          </a:prstGeom>
                          <a:noFill/>
                          <a:ln>
                            <a:noFill/>
                          </a:ln>
                        </pic:spPr>
                      </pic:pic>
                    </a:graphicData>
                  </a:graphic>
                </wp:inline>
              </w:drawing>
            </w:r>
          </w:p>
        </w:tc>
      </w:tr>
      <w:tr w:rsidR="00465DEA" w14:paraId="6B3CD6E8" w14:textId="77777777">
        <w:trPr>
          <w:trHeight w:val="1708"/>
        </w:trPr>
        <w:tc>
          <w:tcPr>
            <w:tcW w:w="160" w:type="pct"/>
            <w:vMerge w:val="restart"/>
            <w:tcBorders>
              <w:top w:val="single" w:sz="6" w:space="0" w:color="auto"/>
              <w:left w:val="single" w:sz="12" w:space="0" w:color="auto"/>
              <w:bottom w:val="single" w:sz="6" w:space="0" w:color="auto"/>
              <w:right w:val="single" w:sz="6" w:space="0" w:color="auto"/>
            </w:tcBorders>
            <w:noWrap/>
            <w:vAlign w:val="center"/>
          </w:tcPr>
          <w:p w14:paraId="5561FCCB" w14:textId="77777777" w:rsidR="00465DEA" w:rsidRDefault="00C64CB5">
            <w:pPr>
              <w:pStyle w:val="afff8"/>
              <w:rPr>
                <w:kern w:val="2"/>
                <w:sz w:val="22"/>
                <w:szCs w:val="22"/>
              </w:rPr>
            </w:pPr>
            <w:r>
              <w:rPr>
                <w:kern w:val="2"/>
                <w:sz w:val="22"/>
                <w:szCs w:val="22"/>
              </w:rPr>
              <w:t>12</w:t>
            </w:r>
          </w:p>
        </w:tc>
        <w:tc>
          <w:tcPr>
            <w:tcW w:w="235" w:type="pct"/>
            <w:vMerge w:val="restart"/>
            <w:tcBorders>
              <w:top w:val="single" w:sz="6" w:space="0" w:color="auto"/>
              <w:left w:val="single" w:sz="6" w:space="0" w:color="auto"/>
              <w:bottom w:val="single" w:sz="6" w:space="0" w:color="auto"/>
              <w:right w:val="single" w:sz="6" w:space="0" w:color="auto"/>
            </w:tcBorders>
            <w:noWrap/>
            <w:vAlign w:val="center"/>
          </w:tcPr>
          <w:p w14:paraId="2B2BE392" w14:textId="77777777" w:rsidR="00465DEA" w:rsidRDefault="00C64CB5">
            <w:pPr>
              <w:pStyle w:val="afff8"/>
              <w:rPr>
                <w:kern w:val="2"/>
                <w:sz w:val="22"/>
                <w:szCs w:val="22"/>
              </w:rPr>
            </w:pPr>
            <w:r>
              <w:rPr>
                <w:rFonts w:hint="eastAsia"/>
                <w:kern w:val="2"/>
                <w:sz w:val="22"/>
                <w:szCs w:val="22"/>
              </w:rPr>
              <w:t>梨坑村</w:t>
            </w:r>
          </w:p>
        </w:tc>
        <w:tc>
          <w:tcPr>
            <w:tcW w:w="334" w:type="pct"/>
            <w:vMerge w:val="restart"/>
            <w:tcBorders>
              <w:top w:val="single" w:sz="6" w:space="0" w:color="auto"/>
              <w:left w:val="single" w:sz="6" w:space="0" w:color="auto"/>
              <w:bottom w:val="single" w:sz="6" w:space="0" w:color="auto"/>
              <w:right w:val="single" w:sz="6" w:space="0" w:color="auto"/>
            </w:tcBorders>
            <w:noWrap/>
            <w:vAlign w:val="center"/>
          </w:tcPr>
          <w:p w14:paraId="4DC61A20" w14:textId="77777777" w:rsidR="00465DEA" w:rsidRDefault="00C64CB5">
            <w:pPr>
              <w:pStyle w:val="afff8"/>
              <w:rPr>
                <w:kern w:val="2"/>
                <w:sz w:val="22"/>
                <w:szCs w:val="22"/>
              </w:rPr>
            </w:pPr>
            <w:r>
              <w:rPr>
                <w:kern w:val="2"/>
                <w:sz w:val="22"/>
                <w:szCs w:val="22"/>
              </w:rPr>
              <w:t>K65+450</w:t>
            </w:r>
          </w:p>
        </w:tc>
        <w:tc>
          <w:tcPr>
            <w:tcW w:w="201" w:type="pct"/>
            <w:vMerge w:val="restart"/>
            <w:tcBorders>
              <w:top w:val="single" w:sz="6" w:space="0" w:color="auto"/>
              <w:left w:val="single" w:sz="6" w:space="0" w:color="auto"/>
              <w:bottom w:val="single" w:sz="6" w:space="0" w:color="auto"/>
              <w:right w:val="single" w:sz="6" w:space="0" w:color="auto"/>
            </w:tcBorders>
            <w:vAlign w:val="center"/>
          </w:tcPr>
          <w:p w14:paraId="43E51F68" w14:textId="77777777" w:rsidR="00465DEA" w:rsidRDefault="00C64CB5">
            <w:pPr>
              <w:pStyle w:val="afff8"/>
              <w:rPr>
                <w:kern w:val="2"/>
              </w:rPr>
            </w:pPr>
            <w:r>
              <w:rPr>
                <w:rFonts w:hint="eastAsia"/>
                <w:kern w:val="2"/>
              </w:rPr>
              <w:t>左</w:t>
            </w:r>
          </w:p>
        </w:tc>
        <w:tc>
          <w:tcPr>
            <w:tcW w:w="200" w:type="pct"/>
            <w:vMerge w:val="restart"/>
            <w:tcBorders>
              <w:top w:val="single" w:sz="6" w:space="0" w:color="auto"/>
              <w:left w:val="single" w:sz="6" w:space="0" w:color="auto"/>
              <w:bottom w:val="single" w:sz="6" w:space="0" w:color="auto"/>
              <w:right w:val="single" w:sz="6" w:space="0" w:color="auto"/>
            </w:tcBorders>
            <w:vAlign w:val="center"/>
          </w:tcPr>
          <w:p w14:paraId="47F2B432" w14:textId="77777777" w:rsidR="00465DEA" w:rsidRDefault="00C64CB5">
            <w:pPr>
              <w:pStyle w:val="afff8"/>
              <w:rPr>
                <w:kern w:val="2"/>
              </w:rPr>
            </w:pPr>
            <w:r>
              <w:rPr>
                <w:kern w:val="2"/>
              </w:rPr>
              <w:t>-6.5</w:t>
            </w:r>
          </w:p>
        </w:tc>
        <w:tc>
          <w:tcPr>
            <w:tcW w:w="202" w:type="pct"/>
            <w:tcBorders>
              <w:top w:val="single" w:sz="6" w:space="0" w:color="auto"/>
              <w:left w:val="single" w:sz="6" w:space="0" w:color="auto"/>
              <w:bottom w:val="single" w:sz="6" w:space="0" w:color="auto"/>
              <w:right w:val="single" w:sz="6" w:space="0" w:color="auto"/>
            </w:tcBorders>
            <w:vAlign w:val="center"/>
          </w:tcPr>
          <w:p w14:paraId="44F7ACB8" w14:textId="77777777" w:rsidR="00465DEA" w:rsidRDefault="00C64CB5">
            <w:pPr>
              <w:pStyle w:val="afff8"/>
              <w:rPr>
                <w:kern w:val="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6CA9DE6A" w14:textId="77777777" w:rsidR="00465DEA" w:rsidRDefault="00C64CB5">
            <w:pPr>
              <w:pStyle w:val="afff8"/>
              <w:rPr>
                <w:kern w:val="2"/>
                <w:sz w:val="22"/>
                <w:szCs w:val="22"/>
              </w:rPr>
            </w:pPr>
            <w:r>
              <w:rPr>
                <w:kern w:val="2"/>
                <w:sz w:val="22"/>
                <w:szCs w:val="22"/>
              </w:rPr>
              <w:t>33</w:t>
            </w:r>
          </w:p>
        </w:tc>
        <w:tc>
          <w:tcPr>
            <w:tcW w:w="1243" w:type="pct"/>
            <w:vMerge w:val="restart"/>
            <w:tcBorders>
              <w:top w:val="single" w:sz="6" w:space="0" w:color="auto"/>
              <w:left w:val="single" w:sz="6" w:space="0" w:color="auto"/>
              <w:bottom w:val="single" w:sz="6" w:space="0" w:color="auto"/>
              <w:right w:val="single" w:sz="6" w:space="0" w:color="auto"/>
            </w:tcBorders>
            <w:vAlign w:val="center"/>
          </w:tcPr>
          <w:p w14:paraId="4BC684F7" w14:textId="77777777" w:rsidR="00465DEA" w:rsidRDefault="00C64CB5">
            <w:pPr>
              <w:pStyle w:val="afff8"/>
              <w:rPr>
                <w:kern w:val="2"/>
              </w:rPr>
            </w:pPr>
            <w:r>
              <w:rPr>
                <w:noProof/>
              </w:rPr>
              <mc:AlternateContent>
                <mc:Choice Requires="wpg">
                  <w:drawing>
                    <wp:anchor distT="0" distB="0" distL="114300" distR="114300" simplePos="0" relativeHeight="251739136" behindDoc="0" locked="0" layoutInCell="1" allowOverlap="1" wp14:anchorId="113E2B33" wp14:editId="190C08FD">
                      <wp:simplePos x="0" y="0"/>
                      <wp:positionH relativeFrom="column">
                        <wp:posOffset>654050</wp:posOffset>
                      </wp:positionH>
                      <wp:positionV relativeFrom="paragraph">
                        <wp:posOffset>851535</wp:posOffset>
                      </wp:positionV>
                      <wp:extent cx="508635" cy="204470"/>
                      <wp:effectExtent l="0" t="0" r="0" b="0"/>
                      <wp:wrapNone/>
                      <wp:docPr id="96" name="组合 96"/>
                      <wp:cNvGraphicFramePr/>
                      <a:graphic xmlns:a="http://schemas.openxmlformats.org/drawingml/2006/main">
                        <a:graphicData uri="http://schemas.microsoft.com/office/word/2010/wordprocessingGroup">
                          <wpg:wgp>
                            <wpg:cNvGrpSpPr/>
                            <wpg:grpSpPr>
                              <a:xfrm>
                                <a:off x="0" y="0"/>
                                <a:ext cx="508635" cy="204470"/>
                                <a:chOff x="617838" y="324422"/>
                                <a:chExt cx="508851" cy="204768"/>
                              </a:xfrm>
                            </wpg:grpSpPr>
                            <wps:wsp>
                              <wps:cNvPr id="97" name="直接连接符 97"/>
                              <wps:cNvCnPr/>
                              <wps:spPr>
                                <a:xfrm flipH="1" flipV="1">
                                  <a:off x="617838" y="416599"/>
                                  <a:ext cx="287" cy="7470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8" name="文本框 1"/>
                              <wps:cNvSpPr txBox="1">
                                <a:spLocks noChangeArrowheads="1"/>
                              </wps:cNvSpPr>
                              <wps:spPr bwMode="auto">
                                <a:xfrm>
                                  <a:off x="646080" y="324422"/>
                                  <a:ext cx="480609" cy="204768"/>
                                </a:xfrm>
                                <a:prstGeom prst="rect">
                                  <a:avLst/>
                                </a:prstGeom>
                                <a:noFill/>
                                <a:ln>
                                  <a:noFill/>
                                </a:ln>
                              </wps:spPr>
                              <wps:txbx>
                                <w:txbxContent>
                                  <w:p w14:paraId="21FF8EBA"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wps:txbx>
                              <wps:bodyPr rot="0" vert="horz" wrap="square" lIns="91440" tIns="45720" rIns="91440" bIns="45720" anchor="t" anchorCtr="0" upright="1">
                                <a:noAutofit/>
                              </wps:bodyPr>
                            </wps:wsp>
                          </wpg:wgp>
                        </a:graphicData>
                      </a:graphic>
                    </wp:anchor>
                  </w:drawing>
                </mc:Choice>
                <mc:Fallback>
                  <w:pict>
                    <v:group w14:anchorId="113E2B33" id="组合 96" o:spid="_x0000_s1280" style="position:absolute;left:0;text-align:left;margin-left:51.5pt;margin-top:67.05pt;width:40.05pt;height:16.1pt;z-index:251739136;mso-position-horizontal-relative:text;mso-position-vertical-relative:text" coordorigin="6178,3244" coordsize="5088,2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">
                      <v:line id="直接连接符 97" o:spid="_x0000_s1281" style="position:absolute;flip:x y;visibility:visible;mso-wrap-style:square" from="6178,4165" to="6181,4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" strokecolor="black [3200]" strokeweight="1pt">
                        <v:stroke joinstyle="miter"/>
                      </v:line>
                      <v:shape id="文本框 1" o:spid="_x0000_s1282" type="#_x0000_t202" style="position:absolute;left:6460;top:3244;width:4806;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21FF8EBA"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v:textbox>
                      </v:shape>
                    </v:group>
                  </w:pict>
                </mc:Fallback>
              </mc:AlternateContent>
            </w:r>
            <w:r>
              <w:rPr>
                <w:noProof/>
                <w:kern w:val="2"/>
              </w:rPr>
              <mc:AlternateContent>
                <mc:Choice Requires="wpc">
                  <w:drawing>
                    <wp:inline distT="0" distB="0" distL="0" distR="0" wp14:anchorId="7DC193FE" wp14:editId="06577F6C">
                      <wp:extent cx="2990850" cy="1815465"/>
                      <wp:effectExtent l="0" t="0" r="9525" b="3810"/>
                      <wp:docPr id="10622" name="画布 10622"/>
                      <wp:cNvGraphicFramePr/>
                      <a:graphic xmlns:a="http://schemas.openxmlformats.org/drawingml/2006/main">
                        <a:graphicData uri="http://schemas.microsoft.com/office/word/2010/wordprocessingCanvas">
                          <wpc:wpc>
                            <wpc:bg>
                              <a:noFill/>
                            </wpc:bg>
                            <wpc:whole/>
                            <wps:wsp>
                              <wps:cNvPr id="10576" name="矩形 535"/>
                              <wps:cNvSpPr>
                                <a:spLocks noChangeArrowheads="1"/>
                              </wps:cNvSpPr>
                              <wps:spPr bwMode="auto">
                                <a:xfrm flipV="1">
                                  <a:off x="1443624" y="1733862"/>
                                  <a:ext cx="1547226" cy="4570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577" name="矩形 536"/>
                              <wps:cNvSpPr>
                                <a:spLocks noChangeArrowheads="1"/>
                              </wps:cNvSpPr>
                              <wps:spPr bwMode="auto">
                                <a:xfrm>
                                  <a:off x="1638327" y="1370149"/>
                                  <a:ext cx="416007" cy="360313"/>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578" name="矩形 537"/>
                              <wps:cNvSpPr>
                                <a:spLocks noChangeArrowheads="1"/>
                              </wps:cNvSpPr>
                              <wps:spPr bwMode="auto">
                                <a:xfrm>
                                  <a:off x="1638327" y="1022037"/>
                                  <a:ext cx="415907" cy="359613"/>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579" name="直接连接符 538"/>
                              <wps:cNvCnPr>
                                <a:cxnSpLocks noChangeShapeType="1"/>
                              </wps:cNvCnPr>
                              <wps:spPr bwMode="auto">
                                <a:xfrm>
                                  <a:off x="634011" y="935934"/>
                                  <a:ext cx="996617" cy="0"/>
                                </a:xfrm>
                                <a:prstGeom prst="line">
                                  <a:avLst/>
                                </a:prstGeom>
                                <a:noFill/>
                                <a:ln w="6350">
                                  <a:solidFill>
                                    <a:srgbClr val="000000"/>
                                  </a:solidFill>
                                  <a:prstDash val="sysDash"/>
                                  <a:miter lim="800000"/>
                                </a:ln>
                              </wps:spPr>
                              <wps:bodyPr/>
                            </wps:wsp>
                            <wps:wsp>
                              <wps:cNvPr id="10580" name="文本框 1"/>
                              <wps:cNvSpPr txBox="1">
                                <a:spLocks noChangeArrowheads="1"/>
                              </wps:cNvSpPr>
                              <wps:spPr bwMode="auto">
                                <a:xfrm>
                                  <a:off x="881015" y="228708"/>
                                  <a:ext cx="416607" cy="270710"/>
                                </a:xfrm>
                                <a:prstGeom prst="rect">
                                  <a:avLst/>
                                </a:prstGeom>
                                <a:noFill/>
                                <a:ln>
                                  <a:noFill/>
                                </a:ln>
                              </wps:spPr>
                              <wps:txbx>
                                <w:txbxContent>
                                  <w:p w14:paraId="4FA17171"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33m</w:t>
                                    </w:r>
                                  </w:p>
                                </w:txbxContent>
                              </wps:txbx>
                              <wps:bodyPr rot="0" vert="horz" wrap="square" lIns="91440" tIns="45720" rIns="91440" bIns="45720" anchor="t" anchorCtr="0" upright="1">
                                <a:noAutofit/>
                              </wps:bodyPr>
                            </wps:wsp>
                            <wps:wsp>
                              <wps:cNvPr id="10581" name="五角星 544"/>
                              <wps:cNvSpPr/>
                              <wps:spPr bwMode="auto">
                                <a:xfrm>
                                  <a:off x="1546826" y="855931"/>
                                  <a:ext cx="45701" cy="45702"/>
                                </a:xfrm>
                                <a:custGeom>
                                  <a:avLst/>
                                  <a:gdLst>
                                    <a:gd name="T0" fmla="*/ 0 w 45719"/>
                                    <a:gd name="T1" fmla="*/ 17468 h 45719"/>
                                    <a:gd name="T2" fmla="*/ 17456 w 45719"/>
                                    <a:gd name="T3" fmla="*/ 17468 h 45719"/>
                                    <a:gd name="T4" fmla="*/ 22851 w 45719"/>
                                    <a:gd name="T5" fmla="*/ 0 h 45719"/>
                                    <a:gd name="T6" fmla="*/ 28245 w 45719"/>
                                    <a:gd name="T7" fmla="*/ 17468 h 45719"/>
                                    <a:gd name="T8" fmla="*/ 45701 w 45719"/>
                                    <a:gd name="T9" fmla="*/ 17468 h 45719"/>
                                    <a:gd name="T10" fmla="*/ 31579 w 45719"/>
                                    <a:gd name="T11" fmla="*/ 28264 h 45719"/>
                                    <a:gd name="T12" fmla="*/ 36972 w 45719"/>
                                    <a:gd name="T13" fmla="*/ 45732 h 45719"/>
                                    <a:gd name="T14" fmla="*/ 22851 w 45719"/>
                                    <a:gd name="T15" fmla="*/ 34936 h 45719"/>
                                    <a:gd name="T16" fmla="*/ 8729 w 45719"/>
                                    <a:gd name="T17" fmla="*/ 45732 h 45719"/>
                                    <a:gd name="T18" fmla="*/ 14122 w 45719"/>
                                    <a:gd name="T19" fmla="*/ 28264 h 45719"/>
                                    <a:gd name="T20" fmla="*/ 0 w 45719"/>
                                    <a:gd name="T21" fmla="*/ 17468 h 457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719" h="45719">
                                      <a:moveTo>
                                        <a:pt x="0" y="17463"/>
                                      </a:moveTo>
                                      <a:lnTo>
                                        <a:pt x="17463" y="17463"/>
                                      </a:lnTo>
                                      <a:lnTo>
                                        <a:pt x="22860" y="0"/>
                                      </a:lnTo>
                                      <a:lnTo>
                                        <a:pt x="28256" y="17463"/>
                                      </a:lnTo>
                                      <a:lnTo>
                                        <a:pt x="45719" y="17463"/>
                                      </a:lnTo>
                                      <a:lnTo>
                                        <a:pt x="31591" y="28256"/>
                                      </a:lnTo>
                                      <a:lnTo>
                                        <a:pt x="36987" y="45719"/>
                                      </a:lnTo>
                                      <a:lnTo>
                                        <a:pt x="22860" y="34926"/>
                                      </a:lnTo>
                                      <a:lnTo>
                                        <a:pt x="8732" y="45719"/>
                                      </a:lnTo>
                                      <a:lnTo>
                                        <a:pt x="14128" y="28256"/>
                                      </a:lnTo>
                                      <a:lnTo>
                                        <a:pt x="0" y="17463"/>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wps:wsp>
                              <wps:cNvPr id="10593" name="矩形 546"/>
                              <wps:cNvSpPr>
                                <a:spLocks noChangeArrowheads="1"/>
                              </wps:cNvSpPr>
                              <wps:spPr bwMode="auto">
                                <a:xfrm flipV="1">
                                  <a:off x="35901" y="1072238"/>
                                  <a:ext cx="817114" cy="6360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596" name="梯形 547"/>
                              <wps:cNvSpPr/>
                              <wps:spPr bwMode="auto">
                                <a:xfrm>
                                  <a:off x="183803" y="937234"/>
                                  <a:ext cx="558209" cy="134805"/>
                                </a:xfrm>
                                <a:custGeom>
                                  <a:avLst/>
                                  <a:gdLst>
                                    <a:gd name="T0" fmla="*/ 0 w 558165"/>
                                    <a:gd name="T1" fmla="*/ 134865 h 293370"/>
                                    <a:gd name="T2" fmla="*/ 112156 w 558165"/>
                                    <a:gd name="T3" fmla="*/ 0 h 293370"/>
                                    <a:gd name="T4" fmla="*/ 446053 w 558165"/>
                                    <a:gd name="T5" fmla="*/ 0 h 293370"/>
                                    <a:gd name="T6" fmla="*/ 558209 w 558165"/>
                                    <a:gd name="T7" fmla="*/ 134865 h 293370"/>
                                    <a:gd name="T8" fmla="*/ 0 w 558165"/>
                                    <a:gd name="T9" fmla="*/ 134865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608" name="直接连接符 549"/>
                              <wps:cNvCnPr>
                                <a:cxnSpLocks noChangeShapeType="1"/>
                              </wps:cNvCnPr>
                              <wps:spPr bwMode="auto">
                                <a:xfrm flipV="1">
                                  <a:off x="462808" y="82503"/>
                                  <a:ext cx="0" cy="844630"/>
                                </a:xfrm>
                                <a:prstGeom prst="line">
                                  <a:avLst/>
                                </a:prstGeom>
                                <a:noFill/>
                                <a:ln w="6350">
                                  <a:solidFill>
                                    <a:srgbClr val="000000"/>
                                  </a:solidFill>
                                  <a:prstDash val="sysDash"/>
                                  <a:miter lim="800000"/>
                                </a:ln>
                              </wps:spPr>
                              <wps:bodyPr/>
                            </wps:wsp>
                            <wps:wsp>
                              <wps:cNvPr id="10609" name="直接箭头连接符 550"/>
                              <wps:cNvCnPr>
                                <a:cxnSpLocks noChangeShapeType="1"/>
                              </wps:cNvCnPr>
                              <wps:spPr bwMode="auto">
                                <a:xfrm>
                                  <a:off x="470508" y="444116"/>
                                  <a:ext cx="1164319" cy="0"/>
                                </a:xfrm>
                                <a:prstGeom prst="straightConnector1">
                                  <a:avLst/>
                                </a:prstGeom>
                                <a:noFill/>
                                <a:ln w="6350">
                                  <a:solidFill>
                                    <a:srgbClr val="000000"/>
                                  </a:solidFill>
                                  <a:miter lim="800000"/>
                                  <a:headEnd type="triangle" w="med" len="med"/>
                                  <a:tailEnd type="triangle" w="med" len="med"/>
                                </a:ln>
                              </wps:spPr>
                              <wps:bodyPr/>
                            </wps:wsp>
                            <wps:wsp>
                              <wps:cNvPr id="10612" name="直接连接符 551"/>
                              <wps:cNvCnPr>
                                <a:cxnSpLocks noChangeShapeType="1"/>
                              </wps:cNvCnPr>
                              <wps:spPr bwMode="auto">
                                <a:xfrm flipV="1">
                                  <a:off x="2504542" y="95203"/>
                                  <a:ext cx="0" cy="1215244"/>
                                </a:xfrm>
                                <a:prstGeom prst="line">
                                  <a:avLst/>
                                </a:prstGeom>
                                <a:noFill/>
                                <a:ln w="6350">
                                  <a:solidFill>
                                    <a:srgbClr val="000000"/>
                                  </a:solidFill>
                                  <a:prstDash val="sysDash"/>
                                  <a:miter lim="800000"/>
                                </a:ln>
                              </wps:spPr>
                              <wps:bodyPr/>
                            </wps:wsp>
                            <wps:wsp>
                              <wps:cNvPr id="10613" name="矩形 553"/>
                              <wps:cNvSpPr>
                                <a:spLocks noChangeArrowheads="1"/>
                              </wps:cNvSpPr>
                              <wps:spPr bwMode="auto">
                                <a:xfrm>
                                  <a:off x="2506142" y="1370749"/>
                                  <a:ext cx="415907" cy="359713"/>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614" name="矩形 554"/>
                              <wps:cNvSpPr>
                                <a:spLocks noChangeArrowheads="1"/>
                              </wps:cNvSpPr>
                              <wps:spPr bwMode="auto">
                                <a:xfrm>
                                  <a:off x="2506142" y="1022537"/>
                                  <a:ext cx="415307" cy="359013"/>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615" name="五角星 556"/>
                              <wps:cNvSpPr/>
                              <wps:spPr bwMode="auto">
                                <a:xfrm>
                                  <a:off x="2431841" y="855931"/>
                                  <a:ext cx="45001" cy="45102"/>
                                </a:xfrm>
                                <a:custGeom>
                                  <a:avLst/>
                                  <a:gdLst>
                                    <a:gd name="T0" fmla="*/ 0 w 45085"/>
                                    <a:gd name="T1" fmla="*/ 17239 h 45085"/>
                                    <a:gd name="T2" fmla="*/ 17189 w 45085"/>
                                    <a:gd name="T3" fmla="*/ 17239 h 45085"/>
                                    <a:gd name="T4" fmla="*/ 22501 w 45085"/>
                                    <a:gd name="T5" fmla="*/ 0 h 45085"/>
                                    <a:gd name="T6" fmla="*/ 27812 w 45085"/>
                                    <a:gd name="T7" fmla="*/ 17239 h 45085"/>
                                    <a:gd name="T8" fmla="*/ 45001 w 45085"/>
                                    <a:gd name="T9" fmla="*/ 17239 h 45085"/>
                                    <a:gd name="T10" fmla="*/ 31095 w 45085"/>
                                    <a:gd name="T11" fmla="*/ 27892 h 45085"/>
                                    <a:gd name="T12" fmla="*/ 36407 w 45085"/>
                                    <a:gd name="T13" fmla="*/ 45131 h 45085"/>
                                    <a:gd name="T14" fmla="*/ 22501 w 45085"/>
                                    <a:gd name="T15" fmla="*/ 34477 h 45085"/>
                                    <a:gd name="T16" fmla="*/ 8594 w 45085"/>
                                    <a:gd name="T17" fmla="*/ 45131 h 45085"/>
                                    <a:gd name="T18" fmla="*/ 13906 w 45085"/>
                                    <a:gd name="T19" fmla="*/ 27892 h 45085"/>
                                    <a:gd name="T20" fmla="*/ 0 w 45085"/>
                                    <a:gd name="T21" fmla="*/ 17239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wps:wsp>
                              <wps:cNvPr id="10616" name="直接箭头连接符 559"/>
                              <wps:cNvCnPr>
                                <a:cxnSpLocks noChangeShapeType="1"/>
                              </wps:cNvCnPr>
                              <wps:spPr bwMode="auto">
                                <a:xfrm>
                                  <a:off x="466208" y="227608"/>
                                  <a:ext cx="2039934" cy="0"/>
                                </a:xfrm>
                                <a:prstGeom prst="straightConnector1">
                                  <a:avLst/>
                                </a:prstGeom>
                                <a:noFill/>
                                <a:ln w="6350">
                                  <a:solidFill>
                                    <a:srgbClr val="000000"/>
                                  </a:solidFill>
                                  <a:miter lim="800000"/>
                                  <a:headEnd type="triangle" w="med" len="med"/>
                                  <a:tailEnd type="triangle" w="med" len="med"/>
                                </a:ln>
                              </wps:spPr>
                              <wps:bodyPr/>
                            </wps:wsp>
                            <wps:wsp>
                              <wps:cNvPr id="10617" name="文本框 1"/>
                              <wps:cNvSpPr txBox="1">
                                <a:spLocks noChangeArrowheads="1"/>
                              </wps:cNvSpPr>
                              <wps:spPr bwMode="auto">
                                <a:xfrm>
                                  <a:off x="1335722" y="0"/>
                                  <a:ext cx="415907" cy="270110"/>
                                </a:xfrm>
                                <a:prstGeom prst="rect">
                                  <a:avLst/>
                                </a:prstGeom>
                                <a:noFill/>
                                <a:ln>
                                  <a:noFill/>
                                </a:ln>
                              </wps:spPr>
                              <wps:txbx>
                                <w:txbxContent>
                                  <w:p w14:paraId="680D0469"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65m</w:t>
                                    </w:r>
                                  </w:p>
                                </w:txbxContent>
                              </wps:txbx>
                              <wps:bodyPr rot="0" vert="horz" wrap="square" lIns="91440" tIns="45720" rIns="91440" bIns="45720" anchor="t" anchorCtr="0" upright="1">
                                <a:noAutofit/>
                              </wps:bodyPr>
                            </wps:wsp>
                            <wps:wsp>
                              <wps:cNvPr id="10618" name="文本框 1"/>
                              <wps:cNvSpPr txBox="1">
                                <a:spLocks noChangeArrowheads="1"/>
                              </wps:cNvSpPr>
                              <wps:spPr bwMode="auto">
                                <a:xfrm>
                                  <a:off x="1199320" y="721326"/>
                                  <a:ext cx="415907" cy="270110"/>
                                </a:xfrm>
                                <a:prstGeom prst="rect">
                                  <a:avLst/>
                                </a:prstGeom>
                                <a:noFill/>
                                <a:ln>
                                  <a:noFill/>
                                </a:ln>
                              </wps:spPr>
                              <wps:txbx>
                                <w:txbxContent>
                                  <w:p w14:paraId="7DB95063"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0.7m</w:t>
                                    </w:r>
                                  </w:p>
                                </w:txbxContent>
                              </wps:txbx>
                              <wps:bodyPr rot="0" vert="horz" wrap="square" lIns="91440" tIns="45720" rIns="91440" bIns="45720" anchor="t" anchorCtr="0" upright="1">
                                <a:noAutofit/>
                              </wps:bodyPr>
                            </wps:wsp>
                            <wps:wsp>
                              <wps:cNvPr id="10619" name="直接连接符 551"/>
                              <wps:cNvCnPr>
                                <a:cxnSpLocks noChangeShapeType="1"/>
                              </wps:cNvCnPr>
                              <wps:spPr bwMode="auto">
                                <a:xfrm flipV="1">
                                  <a:off x="1634827" y="387314"/>
                                  <a:ext cx="0" cy="935834"/>
                                </a:xfrm>
                                <a:prstGeom prst="line">
                                  <a:avLst/>
                                </a:prstGeom>
                                <a:noFill/>
                                <a:ln w="6350">
                                  <a:solidFill>
                                    <a:srgbClr val="000000"/>
                                  </a:solidFill>
                                  <a:prstDash val="sysDash"/>
                                  <a:miter lim="800000"/>
                                </a:ln>
                              </wps:spPr>
                              <wps:bodyPr/>
                            </wps:wsp>
                            <wps:wsp>
                              <wps:cNvPr id="10620" name="矩形 537"/>
                              <wps:cNvSpPr>
                                <a:spLocks noChangeArrowheads="1"/>
                              </wps:cNvSpPr>
                              <wps:spPr bwMode="auto">
                                <a:xfrm>
                                  <a:off x="1638327" y="660024"/>
                                  <a:ext cx="415907" cy="359713"/>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621" name="矩形 554"/>
                              <wps:cNvSpPr>
                                <a:spLocks noChangeArrowheads="1"/>
                              </wps:cNvSpPr>
                              <wps:spPr bwMode="auto">
                                <a:xfrm>
                                  <a:off x="2506142" y="660624"/>
                                  <a:ext cx="415307" cy="359113"/>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c:wpc>
                        </a:graphicData>
                      </a:graphic>
                    </wp:inline>
                  </w:drawing>
                </mc:Choice>
                <mc:Fallback>
                  <w:pict>
                    <v:group w14:anchorId="7DC193FE" id="画布 10622" o:spid="_x0000_s1283" editas="canvas" style="width:235.5pt;height:142.95pt;mso-position-horizontal-relative:char;mso-position-vertical-relative:line" coordsize="29908,18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">
                      <v:shape id="_x0000_s1284" type="#_x0000_t75" style="position:absolute;width:29908;height:18154;visibility:visible;mso-wrap-style:square">
                        <v:fill o:detectmouseclick="t"/>
                        <v:path o:connecttype="none"/>
                      </v:shape>
                      <v:rect id="矩形 535" o:spid="_x0000_s1285" style="position:absolute;left:14436;top:17338;width:1547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" strokeweight="1pt"/>
                      <v:rect id="矩形 536" o:spid="_x0000_s1286" style="position:absolute;left:16383;top:13701;width:4160;height:3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" strokeweight="1pt"/>
                      <v:rect id="矩形 537" o:spid="_x0000_s1287" style="position:absolute;left:16383;top:10220;width:4159;height:3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" strokeweight="1pt"/>
                      <v:line id="直接连接符 538" o:spid="_x0000_s1288" style="position:absolute;visibility:visible;mso-wrap-style:square" from="6340,9359" to="16306,9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" strokeweight=".5pt">
                        <v:stroke dashstyle="3 1" joinstyle="miter"/>
                      </v:line>
                      <v:shape id="文本框 1" o:spid="_x0000_s1289" type="#_x0000_t202" style="position:absolute;left:8810;top:2287;width:4166;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" filled="f" stroked="f">
                        <v:textbox>
                          <w:txbxContent>
                            <w:p w14:paraId="4FA17171"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33m</w:t>
                              </w:r>
                            </w:p>
                          </w:txbxContent>
                        </v:textbox>
                      </v:shape>
                      <v:shape id="五角星 544" o:spid="_x0000_s1290" style="position:absolute;left:15468;top:8559;width:457;height:457;visibility:visible;mso-wrap-style:square;v-text-anchor:middle" coordsize="45719,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" path="m,17463r17463,l22860,r5396,17463l45719,17463,31591,28256r5396,17463l22860,34926,8732,45719,14128,28256,,17463xe" strokecolor="red" strokeweight="1pt">
                        <v:stroke joinstyle="miter"/>
                        <v:path arrowok="t" o:connecttype="custom" o:connectlocs="0,17462;17449,17462;22842,0;28234,17462;45683,17462;31567,28253;36957,45715;22842,34923;8726,45715;14116,28253;0,17462" o:connectangles="0,0,0,0,0,0,0,0,0,0,0"/>
                      </v:shape>
                      <v:rect id="矩形 546" o:spid="_x0000_s1291" style="position:absolute;left:359;top:10722;width:8171;height:63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" strokeweight="1pt"/>
                      <v:shape id="梯形 547" o:spid="_x0000_s1292" style="position:absolute;left:1838;top:9372;width:5582;height:1348;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" path="m,293370l112147,,446018,,558165,293370,,293370xe" strokeweight="1pt">
                        <v:stroke joinstyle="miter"/>
                        <v:path arrowok="t" o:connecttype="custom" o:connectlocs="0,61971;112165,0;446088,0;558253,61971;0,61971" o:connectangles="0,0,0,0,0"/>
                      </v:shape>
                      <v:line id="直接连接符 549" o:spid="_x0000_s1293" style="position:absolute;flip:y;visibility:visible;mso-wrap-style:square" from="4628,825" to="4628,9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" strokeweight=".5pt">
                        <v:stroke dashstyle="3 1" joinstyle="miter"/>
                      </v:line>
                      <v:shape id="直接箭头连接符 550" o:spid="_x0000_s1294" type="#_x0000_t32" style="position:absolute;left:4705;top:4441;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" strokeweight=".5pt">
                        <v:stroke startarrow="block" endarrow="block" joinstyle="miter"/>
                      </v:shape>
                      <v:line id="直接连接符 551" o:spid="_x0000_s1295" style="position:absolute;flip:y;visibility:visible;mso-wrap-style:square" from="25045,952" to="25045,13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" strokeweight=".5pt">
                        <v:stroke dashstyle="3 1" joinstyle="miter"/>
                      </v:line>
                      <v:rect id="矩形 553" o:spid="_x0000_s1296" style="position:absolute;left:25061;top:13707;width:4159;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" strokeweight="1pt"/>
                      <v:rect id="矩形 554" o:spid="_x0000_s1297" style="position:absolute;left:25061;top:10225;width:4153;height:3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" strokeweight="1pt"/>
                      <v:shape id="五角星 556" o:spid="_x0000_s1298" style="position:absolute;left:24318;top:8559;width:450;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" path="m,17221r17221,l22543,r5321,17221l45085,17221,31153,27864r5322,17221l22543,34442,8610,45085,13932,27864,,17221xe" strokecolor="red" strokeweight="1pt">
                        <v:stroke joinstyle="miter"/>
                        <v:path arrowok="t" o:connecttype="custom" o:connectlocs="0,17246;17157,17246;22459,0;27760,17246;44917,17246;31037,27903;36339,45148;22459,34490;8578,45148;13880,27903;0,17246" o:connectangles="0,0,0,0,0,0,0,0,0,0,0"/>
                      </v:shape>
                      <v:shape id="直接箭头连接符 559" o:spid="_x0000_s1299" type="#_x0000_t32" style="position:absolute;left:4662;top:2276;width:203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" strokeweight=".5pt">
                        <v:stroke startarrow="block" endarrow="block" joinstyle="miter"/>
                      </v:shape>
                      <v:shape id="文本框 1" o:spid="_x0000_s1300" type="#_x0000_t202" style="position:absolute;left:13357;width:4159;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" filled="f" stroked="f">
                        <v:textbox>
                          <w:txbxContent>
                            <w:p w14:paraId="680D0469"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65m</w:t>
                              </w:r>
                            </w:p>
                          </w:txbxContent>
                        </v:textbox>
                      </v:shape>
                      <v:shape id="文本框 1" o:spid="_x0000_s1301" type="#_x0000_t202" style="position:absolute;left:11993;top:7213;width:4159;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" filled="f" stroked="f">
                        <v:textbox>
                          <w:txbxContent>
                            <w:p w14:paraId="7DB95063"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0.7m</w:t>
                              </w:r>
                            </w:p>
                          </w:txbxContent>
                        </v:textbox>
                      </v:shape>
                      <v:line id="直接连接符 551" o:spid="_x0000_s1302" style="position:absolute;flip:y;visibility:visible;mso-wrap-style:square" from="16348,3873" to="16348,13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" strokeweight=".5pt">
                        <v:stroke dashstyle="3 1" joinstyle="miter"/>
                      </v:line>
                      <v:rect id="矩形 537" o:spid="_x0000_s1303" style="position:absolute;left:16383;top:6600;width:4159;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" strokeweight="1pt"/>
                      <v:rect id="矩形 554" o:spid="_x0000_s1304" style="position:absolute;left:25061;top:6606;width:4153;height:3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" strokeweight="1pt"/>
                      <w10:anchorlock/>
                    </v:group>
                  </w:pict>
                </mc:Fallback>
              </mc:AlternateContent>
            </w:r>
          </w:p>
        </w:tc>
        <w:tc>
          <w:tcPr>
            <w:tcW w:w="1099" w:type="pct"/>
            <w:vMerge w:val="restart"/>
            <w:tcBorders>
              <w:top w:val="single" w:sz="6" w:space="0" w:color="auto"/>
              <w:left w:val="single" w:sz="6" w:space="0" w:color="auto"/>
              <w:bottom w:val="single" w:sz="6" w:space="0" w:color="auto"/>
              <w:right w:val="single" w:sz="6" w:space="0" w:color="auto"/>
            </w:tcBorders>
            <w:vAlign w:val="center"/>
          </w:tcPr>
          <w:p w14:paraId="19E7C655" w14:textId="77777777" w:rsidR="00465DEA" w:rsidRDefault="00C64CB5">
            <w:pPr>
              <w:pStyle w:val="afff8"/>
              <w:rPr>
                <w:kern w:val="2"/>
              </w:rPr>
            </w:pPr>
            <w:r>
              <w:rPr>
                <w:noProof/>
              </w:rPr>
              <mc:AlternateContent>
                <mc:Choice Requires="wps">
                  <w:drawing>
                    <wp:anchor distT="0" distB="0" distL="114300" distR="114300" simplePos="0" relativeHeight="251667456" behindDoc="0" locked="0" layoutInCell="1" allowOverlap="1" wp14:anchorId="65C0075B" wp14:editId="12E725F2">
                      <wp:simplePos x="0" y="0"/>
                      <wp:positionH relativeFrom="column">
                        <wp:posOffset>1393825</wp:posOffset>
                      </wp:positionH>
                      <wp:positionV relativeFrom="paragraph">
                        <wp:posOffset>981075</wp:posOffset>
                      </wp:positionV>
                      <wp:extent cx="45085" cy="45085"/>
                      <wp:effectExtent l="0" t="0" r="0" b="0"/>
                      <wp:wrapNone/>
                      <wp:docPr id="55"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261E530A" id="五角星 556" o:spid="_x0000_s1026" style="position:absolute;left:0;text-align:left;margin-left:109.75pt;margin-top:77.25pt;width:3.55pt;height:3.55pt;z-index:251667456;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LKJHA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659264" behindDoc="0" locked="0" layoutInCell="1" allowOverlap="1" wp14:anchorId="48A7805E" wp14:editId="5CF46C9D">
                      <wp:simplePos x="0" y="0"/>
                      <wp:positionH relativeFrom="column">
                        <wp:posOffset>1111250</wp:posOffset>
                      </wp:positionH>
                      <wp:positionV relativeFrom="paragraph">
                        <wp:posOffset>987425</wp:posOffset>
                      </wp:positionV>
                      <wp:extent cx="45085" cy="45085"/>
                      <wp:effectExtent l="0" t="0" r="0" b="0"/>
                      <wp:wrapNone/>
                      <wp:docPr id="54"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7084F22B" id="五角星 556" o:spid="_x0000_s1026" style="position:absolute;left:0;text-align:left;margin-left:87.5pt;margin-top:77.75pt;width:3.55pt;height:3.55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55dHw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rPr>
              <w:drawing>
                <wp:inline distT="0" distB="0" distL="0" distR="0" wp14:anchorId="27F7B467" wp14:editId="64D0A670">
                  <wp:extent cx="2880360" cy="2164080"/>
                  <wp:effectExtent l="0" t="0" r="15240" b="7620"/>
                  <wp:docPr id="550" name="图片 550" descr="C:/Users/Lenovo/AppData/Local/Temp/picturecompress_20210930102855/output_129.jpgoutput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descr="C:/Users/Lenovo/AppData/Local/Temp/picturecompress_20210930102855/output_129.jpgoutput_129"/>
                          <pic:cNvPicPr>
                            <a:picLocks noChangeAspect="1" noChangeArrowheads="1"/>
                          </pic:cNvPicPr>
                        </pic:nvPicPr>
                        <pic:blipFill>
                          <a:blip r:embed="rId109"/>
                          <a:srcRect/>
                          <a:stretch>
                            <a:fillRect/>
                          </a:stretch>
                        </pic:blipFill>
                        <pic:spPr>
                          <a:xfrm>
                            <a:off x="0" y="0"/>
                            <a:ext cx="2880360" cy="2164080"/>
                          </a:xfrm>
                          <a:prstGeom prst="rect">
                            <a:avLst/>
                          </a:prstGeom>
                          <a:noFill/>
                          <a:ln>
                            <a:noFill/>
                          </a:ln>
                        </pic:spPr>
                      </pic:pic>
                    </a:graphicData>
                  </a:graphic>
                </wp:inline>
              </w:drawing>
            </w:r>
          </w:p>
        </w:tc>
        <w:tc>
          <w:tcPr>
            <w:tcW w:w="1097" w:type="pct"/>
            <w:vMerge w:val="restart"/>
            <w:tcBorders>
              <w:top w:val="single" w:sz="6" w:space="0" w:color="auto"/>
              <w:left w:val="single" w:sz="6" w:space="0" w:color="auto"/>
              <w:bottom w:val="single" w:sz="6" w:space="0" w:color="auto"/>
              <w:right w:val="single" w:sz="12" w:space="0" w:color="auto"/>
            </w:tcBorders>
            <w:vAlign w:val="center"/>
          </w:tcPr>
          <w:p w14:paraId="6BB0731C" w14:textId="77777777" w:rsidR="00465DEA" w:rsidRDefault="00C64CB5">
            <w:pPr>
              <w:pStyle w:val="afff8"/>
              <w:rPr>
                <w:kern w:val="2"/>
              </w:rPr>
            </w:pPr>
            <w:r>
              <w:rPr>
                <w:noProof/>
              </w:rPr>
              <mc:AlternateContent>
                <mc:Choice Requires="wps">
                  <w:drawing>
                    <wp:anchor distT="0" distB="0" distL="114300" distR="114300" simplePos="0" relativeHeight="251673600" behindDoc="0" locked="0" layoutInCell="1" allowOverlap="1" wp14:anchorId="338DFA6B" wp14:editId="68CCABA4">
                      <wp:simplePos x="0" y="0"/>
                      <wp:positionH relativeFrom="column">
                        <wp:posOffset>1103630</wp:posOffset>
                      </wp:positionH>
                      <wp:positionV relativeFrom="paragraph">
                        <wp:posOffset>1354455</wp:posOffset>
                      </wp:positionV>
                      <wp:extent cx="45085" cy="45085"/>
                      <wp:effectExtent l="0" t="0" r="0" b="0"/>
                      <wp:wrapNone/>
                      <wp:docPr id="57"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6E653B58" id="五角星 556" o:spid="_x0000_s1026" style="position:absolute;left:0;text-align:left;margin-left:86.9pt;margin-top:106.65pt;width:3.55pt;height:3.55pt;z-index:251673600;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Zr6HQ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669504" behindDoc="0" locked="0" layoutInCell="1" allowOverlap="1" wp14:anchorId="0EE1AB71" wp14:editId="027AC102">
                      <wp:simplePos x="0" y="0"/>
                      <wp:positionH relativeFrom="column">
                        <wp:posOffset>1202690</wp:posOffset>
                      </wp:positionH>
                      <wp:positionV relativeFrom="paragraph">
                        <wp:posOffset>1484630</wp:posOffset>
                      </wp:positionV>
                      <wp:extent cx="45085" cy="45085"/>
                      <wp:effectExtent l="0" t="0" r="0" b="0"/>
                      <wp:wrapNone/>
                      <wp:docPr id="56"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60FD8061" id="五角星 556" o:spid="_x0000_s1026" style="position:absolute;left:0;text-align:left;margin-left:94.7pt;margin-top:116.9pt;width:3.55pt;height:3.55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rPr>
              <w:drawing>
                <wp:inline distT="0" distB="0" distL="0" distR="0" wp14:anchorId="3A4B0A9F" wp14:editId="6BE345A3">
                  <wp:extent cx="2880360" cy="2156460"/>
                  <wp:effectExtent l="0" t="0" r="15240" b="15240"/>
                  <wp:docPr id="549" name="图片 549" descr="C:/Users/Lenovo/AppData/Local/Temp/picturecompress_20210930102855/output_130.jpgoutput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descr="C:/Users/Lenovo/AppData/Local/Temp/picturecompress_20210930102855/output_130.jpgoutput_130"/>
                          <pic:cNvPicPr>
                            <a:picLocks noChangeAspect="1" noChangeArrowheads="1"/>
                          </pic:cNvPicPr>
                        </pic:nvPicPr>
                        <pic:blipFill>
                          <a:blip r:embed="rId150"/>
                          <a:srcRect/>
                          <a:stretch>
                            <a:fillRect/>
                          </a:stretch>
                        </pic:blipFill>
                        <pic:spPr>
                          <a:xfrm>
                            <a:off x="0" y="0"/>
                            <a:ext cx="2880360" cy="2156460"/>
                          </a:xfrm>
                          <a:prstGeom prst="rect">
                            <a:avLst/>
                          </a:prstGeom>
                          <a:noFill/>
                          <a:ln>
                            <a:noFill/>
                          </a:ln>
                        </pic:spPr>
                      </pic:pic>
                    </a:graphicData>
                  </a:graphic>
                </wp:inline>
              </w:drawing>
            </w:r>
          </w:p>
        </w:tc>
      </w:tr>
      <w:tr w:rsidR="00465DEA" w14:paraId="47E505C3" w14:textId="77777777">
        <w:trPr>
          <w:trHeight w:val="1709"/>
        </w:trPr>
        <w:tc>
          <w:tcPr>
            <w:tcW w:w="160" w:type="pct"/>
            <w:vMerge/>
            <w:tcBorders>
              <w:top w:val="single" w:sz="6" w:space="0" w:color="auto"/>
              <w:left w:val="single" w:sz="12" w:space="0" w:color="auto"/>
              <w:bottom w:val="single" w:sz="6" w:space="0" w:color="auto"/>
              <w:right w:val="single" w:sz="6" w:space="0" w:color="auto"/>
            </w:tcBorders>
            <w:vAlign w:val="center"/>
          </w:tcPr>
          <w:p w14:paraId="180D651D" w14:textId="77777777" w:rsidR="00465DEA" w:rsidRDefault="00465DEA">
            <w:pPr>
              <w:widowControl/>
              <w:spacing w:line="240" w:lineRule="auto"/>
              <w:ind w:firstLine="440"/>
              <w:rPr>
                <w:rFonts w:cs="宋体"/>
                <w:sz w:val="22"/>
                <w:szCs w:val="22"/>
              </w:rPr>
            </w:pPr>
          </w:p>
        </w:tc>
        <w:tc>
          <w:tcPr>
            <w:tcW w:w="235" w:type="pct"/>
            <w:vMerge/>
            <w:tcBorders>
              <w:top w:val="single" w:sz="6" w:space="0" w:color="auto"/>
              <w:left w:val="single" w:sz="6" w:space="0" w:color="auto"/>
              <w:bottom w:val="single" w:sz="6" w:space="0" w:color="auto"/>
              <w:right w:val="single" w:sz="6" w:space="0" w:color="auto"/>
            </w:tcBorders>
            <w:vAlign w:val="center"/>
          </w:tcPr>
          <w:p w14:paraId="54ECD37D" w14:textId="77777777" w:rsidR="00465DEA" w:rsidRDefault="00465DEA">
            <w:pPr>
              <w:widowControl/>
              <w:spacing w:line="240" w:lineRule="auto"/>
              <w:ind w:firstLine="440"/>
              <w:rPr>
                <w:rFonts w:cs="宋体"/>
                <w:sz w:val="22"/>
                <w:szCs w:val="22"/>
              </w:rPr>
            </w:pPr>
          </w:p>
        </w:tc>
        <w:tc>
          <w:tcPr>
            <w:tcW w:w="334" w:type="pct"/>
            <w:vMerge/>
            <w:tcBorders>
              <w:top w:val="single" w:sz="6" w:space="0" w:color="auto"/>
              <w:left w:val="single" w:sz="6" w:space="0" w:color="auto"/>
              <w:bottom w:val="single" w:sz="6" w:space="0" w:color="auto"/>
              <w:right w:val="single" w:sz="6" w:space="0" w:color="auto"/>
            </w:tcBorders>
            <w:vAlign w:val="center"/>
          </w:tcPr>
          <w:p w14:paraId="1C7A46F7" w14:textId="77777777" w:rsidR="00465DEA" w:rsidRDefault="00465DEA">
            <w:pPr>
              <w:widowControl/>
              <w:spacing w:line="240" w:lineRule="auto"/>
              <w:ind w:firstLine="440"/>
              <w:rPr>
                <w:rFonts w:cs="宋体"/>
                <w:sz w:val="22"/>
                <w:szCs w:val="22"/>
              </w:rPr>
            </w:pPr>
          </w:p>
        </w:tc>
        <w:tc>
          <w:tcPr>
            <w:tcW w:w="201" w:type="pct"/>
            <w:vMerge/>
            <w:tcBorders>
              <w:top w:val="single" w:sz="6" w:space="0" w:color="auto"/>
              <w:left w:val="single" w:sz="6" w:space="0" w:color="auto"/>
              <w:bottom w:val="single" w:sz="6" w:space="0" w:color="auto"/>
              <w:right w:val="single" w:sz="6" w:space="0" w:color="auto"/>
            </w:tcBorders>
            <w:vAlign w:val="center"/>
          </w:tcPr>
          <w:p w14:paraId="1A01426E" w14:textId="77777777" w:rsidR="00465DEA" w:rsidRDefault="00465DEA">
            <w:pPr>
              <w:widowControl/>
              <w:spacing w:line="240" w:lineRule="auto"/>
              <w:ind w:firstLine="420"/>
              <w:rPr>
                <w:rFonts w:cs="宋体"/>
                <w:sz w:val="21"/>
                <w:szCs w:val="21"/>
              </w:rPr>
            </w:pPr>
          </w:p>
        </w:tc>
        <w:tc>
          <w:tcPr>
            <w:tcW w:w="200" w:type="pct"/>
            <w:vMerge/>
            <w:tcBorders>
              <w:top w:val="single" w:sz="6" w:space="0" w:color="auto"/>
              <w:left w:val="single" w:sz="6" w:space="0" w:color="auto"/>
              <w:bottom w:val="single" w:sz="6" w:space="0" w:color="auto"/>
              <w:right w:val="single" w:sz="6" w:space="0" w:color="auto"/>
            </w:tcBorders>
            <w:vAlign w:val="center"/>
          </w:tcPr>
          <w:p w14:paraId="3D5E417D" w14:textId="77777777" w:rsidR="00465DEA" w:rsidRDefault="00465DEA">
            <w:pPr>
              <w:widowControl/>
              <w:spacing w:line="240" w:lineRule="auto"/>
              <w:ind w:firstLine="420"/>
              <w:rPr>
                <w:rFonts w:cs="宋体"/>
                <w:sz w:val="21"/>
                <w:szCs w:val="21"/>
              </w:rPr>
            </w:pPr>
          </w:p>
        </w:tc>
        <w:tc>
          <w:tcPr>
            <w:tcW w:w="202" w:type="pct"/>
            <w:tcBorders>
              <w:top w:val="single" w:sz="6" w:space="0" w:color="auto"/>
              <w:left w:val="single" w:sz="6" w:space="0" w:color="auto"/>
              <w:bottom w:val="single" w:sz="6" w:space="0" w:color="auto"/>
              <w:right w:val="single" w:sz="6" w:space="0" w:color="auto"/>
            </w:tcBorders>
            <w:vAlign w:val="center"/>
          </w:tcPr>
          <w:p w14:paraId="640335D8" w14:textId="77777777" w:rsidR="00465DEA" w:rsidRDefault="00C64CB5">
            <w:pPr>
              <w:pStyle w:val="afff8"/>
              <w:rPr>
                <w:kern w:val="2"/>
              </w:rPr>
            </w:pPr>
            <w:r>
              <w:rPr>
                <w:kern w:val="2"/>
              </w:rPr>
              <w:t>2</w:t>
            </w:r>
          </w:p>
        </w:tc>
        <w:tc>
          <w:tcPr>
            <w:tcW w:w="228" w:type="pct"/>
            <w:tcBorders>
              <w:top w:val="single" w:sz="6" w:space="0" w:color="auto"/>
              <w:left w:val="single" w:sz="6" w:space="0" w:color="auto"/>
              <w:bottom w:val="single" w:sz="6" w:space="0" w:color="auto"/>
              <w:right w:val="single" w:sz="6" w:space="0" w:color="auto"/>
            </w:tcBorders>
            <w:noWrap/>
            <w:vAlign w:val="center"/>
          </w:tcPr>
          <w:p w14:paraId="6A358CB6" w14:textId="77777777" w:rsidR="00465DEA" w:rsidRDefault="00C64CB5">
            <w:pPr>
              <w:pStyle w:val="afff8"/>
              <w:rPr>
                <w:kern w:val="2"/>
                <w:sz w:val="22"/>
                <w:szCs w:val="22"/>
              </w:rPr>
            </w:pPr>
            <w:r>
              <w:rPr>
                <w:kern w:val="2"/>
                <w:sz w:val="22"/>
                <w:szCs w:val="22"/>
              </w:rPr>
              <w:t>65</w:t>
            </w:r>
          </w:p>
        </w:tc>
        <w:tc>
          <w:tcPr>
            <w:tcW w:w="1243" w:type="pct"/>
            <w:vMerge/>
            <w:tcBorders>
              <w:top w:val="single" w:sz="6" w:space="0" w:color="auto"/>
              <w:left w:val="single" w:sz="6" w:space="0" w:color="auto"/>
              <w:bottom w:val="single" w:sz="6" w:space="0" w:color="auto"/>
              <w:right w:val="single" w:sz="6" w:space="0" w:color="auto"/>
            </w:tcBorders>
            <w:vAlign w:val="center"/>
          </w:tcPr>
          <w:p w14:paraId="23641BE1" w14:textId="77777777" w:rsidR="00465DEA" w:rsidRDefault="00465DEA">
            <w:pPr>
              <w:widowControl/>
              <w:spacing w:line="240" w:lineRule="auto"/>
              <w:ind w:firstLine="420"/>
              <w:rPr>
                <w:rFonts w:cs="宋体"/>
                <w:sz w:val="21"/>
                <w:szCs w:val="21"/>
              </w:rPr>
            </w:pPr>
          </w:p>
        </w:tc>
        <w:tc>
          <w:tcPr>
            <w:tcW w:w="1099" w:type="pct"/>
            <w:vMerge/>
            <w:tcBorders>
              <w:top w:val="single" w:sz="6" w:space="0" w:color="auto"/>
              <w:left w:val="single" w:sz="6" w:space="0" w:color="auto"/>
              <w:bottom w:val="single" w:sz="6" w:space="0" w:color="auto"/>
              <w:right w:val="single" w:sz="6" w:space="0" w:color="auto"/>
            </w:tcBorders>
            <w:vAlign w:val="center"/>
          </w:tcPr>
          <w:p w14:paraId="528E4095" w14:textId="77777777" w:rsidR="00465DEA" w:rsidRDefault="00465DEA">
            <w:pPr>
              <w:widowControl/>
              <w:spacing w:line="240" w:lineRule="auto"/>
              <w:ind w:firstLine="420"/>
              <w:rPr>
                <w:rFonts w:cs="宋体"/>
                <w:sz w:val="21"/>
                <w:szCs w:val="21"/>
              </w:rPr>
            </w:pPr>
          </w:p>
        </w:tc>
        <w:tc>
          <w:tcPr>
            <w:tcW w:w="1097" w:type="pct"/>
            <w:vMerge/>
            <w:tcBorders>
              <w:top w:val="single" w:sz="6" w:space="0" w:color="auto"/>
              <w:left w:val="single" w:sz="6" w:space="0" w:color="auto"/>
              <w:bottom w:val="single" w:sz="6" w:space="0" w:color="auto"/>
              <w:right w:val="single" w:sz="12" w:space="0" w:color="auto"/>
            </w:tcBorders>
            <w:vAlign w:val="center"/>
          </w:tcPr>
          <w:p w14:paraId="365076A9" w14:textId="77777777" w:rsidR="00465DEA" w:rsidRDefault="00465DEA">
            <w:pPr>
              <w:widowControl/>
              <w:spacing w:line="240" w:lineRule="auto"/>
              <w:ind w:firstLine="420"/>
              <w:rPr>
                <w:rFonts w:cs="宋体"/>
                <w:sz w:val="21"/>
                <w:szCs w:val="21"/>
              </w:rPr>
            </w:pPr>
          </w:p>
        </w:tc>
      </w:tr>
      <w:tr w:rsidR="00465DEA" w14:paraId="1A5063CA" w14:textId="77777777">
        <w:trPr>
          <w:trHeight w:val="3447"/>
        </w:trPr>
        <w:tc>
          <w:tcPr>
            <w:tcW w:w="160" w:type="pct"/>
            <w:tcBorders>
              <w:top w:val="single" w:sz="6" w:space="0" w:color="auto"/>
              <w:left w:val="single" w:sz="12" w:space="0" w:color="auto"/>
              <w:bottom w:val="single" w:sz="6" w:space="0" w:color="auto"/>
              <w:right w:val="single" w:sz="6" w:space="0" w:color="auto"/>
            </w:tcBorders>
            <w:noWrap/>
            <w:vAlign w:val="center"/>
          </w:tcPr>
          <w:p w14:paraId="381AF7E9" w14:textId="77777777" w:rsidR="00465DEA" w:rsidRDefault="00C64CB5">
            <w:pPr>
              <w:pStyle w:val="afff8"/>
              <w:rPr>
                <w:kern w:val="2"/>
                <w:sz w:val="22"/>
                <w:szCs w:val="22"/>
              </w:rPr>
            </w:pPr>
            <w:r>
              <w:rPr>
                <w:kern w:val="2"/>
                <w:sz w:val="22"/>
                <w:szCs w:val="22"/>
              </w:rPr>
              <w:t>13</w:t>
            </w:r>
          </w:p>
        </w:tc>
        <w:tc>
          <w:tcPr>
            <w:tcW w:w="235" w:type="pct"/>
            <w:tcBorders>
              <w:top w:val="single" w:sz="6" w:space="0" w:color="auto"/>
              <w:left w:val="single" w:sz="6" w:space="0" w:color="auto"/>
              <w:bottom w:val="single" w:sz="6" w:space="0" w:color="auto"/>
              <w:right w:val="single" w:sz="6" w:space="0" w:color="auto"/>
            </w:tcBorders>
            <w:noWrap/>
            <w:vAlign w:val="center"/>
          </w:tcPr>
          <w:p w14:paraId="7DA578F6" w14:textId="77777777" w:rsidR="00465DEA" w:rsidRDefault="00C64CB5">
            <w:pPr>
              <w:pStyle w:val="afff8"/>
              <w:rPr>
                <w:kern w:val="2"/>
                <w:sz w:val="22"/>
                <w:szCs w:val="22"/>
              </w:rPr>
            </w:pPr>
            <w:r>
              <w:rPr>
                <w:rFonts w:hint="eastAsia"/>
                <w:kern w:val="2"/>
                <w:sz w:val="22"/>
                <w:szCs w:val="22"/>
              </w:rPr>
              <w:t>高洋</w:t>
            </w:r>
          </w:p>
        </w:tc>
        <w:tc>
          <w:tcPr>
            <w:tcW w:w="334" w:type="pct"/>
            <w:tcBorders>
              <w:top w:val="single" w:sz="6" w:space="0" w:color="auto"/>
              <w:left w:val="single" w:sz="6" w:space="0" w:color="auto"/>
              <w:bottom w:val="single" w:sz="6" w:space="0" w:color="auto"/>
              <w:right w:val="single" w:sz="6" w:space="0" w:color="auto"/>
            </w:tcBorders>
            <w:noWrap/>
            <w:vAlign w:val="center"/>
          </w:tcPr>
          <w:p w14:paraId="501E74F8" w14:textId="77777777" w:rsidR="00465DEA" w:rsidRDefault="00C64CB5">
            <w:pPr>
              <w:pStyle w:val="afff8"/>
              <w:rPr>
                <w:kern w:val="2"/>
                <w:sz w:val="22"/>
                <w:szCs w:val="22"/>
              </w:rPr>
            </w:pPr>
            <w:r>
              <w:rPr>
                <w:kern w:val="2"/>
                <w:sz w:val="22"/>
                <w:szCs w:val="22"/>
              </w:rPr>
              <w:t>K68+800</w:t>
            </w:r>
          </w:p>
        </w:tc>
        <w:tc>
          <w:tcPr>
            <w:tcW w:w="201" w:type="pct"/>
            <w:tcBorders>
              <w:top w:val="single" w:sz="6" w:space="0" w:color="auto"/>
              <w:left w:val="single" w:sz="6" w:space="0" w:color="auto"/>
              <w:bottom w:val="single" w:sz="6" w:space="0" w:color="auto"/>
              <w:right w:val="single" w:sz="6" w:space="0" w:color="auto"/>
            </w:tcBorders>
            <w:vAlign w:val="center"/>
          </w:tcPr>
          <w:p w14:paraId="3B7A34D2" w14:textId="77777777" w:rsidR="00465DEA" w:rsidRDefault="00C64CB5">
            <w:pPr>
              <w:pStyle w:val="afff8"/>
              <w:rPr>
                <w:kern w:val="2"/>
              </w:rPr>
            </w:pPr>
            <w:r>
              <w:rPr>
                <w:rFonts w:hint="eastAsia"/>
                <w:kern w:val="2"/>
              </w:rPr>
              <w:t>右</w:t>
            </w:r>
          </w:p>
        </w:tc>
        <w:tc>
          <w:tcPr>
            <w:tcW w:w="200" w:type="pct"/>
            <w:tcBorders>
              <w:top w:val="single" w:sz="6" w:space="0" w:color="auto"/>
              <w:left w:val="single" w:sz="6" w:space="0" w:color="auto"/>
              <w:bottom w:val="single" w:sz="6" w:space="0" w:color="auto"/>
              <w:right w:val="single" w:sz="6" w:space="0" w:color="auto"/>
            </w:tcBorders>
            <w:vAlign w:val="center"/>
          </w:tcPr>
          <w:p w14:paraId="5A493740" w14:textId="77777777" w:rsidR="00465DEA" w:rsidRDefault="00C64CB5">
            <w:pPr>
              <w:pStyle w:val="afff8"/>
              <w:rPr>
                <w:kern w:val="2"/>
              </w:rPr>
            </w:pPr>
            <w:r>
              <w:rPr>
                <w:kern w:val="2"/>
              </w:rPr>
              <w:t>-18</w:t>
            </w:r>
          </w:p>
        </w:tc>
        <w:tc>
          <w:tcPr>
            <w:tcW w:w="202" w:type="pct"/>
            <w:tcBorders>
              <w:top w:val="single" w:sz="6" w:space="0" w:color="auto"/>
              <w:left w:val="single" w:sz="6" w:space="0" w:color="auto"/>
              <w:bottom w:val="single" w:sz="6" w:space="0" w:color="auto"/>
              <w:right w:val="single" w:sz="6" w:space="0" w:color="auto"/>
            </w:tcBorders>
            <w:vAlign w:val="center"/>
          </w:tcPr>
          <w:p w14:paraId="45D97FB8" w14:textId="77777777" w:rsidR="00465DEA" w:rsidRDefault="00C64CB5">
            <w:pPr>
              <w:pStyle w:val="afff8"/>
              <w:rPr>
                <w:kern w:val="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44059E25" w14:textId="77777777" w:rsidR="00465DEA" w:rsidRDefault="00C64CB5">
            <w:pPr>
              <w:pStyle w:val="afff8"/>
              <w:rPr>
                <w:kern w:val="2"/>
                <w:sz w:val="22"/>
                <w:szCs w:val="22"/>
              </w:rPr>
            </w:pPr>
            <w:r>
              <w:rPr>
                <w:kern w:val="2"/>
                <w:sz w:val="22"/>
                <w:szCs w:val="22"/>
              </w:rPr>
              <w:t>83</w:t>
            </w:r>
          </w:p>
        </w:tc>
        <w:tc>
          <w:tcPr>
            <w:tcW w:w="1243" w:type="pct"/>
            <w:tcBorders>
              <w:top w:val="single" w:sz="6" w:space="0" w:color="auto"/>
              <w:left w:val="single" w:sz="6" w:space="0" w:color="auto"/>
              <w:bottom w:val="single" w:sz="6" w:space="0" w:color="auto"/>
              <w:right w:val="single" w:sz="6" w:space="0" w:color="auto"/>
            </w:tcBorders>
            <w:vAlign w:val="center"/>
          </w:tcPr>
          <w:p w14:paraId="2690C54A" w14:textId="77777777" w:rsidR="00465DEA" w:rsidRDefault="00C64CB5">
            <w:pPr>
              <w:pStyle w:val="afff8"/>
              <w:rPr>
                <w:kern w:val="2"/>
              </w:rPr>
            </w:pPr>
            <w:r>
              <w:rPr>
                <w:noProof/>
                <w:kern w:val="2"/>
              </w:rPr>
              <mc:AlternateContent>
                <mc:Choice Requires="wpc">
                  <w:drawing>
                    <wp:inline distT="0" distB="0" distL="0" distR="0" wp14:anchorId="08F360D3" wp14:editId="7BD633A0">
                      <wp:extent cx="1708150" cy="1674495"/>
                      <wp:effectExtent l="0" t="0" r="15875" b="1905"/>
                      <wp:docPr id="10575" name="画布 10575"/>
                      <wp:cNvGraphicFramePr/>
                      <a:graphic xmlns:a="http://schemas.openxmlformats.org/drawingml/2006/main">
                        <a:graphicData uri="http://schemas.microsoft.com/office/word/2010/wordprocessingCanvas">
                          <wpc:wpc>
                            <wpc:bg>
                              <a:noFill/>
                            </wpc:bg>
                            <wpc:whole/>
                            <wps:wsp>
                              <wps:cNvPr id="10560" name="矩形 535"/>
                              <wps:cNvSpPr>
                                <a:spLocks noChangeArrowheads="1"/>
                              </wps:cNvSpPr>
                              <wps:spPr bwMode="auto">
                                <a:xfrm flipV="1">
                                  <a:off x="1085032" y="1595591"/>
                                  <a:ext cx="623118" cy="45703"/>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561" name="直接连接符 538"/>
                              <wps:cNvCnPr>
                                <a:cxnSpLocks noChangeShapeType="1"/>
                              </wps:cNvCnPr>
                              <wps:spPr bwMode="auto">
                                <a:xfrm>
                                  <a:off x="296209" y="262215"/>
                                  <a:ext cx="929927" cy="0"/>
                                </a:xfrm>
                                <a:prstGeom prst="line">
                                  <a:avLst/>
                                </a:prstGeom>
                                <a:noFill/>
                                <a:ln w="6350">
                                  <a:solidFill>
                                    <a:srgbClr val="000000"/>
                                  </a:solidFill>
                                  <a:prstDash val="sysDash"/>
                                  <a:miter lim="800000"/>
                                </a:ln>
                              </wps:spPr>
                              <wps:bodyPr/>
                            </wps:wsp>
                            <wps:wsp>
                              <wps:cNvPr id="10562" name="直接连接符 539"/>
                              <wps:cNvCnPr>
                                <a:cxnSpLocks noChangeShapeType="1"/>
                              </wps:cNvCnPr>
                              <wps:spPr bwMode="auto">
                                <a:xfrm flipH="1">
                                  <a:off x="1012730" y="1213469"/>
                                  <a:ext cx="155505" cy="0"/>
                                </a:xfrm>
                                <a:prstGeom prst="line">
                                  <a:avLst/>
                                </a:prstGeom>
                                <a:noFill/>
                                <a:ln w="12700">
                                  <a:solidFill>
                                    <a:srgbClr val="000000"/>
                                  </a:solidFill>
                                  <a:miter lim="800000"/>
                                </a:ln>
                              </wps:spPr>
                              <wps:bodyPr/>
                            </wps:wsp>
                            <wps:wsp>
                              <wps:cNvPr id="10563" name="文本框 1"/>
                              <wps:cNvSpPr txBox="1">
                                <a:spLocks noChangeArrowheads="1"/>
                              </wps:cNvSpPr>
                              <wps:spPr bwMode="auto">
                                <a:xfrm>
                                  <a:off x="669920" y="0"/>
                                  <a:ext cx="416512" cy="270515"/>
                                </a:xfrm>
                                <a:prstGeom prst="rect">
                                  <a:avLst/>
                                </a:prstGeom>
                                <a:noFill/>
                                <a:ln>
                                  <a:noFill/>
                                </a:ln>
                              </wps:spPr>
                              <wps:txbx>
                                <w:txbxContent>
                                  <w:p w14:paraId="4B811D02"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83m</w:t>
                                    </w:r>
                                  </w:p>
                                </w:txbxContent>
                              </wps:txbx>
                              <wps:bodyPr rot="0" vert="horz" wrap="square" lIns="91440" tIns="45720" rIns="91440" bIns="45720" anchor="t" anchorCtr="0" upright="1">
                                <a:noAutofit/>
                              </wps:bodyPr>
                            </wps:wsp>
                            <wps:wsp>
                              <wps:cNvPr id="10564" name="矩形 546"/>
                              <wps:cNvSpPr>
                                <a:spLocks noChangeArrowheads="1"/>
                              </wps:cNvSpPr>
                              <wps:spPr bwMode="auto">
                                <a:xfrm flipV="1">
                                  <a:off x="36001" y="419924"/>
                                  <a:ext cx="633919" cy="63804"/>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565" name="梯形 547"/>
                              <wps:cNvSpPr/>
                              <wps:spPr bwMode="auto">
                                <a:xfrm>
                                  <a:off x="82502" y="262215"/>
                                  <a:ext cx="558116" cy="157709"/>
                                </a:xfrm>
                                <a:custGeom>
                                  <a:avLst/>
                                  <a:gdLst>
                                    <a:gd name="T0" fmla="*/ 0 w 558165"/>
                                    <a:gd name="T1" fmla="*/ 84742 h 293370"/>
                                    <a:gd name="T2" fmla="*/ 112137 w 558165"/>
                                    <a:gd name="T3" fmla="*/ 0 h 293370"/>
                                    <a:gd name="T4" fmla="*/ 445979 w 558165"/>
                                    <a:gd name="T5" fmla="*/ 0 h 293370"/>
                                    <a:gd name="T6" fmla="*/ 558116 w 558165"/>
                                    <a:gd name="T7" fmla="*/ 84742 h 293370"/>
                                    <a:gd name="T8" fmla="*/ 0 w 558165"/>
                                    <a:gd name="T9" fmla="*/ 84742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566" name="直接连接符 549"/>
                              <wps:cNvCnPr>
                                <a:cxnSpLocks noChangeShapeType="1"/>
                              </wps:cNvCnPr>
                              <wps:spPr bwMode="auto">
                                <a:xfrm flipV="1">
                                  <a:off x="361011" y="90505"/>
                                  <a:ext cx="0" cy="174910"/>
                                </a:xfrm>
                                <a:prstGeom prst="line">
                                  <a:avLst/>
                                </a:prstGeom>
                                <a:noFill/>
                                <a:ln w="6350">
                                  <a:solidFill>
                                    <a:srgbClr val="000000"/>
                                  </a:solidFill>
                                  <a:prstDash val="sysDash"/>
                                  <a:miter lim="800000"/>
                                </a:ln>
                              </wps:spPr>
                              <wps:bodyPr/>
                            </wps:wsp>
                            <wps:wsp>
                              <wps:cNvPr id="10567" name="直接箭头连接符 550"/>
                              <wps:cNvCnPr>
                                <a:cxnSpLocks noChangeShapeType="1"/>
                              </wps:cNvCnPr>
                              <wps:spPr bwMode="auto">
                                <a:xfrm>
                                  <a:off x="363211" y="190711"/>
                                  <a:ext cx="886726" cy="0"/>
                                </a:xfrm>
                                <a:prstGeom prst="straightConnector1">
                                  <a:avLst/>
                                </a:prstGeom>
                                <a:noFill/>
                                <a:ln w="6350">
                                  <a:solidFill>
                                    <a:srgbClr val="000000"/>
                                  </a:solidFill>
                                  <a:miter lim="800000"/>
                                  <a:headEnd type="triangle" w="med" len="med"/>
                                  <a:tailEnd type="triangle" w="med" len="med"/>
                                </a:ln>
                              </wps:spPr>
                              <wps:bodyPr/>
                            </wps:wsp>
                            <wps:wsp>
                              <wps:cNvPr id="10568" name="直接连接符 551"/>
                              <wps:cNvCnPr>
                                <a:cxnSpLocks noChangeShapeType="1"/>
                              </wps:cNvCnPr>
                              <wps:spPr bwMode="auto">
                                <a:xfrm flipV="1">
                                  <a:off x="1226136" y="103206"/>
                                  <a:ext cx="0" cy="961255"/>
                                </a:xfrm>
                                <a:prstGeom prst="line">
                                  <a:avLst/>
                                </a:prstGeom>
                                <a:noFill/>
                                <a:ln w="6350">
                                  <a:solidFill>
                                    <a:srgbClr val="000000"/>
                                  </a:solidFill>
                                  <a:prstDash val="sysDash"/>
                                  <a:miter lim="800000"/>
                                </a:ln>
                              </wps:spPr>
                              <wps:bodyPr/>
                            </wps:wsp>
                            <wps:wsp>
                              <wps:cNvPr id="10569" name="文本框 1"/>
                              <wps:cNvSpPr txBox="1">
                                <a:spLocks noChangeArrowheads="1"/>
                              </wps:cNvSpPr>
                              <wps:spPr bwMode="auto">
                                <a:xfrm>
                                  <a:off x="669920" y="580533"/>
                                  <a:ext cx="486614" cy="270015"/>
                                </a:xfrm>
                                <a:prstGeom prst="rect">
                                  <a:avLst/>
                                </a:prstGeom>
                                <a:noFill/>
                                <a:ln>
                                  <a:noFill/>
                                </a:ln>
                              </wps:spPr>
                              <wps:txbx>
                                <w:txbxContent>
                                  <w:p w14:paraId="1F678A15"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10.8m</w:t>
                                    </w:r>
                                  </w:p>
                                </w:txbxContent>
                              </wps:txbx>
                              <wps:bodyPr rot="0" vert="horz" wrap="square" lIns="91440" tIns="45720" rIns="91440" bIns="45720" anchor="t" anchorCtr="0" upright="1">
                                <a:noAutofit/>
                              </wps:bodyPr>
                            </wps:wsp>
                            <wps:wsp>
                              <wps:cNvPr id="10570" name="矩形 536"/>
                              <wps:cNvSpPr>
                                <a:spLocks noChangeArrowheads="1"/>
                              </wps:cNvSpPr>
                              <wps:spPr bwMode="auto">
                                <a:xfrm>
                                  <a:off x="1226836" y="1414180"/>
                                  <a:ext cx="374411" cy="17851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571" name="矩形 537"/>
                              <wps:cNvSpPr>
                                <a:spLocks noChangeArrowheads="1"/>
                              </wps:cNvSpPr>
                              <wps:spPr bwMode="auto">
                                <a:xfrm>
                                  <a:off x="1226836" y="1240870"/>
                                  <a:ext cx="374311" cy="17811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572" name="矩形 545"/>
                              <wps:cNvSpPr>
                                <a:spLocks noChangeArrowheads="1"/>
                              </wps:cNvSpPr>
                              <wps:spPr bwMode="auto">
                                <a:xfrm>
                                  <a:off x="1226436" y="1080461"/>
                                  <a:ext cx="373711" cy="17781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573" name="五角星 556"/>
                              <wps:cNvSpPr/>
                              <wps:spPr bwMode="auto">
                                <a:xfrm>
                                  <a:off x="1156534" y="1183267"/>
                                  <a:ext cx="45101" cy="45103"/>
                                </a:xfrm>
                                <a:custGeom>
                                  <a:avLst/>
                                  <a:gdLst>
                                    <a:gd name="T0" fmla="*/ 0 w 45085"/>
                                    <a:gd name="T1" fmla="*/ 17233 h 45085"/>
                                    <a:gd name="T2" fmla="*/ 17227 w 45085"/>
                                    <a:gd name="T3" fmla="*/ 17233 h 45085"/>
                                    <a:gd name="T4" fmla="*/ 22551 w 45085"/>
                                    <a:gd name="T5" fmla="*/ 0 h 45085"/>
                                    <a:gd name="T6" fmla="*/ 27874 w 45085"/>
                                    <a:gd name="T7" fmla="*/ 17233 h 45085"/>
                                    <a:gd name="T8" fmla="*/ 45101 w 45085"/>
                                    <a:gd name="T9" fmla="*/ 17233 h 45085"/>
                                    <a:gd name="T10" fmla="*/ 31164 w 45085"/>
                                    <a:gd name="T11" fmla="*/ 27882 h 45085"/>
                                    <a:gd name="T12" fmla="*/ 36488 w 45085"/>
                                    <a:gd name="T13" fmla="*/ 45115 h 45085"/>
                                    <a:gd name="T14" fmla="*/ 22551 w 45085"/>
                                    <a:gd name="T15" fmla="*/ 34465 h 45085"/>
                                    <a:gd name="T16" fmla="*/ 8613 w 45085"/>
                                    <a:gd name="T17" fmla="*/ 45115 h 45085"/>
                                    <a:gd name="T18" fmla="*/ 13937 w 45085"/>
                                    <a:gd name="T19" fmla="*/ 27882 h 45085"/>
                                    <a:gd name="T20" fmla="*/ 0 w 45085"/>
                                    <a:gd name="T21" fmla="*/ 17233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wps:wsp>
                              <wps:cNvPr id="10574" name="直接箭头连接符 10115"/>
                              <wps:cNvCnPr>
                                <a:cxnSpLocks noChangeShapeType="1"/>
                              </wps:cNvCnPr>
                              <wps:spPr bwMode="auto">
                                <a:xfrm>
                                  <a:off x="1114133" y="270515"/>
                                  <a:ext cx="0" cy="944754"/>
                                </a:xfrm>
                                <a:prstGeom prst="straightConnector1">
                                  <a:avLst/>
                                </a:prstGeom>
                                <a:noFill/>
                                <a:ln w="12700">
                                  <a:solidFill>
                                    <a:srgbClr val="000000"/>
                                  </a:solidFill>
                                  <a:miter lim="800000"/>
                                  <a:headEnd type="triangle" w="sm" len="sm"/>
                                  <a:tailEnd type="triangle" w="sm" len="sm"/>
                                </a:ln>
                              </wps:spPr>
                              <wps:bodyPr/>
                            </wps:wsp>
                          </wpc:wpc>
                        </a:graphicData>
                      </a:graphic>
                    </wp:inline>
                  </w:drawing>
                </mc:Choice>
                <mc:Fallback>
                  <w:pict>
                    <v:group w14:anchorId="08F360D3" id="画布 10575" o:spid="_x0000_s1305" editas="canvas" style="width:134.5pt;height:131.85pt;mso-position-horizontal-relative:char;mso-position-vertical-relative:line" coordsize="17081,16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">
                      <v:shape id="_x0000_s1306" type="#_x0000_t75" style="position:absolute;width:17081;height:16744;visibility:visible;mso-wrap-style:square">
                        <v:fill o:detectmouseclick="t"/>
                        <v:path o:connecttype="none"/>
                      </v:shape>
                      <v:rect id="矩形 535" o:spid="_x0000_s1307" style="position:absolute;left:10850;top:15955;width:6231;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" strokeweight="1pt"/>
                      <v:line id="直接连接符 538" o:spid="_x0000_s1308" style="position:absolute;visibility:visible;mso-wrap-style:square" from="2962,2622" to="12261,2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" strokeweight=".5pt">
                        <v:stroke dashstyle="3 1" joinstyle="miter"/>
                      </v:line>
                      <v:line id="直接连接符 539" o:spid="_x0000_s1309" style="position:absolute;flip:x;visibility:visible;mso-wrap-style:square" from="10127,12134" to="11682,12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" strokeweight="1pt">
                        <v:stroke joinstyle="miter"/>
                      </v:line>
                      <v:shape id="文本框 1" o:spid="_x0000_s1310" type="#_x0000_t202" style="position:absolute;left:6699;width:4165;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" filled="f" stroked="f">
                        <v:textbox>
                          <w:txbxContent>
                            <w:p w14:paraId="4B811D02"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83m</w:t>
                              </w:r>
                            </w:p>
                          </w:txbxContent>
                        </v:textbox>
                      </v:shape>
                      <v:rect id="矩形 546" o:spid="_x0000_s1311" style="position:absolute;left:360;top:4199;width:6339;height:63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" strokeweight="1pt"/>
                      <v:shape id="梯形 547" o:spid="_x0000_s1312" style="position:absolute;left:825;top:2622;width:5581;height:1577;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" path="m,293370l112147,,446018,,558165,293370,,293370xe" strokeweight="1pt">
                        <v:stroke joinstyle="miter"/>
                        <v:path arrowok="t" o:connecttype="custom" o:connectlocs="0,45555;112127,0;445940,0;558067,45555;0,45555" o:connectangles="0,0,0,0,0"/>
                      </v:shape>
                      <v:line id="直接连接符 549" o:spid="_x0000_s1313" style="position:absolute;flip:y;visibility:visible;mso-wrap-style:square" from="3610,905" to="3610,2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" strokeweight=".5pt">
                        <v:stroke dashstyle="3 1" joinstyle="miter"/>
                      </v:line>
                      <v:shape id="直接箭头连接符 550" o:spid="_x0000_s1314" type="#_x0000_t32" style="position:absolute;left:3632;top:1907;width:88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" strokeweight=".5pt">
                        <v:stroke startarrow="block" endarrow="block" joinstyle="miter"/>
                      </v:shape>
                      <v:line id="直接连接符 551" o:spid="_x0000_s1315" style="position:absolute;flip:y;visibility:visible;mso-wrap-style:square" from="12261,1032" to="12261,10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" strokeweight=".5pt">
                        <v:stroke dashstyle="3 1" joinstyle="miter"/>
                      </v:line>
                      <v:shape id="文本框 1" o:spid="_x0000_s1316" type="#_x0000_t202" style="position:absolute;left:6699;top:5805;width:4866;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" filled="f" stroked="f">
                        <v:textbox>
                          <w:txbxContent>
                            <w:p w14:paraId="1F678A15"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10.8m</w:t>
                              </w:r>
                            </w:p>
                          </w:txbxContent>
                        </v:textbox>
                      </v:shape>
                      <v:rect id="矩形 536" o:spid="_x0000_s1317" style="position:absolute;left:12268;top:14141;width:3744;height:1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" strokeweight="1pt"/>
                      <v:rect id="矩形 537" o:spid="_x0000_s1318" style="position:absolute;left:12268;top:12408;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" strokeweight="1pt"/>
                      <v:rect id="矩形 545" o:spid="_x0000_s1319" style="position:absolute;left:12264;top:10804;width:3737;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" strokeweight="1pt"/>
                      <v:shape id="五角星 556" o:spid="_x0000_s1320" style="position:absolute;left:11565;top:11832;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" path="m,17221r17221,l22543,r5321,17221l45085,17221,31153,27864r5322,17221l22543,34442,8610,45085,13932,27864,,17221xe" strokecolor="red" strokeweight="1pt">
                        <v:stroke joinstyle="miter"/>
                        <v:path arrowok="t" o:connecttype="custom" o:connectlocs="0,17240;17233,17240;22559,0;27884,17240;45117,17240;31175,27893;36501,45133;22559,34479;8616,45133;13942,27893;0,17240" o:connectangles="0,0,0,0,0,0,0,0,0,0,0"/>
                      </v:shape>
                      <v:shape id="直接箭头连接符 10115" o:spid="_x0000_s1321" type="#_x0000_t32" style="position:absolute;left:11141;top:2705;width:0;height:94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" strokeweight="1pt">
                        <v:stroke startarrow="block" startarrowwidth="narrow" startarrowlength="short" endarrow="block" endarrowwidth="narrow" endarrowlength="short" joinstyle="miter"/>
                      </v:shape>
                      <w10:anchorlock/>
                    </v:group>
                  </w:pict>
                </mc:Fallback>
              </mc:AlternateContent>
            </w:r>
          </w:p>
        </w:tc>
        <w:tc>
          <w:tcPr>
            <w:tcW w:w="1099" w:type="pct"/>
            <w:tcBorders>
              <w:top w:val="single" w:sz="6" w:space="0" w:color="auto"/>
              <w:left w:val="single" w:sz="6" w:space="0" w:color="auto"/>
              <w:bottom w:val="single" w:sz="6" w:space="0" w:color="auto"/>
              <w:right w:val="single" w:sz="6" w:space="0" w:color="auto"/>
            </w:tcBorders>
            <w:vAlign w:val="center"/>
          </w:tcPr>
          <w:p w14:paraId="1AED652D" w14:textId="77777777" w:rsidR="00465DEA" w:rsidRDefault="00C64CB5">
            <w:pPr>
              <w:pStyle w:val="afff8"/>
              <w:rPr>
                <w:kern w:val="2"/>
              </w:rPr>
            </w:pPr>
            <w:r>
              <w:rPr>
                <w:noProof/>
                <w:kern w:val="2"/>
              </w:rPr>
              <w:drawing>
                <wp:inline distT="0" distB="0" distL="0" distR="0" wp14:anchorId="63876B12" wp14:editId="5D238BBF">
                  <wp:extent cx="2880360" cy="2164080"/>
                  <wp:effectExtent l="0" t="0" r="15240" b="7620"/>
                  <wp:docPr id="548" name="图片 548" descr="C:/Users/Lenovo/AppData/Local/Temp/picturecompress_20210930102855/output_131.jpgoutput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descr="C:/Users/Lenovo/AppData/Local/Temp/picturecompress_20210930102855/output_131.jpgoutput_131"/>
                          <pic:cNvPicPr>
                            <a:picLocks noChangeAspect="1" noChangeArrowheads="1"/>
                          </pic:cNvPicPr>
                        </pic:nvPicPr>
                        <pic:blipFill>
                          <a:blip r:embed="rId117"/>
                          <a:srcRect/>
                          <a:stretch>
                            <a:fillRect/>
                          </a:stretch>
                        </pic:blipFill>
                        <pic:spPr>
                          <a:xfrm>
                            <a:off x="0" y="0"/>
                            <a:ext cx="2880360" cy="2164080"/>
                          </a:xfrm>
                          <a:prstGeom prst="rect">
                            <a:avLst/>
                          </a:prstGeom>
                          <a:noFill/>
                          <a:ln>
                            <a:noFill/>
                          </a:ln>
                        </pic:spPr>
                      </pic:pic>
                    </a:graphicData>
                  </a:graphic>
                </wp:inline>
              </w:drawing>
            </w:r>
          </w:p>
        </w:tc>
        <w:tc>
          <w:tcPr>
            <w:tcW w:w="1097" w:type="pct"/>
            <w:tcBorders>
              <w:top w:val="single" w:sz="6" w:space="0" w:color="auto"/>
              <w:left w:val="single" w:sz="6" w:space="0" w:color="auto"/>
              <w:bottom w:val="single" w:sz="6" w:space="0" w:color="auto"/>
              <w:right w:val="single" w:sz="12" w:space="0" w:color="auto"/>
            </w:tcBorders>
            <w:vAlign w:val="center"/>
          </w:tcPr>
          <w:p w14:paraId="204F3927" w14:textId="77777777" w:rsidR="00465DEA" w:rsidRDefault="00C64CB5">
            <w:pPr>
              <w:pStyle w:val="afff8"/>
              <w:rPr>
                <w:kern w:val="2"/>
              </w:rPr>
            </w:pPr>
            <w:r>
              <w:rPr>
                <w:noProof/>
              </w:rPr>
              <mc:AlternateContent>
                <mc:Choice Requires="wps">
                  <w:drawing>
                    <wp:anchor distT="0" distB="0" distL="114300" distR="114300" simplePos="0" relativeHeight="251677696" behindDoc="0" locked="0" layoutInCell="1" allowOverlap="1" wp14:anchorId="37B5020B" wp14:editId="361C29CD">
                      <wp:simplePos x="0" y="0"/>
                      <wp:positionH relativeFrom="column">
                        <wp:posOffset>1659255</wp:posOffset>
                      </wp:positionH>
                      <wp:positionV relativeFrom="paragraph">
                        <wp:posOffset>1402080</wp:posOffset>
                      </wp:positionV>
                      <wp:extent cx="45085" cy="45085"/>
                      <wp:effectExtent l="0" t="0" r="0" b="0"/>
                      <wp:wrapNone/>
                      <wp:docPr id="59"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7DDEB7CF" id="五角星 556" o:spid="_x0000_s1026" style="position:absolute;left:0;text-align:left;margin-left:130.65pt;margin-top:110.4pt;width:3.55pt;height:3.55pt;z-index:251677696;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rPr>
              <w:drawing>
                <wp:inline distT="0" distB="0" distL="0" distR="0" wp14:anchorId="717C7416" wp14:editId="4E7E6F4B">
                  <wp:extent cx="2880360" cy="2156460"/>
                  <wp:effectExtent l="0" t="0" r="15240" b="15240"/>
                  <wp:docPr id="547" name="图片 547" descr="C:/Users/Lenovo/AppData/Local/Temp/picturecompress_20210930102855/output_132.jpgoutput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547" descr="C:/Users/Lenovo/AppData/Local/Temp/picturecompress_20210930102855/output_132.jpgoutput_132"/>
                          <pic:cNvPicPr>
                            <a:picLocks noChangeAspect="1" noChangeArrowheads="1"/>
                          </pic:cNvPicPr>
                        </pic:nvPicPr>
                        <pic:blipFill>
                          <a:blip r:embed="rId151"/>
                          <a:srcRect/>
                          <a:stretch>
                            <a:fillRect/>
                          </a:stretch>
                        </pic:blipFill>
                        <pic:spPr>
                          <a:xfrm>
                            <a:off x="0" y="0"/>
                            <a:ext cx="2880360" cy="2156460"/>
                          </a:xfrm>
                          <a:prstGeom prst="rect">
                            <a:avLst/>
                          </a:prstGeom>
                          <a:noFill/>
                          <a:ln>
                            <a:noFill/>
                          </a:ln>
                        </pic:spPr>
                      </pic:pic>
                    </a:graphicData>
                  </a:graphic>
                </wp:inline>
              </w:drawing>
            </w:r>
          </w:p>
        </w:tc>
      </w:tr>
      <w:tr w:rsidR="00465DEA" w14:paraId="2FB54227" w14:textId="77777777">
        <w:trPr>
          <w:trHeight w:val="3447"/>
        </w:trPr>
        <w:tc>
          <w:tcPr>
            <w:tcW w:w="160" w:type="pct"/>
            <w:tcBorders>
              <w:top w:val="single" w:sz="6" w:space="0" w:color="auto"/>
              <w:left w:val="single" w:sz="12" w:space="0" w:color="auto"/>
              <w:bottom w:val="single" w:sz="6" w:space="0" w:color="auto"/>
              <w:right w:val="single" w:sz="6" w:space="0" w:color="auto"/>
            </w:tcBorders>
            <w:noWrap/>
            <w:vAlign w:val="center"/>
          </w:tcPr>
          <w:p w14:paraId="1910EEF6" w14:textId="77777777" w:rsidR="00465DEA" w:rsidRDefault="00C64CB5">
            <w:pPr>
              <w:pStyle w:val="afff8"/>
              <w:rPr>
                <w:kern w:val="2"/>
                <w:sz w:val="22"/>
                <w:szCs w:val="22"/>
              </w:rPr>
            </w:pPr>
            <w:r>
              <w:rPr>
                <w:kern w:val="2"/>
                <w:sz w:val="22"/>
                <w:szCs w:val="22"/>
              </w:rPr>
              <w:lastRenderedPageBreak/>
              <w:t>14</w:t>
            </w:r>
          </w:p>
        </w:tc>
        <w:tc>
          <w:tcPr>
            <w:tcW w:w="235" w:type="pct"/>
            <w:tcBorders>
              <w:top w:val="single" w:sz="6" w:space="0" w:color="auto"/>
              <w:left w:val="single" w:sz="6" w:space="0" w:color="auto"/>
              <w:bottom w:val="single" w:sz="6" w:space="0" w:color="auto"/>
              <w:right w:val="single" w:sz="6" w:space="0" w:color="auto"/>
            </w:tcBorders>
            <w:noWrap/>
            <w:vAlign w:val="center"/>
          </w:tcPr>
          <w:p w14:paraId="39AC1E25" w14:textId="77777777" w:rsidR="00465DEA" w:rsidRDefault="00C64CB5">
            <w:pPr>
              <w:pStyle w:val="afff8"/>
              <w:rPr>
                <w:kern w:val="2"/>
                <w:sz w:val="22"/>
                <w:szCs w:val="22"/>
              </w:rPr>
            </w:pPr>
            <w:r>
              <w:rPr>
                <w:rFonts w:hint="eastAsia"/>
                <w:kern w:val="2"/>
                <w:sz w:val="22"/>
                <w:szCs w:val="22"/>
              </w:rPr>
              <w:t>溪岭</w:t>
            </w:r>
          </w:p>
        </w:tc>
        <w:tc>
          <w:tcPr>
            <w:tcW w:w="334" w:type="pct"/>
            <w:tcBorders>
              <w:top w:val="single" w:sz="6" w:space="0" w:color="auto"/>
              <w:left w:val="single" w:sz="6" w:space="0" w:color="auto"/>
              <w:bottom w:val="single" w:sz="6" w:space="0" w:color="auto"/>
              <w:right w:val="single" w:sz="6" w:space="0" w:color="auto"/>
            </w:tcBorders>
            <w:noWrap/>
            <w:vAlign w:val="center"/>
          </w:tcPr>
          <w:p w14:paraId="1B0D55EC" w14:textId="77777777" w:rsidR="00465DEA" w:rsidRDefault="00C64CB5">
            <w:pPr>
              <w:pStyle w:val="afff8"/>
              <w:rPr>
                <w:kern w:val="2"/>
                <w:sz w:val="22"/>
                <w:szCs w:val="22"/>
              </w:rPr>
            </w:pPr>
            <w:r>
              <w:rPr>
                <w:kern w:val="2"/>
                <w:sz w:val="22"/>
                <w:szCs w:val="22"/>
              </w:rPr>
              <w:t>K70+980</w:t>
            </w:r>
          </w:p>
        </w:tc>
        <w:tc>
          <w:tcPr>
            <w:tcW w:w="201" w:type="pct"/>
            <w:tcBorders>
              <w:top w:val="single" w:sz="6" w:space="0" w:color="auto"/>
              <w:left w:val="single" w:sz="6" w:space="0" w:color="auto"/>
              <w:bottom w:val="single" w:sz="6" w:space="0" w:color="auto"/>
              <w:right w:val="single" w:sz="6" w:space="0" w:color="auto"/>
            </w:tcBorders>
            <w:vAlign w:val="center"/>
          </w:tcPr>
          <w:p w14:paraId="69A60876" w14:textId="77777777" w:rsidR="00465DEA" w:rsidRDefault="00C64CB5">
            <w:pPr>
              <w:pStyle w:val="afff8"/>
              <w:rPr>
                <w:kern w:val="2"/>
              </w:rPr>
            </w:pPr>
            <w:r>
              <w:rPr>
                <w:rFonts w:hint="eastAsia"/>
                <w:kern w:val="2"/>
              </w:rPr>
              <w:t>左</w:t>
            </w:r>
          </w:p>
        </w:tc>
        <w:tc>
          <w:tcPr>
            <w:tcW w:w="200" w:type="pct"/>
            <w:tcBorders>
              <w:top w:val="single" w:sz="6" w:space="0" w:color="auto"/>
              <w:left w:val="single" w:sz="6" w:space="0" w:color="auto"/>
              <w:bottom w:val="single" w:sz="6" w:space="0" w:color="auto"/>
              <w:right w:val="single" w:sz="6" w:space="0" w:color="auto"/>
            </w:tcBorders>
            <w:vAlign w:val="center"/>
          </w:tcPr>
          <w:p w14:paraId="219F8CE2" w14:textId="77777777" w:rsidR="00465DEA" w:rsidRDefault="00C64CB5">
            <w:pPr>
              <w:pStyle w:val="afff8"/>
              <w:rPr>
                <w:kern w:val="2"/>
              </w:rPr>
            </w:pPr>
            <w:r>
              <w:rPr>
                <w:kern w:val="2"/>
              </w:rPr>
              <w:t>-26</w:t>
            </w:r>
          </w:p>
        </w:tc>
        <w:tc>
          <w:tcPr>
            <w:tcW w:w="202" w:type="pct"/>
            <w:tcBorders>
              <w:top w:val="single" w:sz="6" w:space="0" w:color="auto"/>
              <w:left w:val="single" w:sz="6" w:space="0" w:color="auto"/>
              <w:bottom w:val="single" w:sz="6" w:space="0" w:color="auto"/>
              <w:right w:val="single" w:sz="6" w:space="0" w:color="auto"/>
            </w:tcBorders>
            <w:vAlign w:val="center"/>
          </w:tcPr>
          <w:p w14:paraId="00EC70CE" w14:textId="77777777" w:rsidR="00465DEA" w:rsidRDefault="00C64CB5">
            <w:pPr>
              <w:pStyle w:val="afff8"/>
              <w:rPr>
                <w:kern w:val="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09B032E1" w14:textId="77777777" w:rsidR="00465DEA" w:rsidRDefault="00C64CB5">
            <w:pPr>
              <w:pStyle w:val="afff8"/>
              <w:rPr>
                <w:kern w:val="2"/>
                <w:sz w:val="22"/>
                <w:szCs w:val="22"/>
              </w:rPr>
            </w:pPr>
            <w:r>
              <w:rPr>
                <w:kern w:val="2"/>
                <w:sz w:val="22"/>
                <w:szCs w:val="22"/>
              </w:rPr>
              <w:t>110</w:t>
            </w:r>
          </w:p>
        </w:tc>
        <w:tc>
          <w:tcPr>
            <w:tcW w:w="1243" w:type="pct"/>
            <w:tcBorders>
              <w:top w:val="single" w:sz="6" w:space="0" w:color="auto"/>
              <w:left w:val="single" w:sz="6" w:space="0" w:color="auto"/>
              <w:bottom w:val="single" w:sz="6" w:space="0" w:color="auto"/>
              <w:right w:val="single" w:sz="6" w:space="0" w:color="auto"/>
            </w:tcBorders>
            <w:vAlign w:val="center"/>
          </w:tcPr>
          <w:p w14:paraId="479CA360" w14:textId="77777777" w:rsidR="00465DEA" w:rsidRDefault="00C64CB5">
            <w:pPr>
              <w:pStyle w:val="afff8"/>
              <w:rPr>
                <w:kern w:val="2"/>
                <w:sz w:val="22"/>
                <w:szCs w:val="22"/>
              </w:rPr>
            </w:pPr>
            <w:r>
              <w:rPr>
                <w:noProof/>
                <w:kern w:val="2"/>
              </w:rPr>
              <mc:AlternateContent>
                <mc:Choice Requires="wpc">
                  <w:drawing>
                    <wp:inline distT="0" distB="0" distL="0" distR="0" wp14:anchorId="63808176" wp14:editId="53F37750">
                      <wp:extent cx="1708150" cy="1674495"/>
                      <wp:effectExtent l="0" t="0" r="15875" b="1905"/>
                      <wp:docPr id="10175" name="画布 10175"/>
                      <wp:cNvGraphicFramePr/>
                      <a:graphic xmlns:a="http://schemas.openxmlformats.org/drawingml/2006/main">
                        <a:graphicData uri="http://schemas.microsoft.com/office/word/2010/wordprocessingCanvas">
                          <wpc:wpc>
                            <wpc:bg>
                              <a:noFill/>
                            </wpc:bg>
                            <wpc:whole/>
                            <wps:wsp>
                              <wps:cNvPr id="10161" name="矩形 535"/>
                              <wps:cNvSpPr>
                                <a:spLocks noChangeArrowheads="1"/>
                              </wps:cNvSpPr>
                              <wps:spPr bwMode="auto">
                                <a:xfrm flipV="1">
                                  <a:off x="1085032" y="1418981"/>
                                  <a:ext cx="623118" cy="45703"/>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62" name="直接连接符 538"/>
                              <wps:cNvCnPr>
                                <a:cxnSpLocks noChangeShapeType="1"/>
                              </wps:cNvCnPr>
                              <wps:spPr bwMode="auto">
                                <a:xfrm>
                                  <a:off x="296209" y="262215"/>
                                  <a:ext cx="929927" cy="0"/>
                                </a:xfrm>
                                <a:prstGeom prst="line">
                                  <a:avLst/>
                                </a:prstGeom>
                                <a:noFill/>
                                <a:ln w="6350">
                                  <a:solidFill>
                                    <a:srgbClr val="000000"/>
                                  </a:solidFill>
                                  <a:prstDash val="sysDash"/>
                                  <a:miter lim="800000"/>
                                </a:ln>
                              </wps:spPr>
                              <wps:bodyPr/>
                            </wps:wsp>
                            <wps:wsp>
                              <wps:cNvPr id="10163" name="直接连接符 539"/>
                              <wps:cNvCnPr>
                                <a:cxnSpLocks noChangeShapeType="1"/>
                              </wps:cNvCnPr>
                              <wps:spPr bwMode="auto">
                                <a:xfrm flipH="1">
                                  <a:off x="1012730" y="1213469"/>
                                  <a:ext cx="155505" cy="0"/>
                                </a:xfrm>
                                <a:prstGeom prst="line">
                                  <a:avLst/>
                                </a:prstGeom>
                                <a:noFill/>
                                <a:ln w="12700">
                                  <a:solidFill>
                                    <a:srgbClr val="000000"/>
                                  </a:solidFill>
                                  <a:miter lim="800000"/>
                                </a:ln>
                              </wps:spPr>
                              <wps:bodyPr/>
                            </wps:wsp>
                            <wps:wsp>
                              <wps:cNvPr id="10164" name="文本框 1"/>
                              <wps:cNvSpPr txBox="1">
                                <a:spLocks noChangeArrowheads="1"/>
                              </wps:cNvSpPr>
                              <wps:spPr bwMode="auto">
                                <a:xfrm>
                                  <a:off x="669920" y="0"/>
                                  <a:ext cx="416512" cy="270515"/>
                                </a:xfrm>
                                <a:prstGeom prst="rect">
                                  <a:avLst/>
                                </a:prstGeom>
                                <a:noFill/>
                                <a:ln>
                                  <a:noFill/>
                                </a:ln>
                              </wps:spPr>
                              <wps:txbx>
                                <w:txbxContent>
                                  <w:p w14:paraId="5E68F09A"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110m</w:t>
                                    </w:r>
                                  </w:p>
                                </w:txbxContent>
                              </wps:txbx>
                              <wps:bodyPr rot="0" vert="horz" wrap="square" lIns="91440" tIns="45720" rIns="91440" bIns="45720" anchor="t" anchorCtr="0" upright="1">
                                <a:noAutofit/>
                              </wps:bodyPr>
                            </wps:wsp>
                            <wps:wsp>
                              <wps:cNvPr id="10165" name="矩形 546"/>
                              <wps:cNvSpPr>
                                <a:spLocks noChangeArrowheads="1"/>
                              </wps:cNvSpPr>
                              <wps:spPr bwMode="auto">
                                <a:xfrm flipV="1">
                                  <a:off x="36001" y="419924"/>
                                  <a:ext cx="633919" cy="63804"/>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66" name="梯形 547"/>
                              <wps:cNvSpPr/>
                              <wps:spPr bwMode="auto">
                                <a:xfrm>
                                  <a:off x="82502" y="262215"/>
                                  <a:ext cx="558116" cy="157709"/>
                                </a:xfrm>
                                <a:custGeom>
                                  <a:avLst/>
                                  <a:gdLst>
                                    <a:gd name="T0" fmla="*/ 0 w 558165"/>
                                    <a:gd name="T1" fmla="*/ 84742 h 293370"/>
                                    <a:gd name="T2" fmla="*/ 112137 w 558165"/>
                                    <a:gd name="T3" fmla="*/ 0 h 293370"/>
                                    <a:gd name="T4" fmla="*/ 445979 w 558165"/>
                                    <a:gd name="T5" fmla="*/ 0 h 293370"/>
                                    <a:gd name="T6" fmla="*/ 558116 w 558165"/>
                                    <a:gd name="T7" fmla="*/ 84742 h 293370"/>
                                    <a:gd name="T8" fmla="*/ 0 w 558165"/>
                                    <a:gd name="T9" fmla="*/ 84742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67" name="直接连接符 549"/>
                              <wps:cNvCnPr>
                                <a:cxnSpLocks noChangeShapeType="1"/>
                              </wps:cNvCnPr>
                              <wps:spPr bwMode="auto">
                                <a:xfrm flipV="1">
                                  <a:off x="361011" y="90505"/>
                                  <a:ext cx="0" cy="174910"/>
                                </a:xfrm>
                                <a:prstGeom prst="line">
                                  <a:avLst/>
                                </a:prstGeom>
                                <a:noFill/>
                                <a:ln w="6350">
                                  <a:solidFill>
                                    <a:srgbClr val="000000"/>
                                  </a:solidFill>
                                  <a:prstDash val="sysDash"/>
                                  <a:miter lim="800000"/>
                                </a:ln>
                              </wps:spPr>
                              <wps:bodyPr/>
                            </wps:wsp>
                            <wps:wsp>
                              <wps:cNvPr id="10168" name="直接箭头连接符 550"/>
                              <wps:cNvCnPr>
                                <a:cxnSpLocks noChangeShapeType="1"/>
                              </wps:cNvCnPr>
                              <wps:spPr bwMode="auto">
                                <a:xfrm>
                                  <a:off x="363211" y="190711"/>
                                  <a:ext cx="886726" cy="0"/>
                                </a:xfrm>
                                <a:prstGeom prst="straightConnector1">
                                  <a:avLst/>
                                </a:prstGeom>
                                <a:noFill/>
                                <a:ln w="6350">
                                  <a:solidFill>
                                    <a:srgbClr val="000000"/>
                                  </a:solidFill>
                                  <a:miter lim="800000"/>
                                  <a:headEnd type="triangle" w="med" len="med"/>
                                  <a:tailEnd type="triangle" w="med" len="med"/>
                                </a:ln>
                              </wps:spPr>
                              <wps:bodyPr/>
                            </wps:wsp>
                            <wps:wsp>
                              <wps:cNvPr id="10169" name="直接连接符 551"/>
                              <wps:cNvCnPr>
                                <a:cxnSpLocks noChangeShapeType="1"/>
                              </wps:cNvCnPr>
                              <wps:spPr bwMode="auto">
                                <a:xfrm flipV="1">
                                  <a:off x="1226136" y="103206"/>
                                  <a:ext cx="0" cy="961255"/>
                                </a:xfrm>
                                <a:prstGeom prst="line">
                                  <a:avLst/>
                                </a:prstGeom>
                                <a:noFill/>
                                <a:ln w="6350">
                                  <a:solidFill>
                                    <a:srgbClr val="000000"/>
                                  </a:solidFill>
                                  <a:prstDash val="sysDash"/>
                                  <a:miter lim="800000"/>
                                </a:ln>
                              </wps:spPr>
                              <wps:bodyPr/>
                            </wps:wsp>
                            <wps:wsp>
                              <wps:cNvPr id="10170" name="文本框 1"/>
                              <wps:cNvSpPr txBox="1">
                                <a:spLocks noChangeArrowheads="1"/>
                              </wps:cNvSpPr>
                              <wps:spPr bwMode="auto">
                                <a:xfrm>
                                  <a:off x="669920" y="580533"/>
                                  <a:ext cx="486614" cy="270015"/>
                                </a:xfrm>
                                <a:prstGeom prst="rect">
                                  <a:avLst/>
                                </a:prstGeom>
                                <a:noFill/>
                                <a:ln>
                                  <a:noFill/>
                                </a:ln>
                              </wps:spPr>
                              <wps:txbx>
                                <w:txbxContent>
                                  <w:p w14:paraId="776D4901"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21.8m</w:t>
                                    </w:r>
                                  </w:p>
                                </w:txbxContent>
                              </wps:txbx>
                              <wps:bodyPr rot="0" vert="horz" wrap="square" lIns="91440" tIns="45720" rIns="91440" bIns="45720" anchor="t" anchorCtr="0" upright="1">
                                <a:noAutofit/>
                              </wps:bodyPr>
                            </wps:wsp>
                            <wps:wsp>
                              <wps:cNvPr id="10171" name="矩形 537"/>
                              <wps:cNvSpPr>
                                <a:spLocks noChangeArrowheads="1"/>
                              </wps:cNvSpPr>
                              <wps:spPr bwMode="auto">
                                <a:xfrm>
                                  <a:off x="1226836" y="1240870"/>
                                  <a:ext cx="374311" cy="17811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72" name="矩形 545"/>
                              <wps:cNvSpPr>
                                <a:spLocks noChangeArrowheads="1"/>
                              </wps:cNvSpPr>
                              <wps:spPr bwMode="auto">
                                <a:xfrm>
                                  <a:off x="1226436" y="1080461"/>
                                  <a:ext cx="373711" cy="17781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73" name="五角星 556"/>
                              <wps:cNvSpPr/>
                              <wps:spPr bwMode="auto">
                                <a:xfrm>
                                  <a:off x="1156534" y="1183267"/>
                                  <a:ext cx="45101" cy="45103"/>
                                </a:xfrm>
                                <a:custGeom>
                                  <a:avLst/>
                                  <a:gdLst>
                                    <a:gd name="T0" fmla="*/ 0 w 45085"/>
                                    <a:gd name="T1" fmla="*/ 17233 h 45085"/>
                                    <a:gd name="T2" fmla="*/ 17227 w 45085"/>
                                    <a:gd name="T3" fmla="*/ 17233 h 45085"/>
                                    <a:gd name="T4" fmla="*/ 22551 w 45085"/>
                                    <a:gd name="T5" fmla="*/ 0 h 45085"/>
                                    <a:gd name="T6" fmla="*/ 27874 w 45085"/>
                                    <a:gd name="T7" fmla="*/ 17233 h 45085"/>
                                    <a:gd name="T8" fmla="*/ 45101 w 45085"/>
                                    <a:gd name="T9" fmla="*/ 17233 h 45085"/>
                                    <a:gd name="T10" fmla="*/ 31164 w 45085"/>
                                    <a:gd name="T11" fmla="*/ 27882 h 45085"/>
                                    <a:gd name="T12" fmla="*/ 36488 w 45085"/>
                                    <a:gd name="T13" fmla="*/ 45115 h 45085"/>
                                    <a:gd name="T14" fmla="*/ 22551 w 45085"/>
                                    <a:gd name="T15" fmla="*/ 34465 h 45085"/>
                                    <a:gd name="T16" fmla="*/ 8613 w 45085"/>
                                    <a:gd name="T17" fmla="*/ 45115 h 45085"/>
                                    <a:gd name="T18" fmla="*/ 13937 w 45085"/>
                                    <a:gd name="T19" fmla="*/ 27882 h 45085"/>
                                    <a:gd name="T20" fmla="*/ 0 w 45085"/>
                                    <a:gd name="T21" fmla="*/ 17233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wps:wsp>
                              <wps:cNvPr id="10174" name="直接箭头连接符 10115"/>
                              <wps:cNvCnPr>
                                <a:cxnSpLocks noChangeShapeType="1"/>
                              </wps:cNvCnPr>
                              <wps:spPr bwMode="auto">
                                <a:xfrm>
                                  <a:off x="1114133" y="270515"/>
                                  <a:ext cx="0" cy="944754"/>
                                </a:xfrm>
                                <a:prstGeom prst="straightConnector1">
                                  <a:avLst/>
                                </a:prstGeom>
                                <a:noFill/>
                                <a:ln w="12700">
                                  <a:solidFill>
                                    <a:srgbClr val="000000"/>
                                  </a:solidFill>
                                  <a:miter lim="800000"/>
                                  <a:headEnd type="triangle" w="sm" len="sm"/>
                                  <a:tailEnd type="triangle" w="sm" len="sm"/>
                                </a:ln>
                              </wps:spPr>
                              <wps:bodyPr/>
                            </wps:wsp>
                          </wpc:wpc>
                        </a:graphicData>
                      </a:graphic>
                    </wp:inline>
                  </w:drawing>
                </mc:Choice>
                <mc:Fallback>
                  <w:pict>
                    <v:group w14:anchorId="63808176" id="画布 10175" o:spid="_x0000_s1322" editas="canvas" style="width:134.5pt;height:131.85pt;mso-position-horizontal-relative:char;mso-position-vertical-relative:line" coordsize="17081,16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">
                      <v:shape id="_x0000_s1323" type="#_x0000_t75" style="position:absolute;width:17081;height:16744;visibility:visible;mso-wrap-style:square">
                        <v:fill o:detectmouseclick="t"/>
                        <v:path o:connecttype="none"/>
                      </v:shape>
                      <v:rect id="矩形 535" o:spid="_x0000_s1324" style="position:absolute;left:10850;top:14189;width:6231;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" strokeweight="1pt"/>
                      <v:line id="直接连接符 538" o:spid="_x0000_s1325" style="position:absolute;visibility:visible;mso-wrap-style:square" from="2962,2622" to="12261,2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" strokeweight=".5pt">
                        <v:stroke dashstyle="3 1" joinstyle="miter"/>
                      </v:line>
                      <v:line id="直接连接符 539" o:spid="_x0000_s1326" style="position:absolute;flip:x;visibility:visible;mso-wrap-style:square" from="10127,12134" to="11682,12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" strokeweight="1pt">
                        <v:stroke joinstyle="miter"/>
                      </v:line>
                      <v:shape id="文本框 1" o:spid="_x0000_s1327" type="#_x0000_t202" style="position:absolute;left:6699;width:4165;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" filled="f" stroked="f">
                        <v:textbox>
                          <w:txbxContent>
                            <w:p w14:paraId="5E68F09A"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110m</w:t>
                              </w:r>
                            </w:p>
                          </w:txbxContent>
                        </v:textbox>
                      </v:shape>
                      <v:rect id="矩形 546" o:spid="_x0000_s1328" style="position:absolute;left:360;top:4199;width:6339;height:63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" strokeweight="1pt"/>
                      <v:shape id="梯形 547" o:spid="_x0000_s1329" style="position:absolute;left:825;top:2622;width:5581;height:1577;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" path="m,293370l112147,,446018,,558165,293370,,293370xe" strokeweight="1pt">
                        <v:stroke joinstyle="miter"/>
                        <v:path arrowok="t" o:connecttype="custom" o:connectlocs="0,45555;112127,0;445940,0;558067,45555;0,45555" o:connectangles="0,0,0,0,0"/>
                      </v:shape>
                      <v:line id="直接连接符 549" o:spid="_x0000_s1330" style="position:absolute;flip:y;visibility:visible;mso-wrap-style:square" from="3610,905" to="3610,2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" strokeweight=".5pt">
                        <v:stroke dashstyle="3 1" joinstyle="miter"/>
                      </v:line>
                      <v:shape id="直接箭头连接符 550" o:spid="_x0000_s1331" type="#_x0000_t32" style="position:absolute;left:3632;top:1907;width:88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" strokeweight=".5pt">
                        <v:stroke startarrow="block" endarrow="block" joinstyle="miter"/>
                      </v:shape>
                      <v:line id="直接连接符 551" o:spid="_x0000_s1332" style="position:absolute;flip:y;visibility:visible;mso-wrap-style:square" from="12261,1032" to="12261,10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" strokeweight=".5pt">
                        <v:stroke dashstyle="3 1" joinstyle="miter"/>
                      </v:line>
                      <v:shape id="文本框 1" o:spid="_x0000_s1333" type="#_x0000_t202" style="position:absolute;left:6699;top:5805;width:4866;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" filled="f" stroked="f">
                        <v:textbox>
                          <w:txbxContent>
                            <w:p w14:paraId="776D4901"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21.8m</w:t>
                              </w:r>
                            </w:p>
                          </w:txbxContent>
                        </v:textbox>
                      </v:shape>
                      <v:rect id="矩形 537" o:spid="_x0000_s1334" style="position:absolute;left:12268;top:12408;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" strokeweight="1pt"/>
                      <v:rect id="矩形 545" o:spid="_x0000_s1335" style="position:absolute;left:12264;top:10804;width:3737;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" strokeweight="1pt"/>
                      <v:shape id="五角星 556" o:spid="_x0000_s1336" style="position:absolute;left:11565;top:11832;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" path="m,17221r17221,l22543,r5321,17221l45085,17221,31153,27864r5322,17221l22543,34442,8610,45085,13932,27864,,17221xe" strokecolor="red" strokeweight="1pt">
                        <v:stroke joinstyle="miter"/>
                        <v:path arrowok="t" o:connecttype="custom" o:connectlocs="0,17240;17233,17240;22559,0;27884,17240;45117,17240;31175,27893;36501,45133;22559,34479;8616,45133;13942,27893;0,17240" o:connectangles="0,0,0,0,0,0,0,0,0,0,0"/>
                      </v:shape>
                      <v:shape id="直接箭头连接符 10115" o:spid="_x0000_s1337" type="#_x0000_t32" style="position:absolute;left:11141;top:2705;width:0;height:94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" strokeweight="1pt">
                        <v:stroke startarrow="block" startarrowwidth="narrow" startarrowlength="short" endarrow="block" endarrowwidth="narrow" endarrowlength="short" joinstyle="miter"/>
                      </v:shape>
                      <w10:anchorlock/>
                    </v:group>
                  </w:pict>
                </mc:Fallback>
              </mc:AlternateContent>
            </w:r>
          </w:p>
        </w:tc>
        <w:tc>
          <w:tcPr>
            <w:tcW w:w="1099" w:type="pct"/>
            <w:tcBorders>
              <w:top w:val="single" w:sz="6" w:space="0" w:color="auto"/>
              <w:left w:val="single" w:sz="6" w:space="0" w:color="auto"/>
              <w:bottom w:val="single" w:sz="6" w:space="0" w:color="auto"/>
              <w:right w:val="single" w:sz="6" w:space="0" w:color="auto"/>
            </w:tcBorders>
            <w:vAlign w:val="center"/>
          </w:tcPr>
          <w:p w14:paraId="5F3483B6" w14:textId="77777777" w:rsidR="00465DEA" w:rsidRDefault="00C64CB5">
            <w:pPr>
              <w:pStyle w:val="afff8"/>
              <w:rPr>
                <w:kern w:val="2"/>
                <w:sz w:val="22"/>
                <w:szCs w:val="22"/>
              </w:rPr>
            </w:pPr>
            <w:r>
              <w:rPr>
                <w:noProof/>
                <w:kern w:val="2"/>
                <w:sz w:val="22"/>
                <w:szCs w:val="22"/>
              </w:rPr>
              <w:drawing>
                <wp:inline distT="0" distB="0" distL="0" distR="0" wp14:anchorId="3E352409" wp14:editId="17B43D4C">
                  <wp:extent cx="2880360" cy="2164080"/>
                  <wp:effectExtent l="0" t="0" r="15240" b="7620"/>
                  <wp:docPr id="546" name="图片 546" descr="C:/Users/Lenovo/AppData/Local/Temp/picturecompress_20210930102855/output_133.jpgoutput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46" descr="C:/Users/Lenovo/AppData/Local/Temp/picturecompress_20210930102855/output_133.jpgoutput_133"/>
                          <pic:cNvPicPr>
                            <a:picLocks noChangeAspect="1" noChangeArrowheads="1"/>
                          </pic:cNvPicPr>
                        </pic:nvPicPr>
                        <pic:blipFill>
                          <a:blip r:embed="rId121"/>
                          <a:srcRect/>
                          <a:stretch>
                            <a:fillRect/>
                          </a:stretch>
                        </pic:blipFill>
                        <pic:spPr>
                          <a:xfrm>
                            <a:off x="0" y="0"/>
                            <a:ext cx="2880360" cy="2164080"/>
                          </a:xfrm>
                          <a:prstGeom prst="rect">
                            <a:avLst/>
                          </a:prstGeom>
                          <a:noFill/>
                          <a:ln>
                            <a:noFill/>
                          </a:ln>
                        </pic:spPr>
                      </pic:pic>
                    </a:graphicData>
                  </a:graphic>
                </wp:inline>
              </w:drawing>
            </w:r>
          </w:p>
        </w:tc>
        <w:tc>
          <w:tcPr>
            <w:tcW w:w="1097" w:type="pct"/>
            <w:tcBorders>
              <w:top w:val="single" w:sz="6" w:space="0" w:color="auto"/>
              <w:left w:val="single" w:sz="6" w:space="0" w:color="auto"/>
              <w:bottom w:val="single" w:sz="6" w:space="0" w:color="auto"/>
              <w:right w:val="single" w:sz="12" w:space="0" w:color="auto"/>
            </w:tcBorders>
            <w:vAlign w:val="center"/>
          </w:tcPr>
          <w:p w14:paraId="7CADB993" w14:textId="77777777" w:rsidR="00465DEA" w:rsidRDefault="00C64CB5">
            <w:pPr>
              <w:pStyle w:val="afff8"/>
              <w:rPr>
                <w:kern w:val="2"/>
                <w:sz w:val="22"/>
                <w:szCs w:val="22"/>
              </w:rPr>
            </w:pPr>
            <w:r>
              <w:rPr>
                <w:noProof/>
              </w:rPr>
              <mc:AlternateContent>
                <mc:Choice Requires="wps">
                  <w:drawing>
                    <wp:anchor distT="0" distB="0" distL="114300" distR="114300" simplePos="0" relativeHeight="251679744" behindDoc="0" locked="0" layoutInCell="1" allowOverlap="1" wp14:anchorId="78A03FC8" wp14:editId="36BBDE2F">
                      <wp:simplePos x="0" y="0"/>
                      <wp:positionH relativeFrom="column">
                        <wp:posOffset>839470</wp:posOffset>
                      </wp:positionH>
                      <wp:positionV relativeFrom="paragraph">
                        <wp:posOffset>883285</wp:posOffset>
                      </wp:positionV>
                      <wp:extent cx="45085" cy="45085"/>
                      <wp:effectExtent l="0" t="0" r="0" b="0"/>
                      <wp:wrapNone/>
                      <wp:docPr id="60"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0577E05B" id="五角星 556" o:spid="_x0000_s1026" style="position:absolute;left:0;text-align:left;margin-left:66.1pt;margin-top:69.55pt;width:3.55pt;height:3.55pt;z-index:251679744;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dyBHA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604774BC" wp14:editId="30562AF6">
                  <wp:extent cx="2880360" cy="2156460"/>
                  <wp:effectExtent l="0" t="0" r="15240" b="15240"/>
                  <wp:docPr id="545" name="图片 545" descr="C:/Users/Lenovo/AppData/Local/Temp/picturecompress_20210930102855/output_134.jpgoutput_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descr="C:/Users/Lenovo/AppData/Local/Temp/picturecompress_20210930102855/output_134.jpgoutput_134"/>
                          <pic:cNvPicPr>
                            <a:picLocks noChangeAspect="1" noChangeArrowheads="1"/>
                          </pic:cNvPicPr>
                        </pic:nvPicPr>
                        <pic:blipFill>
                          <a:blip r:embed="rId152"/>
                          <a:srcRect/>
                          <a:stretch>
                            <a:fillRect/>
                          </a:stretch>
                        </pic:blipFill>
                        <pic:spPr>
                          <a:xfrm>
                            <a:off x="0" y="0"/>
                            <a:ext cx="2880360" cy="2156460"/>
                          </a:xfrm>
                          <a:prstGeom prst="rect">
                            <a:avLst/>
                          </a:prstGeom>
                          <a:noFill/>
                          <a:ln>
                            <a:noFill/>
                          </a:ln>
                        </pic:spPr>
                      </pic:pic>
                    </a:graphicData>
                  </a:graphic>
                </wp:inline>
              </w:drawing>
            </w:r>
          </w:p>
        </w:tc>
      </w:tr>
      <w:tr w:rsidR="00465DEA" w14:paraId="62DD91BF" w14:textId="77777777">
        <w:trPr>
          <w:trHeight w:val="3447"/>
        </w:trPr>
        <w:tc>
          <w:tcPr>
            <w:tcW w:w="160" w:type="pct"/>
            <w:tcBorders>
              <w:top w:val="single" w:sz="6" w:space="0" w:color="auto"/>
              <w:left w:val="single" w:sz="12" w:space="0" w:color="auto"/>
              <w:bottom w:val="single" w:sz="6" w:space="0" w:color="auto"/>
              <w:right w:val="single" w:sz="6" w:space="0" w:color="auto"/>
            </w:tcBorders>
            <w:noWrap/>
            <w:vAlign w:val="center"/>
          </w:tcPr>
          <w:p w14:paraId="57B78E7C" w14:textId="77777777" w:rsidR="00465DEA" w:rsidRDefault="00C64CB5">
            <w:pPr>
              <w:pStyle w:val="afff8"/>
              <w:rPr>
                <w:kern w:val="2"/>
                <w:sz w:val="22"/>
                <w:szCs w:val="22"/>
              </w:rPr>
            </w:pPr>
            <w:r>
              <w:rPr>
                <w:kern w:val="2"/>
                <w:sz w:val="22"/>
                <w:szCs w:val="22"/>
              </w:rPr>
              <w:t>15</w:t>
            </w:r>
          </w:p>
        </w:tc>
        <w:tc>
          <w:tcPr>
            <w:tcW w:w="235" w:type="pct"/>
            <w:tcBorders>
              <w:top w:val="single" w:sz="6" w:space="0" w:color="auto"/>
              <w:left w:val="single" w:sz="6" w:space="0" w:color="auto"/>
              <w:bottom w:val="single" w:sz="6" w:space="0" w:color="auto"/>
              <w:right w:val="single" w:sz="6" w:space="0" w:color="auto"/>
            </w:tcBorders>
            <w:noWrap/>
            <w:vAlign w:val="center"/>
          </w:tcPr>
          <w:p w14:paraId="37E20D5B" w14:textId="77777777" w:rsidR="00465DEA" w:rsidRDefault="00C64CB5">
            <w:pPr>
              <w:pStyle w:val="afff8"/>
              <w:rPr>
                <w:kern w:val="2"/>
                <w:sz w:val="22"/>
                <w:szCs w:val="22"/>
              </w:rPr>
            </w:pPr>
            <w:r>
              <w:rPr>
                <w:rFonts w:hint="eastAsia"/>
                <w:kern w:val="2"/>
                <w:sz w:val="22"/>
                <w:szCs w:val="22"/>
              </w:rPr>
              <w:t>黄龙村</w:t>
            </w:r>
          </w:p>
        </w:tc>
        <w:tc>
          <w:tcPr>
            <w:tcW w:w="334" w:type="pct"/>
            <w:tcBorders>
              <w:top w:val="single" w:sz="6" w:space="0" w:color="auto"/>
              <w:left w:val="single" w:sz="6" w:space="0" w:color="auto"/>
              <w:bottom w:val="single" w:sz="6" w:space="0" w:color="auto"/>
              <w:right w:val="single" w:sz="6" w:space="0" w:color="auto"/>
            </w:tcBorders>
            <w:noWrap/>
            <w:vAlign w:val="center"/>
          </w:tcPr>
          <w:p w14:paraId="76271B85" w14:textId="77777777" w:rsidR="00465DEA" w:rsidRDefault="00C64CB5">
            <w:pPr>
              <w:pStyle w:val="afff8"/>
              <w:rPr>
                <w:kern w:val="2"/>
                <w:sz w:val="22"/>
                <w:szCs w:val="22"/>
              </w:rPr>
            </w:pPr>
            <w:r>
              <w:rPr>
                <w:kern w:val="2"/>
                <w:sz w:val="22"/>
                <w:szCs w:val="22"/>
              </w:rPr>
              <w:t>K73+200</w:t>
            </w:r>
          </w:p>
        </w:tc>
        <w:tc>
          <w:tcPr>
            <w:tcW w:w="201" w:type="pct"/>
            <w:tcBorders>
              <w:top w:val="single" w:sz="6" w:space="0" w:color="auto"/>
              <w:left w:val="single" w:sz="6" w:space="0" w:color="auto"/>
              <w:bottom w:val="single" w:sz="6" w:space="0" w:color="auto"/>
              <w:right w:val="single" w:sz="6" w:space="0" w:color="auto"/>
            </w:tcBorders>
            <w:vAlign w:val="center"/>
          </w:tcPr>
          <w:p w14:paraId="5557B7C0" w14:textId="77777777" w:rsidR="00465DEA" w:rsidRDefault="00C64CB5">
            <w:pPr>
              <w:pStyle w:val="afff8"/>
              <w:rPr>
                <w:kern w:val="2"/>
              </w:rPr>
            </w:pPr>
            <w:r>
              <w:rPr>
                <w:rFonts w:hint="eastAsia"/>
                <w:kern w:val="2"/>
              </w:rPr>
              <w:t>左</w:t>
            </w:r>
          </w:p>
        </w:tc>
        <w:tc>
          <w:tcPr>
            <w:tcW w:w="200" w:type="pct"/>
            <w:tcBorders>
              <w:top w:val="single" w:sz="6" w:space="0" w:color="auto"/>
              <w:left w:val="single" w:sz="6" w:space="0" w:color="auto"/>
              <w:bottom w:val="single" w:sz="6" w:space="0" w:color="auto"/>
              <w:right w:val="single" w:sz="6" w:space="0" w:color="auto"/>
            </w:tcBorders>
            <w:vAlign w:val="center"/>
          </w:tcPr>
          <w:p w14:paraId="21311319" w14:textId="77777777" w:rsidR="00465DEA" w:rsidRDefault="00C64CB5">
            <w:pPr>
              <w:pStyle w:val="afff8"/>
              <w:rPr>
                <w:kern w:val="2"/>
              </w:rPr>
            </w:pPr>
            <w:r>
              <w:rPr>
                <w:kern w:val="2"/>
              </w:rPr>
              <w:t>-15</w:t>
            </w:r>
          </w:p>
        </w:tc>
        <w:tc>
          <w:tcPr>
            <w:tcW w:w="202" w:type="pct"/>
            <w:tcBorders>
              <w:top w:val="single" w:sz="6" w:space="0" w:color="auto"/>
              <w:left w:val="single" w:sz="6" w:space="0" w:color="auto"/>
              <w:bottom w:val="single" w:sz="6" w:space="0" w:color="auto"/>
              <w:right w:val="single" w:sz="6" w:space="0" w:color="auto"/>
            </w:tcBorders>
            <w:vAlign w:val="center"/>
          </w:tcPr>
          <w:p w14:paraId="72B67175" w14:textId="77777777" w:rsidR="00465DEA" w:rsidRDefault="00C64CB5">
            <w:pPr>
              <w:pStyle w:val="afff8"/>
              <w:rPr>
                <w:kern w:val="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5C2B8B5D" w14:textId="77777777" w:rsidR="00465DEA" w:rsidRDefault="00C64CB5">
            <w:pPr>
              <w:pStyle w:val="afff8"/>
              <w:rPr>
                <w:kern w:val="2"/>
                <w:sz w:val="22"/>
                <w:szCs w:val="22"/>
              </w:rPr>
            </w:pPr>
            <w:r>
              <w:rPr>
                <w:kern w:val="2"/>
                <w:sz w:val="22"/>
                <w:szCs w:val="22"/>
              </w:rPr>
              <w:t>76</w:t>
            </w:r>
          </w:p>
        </w:tc>
        <w:tc>
          <w:tcPr>
            <w:tcW w:w="1243" w:type="pct"/>
            <w:tcBorders>
              <w:top w:val="single" w:sz="6" w:space="0" w:color="auto"/>
              <w:left w:val="single" w:sz="6" w:space="0" w:color="auto"/>
              <w:bottom w:val="single" w:sz="6" w:space="0" w:color="auto"/>
              <w:right w:val="single" w:sz="6" w:space="0" w:color="auto"/>
            </w:tcBorders>
            <w:vAlign w:val="center"/>
          </w:tcPr>
          <w:p w14:paraId="0D8E645A" w14:textId="77777777" w:rsidR="00465DEA" w:rsidRDefault="00C64CB5">
            <w:pPr>
              <w:pStyle w:val="afff8"/>
              <w:rPr>
                <w:kern w:val="2"/>
              </w:rPr>
            </w:pPr>
            <w:r>
              <w:rPr>
                <w:noProof/>
                <w:kern w:val="2"/>
              </w:rPr>
              <mc:AlternateContent>
                <mc:Choice Requires="wpc">
                  <w:drawing>
                    <wp:inline distT="0" distB="0" distL="0" distR="0" wp14:anchorId="74BAF0F6" wp14:editId="42BB0627">
                      <wp:extent cx="1797050" cy="2044700"/>
                      <wp:effectExtent l="0" t="0" r="3175" b="3175"/>
                      <wp:docPr id="10160" name="画布 10160"/>
                      <wp:cNvGraphicFramePr/>
                      <a:graphic xmlns:a="http://schemas.openxmlformats.org/drawingml/2006/main">
                        <a:graphicData uri="http://schemas.microsoft.com/office/word/2010/wordprocessingCanvas">
                          <wpc:wpc>
                            <wpc:bg>
                              <a:noFill/>
                            </wpc:bg>
                            <wpc:whole/>
                            <wps:wsp>
                              <wps:cNvPr id="10144" name="矩形 535"/>
                              <wps:cNvSpPr>
                                <a:spLocks noChangeArrowheads="1"/>
                              </wps:cNvSpPr>
                              <wps:spPr bwMode="auto">
                                <a:xfrm flipV="1">
                                  <a:off x="1085030" y="1771200"/>
                                  <a:ext cx="623117" cy="457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45" name="直接连接符 538"/>
                              <wps:cNvCnPr>
                                <a:cxnSpLocks noChangeShapeType="1"/>
                              </wps:cNvCnPr>
                              <wps:spPr bwMode="auto">
                                <a:xfrm>
                                  <a:off x="296208" y="262200"/>
                                  <a:ext cx="929926" cy="0"/>
                                </a:xfrm>
                                <a:prstGeom prst="line">
                                  <a:avLst/>
                                </a:prstGeom>
                                <a:noFill/>
                                <a:ln w="6350">
                                  <a:solidFill>
                                    <a:srgbClr val="000000"/>
                                  </a:solidFill>
                                  <a:prstDash val="sysDash"/>
                                  <a:miter lim="800000"/>
                                </a:ln>
                              </wps:spPr>
                              <wps:bodyPr/>
                            </wps:wsp>
                            <wps:wsp>
                              <wps:cNvPr id="10146" name="直接连接符 539"/>
                              <wps:cNvCnPr>
                                <a:cxnSpLocks noChangeShapeType="1"/>
                              </wps:cNvCnPr>
                              <wps:spPr bwMode="auto">
                                <a:xfrm flipH="1">
                                  <a:off x="1012728" y="1213400"/>
                                  <a:ext cx="155504" cy="0"/>
                                </a:xfrm>
                                <a:prstGeom prst="line">
                                  <a:avLst/>
                                </a:prstGeom>
                                <a:noFill/>
                                <a:ln w="12700">
                                  <a:solidFill>
                                    <a:srgbClr val="000000"/>
                                  </a:solidFill>
                                  <a:miter lim="800000"/>
                                </a:ln>
                              </wps:spPr>
                              <wps:bodyPr/>
                            </wps:wsp>
                            <wps:wsp>
                              <wps:cNvPr id="10147" name="文本框 1"/>
                              <wps:cNvSpPr txBox="1">
                                <a:spLocks noChangeArrowheads="1"/>
                              </wps:cNvSpPr>
                              <wps:spPr bwMode="auto">
                                <a:xfrm>
                                  <a:off x="669919" y="0"/>
                                  <a:ext cx="416512" cy="270500"/>
                                </a:xfrm>
                                <a:prstGeom prst="rect">
                                  <a:avLst/>
                                </a:prstGeom>
                                <a:noFill/>
                                <a:ln>
                                  <a:noFill/>
                                </a:ln>
                              </wps:spPr>
                              <wps:txbx>
                                <w:txbxContent>
                                  <w:p w14:paraId="4E0422A1"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76m</w:t>
                                    </w:r>
                                  </w:p>
                                </w:txbxContent>
                              </wps:txbx>
                              <wps:bodyPr rot="0" vert="horz" wrap="square" lIns="91440" tIns="45720" rIns="91440" bIns="45720" anchor="t" anchorCtr="0" upright="1">
                                <a:noAutofit/>
                              </wps:bodyPr>
                            </wps:wsp>
                            <wps:wsp>
                              <wps:cNvPr id="10148" name="矩形 546"/>
                              <wps:cNvSpPr>
                                <a:spLocks noChangeArrowheads="1"/>
                              </wps:cNvSpPr>
                              <wps:spPr bwMode="auto">
                                <a:xfrm flipV="1">
                                  <a:off x="36001" y="419900"/>
                                  <a:ext cx="633918" cy="638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49" name="梯形 547"/>
                              <wps:cNvSpPr/>
                              <wps:spPr bwMode="auto">
                                <a:xfrm>
                                  <a:off x="82502" y="262200"/>
                                  <a:ext cx="558116" cy="157700"/>
                                </a:xfrm>
                                <a:custGeom>
                                  <a:avLst/>
                                  <a:gdLst>
                                    <a:gd name="T0" fmla="*/ 0 w 558165"/>
                                    <a:gd name="T1" fmla="*/ 84742 h 293370"/>
                                    <a:gd name="T2" fmla="*/ 112137 w 558165"/>
                                    <a:gd name="T3" fmla="*/ 0 h 293370"/>
                                    <a:gd name="T4" fmla="*/ 445979 w 558165"/>
                                    <a:gd name="T5" fmla="*/ 0 h 293370"/>
                                    <a:gd name="T6" fmla="*/ 558116 w 558165"/>
                                    <a:gd name="T7" fmla="*/ 84742 h 293370"/>
                                    <a:gd name="T8" fmla="*/ 0 w 558165"/>
                                    <a:gd name="T9" fmla="*/ 84742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50" name="直接连接符 549"/>
                              <wps:cNvCnPr>
                                <a:cxnSpLocks noChangeShapeType="1"/>
                              </wps:cNvCnPr>
                              <wps:spPr bwMode="auto">
                                <a:xfrm flipV="1">
                                  <a:off x="361010" y="90500"/>
                                  <a:ext cx="0" cy="174900"/>
                                </a:xfrm>
                                <a:prstGeom prst="line">
                                  <a:avLst/>
                                </a:prstGeom>
                                <a:noFill/>
                                <a:ln w="6350">
                                  <a:solidFill>
                                    <a:srgbClr val="000000"/>
                                  </a:solidFill>
                                  <a:prstDash val="sysDash"/>
                                  <a:miter lim="800000"/>
                                </a:ln>
                              </wps:spPr>
                              <wps:bodyPr/>
                            </wps:wsp>
                            <wps:wsp>
                              <wps:cNvPr id="10151" name="直接箭头连接符 550"/>
                              <wps:cNvCnPr>
                                <a:cxnSpLocks noChangeShapeType="1"/>
                              </wps:cNvCnPr>
                              <wps:spPr bwMode="auto">
                                <a:xfrm>
                                  <a:off x="363210" y="190700"/>
                                  <a:ext cx="886725" cy="0"/>
                                </a:xfrm>
                                <a:prstGeom prst="straightConnector1">
                                  <a:avLst/>
                                </a:prstGeom>
                                <a:noFill/>
                                <a:ln w="6350">
                                  <a:solidFill>
                                    <a:srgbClr val="000000"/>
                                  </a:solidFill>
                                  <a:miter lim="800000"/>
                                  <a:headEnd type="triangle" w="med" len="med"/>
                                  <a:tailEnd type="triangle" w="med" len="med"/>
                                </a:ln>
                              </wps:spPr>
                              <wps:bodyPr/>
                            </wps:wsp>
                            <wps:wsp>
                              <wps:cNvPr id="10152" name="直接连接符 551"/>
                              <wps:cNvCnPr>
                                <a:cxnSpLocks noChangeShapeType="1"/>
                              </wps:cNvCnPr>
                              <wps:spPr bwMode="auto">
                                <a:xfrm flipV="1">
                                  <a:off x="1226134" y="103200"/>
                                  <a:ext cx="0" cy="961200"/>
                                </a:xfrm>
                                <a:prstGeom prst="line">
                                  <a:avLst/>
                                </a:prstGeom>
                                <a:noFill/>
                                <a:ln w="6350">
                                  <a:solidFill>
                                    <a:srgbClr val="000000"/>
                                  </a:solidFill>
                                  <a:prstDash val="sysDash"/>
                                  <a:miter lim="800000"/>
                                </a:ln>
                              </wps:spPr>
                              <wps:bodyPr/>
                            </wps:wsp>
                            <wps:wsp>
                              <wps:cNvPr id="10153" name="文本框 1"/>
                              <wps:cNvSpPr txBox="1">
                                <a:spLocks noChangeArrowheads="1"/>
                              </wps:cNvSpPr>
                              <wps:spPr bwMode="auto">
                                <a:xfrm>
                                  <a:off x="669919" y="580500"/>
                                  <a:ext cx="486614" cy="270000"/>
                                </a:xfrm>
                                <a:prstGeom prst="rect">
                                  <a:avLst/>
                                </a:prstGeom>
                                <a:noFill/>
                                <a:ln>
                                  <a:noFill/>
                                </a:ln>
                              </wps:spPr>
                              <wps:txbx>
                                <w:txbxContent>
                                  <w:p w14:paraId="2036951D"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4.8m</w:t>
                                    </w:r>
                                  </w:p>
                                </w:txbxContent>
                              </wps:txbx>
                              <wps:bodyPr rot="0" vert="horz" wrap="square" lIns="91440" tIns="45720" rIns="91440" bIns="45720" anchor="t" anchorCtr="0" upright="1">
                                <a:noAutofit/>
                              </wps:bodyPr>
                            </wps:wsp>
                            <wps:wsp>
                              <wps:cNvPr id="10154" name="矩形 536"/>
                              <wps:cNvSpPr>
                                <a:spLocks noChangeArrowheads="1"/>
                              </wps:cNvSpPr>
                              <wps:spPr bwMode="auto">
                                <a:xfrm>
                                  <a:off x="1226834" y="1414100"/>
                                  <a:ext cx="374410" cy="1785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55" name="矩形 537"/>
                              <wps:cNvSpPr>
                                <a:spLocks noChangeArrowheads="1"/>
                              </wps:cNvSpPr>
                              <wps:spPr bwMode="auto">
                                <a:xfrm>
                                  <a:off x="1226834" y="1240800"/>
                                  <a:ext cx="374310" cy="1781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56" name="矩形 545"/>
                              <wps:cNvSpPr>
                                <a:spLocks noChangeArrowheads="1"/>
                              </wps:cNvSpPr>
                              <wps:spPr bwMode="auto">
                                <a:xfrm>
                                  <a:off x="1226434" y="1080400"/>
                                  <a:ext cx="373710" cy="1778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57" name="五角星 556"/>
                              <wps:cNvSpPr/>
                              <wps:spPr bwMode="auto">
                                <a:xfrm>
                                  <a:off x="1156532" y="1183200"/>
                                  <a:ext cx="45101" cy="45100"/>
                                </a:xfrm>
                                <a:custGeom>
                                  <a:avLst/>
                                  <a:gdLst>
                                    <a:gd name="T0" fmla="*/ 0 w 45085"/>
                                    <a:gd name="T1" fmla="*/ 17233 h 45085"/>
                                    <a:gd name="T2" fmla="*/ 17227 w 45085"/>
                                    <a:gd name="T3" fmla="*/ 17233 h 45085"/>
                                    <a:gd name="T4" fmla="*/ 22551 w 45085"/>
                                    <a:gd name="T5" fmla="*/ 0 h 45085"/>
                                    <a:gd name="T6" fmla="*/ 27874 w 45085"/>
                                    <a:gd name="T7" fmla="*/ 17233 h 45085"/>
                                    <a:gd name="T8" fmla="*/ 45101 w 45085"/>
                                    <a:gd name="T9" fmla="*/ 17233 h 45085"/>
                                    <a:gd name="T10" fmla="*/ 31164 w 45085"/>
                                    <a:gd name="T11" fmla="*/ 27882 h 45085"/>
                                    <a:gd name="T12" fmla="*/ 36488 w 45085"/>
                                    <a:gd name="T13" fmla="*/ 45115 h 45085"/>
                                    <a:gd name="T14" fmla="*/ 22551 w 45085"/>
                                    <a:gd name="T15" fmla="*/ 34465 h 45085"/>
                                    <a:gd name="T16" fmla="*/ 8613 w 45085"/>
                                    <a:gd name="T17" fmla="*/ 45115 h 45085"/>
                                    <a:gd name="T18" fmla="*/ 13937 w 45085"/>
                                    <a:gd name="T19" fmla="*/ 27882 h 45085"/>
                                    <a:gd name="T20" fmla="*/ 0 w 45085"/>
                                    <a:gd name="T21" fmla="*/ 17233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wps:wsp>
                              <wps:cNvPr id="10158" name="直接箭头连接符 10115"/>
                              <wps:cNvCnPr>
                                <a:cxnSpLocks noChangeShapeType="1"/>
                              </wps:cNvCnPr>
                              <wps:spPr bwMode="auto">
                                <a:xfrm>
                                  <a:off x="1114131" y="270500"/>
                                  <a:ext cx="0" cy="944700"/>
                                </a:xfrm>
                                <a:prstGeom prst="straightConnector1">
                                  <a:avLst/>
                                </a:prstGeom>
                                <a:noFill/>
                                <a:ln w="12700">
                                  <a:solidFill>
                                    <a:srgbClr val="000000"/>
                                  </a:solidFill>
                                  <a:miter lim="800000"/>
                                  <a:headEnd type="triangle" w="sm" len="sm"/>
                                  <a:tailEnd type="triangle" w="sm" len="sm"/>
                                </a:ln>
                              </wps:spPr>
                              <wps:bodyPr/>
                            </wps:wsp>
                            <wps:wsp>
                              <wps:cNvPr id="10159" name="矩形 536"/>
                              <wps:cNvSpPr>
                                <a:spLocks noChangeArrowheads="1"/>
                              </wps:cNvSpPr>
                              <wps:spPr bwMode="auto">
                                <a:xfrm>
                                  <a:off x="1226834" y="1592600"/>
                                  <a:ext cx="374410" cy="178600"/>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c:wpc>
                        </a:graphicData>
                      </a:graphic>
                    </wp:inline>
                  </w:drawing>
                </mc:Choice>
                <mc:Fallback>
                  <w:pict>
                    <v:group w14:anchorId="74BAF0F6" id="画布 10160" o:spid="_x0000_s1338" editas="canvas" style="width:141.5pt;height:161pt;mso-position-horizontal-relative:char;mso-position-vertical-relative:line" coordsize="17970,20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">
                      <v:shape id="_x0000_s1339" type="#_x0000_t75" style="position:absolute;width:17970;height:20447;visibility:visible;mso-wrap-style:square">
                        <v:fill o:detectmouseclick="t"/>
                        <v:path o:connecttype="none"/>
                      </v:shape>
                      <v:rect id="矩形 535" o:spid="_x0000_s1340" style="position:absolute;left:10850;top:17712;width:6231;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" strokeweight="1pt"/>
                      <v:line id="直接连接符 538" o:spid="_x0000_s1341" style="position:absolute;visibility:visible;mso-wrap-style:square" from="2962,2622" to="12261,2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" strokeweight=".5pt">
                        <v:stroke dashstyle="3 1" joinstyle="miter"/>
                      </v:line>
                      <v:line id="直接连接符 539" o:spid="_x0000_s1342" style="position:absolute;flip:x;visibility:visible;mso-wrap-style:square" from="10127,12134" to="11682,12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" strokeweight="1pt">
                        <v:stroke joinstyle="miter"/>
                      </v:line>
                      <v:shape id="文本框 1" o:spid="_x0000_s1343" type="#_x0000_t202" style="position:absolute;left:6699;width:4165;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" filled="f" stroked="f">
                        <v:textbox>
                          <w:txbxContent>
                            <w:p w14:paraId="4E0422A1"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76m</w:t>
                              </w:r>
                            </w:p>
                          </w:txbxContent>
                        </v:textbox>
                      </v:shape>
                      <v:rect id="矩形 546" o:spid="_x0000_s1344" style="position:absolute;left:360;top:4199;width:6339;height:63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" strokeweight="1pt"/>
                      <v:shape id="梯形 547" o:spid="_x0000_s1345" style="position:absolute;left:825;top:2622;width:5581;height:1577;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" path="m,293370l112147,,446018,,558165,293370,,293370xe" strokeweight="1pt">
                        <v:stroke joinstyle="miter"/>
                        <v:path arrowok="t" o:connecttype="custom" o:connectlocs="0,45553;112127,0;445940,0;558067,45553;0,45553" o:connectangles="0,0,0,0,0"/>
                      </v:shape>
                      <v:line id="直接连接符 549" o:spid="_x0000_s1346" style="position:absolute;flip:y;visibility:visible;mso-wrap-style:square" from="3610,905" to="3610,2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" strokeweight=".5pt">
                        <v:stroke dashstyle="3 1" joinstyle="miter"/>
                      </v:line>
                      <v:shape id="直接箭头连接符 550" o:spid="_x0000_s1347" type="#_x0000_t32" style="position:absolute;left:3632;top:1907;width:88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" strokeweight=".5pt">
                        <v:stroke startarrow="block" endarrow="block" joinstyle="miter"/>
                      </v:shape>
                      <v:line id="直接连接符 551" o:spid="_x0000_s1348" style="position:absolute;flip:y;visibility:visible;mso-wrap-style:square" from="12261,1032" to="12261,10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" strokeweight=".5pt">
                        <v:stroke dashstyle="3 1" joinstyle="miter"/>
                      </v:line>
                      <v:shape id="文本框 1" o:spid="_x0000_s1349" type="#_x0000_t202" style="position:absolute;left:6699;top:5805;width:4866;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" filled="f" stroked="f">
                        <v:textbox>
                          <w:txbxContent>
                            <w:p w14:paraId="2036951D"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4.8m</w:t>
                              </w:r>
                            </w:p>
                          </w:txbxContent>
                        </v:textbox>
                      </v:shape>
                      <v:rect id="矩形 536" o:spid="_x0000_s1350" style="position:absolute;left:12268;top:14141;width:3744;height:1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" strokeweight="1pt"/>
                      <v:rect id="矩形 537" o:spid="_x0000_s1351" style="position:absolute;left:12268;top:12408;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" strokeweight="1pt"/>
                      <v:rect id="矩形 545" o:spid="_x0000_s1352" style="position:absolute;left:12264;top:10804;width:3737;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" strokeweight="1pt"/>
                      <v:shape id="五角星 556" o:spid="_x0000_s1353" style="position:absolute;left:11565;top:11832;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" path="m,17221r17221,l22543,r5321,17221l45085,17221,31153,27864r5322,17221l22543,34442,8610,45085,13932,27864,,17221xe" strokecolor="red" strokeweight="1pt">
                        <v:stroke joinstyle="miter"/>
                        <v:path arrowok="t" o:connecttype="custom" o:connectlocs="0,17239;17233,17239;22559,0;27884,17239;45117,17239;31175,27891;36501,45130;22559,34476;8616,45130;13942,27891;0,17239" o:connectangles="0,0,0,0,0,0,0,0,0,0,0"/>
                      </v:shape>
                      <v:shape id="直接箭头连接符 10115" o:spid="_x0000_s1354" type="#_x0000_t32" style="position:absolute;left:11141;top:2705;width:0;height:94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" strokeweight="1pt">
                        <v:stroke startarrow="block" startarrowwidth="narrow" startarrowlength="short" endarrow="block" endarrowwidth="narrow" endarrowlength="short" joinstyle="miter"/>
                      </v:shape>
                      <v:rect id="矩形 536" o:spid="_x0000_s1355" style="position:absolute;left:12268;top:15926;width:3744;height: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" strokeweight="1pt"/>
                      <w10:anchorlock/>
                    </v:group>
                  </w:pict>
                </mc:Fallback>
              </mc:AlternateContent>
            </w:r>
          </w:p>
        </w:tc>
        <w:tc>
          <w:tcPr>
            <w:tcW w:w="1099" w:type="pct"/>
            <w:tcBorders>
              <w:top w:val="single" w:sz="6" w:space="0" w:color="auto"/>
              <w:left w:val="single" w:sz="6" w:space="0" w:color="auto"/>
              <w:bottom w:val="single" w:sz="6" w:space="0" w:color="auto"/>
              <w:right w:val="single" w:sz="6" w:space="0" w:color="auto"/>
            </w:tcBorders>
            <w:vAlign w:val="center"/>
          </w:tcPr>
          <w:p w14:paraId="2AAC83F3" w14:textId="77777777" w:rsidR="00465DEA" w:rsidRDefault="00C64CB5">
            <w:pPr>
              <w:pStyle w:val="afff8"/>
              <w:rPr>
                <w:kern w:val="2"/>
              </w:rPr>
            </w:pPr>
            <w:r>
              <w:rPr>
                <w:noProof/>
              </w:rPr>
              <mc:AlternateContent>
                <mc:Choice Requires="wps">
                  <w:drawing>
                    <wp:anchor distT="0" distB="0" distL="114300" distR="114300" simplePos="0" relativeHeight="251675648" behindDoc="0" locked="0" layoutInCell="1" allowOverlap="1" wp14:anchorId="1BE7D884" wp14:editId="286A0B55">
                      <wp:simplePos x="0" y="0"/>
                      <wp:positionH relativeFrom="column">
                        <wp:posOffset>1563370</wp:posOffset>
                      </wp:positionH>
                      <wp:positionV relativeFrom="paragraph">
                        <wp:posOffset>1030605</wp:posOffset>
                      </wp:positionV>
                      <wp:extent cx="45085" cy="45085"/>
                      <wp:effectExtent l="0" t="0" r="0" b="0"/>
                      <wp:wrapNone/>
                      <wp:docPr id="58"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751620F4" id="五角星 556" o:spid="_x0000_s1026" style="position:absolute;left:0;text-align:left;margin-left:123.1pt;margin-top:81.15pt;width:3.55pt;height:3.55pt;z-index:251675648;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rPr>
              <w:drawing>
                <wp:inline distT="0" distB="0" distL="0" distR="0" wp14:anchorId="07418B62" wp14:editId="788CD75C">
                  <wp:extent cx="2880360" cy="2164080"/>
                  <wp:effectExtent l="0" t="0" r="15240" b="7620"/>
                  <wp:docPr id="544" name="图片 544" descr="C:/Users/Lenovo/AppData/Local/Temp/picturecompress_20210930102855/output_135.jpgoutput_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descr="C:/Users/Lenovo/AppData/Local/Temp/picturecompress_20210930102855/output_135.jpgoutput_135"/>
                          <pic:cNvPicPr>
                            <a:picLocks noChangeAspect="1" noChangeArrowheads="1"/>
                          </pic:cNvPicPr>
                        </pic:nvPicPr>
                        <pic:blipFill>
                          <a:blip r:embed="rId123"/>
                          <a:srcRect/>
                          <a:stretch>
                            <a:fillRect/>
                          </a:stretch>
                        </pic:blipFill>
                        <pic:spPr>
                          <a:xfrm>
                            <a:off x="0" y="0"/>
                            <a:ext cx="2880360" cy="2164080"/>
                          </a:xfrm>
                          <a:prstGeom prst="rect">
                            <a:avLst/>
                          </a:prstGeom>
                          <a:noFill/>
                          <a:ln>
                            <a:noFill/>
                          </a:ln>
                        </pic:spPr>
                      </pic:pic>
                    </a:graphicData>
                  </a:graphic>
                </wp:inline>
              </w:drawing>
            </w:r>
          </w:p>
        </w:tc>
        <w:tc>
          <w:tcPr>
            <w:tcW w:w="1097" w:type="pct"/>
            <w:tcBorders>
              <w:top w:val="single" w:sz="6" w:space="0" w:color="auto"/>
              <w:left w:val="single" w:sz="6" w:space="0" w:color="auto"/>
              <w:bottom w:val="single" w:sz="6" w:space="0" w:color="auto"/>
              <w:right w:val="single" w:sz="12" w:space="0" w:color="auto"/>
            </w:tcBorders>
            <w:vAlign w:val="center"/>
          </w:tcPr>
          <w:p w14:paraId="374EBE0C" w14:textId="77777777" w:rsidR="00465DEA" w:rsidRDefault="00C64CB5">
            <w:pPr>
              <w:pStyle w:val="afff8"/>
              <w:rPr>
                <w:kern w:val="2"/>
              </w:rPr>
            </w:pPr>
            <w:r>
              <w:rPr>
                <w:noProof/>
              </w:rPr>
              <mc:AlternateContent>
                <mc:Choice Requires="wps">
                  <w:drawing>
                    <wp:anchor distT="0" distB="0" distL="114300" distR="114300" simplePos="0" relativeHeight="251681792" behindDoc="0" locked="0" layoutInCell="1" allowOverlap="1" wp14:anchorId="4E2EDD6E" wp14:editId="76F1AC49">
                      <wp:simplePos x="0" y="0"/>
                      <wp:positionH relativeFrom="column">
                        <wp:posOffset>1810385</wp:posOffset>
                      </wp:positionH>
                      <wp:positionV relativeFrom="paragraph">
                        <wp:posOffset>1102360</wp:posOffset>
                      </wp:positionV>
                      <wp:extent cx="45085" cy="45085"/>
                      <wp:effectExtent l="0" t="0" r="0" b="0"/>
                      <wp:wrapNone/>
                      <wp:docPr id="61"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7FA6E3AF" id="五角星 556" o:spid="_x0000_s1026" style="position:absolute;left:0;text-align:left;margin-left:142.55pt;margin-top:86.8pt;width:3.55pt;height:3.55pt;z-index:251681792;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rPr>
              <w:drawing>
                <wp:inline distT="0" distB="0" distL="0" distR="0" wp14:anchorId="306B58DE" wp14:editId="213D094D">
                  <wp:extent cx="2880360" cy="2156460"/>
                  <wp:effectExtent l="0" t="0" r="15240" b="15240"/>
                  <wp:docPr id="543" name="图片 543" descr="C:/Users/Lenovo/AppData/Local/Temp/picturecompress_20210930102855/output_136.jpgoutput_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43" descr="C:/Users/Lenovo/AppData/Local/Temp/picturecompress_20210930102855/output_136.jpgoutput_136"/>
                          <pic:cNvPicPr>
                            <a:picLocks noChangeAspect="1" noChangeArrowheads="1"/>
                          </pic:cNvPicPr>
                        </pic:nvPicPr>
                        <pic:blipFill>
                          <a:blip r:embed="rId153"/>
                          <a:srcRect/>
                          <a:stretch>
                            <a:fillRect/>
                          </a:stretch>
                        </pic:blipFill>
                        <pic:spPr>
                          <a:xfrm>
                            <a:off x="0" y="0"/>
                            <a:ext cx="2880360" cy="2156460"/>
                          </a:xfrm>
                          <a:prstGeom prst="rect">
                            <a:avLst/>
                          </a:prstGeom>
                          <a:noFill/>
                          <a:ln>
                            <a:noFill/>
                          </a:ln>
                        </pic:spPr>
                      </pic:pic>
                    </a:graphicData>
                  </a:graphic>
                </wp:inline>
              </w:drawing>
            </w:r>
          </w:p>
        </w:tc>
      </w:tr>
      <w:tr w:rsidR="00465DEA" w14:paraId="6279EEB9" w14:textId="77777777">
        <w:trPr>
          <w:trHeight w:val="2377"/>
        </w:trPr>
        <w:tc>
          <w:tcPr>
            <w:tcW w:w="160" w:type="pct"/>
            <w:vMerge w:val="restart"/>
            <w:tcBorders>
              <w:top w:val="single" w:sz="6" w:space="0" w:color="auto"/>
              <w:left w:val="single" w:sz="12" w:space="0" w:color="auto"/>
              <w:bottom w:val="single" w:sz="6" w:space="0" w:color="auto"/>
              <w:right w:val="single" w:sz="6" w:space="0" w:color="auto"/>
            </w:tcBorders>
            <w:noWrap/>
            <w:vAlign w:val="center"/>
          </w:tcPr>
          <w:p w14:paraId="692D3FD9" w14:textId="77777777" w:rsidR="00465DEA" w:rsidRDefault="00C64CB5">
            <w:pPr>
              <w:pStyle w:val="afff8"/>
              <w:rPr>
                <w:kern w:val="2"/>
                <w:sz w:val="22"/>
                <w:szCs w:val="22"/>
              </w:rPr>
            </w:pPr>
            <w:r>
              <w:rPr>
                <w:kern w:val="2"/>
                <w:sz w:val="22"/>
                <w:szCs w:val="22"/>
              </w:rPr>
              <w:t>16</w:t>
            </w:r>
          </w:p>
        </w:tc>
        <w:tc>
          <w:tcPr>
            <w:tcW w:w="235" w:type="pct"/>
            <w:vMerge w:val="restart"/>
            <w:tcBorders>
              <w:top w:val="single" w:sz="6" w:space="0" w:color="auto"/>
              <w:left w:val="single" w:sz="6" w:space="0" w:color="auto"/>
              <w:bottom w:val="single" w:sz="6" w:space="0" w:color="auto"/>
              <w:right w:val="single" w:sz="6" w:space="0" w:color="auto"/>
            </w:tcBorders>
            <w:noWrap/>
            <w:vAlign w:val="center"/>
          </w:tcPr>
          <w:p w14:paraId="07F76484" w14:textId="77777777" w:rsidR="00465DEA" w:rsidRDefault="00C64CB5">
            <w:pPr>
              <w:pStyle w:val="afff8"/>
              <w:rPr>
                <w:kern w:val="2"/>
                <w:sz w:val="22"/>
                <w:szCs w:val="22"/>
              </w:rPr>
            </w:pPr>
            <w:r>
              <w:rPr>
                <w:rFonts w:hint="eastAsia"/>
                <w:kern w:val="2"/>
                <w:sz w:val="22"/>
                <w:szCs w:val="22"/>
              </w:rPr>
              <w:t>度坑</w:t>
            </w:r>
          </w:p>
        </w:tc>
        <w:tc>
          <w:tcPr>
            <w:tcW w:w="334" w:type="pct"/>
            <w:vMerge w:val="restart"/>
            <w:tcBorders>
              <w:top w:val="single" w:sz="6" w:space="0" w:color="auto"/>
              <w:left w:val="single" w:sz="6" w:space="0" w:color="auto"/>
              <w:bottom w:val="single" w:sz="6" w:space="0" w:color="auto"/>
              <w:right w:val="single" w:sz="6" w:space="0" w:color="auto"/>
            </w:tcBorders>
            <w:noWrap/>
            <w:vAlign w:val="center"/>
          </w:tcPr>
          <w:p w14:paraId="38D7D905" w14:textId="77777777" w:rsidR="00465DEA" w:rsidRDefault="00C64CB5">
            <w:pPr>
              <w:pStyle w:val="afff8"/>
              <w:rPr>
                <w:kern w:val="2"/>
                <w:sz w:val="22"/>
                <w:szCs w:val="22"/>
              </w:rPr>
            </w:pPr>
            <w:r>
              <w:rPr>
                <w:kern w:val="2"/>
                <w:sz w:val="22"/>
                <w:szCs w:val="22"/>
              </w:rPr>
              <w:t>K73+600</w:t>
            </w:r>
          </w:p>
        </w:tc>
        <w:tc>
          <w:tcPr>
            <w:tcW w:w="201" w:type="pct"/>
            <w:vMerge w:val="restart"/>
            <w:tcBorders>
              <w:top w:val="single" w:sz="6" w:space="0" w:color="auto"/>
              <w:left w:val="single" w:sz="6" w:space="0" w:color="auto"/>
              <w:bottom w:val="single" w:sz="6" w:space="0" w:color="auto"/>
              <w:right w:val="single" w:sz="6" w:space="0" w:color="auto"/>
            </w:tcBorders>
            <w:vAlign w:val="center"/>
          </w:tcPr>
          <w:p w14:paraId="4BAD7014" w14:textId="77777777" w:rsidR="00465DEA" w:rsidRDefault="00C64CB5">
            <w:pPr>
              <w:pStyle w:val="afff8"/>
              <w:rPr>
                <w:kern w:val="2"/>
              </w:rPr>
            </w:pPr>
            <w:r>
              <w:rPr>
                <w:rFonts w:hint="eastAsia"/>
                <w:kern w:val="2"/>
              </w:rPr>
              <w:t>右</w:t>
            </w:r>
          </w:p>
        </w:tc>
        <w:tc>
          <w:tcPr>
            <w:tcW w:w="200" w:type="pct"/>
            <w:vMerge w:val="restart"/>
            <w:tcBorders>
              <w:top w:val="single" w:sz="6" w:space="0" w:color="auto"/>
              <w:left w:val="single" w:sz="6" w:space="0" w:color="auto"/>
              <w:bottom w:val="single" w:sz="6" w:space="0" w:color="auto"/>
              <w:right w:val="single" w:sz="6" w:space="0" w:color="auto"/>
            </w:tcBorders>
            <w:vAlign w:val="center"/>
          </w:tcPr>
          <w:p w14:paraId="57B1923F" w14:textId="77777777" w:rsidR="00465DEA" w:rsidRDefault="00C64CB5">
            <w:pPr>
              <w:pStyle w:val="afff8"/>
              <w:rPr>
                <w:kern w:val="2"/>
              </w:rPr>
            </w:pPr>
            <w:r>
              <w:rPr>
                <w:kern w:val="2"/>
              </w:rPr>
              <w:t>-48</w:t>
            </w:r>
          </w:p>
        </w:tc>
        <w:tc>
          <w:tcPr>
            <w:tcW w:w="202" w:type="pct"/>
            <w:tcBorders>
              <w:top w:val="single" w:sz="6" w:space="0" w:color="auto"/>
              <w:left w:val="single" w:sz="6" w:space="0" w:color="auto"/>
              <w:bottom w:val="single" w:sz="6" w:space="0" w:color="auto"/>
              <w:right w:val="single" w:sz="6" w:space="0" w:color="auto"/>
            </w:tcBorders>
            <w:vAlign w:val="center"/>
          </w:tcPr>
          <w:p w14:paraId="524452B4" w14:textId="77777777" w:rsidR="00465DEA" w:rsidRDefault="00C64CB5">
            <w:pPr>
              <w:pStyle w:val="afff8"/>
              <w:rPr>
                <w:kern w:val="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222598BC" w14:textId="77777777" w:rsidR="00465DEA" w:rsidRDefault="00C64CB5">
            <w:pPr>
              <w:pStyle w:val="afff8"/>
              <w:rPr>
                <w:kern w:val="2"/>
                <w:sz w:val="22"/>
                <w:szCs w:val="22"/>
              </w:rPr>
            </w:pPr>
            <w:r>
              <w:rPr>
                <w:kern w:val="2"/>
                <w:sz w:val="22"/>
                <w:szCs w:val="22"/>
              </w:rPr>
              <w:t>42</w:t>
            </w:r>
          </w:p>
        </w:tc>
        <w:tc>
          <w:tcPr>
            <w:tcW w:w="1243" w:type="pct"/>
            <w:vMerge w:val="restart"/>
            <w:tcBorders>
              <w:top w:val="single" w:sz="6" w:space="0" w:color="auto"/>
              <w:left w:val="single" w:sz="6" w:space="0" w:color="auto"/>
              <w:bottom w:val="single" w:sz="6" w:space="0" w:color="auto"/>
              <w:right w:val="single" w:sz="6" w:space="0" w:color="auto"/>
            </w:tcBorders>
            <w:vAlign w:val="center"/>
          </w:tcPr>
          <w:p w14:paraId="176139DE" w14:textId="77777777" w:rsidR="00465DEA" w:rsidRDefault="00C64CB5">
            <w:pPr>
              <w:pStyle w:val="afff8"/>
              <w:rPr>
                <w:kern w:val="2"/>
              </w:rPr>
            </w:pPr>
            <w:r>
              <w:rPr>
                <w:noProof/>
                <w:kern w:val="2"/>
              </w:rPr>
              <mc:AlternateContent>
                <mc:Choice Requires="wpc">
                  <w:drawing>
                    <wp:inline distT="0" distB="0" distL="0" distR="0" wp14:anchorId="3D9AA1D8" wp14:editId="703FB142">
                      <wp:extent cx="2705100" cy="2151380"/>
                      <wp:effectExtent l="0" t="0" r="9525" b="1270"/>
                      <wp:docPr id="10143" name="画布 10143"/>
                      <wp:cNvGraphicFramePr/>
                      <a:graphic xmlns:a="http://schemas.openxmlformats.org/drawingml/2006/main">
                        <a:graphicData uri="http://schemas.microsoft.com/office/word/2010/wordprocessingCanvas">
                          <wpc:wpc>
                            <wpc:bg>
                              <a:noFill/>
                            </wpc:bg>
                            <wpc:whole/>
                            <wps:wsp>
                              <wps:cNvPr id="10120" name="矩形 535"/>
                              <wps:cNvSpPr>
                                <a:spLocks noChangeArrowheads="1"/>
                              </wps:cNvSpPr>
                              <wps:spPr bwMode="auto">
                                <a:xfrm flipV="1">
                                  <a:off x="1158300" y="2073377"/>
                                  <a:ext cx="1547300" cy="4570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21" name="矩形 536"/>
                              <wps:cNvSpPr>
                                <a:spLocks noChangeArrowheads="1"/>
                              </wps:cNvSpPr>
                              <wps:spPr bwMode="auto">
                                <a:xfrm>
                                  <a:off x="1352600" y="1897271"/>
                                  <a:ext cx="374400" cy="178607"/>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22" name="矩形 537"/>
                              <wps:cNvSpPr>
                                <a:spLocks noChangeArrowheads="1"/>
                              </wps:cNvSpPr>
                              <wps:spPr bwMode="auto">
                                <a:xfrm>
                                  <a:off x="1352600" y="1715864"/>
                                  <a:ext cx="374300" cy="178207"/>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23" name="直接连接符 538"/>
                              <wps:cNvCnPr>
                                <a:cxnSpLocks noChangeShapeType="1"/>
                              </wps:cNvCnPr>
                              <wps:spPr bwMode="auto">
                                <a:xfrm>
                                  <a:off x="521700" y="547820"/>
                                  <a:ext cx="1687500" cy="0"/>
                                </a:xfrm>
                                <a:prstGeom prst="line">
                                  <a:avLst/>
                                </a:prstGeom>
                                <a:noFill/>
                                <a:ln w="6350">
                                  <a:solidFill>
                                    <a:srgbClr val="000000"/>
                                  </a:solidFill>
                                  <a:prstDash val="sysDash"/>
                                  <a:miter lim="800000"/>
                                </a:ln>
                              </wps:spPr>
                              <wps:bodyPr/>
                            </wps:wsp>
                            <wps:wsp>
                              <wps:cNvPr id="10125" name="文本框 1"/>
                              <wps:cNvSpPr txBox="1">
                                <a:spLocks noChangeArrowheads="1"/>
                              </wps:cNvSpPr>
                              <wps:spPr bwMode="auto">
                                <a:xfrm>
                                  <a:off x="674700" y="301711"/>
                                  <a:ext cx="416600" cy="270710"/>
                                </a:xfrm>
                                <a:prstGeom prst="rect">
                                  <a:avLst/>
                                </a:prstGeom>
                                <a:noFill/>
                                <a:ln>
                                  <a:noFill/>
                                </a:ln>
                              </wps:spPr>
                              <wps:txbx>
                                <w:txbxContent>
                                  <w:p w14:paraId="3C2FE340"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42m</w:t>
                                    </w:r>
                                  </w:p>
                                </w:txbxContent>
                              </wps:txbx>
                              <wps:bodyPr rot="0" vert="horz" wrap="square" lIns="91440" tIns="45720" rIns="91440" bIns="45720" anchor="t" anchorCtr="0" upright="1">
                                <a:noAutofit/>
                              </wps:bodyPr>
                            </wps:wsp>
                            <wps:wsp>
                              <wps:cNvPr id="10126" name="矩形 546"/>
                              <wps:cNvSpPr>
                                <a:spLocks noChangeArrowheads="1"/>
                              </wps:cNvSpPr>
                              <wps:spPr bwMode="auto">
                                <a:xfrm flipV="1">
                                  <a:off x="35900" y="664525"/>
                                  <a:ext cx="633900" cy="6370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27" name="梯形 547"/>
                              <wps:cNvSpPr/>
                              <wps:spPr bwMode="auto">
                                <a:xfrm>
                                  <a:off x="82300" y="552621"/>
                                  <a:ext cx="558200" cy="111904"/>
                                </a:xfrm>
                                <a:custGeom>
                                  <a:avLst/>
                                  <a:gdLst>
                                    <a:gd name="T0" fmla="*/ 0 w 558165"/>
                                    <a:gd name="T1" fmla="*/ 42638 h 293370"/>
                                    <a:gd name="T2" fmla="*/ 112154 w 558165"/>
                                    <a:gd name="T3" fmla="*/ 0 h 293370"/>
                                    <a:gd name="T4" fmla="*/ 446046 w 558165"/>
                                    <a:gd name="T5" fmla="*/ 0 h 293370"/>
                                    <a:gd name="T6" fmla="*/ 558200 w 558165"/>
                                    <a:gd name="T7" fmla="*/ 42638 h 293370"/>
                                    <a:gd name="T8" fmla="*/ 0 w 558165"/>
                                    <a:gd name="T9" fmla="*/ 42638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28" name="直接连接符 549"/>
                              <wps:cNvCnPr>
                                <a:cxnSpLocks noChangeShapeType="1"/>
                              </wps:cNvCnPr>
                              <wps:spPr bwMode="auto">
                                <a:xfrm flipV="1">
                                  <a:off x="343800" y="285911"/>
                                  <a:ext cx="0" cy="266710"/>
                                </a:xfrm>
                                <a:prstGeom prst="line">
                                  <a:avLst/>
                                </a:prstGeom>
                                <a:noFill/>
                                <a:ln w="6350">
                                  <a:solidFill>
                                    <a:srgbClr val="000000"/>
                                  </a:solidFill>
                                  <a:prstDash val="sysDash"/>
                                  <a:miter lim="800000"/>
                                </a:ln>
                              </wps:spPr>
                              <wps:bodyPr/>
                            </wps:wsp>
                            <wps:wsp>
                              <wps:cNvPr id="10129" name="直接箭头连接符 550"/>
                              <wps:cNvCnPr>
                                <a:cxnSpLocks noChangeShapeType="1"/>
                              </wps:cNvCnPr>
                              <wps:spPr bwMode="auto">
                                <a:xfrm>
                                  <a:off x="355900" y="494718"/>
                                  <a:ext cx="993200" cy="0"/>
                                </a:xfrm>
                                <a:prstGeom prst="straightConnector1">
                                  <a:avLst/>
                                </a:prstGeom>
                                <a:noFill/>
                                <a:ln w="6350">
                                  <a:solidFill>
                                    <a:srgbClr val="000000"/>
                                  </a:solidFill>
                                  <a:miter lim="800000"/>
                                  <a:headEnd type="triangle" w="med" len="med"/>
                                  <a:tailEnd type="triangle" w="med" len="med"/>
                                </a:ln>
                              </wps:spPr>
                              <wps:bodyPr/>
                            </wps:wsp>
                            <wps:wsp>
                              <wps:cNvPr id="10130" name="直接连接符 551"/>
                              <wps:cNvCnPr>
                                <a:cxnSpLocks noChangeShapeType="1"/>
                              </wps:cNvCnPr>
                              <wps:spPr bwMode="auto">
                                <a:xfrm flipV="1">
                                  <a:off x="2221400" y="203208"/>
                                  <a:ext cx="0" cy="1441054"/>
                                </a:xfrm>
                                <a:prstGeom prst="line">
                                  <a:avLst/>
                                </a:prstGeom>
                                <a:noFill/>
                                <a:ln w="6350">
                                  <a:solidFill>
                                    <a:srgbClr val="000000"/>
                                  </a:solidFill>
                                  <a:prstDash val="sysDash"/>
                                  <a:miter lim="800000"/>
                                </a:ln>
                              </wps:spPr>
                              <wps:bodyPr/>
                            </wps:wsp>
                            <wps:wsp>
                              <wps:cNvPr id="10131" name="文本框 1"/>
                              <wps:cNvSpPr txBox="1">
                                <a:spLocks noChangeArrowheads="1"/>
                              </wps:cNvSpPr>
                              <wps:spPr bwMode="auto">
                                <a:xfrm>
                                  <a:off x="889000" y="1802467"/>
                                  <a:ext cx="459200" cy="224408"/>
                                </a:xfrm>
                                <a:prstGeom prst="rect">
                                  <a:avLst/>
                                </a:prstGeom>
                                <a:noFill/>
                                <a:ln>
                                  <a:noFill/>
                                </a:ln>
                              </wps:spPr>
                              <wps:txbx>
                                <w:txbxContent>
                                  <w:p w14:paraId="3FFCAE3A"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43.8m</w:t>
                                    </w:r>
                                  </w:p>
                                </w:txbxContent>
                              </wps:txbx>
                              <wps:bodyPr rot="0" vert="horz" wrap="square" lIns="91440" tIns="45720" rIns="91440" bIns="45720" anchor="t" anchorCtr="0" upright="1">
                                <a:noAutofit/>
                              </wps:bodyPr>
                            </wps:wsp>
                            <wps:wsp>
                              <wps:cNvPr id="10132" name="直接箭头连接符 559"/>
                              <wps:cNvCnPr>
                                <a:cxnSpLocks noChangeShapeType="1"/>
                              </wps:cNvCnPr>
                              <wps:spPr bwMode="auto">
                                <a:xfrm>
                                  <a:off x="355900" y="320912"/>
                                  <a:ext cx="1868700" cy="0"/>
                                </a:xfrm>
                                <a:prstGeom prst="straightConnector1">
                                  <a:avLst/>
                                </a:prstGeom>
                                <a:noFill/>
                                <a:ln w="6350">
                                  <a:solidFill>
                                    <a:srgbClr val="000000"/>
                                  </a:solidFill>
                                  <a:miter lim="800000"/>
                                  <a:headEnd type="triangle" w="med" len="med"/>
                                  <a:tailEnd type="triangle" w="med" len="med"/>
                                </a:ln>
                              </wps:spPr>
                              <wps:bodyPr/>
                            </wps:wsp>
                            <wps:wsp>
                              <wps:cNvPr id="10133" name="文本框 1"/>
                              <wps:cNvSpPr txBox="1">
                                <a:spLocks noChangeArrowheads="1"/>
                              </wps:cNvSpPr>
                              <wps:spPr bwMode="auto">
                                <a:xfrm>
                                  <a:off x="1116700" y="111104"/>
                                  <a:ext cx="415900" cy="270110"/>
                                </a:xfrm>
                                <a:prstGeom prst="rect">
                                  <a:avLst/>
                                </a:prstGeom>
                                <a:noFill/>
                                <a:ln>
                                  <a:noFill/>
                                </a:ln>
                              </wps:spPr>
                              <wps:txbx>
                                <w:txbxContent>
                                  <w:p w14:paraId="3F48689A"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72m</w:t>
                                    </w:r>
                                  </w:p>
                                </w:txbxContent>
                              </wps:txbx>
                              <wps:bodyPr rot="0" vert="horz" wrap="square" lIns="91440" tIns="45720" rIns="91440" bIns="45720" anchor="t" anchorCtr="0" upright="1">
                                <a:noAutofit/>
                              </wps:bodyPr>
                            </wps:wsp>
                            <wps:wsp>
                              <wps:cNvPr id="10134" name="五角星 556"/>
                              <wps:cNvSpPr/>
                              <wps:spPr bwMode="auto">
                                <a:xfrm>
                                  <a:off x="1279100" y="1816168"/>
                                  <a:ext cx="45100" cy="45102"/>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wps:wsp>
                              <wps:cNvPr id="10135" name="矩形 536"/>
                              <wps:cNvSpPr>
                                <a:spLocks noChangeArrowheads="1"/>
                              </wps:cNvSpPr>
                              <wps:spPr bwMode="auto">
                                <a:xfrm>
                                  <a:off x="2222900" y="1897271"/>
                                  <a:ext cx="374400" cy="178607"/>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36" name="矩形 537"/>
                              <wps:cNvSpPr>
                                <a:spLocks noChangeArrowheads="1"/>
                              </wps:cNvSpPr>
                              <wps:spPr bwMode="auto">
                                <a:xfrm>
                                  <a:off x="2222900" y="1715864"/>
                                  <a:ext cx="374300" cy="178207"/>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37" name="矩形 545"/>
                              <wps:cNvSpPr>
                                <a:spLocks noChangeArrowheads="1"/>
                              </wps:cNvSpPr>
                              <wps:spPr bwMode="auto">
                                <a:xfrm>
                                  <a:off x="2221400" y="1555258"/>
                                  <a:ext cx="374800" cy="178007"/>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38" name="五角星 556"/>
                              <wps:cNvSpPr/>
                              <wps:spPr bwMode="auto">
                                <a:xfrm>
                                  <a:off x="2173200" y="1649661"/>
                                  <a:ext cx="45100" cy="45102"/>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wps:wsp>
                              <wps:cNvPr id="10139" name="直接箭头连接符 9972"/>
                              <wps:cNvCnPr>
                                <a:cxnSpLocks noChangeShapeType="1"/>
                              </wps:cNvCnPr>
                              <wps:spPr bwMode="auto">
                                <a:xfrm flipV="1">
                                  <a:off x="1297400" y="1860869"/>
                                  <a:ext cx="0" cy="153606"/>
                                </a:xfrm>
                                <a:prstGeom prst="straightConnector1">
                                  <a:avLst/>
                                </a:prstGeom>
                                <a:noFill/>
                                <a:ln w="12700">
                                  <a:solidFill>
                                    <a:srgbClr val="000000"/>
                                  </a:solidFill>
                                  <a:miter lim="800000"/>
                                  <a:headEnd type="triangle" w="sm" len="sm"/>
                                  <a:tailEnd type="triangle" w="sm" len="sm"/>
                                </a:ln>
                              </wps:spPr>
                              <wps:bodyPr/>
                            </wps:wsp>
                            <wps:wsp>
                              <wps:cNvPr id="10140" name="直接连接符 551"/>
                              <wps:cNvCnPr>
                                <a:cxnSpLocks noChangeShapeType="1"/>
                              </wps:cNvCnPr>
                              <wps:spPr bwMode="auto">
                                <a:xfrm flipV="1">
                                  <a:off x="1352500" y="406415"/>
                                  <a:ext cx="0" cy="1438253"/>
                                </a:xfrm>
                                <a:prstGeom prst="line">
                                  <a:avLst/>
                                </a:prstGeom>
                                <a:noFill/>
                                <a:ln w="6350">
                                  <a:solidFill>
                                    <a:srgbClr val="000000"/>
                                  </a:solidFill>
                                  <a:prstDash val="sysDash"/>
                                  <a:miter lim="800000"/>
                                </a:ln>
                              </wps:spPr>
                              <wps:bodyPr/>
                            </wps:wsp>
                            <wps:wsp>
                              <wps:cNvPr id="10141" name="直接箭头连接符 288"/>
                              <wps:cNvCnPr>
                                <a:cxnSpLocks noChangeShapeType="1"/>
                              </wps:cNvCnPr>
                              <wps:spPr bwMode="auto">
                                <a:xfrm flipV="1">
                                  <a:off x="2180500" y="1694763"/>
                                  <a:ext cx="0" cy="319712"/>
                                </a:xfrm>
                                <a:prstGeom prst="straightConnector1">
                                  <a:avLst/>
                                </a:prstGeom>
                                <a:noFill/>
                                <a:ln w="12700">
                                  <a:solidFill>
                                    <a:srgbClr val="000000"/>
                                  </a:solidFill>
                                  <a:miter lim="800000"/>
                                  <a:headEnd type="triangle" w="sm" len="sm"/>
                                  <a:tailEnd type="triangle" w="sm" len="sm"/>
                                </a:ln>
                              </wps:spPr>
                              <wps:bodyPr/>
                            </wps:wsp>
                            <wps:wsp>
                              <wps:cNvPr id="10142" name="文本框 1"/>
                              <wps:cNvSpPr txBox="1">
                                <a:spLocks noChangeArrowheads="1"/>
                              </wps:cNvSpPr>
                              <wps:spPr bwMode="auto">
                                <a:xfrm>
                                  <a:off x="1822400" y="1726264"/>
                                  <a:ext cx="444500" cy="224408"/>
                                </a:xfrm>
                                <a:prstGeom prst="rect">
                                  <a:avLst/>
                                </a:prstGeom>
                                <a:noFill/>
                                <a:ln>
                                  <a:noFill/>
                                </a:ln>
                              </wps:spPr>
                              <wps:txbx>
                                <w:txbxContent>
                                  <w:p w14:paraId="0A2444E4"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40.8m</w:t>
                                    </w:r>
                                  </w:p>
                                </w:txbxContent>
                              </wps:txbx>
                              <wps:bodyPr rot="0" vert="horz" wrap="square" lIns="91440" tIns="45720" rIns="91440" bIns="45720" anchor="t" anchorCtr="0" upright="1">
                                <a:noAutofit/>
                              </wps:bodyPr>
                            </wps:wsp>
                          </wpc:wpc>
                        </a:graphicData>
                      </a:graphic>
                    </wp:inline>
                  </w:drawing>
                </mc:Choice>
                <mc:Fallback>
                  <w:pict>
                    <v:group w14:anchorId="3D9AA1D8" id="画布 10143" o:spid="_x0000_s1356" editas="canvas" style="width:213pt;height:169.4pt;mso-position-horizontal-relative:char;mso-position-vertical-relative:line" coordsize="27051,21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">
                      <v:shape id="_x0000_s1357" type="#_x0000_t75" style="position:absolute;width:27051;height:21513;visibility:visible;mso-wrap-style:square">
                        <v:fill o:detectmouseclick="t"/>
                        <v:path o:connecttype="none"/>
                      </v:shape>
                      <v:rect id="矩形 535" o:spid="_x0000_s1358" style="position:absolute;left:11583;top:20733;width:15473;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" strokeweight="1pt"/>
                      <v:rect id="矩形 536" o:spid="_x0000_s1359" style="position:absolute;left:13526;top:18972;width:3744;height: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" strokeweight="1pt"/>
                      <v:rect id="矩形 537" o:spid="_x0000_s1360" style="position:absolute;left:13526;top:17158;width:3743;height:1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" strokeweight="1pt"/>
                      <v:line id="直接连接符 538" o:spid="_x0000_s1361" style="position:absolute;visibility:visible;mso-wrap-style:square" from="5217,5478" to="22092,5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" strokeweight=".5pt">
                        <v:stroke dashstyle="3 1" joinstyle="miter"/>
                      </v:line>
                      <v:shape id="文本框 1" o:spid="_x0000_s1362" type="#_x0000_t202" style="position:absolute;left:6747;top:3017;width:4166;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" filled="f" stroked="f">
                        <v:textbox>
                          <w:txbxContent>
                            <w:p w14:paraId="3C2FE340"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42m</w:t>
                              </w:r>
                            </w:p>
                          </w:txbxContent>
                        </v:textbox>
                      </v:shape>
                      <v:rect id="矩形 546" o:spid="_x0000_s1363" style="position:absolute;left:359;top:6645;width:6339;height:63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" strokeweight="1pt"/>
                      <v:shape id="梯形 547" o:spid="_x0000_s1364" style="position:absolute;left:823;top:5526;width:5582;height:1119;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" path="m,293370l112147,,446018,,558165,293370,,293370xe" strokeweight="1pt">
                        <v:stroke joinstyle="miter"/>
                        <v:path arrowok="t" o:connecttype="custom" o:connectlocs="0,16264;112161,0;446074,0;558235,16264;0,16264" o:connectangles="0,0,0,0,0"/>
                      </v:shape>
                      <v:line id="直接连接符 549" o:spid="_x0000_s1365" style="position:absolute;flip:y;visibility:visible;mso-wrap-style:square" from="3438,2859" to="3438,5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" strokeweight=".5pt">
                        <v:stroke dashstyle="3 1" joinstyle="miter"/>
                      </v:line>
                      <v:shape id="直接箭头连接符 550" o:spid="_x0000_s1366" type="#_x0000_t32" style="position:absolute;left:3559;top:4947;width:99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" strokeweight=".5pt">
                        <v:stroke startarrow="block" endarrow="block" joinstyle="miter"/>
                      </v:shape>
                      <v:line id="直接连接符 551" o:spid="_x0000_s1367" style="position:absolute;flip:y;visibility:visible;mso-wrap-style:square" from="22214,2032" to="22214,16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" strokeweight=".5pt">
                        <v:stroke dashstyle="3 1" joinstyle="miter"/>
                      </v:line>
                      <v:shape id="文本框 1" o:spid="_x0000_s1368" type="#_x0000_t202" style="position:absolute;left:8890;top:18024;width:4592;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" filled="f" stroked="f">
                        <v:textbox>
                          <w:txbxContent>
                            <w:p w14:paraId="3FFCAE3A"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43.8m</w:t>
                              </w:r>
                            </w:p>
                          </w:txbxContent>
                        </v:textbox>
                      </v:shape>
                      <v:shape id="直接箭头连接符 559" o:spid="_x0000_s1369" type="#_x0000_t32" style="position:absolute;left:3559;top:3209;width:186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" strokeweight=".5pt">
                        <v:stroke startarrow="block" endarrow="block" joinstyle="miter"/>
                      </v:shape>
                      <v:shape id="文本框 1" o:spid="_x0000_s1370" type="#_x0000_t202" style="position:absolute;left:11167;top:1111;width:4159;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" filled="f" stroked="f">
                        <v:textbox>
                          <w:txbxContent>
                            <w:p w14:paraId="3F48689A"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72m</w:t>
                              </w:r>
                            </w:p>
                          </w:txbxContent>
                        </v:textbox>
                      </v:shape>
                      <v:shape id="五角星 556" o:spid="_x0000_s1371" style="position:absolute;left:12791;top:18161;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" path="m,17221r17221,l22543,r5321,17221l45085,17221,31153,27864r5322,17221l22543,34442,8610,45085,13932,27864,,17221xe" strokecolor="red" strokeweight="1pt">
                        <v:stroke joinstyle="miter"/>
                        <v:path arrowok="t" o:connecttype="custom" o:connectlocs="0,17249;17233,17249;22559,0;27882,17249;45115,17249;31173,27909;36499,45157;22559,34497;8616,45157;13942,27909;0,17249" o:connectangles="0,0,0,0,0,0,0,0,0,0,0"/>
                      </v:shape>
                      <v:rect id="矩形 536" o:spid="_x0000_s1372" style="position:absolute;left:22229;top:18972;width:3744;height: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" strokeweight="1pt"/>
                      <v:rect id="矩形 537" o:spid="_x0000_s1373" style="position:absolute;left:22229;top:17158;width:3743;height:1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" strokeweight="1pt"/>
                      <v:rect id="矩形 545" o:spid="_x0000_s1374" style="position:absolute;left:22214;top:15552;width:3748;height:1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" strokeweight="1pt"/>
                      <v:shape id="五角星 556" o:spid="_x0000_s1375" style="position:absolute;left:21732;top:16496;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" path="m,17221r17221,l22543,r5321,17221l45085,17221,31153,27864r5322,17221l22543,34442,8610,45085,13932,27864,,17221xe" strokecolor="red" strokeweight="1pt">
                        <v:stroke joinstyle="miter"/>
                        <v:path arrowok="t" o:connecttype="custom" o:connectlocs="0,17249;17233,17249;22559,0;27882,17249;45115,17249;31173,27909;36499,45157;22559,34497;8616,45157;13942,27909;0,17249" o:connectangles="0,0,0,0,0,0,0,0,0,0,0"/>
                      </v:shape>
                      <v:shape id="直接箭头连接符 9972" o:spid="_x0000_s1376" type="#_x0000_t32" style="position:absolute;left:12974;top:18608;width:0;height:15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" strokeweight="1pt">
                        <v:stroke startarrow="block" startarrowwidth="narrow" startarrowlength="short" endarrow="block" endarrowwidth="narrow" endarrowlength="short" joinstyle="miter"/>
                      </v:shape>
                      <v:line id="直接连接符 551" o:spid="_x0000_s1377" style="position:absolute;flip:y;visibility:visible;mso-wrap-style:square" from="13525,4064" to="13525,18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" strokeweight=".5pt">
                        <v:stroke dashstyle="3 1" joinstyle="miter"/>
                      </v:line>
                      <v:shape id="直接箭头连接符 288" o:spid="_x0000_s1378" type="#_x0000_t32" style="position:absolute;left:21805;top:16947;width:0;height:31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" strokeweight="1pt">
                        <v:stroke startarrow="block" startarrowwidth="narrow" startarrowlength="short" endarrow="block" endarrowwidth="narrow" endarrowlength="short" joinstyle="miter"/>
                      </v:shape>
                      <v:shape id="文本框 1" o:spid="_x0000_s1379" type="#_x0000_t202" style="position:absolute;left:18224;top:17262;width:444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" filled="f" stroked="f">
                        <v:textbox>
                          <w:txbxContent>
                            <w:p w14:paraId="0A2444E4"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40.8m</w:t>
                              </w:r>
                            </w:p>
                          </w:txbxContent>
                        </v:textbox>
                      </v:shape>
                      <w10:anchorlock/>
                    </v:group>
                  </w:pict>
                </mc:Fallback>
              </mc:AlternateContent>
            </w:r>
          </w:p>
        </w:tc>
        <w:tc>
          <w:tcPr>
            <w:tcW w:w="1099" w:type="pct"/>
            <w:vMerge w:val="restart"/>
            <w:tcBorders>
              <w:top w:val="single" w:sz="6" w:space="0" w:color="auto"/>
              <w:left w:val="single" w:sz="6" w:space="0" w:color="auto"/>
              <w:bottom w:val="single" w:sz="6" w:space="0" w:color="auto"/>
              <w:right w:val="single" w:sz="6" w:space="0" w:color="auto"/>
            </w:tcBorders>
            <w:vAlign w:val="center"/>
          </w:tcPr>
          <w:p w14:paraId="07F5BDC3" w14:textId="77777777" w:rsidR="00465DEA" w:rsidRDefault="00C64CB5">
            <w:pPr>
              <w:pStyle w:val="afff8"/>
              <w:rPr>
                <w:kern w:val="2"/>
              </w:rPr>
            </w:pPr>
            <w:r>
              <w:rPr>
                <w:noProof/>
              </w:rPr>
              <mc:AlternateContent>
                <mc:Choice Requires="wps">
                  <w:drawing>
                    <wp:anchor distT="0" distB="0" distL="114300" distR="114300" simplePos="0" relativeHeight="251694080" behindDoc="0" locked="0" layoutInCell="1" allowOverlap="1" wp14:anchorId="5680305B" wp14:editId="0ECBE4CF">
                      <wp:simplePos x="0" y="0"/>
                      <wp:positionH relativeFrom="column">
                        <wp:posOffset>432435</wp:posOffset>
                      </wp:positionH>
                      <wp:positionV relativeFrom="paragraph">
                        <wp:posOffset>1586865</wp:posOffset>
                      </wp:positionV>
                      <wp:extent cx="45085" cy="45085"/>
                      <wp:effectExtent l="0" t="0" r="0" b="0"/>
                      <wp:wrapNone/>
                      <wp:docPr id="11251"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7251FFD0" id="五角星 556" o:spid="_x0000_s1026" style="position:absolute;left:0;text-align:left;margin-left:34.05pt;margin-top:124.95pt;width:3.55pt;height:3.55pt;z-index:251694080;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685888" behindDoc="0" locked="0" layoutInCell="1" allowOverlap="1" wp14:anchorId="3F159332" wp14:editId="39BCAF45">
                      <wp:simplePos x="0" y="0"/>
                      <wp:positionH relativeFrom="column">
                        <wp:posOffset>1483360</wp:posOffset>
                      </wp:positionH>
                      <wp:positionV relativeFrom="paragraph">
                        <wp:posOffset>1261745</wp:posOffset>
                      </wp:positionV>
                      <wp:extent cx="45085" cy="45085"/>
                      <wp:effectExtent l="0" t="0" r="0" b="0"/>
                      <wp:wrapNone/>
                      <wp:docPr id="63"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110D158B" id="五角星 556" o:spid="_x0000_s1026" style="position:absolute;left:0;text-align:left;margin-left:116.8pt;margin-top:99.35pt;width:3.55pt;height:3.55pt;z-index:251685888;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9gmHw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169CB632" wp14:editId="1506649F">
                  <wp:extent cx="2880360" cy="2164080"/>
                  <wp:effectExtent l="0" t="0" r="15240" b="7620"/>
                  <wp:docPr id="542" name="图片 542" descr="C:/Users/Lenovo/AppData/Local/Temp/picturecompress_20210930102855/output_137.jpgoutput_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42" descr="C:/Users/Lenovo/AppData/Local/Temp/picturecompress_20210930102855/output_137.jpgoutput_137"/>
                          <pic:cNvPicPr>
                            <a:picLocks noChangeAspect="1" noChangeArrowheads="1"/>
                          </pic:cNvPicPr>
                        </pic:nvPicPr>
                        <pic:blipFill>
                          <a:blip r:embed="rId125"/>
                          <a:srcRect/>
                          <a:stretch>
                            <a:fillRect/>
                          </a:stretch>
                        </pic:blipFill>
                        <pic:spPr>
                          <a:xfrm>
                            <a:off x="0" y="0"/>
                            <a:ext cx="2880360" cy="2164080"/>
                          </a:xfrm>
                          <a:prstGeom prst="rect">
                            <a:avLst/>
                          </a:prstGeom>
                          <a:noFill/>
                          <a:ln>
                            <a:noFill/>
                          </a:ln>
                        </pic:spPr>
                      </pic:pic>
                    </a:graphicData>
                  </a:graphic>
                </wp:inline>
              </w:drawing>
            </w:r>
          </w:p>
        </w:tc>
        <w:tc>
          <w:tcPr>
            <w:tcW w:w="1097" w:type="pct"/>
            <w:vMerge w:val="restart"/>
            <w:tcBorders>
              <w:top w:val="single" w:sz="6" w:space="0" w:color="auto"/>
              <w:left w:val="single" w:sz="6" w:space="0" w:color="auto"/>
              <w:bottom w:val="single" w:sz="6" w:space="0" w:color="auto"/>
              <w:right w:val="single" w:sz="12" w:space="0" w:color="auto"/>
            </w:tcBorders>
            <w:vAlign w:val="center"/>
          </w:tcPr>
          <w:p w14:paraId="797D9995" w14:textId="77777777" w:rsidR="00465DEA" w:rsidRDefault="00C64CB5">
            <w:pPr>
              <w:pStyle w:val="afff8"/>
              <w:rPr>
                <w:kern w:val="2"/>
              </w:rPr>
            </w:pPr>
            <w:r>
              <w:rPr>
                <w:noProof/>
              </w:rPr>
              <mc:AlternateContent>
                <mc:Choice Requires="wps">
                  <w:drawing>
                    <wp:anchor distT="0" distB="0" distL="114300" distR="114300" simplePos="0" relativeHeight="251689984" behindDoc="0" locked="0" layoutInCell="1" allowOverlap="1" wp14:anchorId="314EF40A" wp14:editId="3CF4FA07">
                      <wp:simplePos x="0" y="0"/>
                      <wp:positionH relativeFrom="column">
                        <wp:posOffset>1450340</wp:posOffset>
                      </wp:positionH>
                      <wp:positionV relativeFrom="paragraph">
                        <wp:posOffset>1064260</wp:posOffset>
                      </wp:positionV>
                      <wp:extent cx="45085" cy="45085"/>
                      <wp:effectExtent l="0" t="0" r="0" b="0"/>
                      <wp:wrapNone/>
                      <wp:docPr id="11249"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66AB0337" id="五角星 556" o:spid="_x0000_s1026" style="position:absolute;left:0;text-align:left;margin-left:114.2pt;margin-top:83.8pt;width:3.55pt;height:3.55pt;z-index:251689984;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687936" behindDoc="0" locked="0" layoutInCell="1" allowOverlap="1" wp14:anchorId="1D28A295" wp14:editId="3AF1DEE8">
                      <wp:simplePos x="0" y="0"/>
                      <wp:positionH relativeFrom="column">
                        <wp:posOffset>1282700</wp:posOffset>
                      </wp:positionH>
                      <wp:positionV relativeFrom="paragraph">
                        <wp:posOffset>1205865</wp:posOffset>
                      </wp:positionV>
                      <wp:extent cx="45085" cy="45085"/>
                      <wp:effectExtent l="0" t="0" r="0" b="0"/>
                      <wp:wrapNone/>
                      <wp:docPr id="11248"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5E38A09D" id="五角星 556" o:spid="_x0000_s1026" style="position:absolute;left:0;text-align:left;margin-left:101pt;margin-top:94.95pt;width:3.55pt;height:3.55pt;z-index:251687936;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6C014DA2" wp14:editId="090C3A83">
                  <wp:extent cx="2880360" cy="2156460"/>
                  <wp:effectExtent l="0" t="0" r="15240" b="15240"/>
                  <wp:docPr id="541" name="图片 541" descr="C:/Users/Lenovo/AppData/Local/Temp/picturecompress_20210930102855/output_138.jpgoutput_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1" descr="C:/Users/Lenovo/AppData/Local/Temp/picturecompress_20210930102855/output_138.jpgoutput_138"/>
                          <pic:cNvPicPr>
                            <a:picLocks noChangeAspect="1" noChangeArrowheads="1"/>
                          </pic:cNvPicPr>
                        </pic:nvPicPr>
                        <pic:blipFill>
                          <a:blip r:embed="rId154"/>
                          <a:srcRect/>
                          <a:stretch>
                            <a:fillRect/>
                          </a:stretch>
                        </pic:blipFill>
                        <pic:spPr>
                          <a:xfrm>
                            <a:off x="0" y="0"/>
                            <a:ext cx="2880360" cy="2156460"/>
                          </a:xfrm>
                          <a:prstGeom prst="rect">
                            <a:avLst/>
                          </a:prstGeom>
                          <a:noFill/>
                          <a:ln>
                            <a:noFill/>
                          </a:ln>
                        </pic:spPr>
                      </pic:pic>
                    </a:graphicData>
                  </a:graphic>
                </wp:inline>
              </w:drawing>
            </w:r>
          </w:p>
        </w:tc>
      </w:tr>
      <w:tr w:rsidR="00465DEA" w14:paraId="0BDE1387" w14:textId="77777777">
        <w:trPr>
          <w:trHeight w:val="342"/>
        </w:trPr>
        <w:tc>
          <w:tcPr>
            <w:tcW w:w="160" w:type="pct"/>
            <w:vMerge/>
            <w:tcBorders>
              <w:top w:val="single" w:sz="6" w:space="0" w:color="auto"/>
              <w:left w:val="single" w:sz="12" w:space="0" w:color="auto"/>
              <w:bottom w:val="single" w:sz="6" w:space="0" w:color="auto"/>
              <w:right w:val="single" w:sz="6" w:space="0" w:color="auto"/>
            </w:tcBorders>
            <w:vAlign w:val="center"/>
          </w:tcPr>
          <w:p w14:paraId="7AC82A50" w14:textId="77777777" w:rsidR="00465DEA" w:rsidRDefault="00465DEA">
            <w:pPr>
              <w:widowControl/>
              <w:spacing w:line="240" w:lineRule="auto"/>
              <w:ind w:firstLine="440"/>
              <w:rPr>
                <w:rFonts w:cs="宋体"/>
                <w:sz w:val="22"/>
                <w:szCs w:val="22"/>
              </w:rPr>
            </w:pPr>
          </w:p>
        </w:tc>
        <w:tc>
          <w:tcPr>
            <w:tcW w:w="235" w:type="pct"/>
            <w:vMerge/>
            <w:tcBorders>
              <w:top w:val="single" w:sz="6" w:space="0" w:color="auto"/>
              <w:left w:val="single" w:sz="6" w:space="0" w:color="auto"/>
              <w:bottom w:val="single" w:sz="6" w:space="0" w:color="auto"/>
              <w:right w:val="single" w:sz="6" w:space="0" w:color="auto"/>
            </w:tcBorders>
            <w:vAlign w:val="center"/>
          </w:tcPr>
          <w:p w14:paraId="6C0C299C" w14:textId="77777777" w:rsidR="00465DEA" w:rsidRDefault="00465DEA">
            <w:pPr>
              <w:widowControl/>
              <w:spacing w:line="240" w:lineRule="auto"/>
              <w:ind w:firstLine="440"/>
              <w:rPr>
                <w:rFonts w:cs="宋体"/>
                <w:sz w:val="22"/>
                <w:szCs w:val="22"/>
              </w:rPr>
            </w:pPr>
          </w:p>
        </w:tc>
        <w:tc>
          <w:tcPr>
            <w:tcW w:w="334" w:type="pct"/>
            <w:vMerge/>
            <w:tcBorders>
              <w:top w:val="single" w:sz="6" w:space="0" w:color="auto"/>
              <w:left w:val="single" w:sz="6" w:space="0" w:color="auto"/>
              <w:bottom w:val="single" w:sz="6" w:space="0" w:color="auto"/>
              <w:right w:val="single" w:sz="6" w:space="0" w:color="auto"/>
            </w:tcBorders>
            <w:vAlign w:val="center"/>
          </w:tcPr>
          <w:p w14:paraId="29A52AE7" w14:textId="77777777" w:rsidR="00465DEA" w:rsidRDefault="00465DEA">
            <w:pPr>
              <w:widowControl/>
              <w:spacing w:line="240" w:lineRule="auto"/>
              <w:ind w:firstLine="440"/>
              <w:rPr>
                <w:rFonts w:cs="宋体"/>
                <w:sz w:val="22"/>
                <w:szCs w:val="22"/>
              </w:rPr>
            </w:pPr>
          </w:p>
        </w:tc>
        <w:tc>
          <w:tcPr>
            <w:tcW w:w="201" w:type="pct"/>
            <w:vMerge/>
            <w:tcBorders>
              <w:top w:val="single" w:sz="6" w:space="0" w:color="auto"/>
              <w:left w:val="single" w:sz="6" w:space="0" w:color="auto"/>
              <w:bottom w:val="single" w:sz="6" w:space="0" w:color="auto"/>
              <w:right w:val="single" w:sz="6" w:space="0" w:color="auto"/>
            </w:tcBorders>
            <w:vAlign w:val="center"/>
          </w:tcPr>
          <w:p w14:paraId="406BA2AE" w14:textId="77777777" w:rsidR="00465DEA" w:rsidRDefault="00465DEA">
            <w:pPr>
              <w:widowControl/>
              <w:spacing w:line="240" w:lineRule="auto"/>
              <w:ind w:firstLine="420"/>
              <w:rPr>
                <w:rFonts w:cs="宋体"/>
                <w:sz w:val="21"/>
                <w:szCs w:val="21"/>
              </w:rPr>
            </w:pPr>
          </w:p>
        </w:tc>
        <w:tc>
          <w:tcPr>
            <w:tcW w:w="200" w:type="pct"/>
            <w:vMerge/>
            <w:tcBorders>
              <w:top w:val="single" w:sz="6" w:space="0" w:color="auto"/>
              <w:left w:val="single" w:sz="6" w:space="0" w:color="auto"/>
              <w:bottom w:val="single" w:sz="6" w:space="0" w:color="auto"/>
              <w:right w:val="single" w:sz="6" w:space="0" w:color="auto"/>
            </w:tcBorders>
            <w:vAlign w:val="center"/>
          </w:tcPr>
          <w:p w14:paraId="7C4CC0FA" w14:textId="77777777" w:rsidR="00465DEA" w:rsidRDefault="00465DEA">
            <w:pPr>
              <w:widowControl/>
              <w:spacing w:line="240" w:lineRule="auto"/>
              <w:ind w:firstLine="420"/>
              <w:rPr>
                <w:rFonts w:cs="宋体"/>
                <w:sz w:val="21"/>
                <w:szCs w:val="21"/>
              </w:rPr>
            </w:pPr>
          </w:p>
        </w:tc>
        <w:tc>
          <w:tcPr>
            <w:tcW w:w="202" w:type="pct"/>
            <w:tcBorders>
              <w:top w:val="single" w:sz="6" w:space="0" w:color="auto"/>
              <w:left w:val="single" w:sz="6" w:space="0" w:color="auto"/>
              <w:bottom w:val="single" w:sz="6" w:space="0" w:color="auto"/>
              <w:right w:val="single" w:sz="6" w:space="0" w:color="auto"/>
            </w:tcBorders>
            <w:vAlign w:val="center"/>
          </w:tcPr>
          <w:p w14:paraId="279439DF" w14:textId="77777777" w:rsidR="00465DEA" w:rsidRDefault="00C64CB5">
            <w:pPr>
              <w:pStyle w:val="afff8"/>
              <w:rPr>
                <w:kern w:val="2"/>
              </w:rPr>
            </w:pPr>
            <w:r>
              <w:rPr>
                <w:kern w:val="2"/>
              </w:rPr>
              <w:t>2</w:t>
            </w:r>
          </w:p>
        </w:tc>
        <w:tc>
          <w:tcPr>
            <w:tcW w:w="228" w:type="pct"/>
            <w:tcBorders>
              <w:top w:val="single" w:sz="6" w:space="0" w:color="auto"/>
              <w:left w:val="single" w:sz="6" w:space="0" w:color="auto"/>
              <w:bottom w:val="single" w:sz="6" w:space="0" w:color="auto"/>
              <w:right w:val="single" w:sz="6" w:space="0" w:color="auto"/>
            </w:tcBorders>
            <w:noWrap/>
            <w:vAlign w:val="center"/>
          </w:tcPr>
          <w:p w14:paraId="7C7CEE02" w14:textId="77777777" w:rsidR="00465DEA" w:rsidRDefault="00C64CB5">
            <w:pPr>
              <w:pStyle w:val="afff8"/>
              <w:rPr>
                <w:kern w:val="2"/>
                <w:sz w:val="22"/>
                <w:szCs w:val="22"/>
              </w:rPr>
            </w:pPr>
            <w:r>
              <w:rPr>
                <w:kern w:val="2"/>
                <w:sz w:val="22"/>
                <w:szCs w:val="22"/>
              </w:rPr>
              <w:t>72</w:t>
            </w:r>
          </w:p>
        </w:tc>
        <w:tc>
          <w:tcPr>
            <w:tcW w:w="1243" w:type="pct"/>
            <w:vMerge/>
            <w:tcBorders>
              <w:top w:val="single" w:sz="6" w:space="0" w:color="auto"/>
              <w:left w:val="single" w:sz="6" w:space="0" w:color="auto"/>
              <w:bottom w:val="single" w:sz="6" w:space="0" w:color="auto"/>
              <w:right w:val="single" w:sz="6" w:space="0" w:color="auto"/>
            </w:tcBorders>
            <w:vAlign w:val="center"/>
          </w:tcPr>
          <w:p w14:paraId="5FC3C64D" w14:textId="77777777" w:rsidR="00465DEA" w:rsidRDefault="00465DEA">
            <w:pPr>
              <w:widowControl/>
              <w:spacing w:line="240" w:lineRule="auto"/>
              <w:ind w:firstLine="420"/>
              <w:rPr>
                <w:rFonts w:cs="宋体"/>
                <w:sz w:val="21"/>
                <w:szCs w:val="21"/>
              </w:rPr>
            </w:pPr>
          </w:p>
        </w:tc>
        <w:tc>
          <w:tcPr>
            <w:tcW w:w="1099" w:type="pct"/>
            <w:vMerge/>
            <w:tcBorders>
              <w:top w:val="single" w:sz="6" w:space="0" w:color="auto"/>
              <w:left w:val="single" w:sz="6" w:space="0" w:color="auto"/>
              <w:bottom w:val="single" w:sz="6" w:space="0" w:color="auto"/>
              <w:right w:val="single" w:sz="6" w:space="0" w:color="auto"/>
            </w:tcBorders>
            <w:vAlign w:val="center"/>
          </w:tcPr>
          <w:p w14:paraId="749B504F" w14:textId="77777777" w:rsidR="00465DEA" w:rsidRDefault="00465DEA">
            <w:pPr>
              <w:widowControl/>
              <w:spacing w:line="240" w:lineRule="auto"/>
              <w:ind w:firstLine="420"/>
              <w:rPr>
                <w:rFonts w:cs="宋体"/>
                <w:sz w:val="21"/>
                <w:szCs w:val="21"/>
              </w:rPr>
            </w:pPr>
          </w:p>
        </w:tc>
        <w:tc>
          <w:tcPr>
            <w:tcW w:w="1097" w:type="pct"/>
            <w:vMerge/>
            <w:tcBorders>
              <w:top w:val="single" w:sz="6" w:space="0" w:color="auto"/>
              <w:left w:val="single" w:sz="6" w:space="0" w:color="auto"/>
              <w:bottom w:val="single" w:sz="6" w:space="0" w:color="auto"/>
              <w:right w:val="single" w:sz="12" w:space="0" w:color="auto"/>
            </w:tcBorders>
            <w:vAlign w:val="center"/>
          </w:tcPr>
          <w:p w14:paraId="0564ECD3" w14:textId="77777777" w:rsidR="00465DEA" w:rsidRDefault="00465DEA">
            <w:pPr>
              <w:widowControl/>
              <w:spacing w:line="240" w:lineRule="auto"/>
              <w:ind w:firstLine="420"/>
              <w:rPr>
                <w:rFonts w:cs="宋体"/>
                <w:sz w:val="21"/>
                <w:szCs w:val="21"/>
              </w:rPr>
            </w:pPr>
          </w:p>
        </w:tc>
      </w:tr>
      <w:tr w:rsidR="00465DEA" w14:paraId="60E1EF0C" w14:textId="77777777">
        <w:trPr>
          <w:trHeight w:val="2878"/>
        </w:trPr>
        <w:tc>
          <w:tcPr>
            <w:tcW w:w="160" w:type="pct"/>
            <w:tcBorders>
              <w:top w:val="single" w:sz="6" w:space="0" w:color="auto"/>
              <w:left w:val="single" w:sz="12" w:space="0" w:color="auto"/>
              <w:bottom w:val="single" w:sz="6" w:space="0" w:color="auto"/>
              <w:right w:val="single" w:sz="6" w:space="0" w:color="auto"/>
            </w:tcBorders>
            <w:noWrap/>
            <w:vAlign w:val="center"/>
          </w:tcPr>
          <w:p w14:paraId="619FD059" w14:textId="77777777" w:rsidR="00465DEA" w:rsidRDefault="00C64CB5">
            <w:pPr>
              <w:pStyle w:val="afff8"/>
              <w:rPr>
                <w:kern w:val="2"/>
                <w:sz w:val="22"/>
                <w:szCs w:val="22"/>
              </w:rPr>
            </w:pPr>
            <w:r>
              <w:rPr>
                <w:kern w:val="2"/>
                <w:sz w:val="22"/>
                <w:szCs w:val="22"/>
              </w:rPr>
              <w:lastRenderedPageBreak/>
              <w:t>17</w:t>
            </w:r>
          </w:p>
        </w:tc>
        <w:tc>
          <w:tcPr>
            <w:tcW w:w="235" w:type="pct"/>
            <w:tcBorders>
              <w:top w:val="single" w:sz="6" w:space="0" w:color="auto"/>
              <w:left w:val="single" w:sz="6" w:space="0" w:color="auto"/>
              <w:bottom w:val="single" w:sz="6" w:space="0" w:color="auto"/>
              <w:right w:val="single" w:sz="6" w:space="0" w:color="auto"/>
            </w:tcBorders>
            <w:noWrap/>
            <w:vAlign w:val="center"/>
          </w:tcPr>
          <w:p w14:paraId="4B08C9E9" w14:textId="77777777" w:rsidR="00465DEA" w:rsidRDefault="00C64CB5">
            <w:pPr>
              <w:pStyle w:val="afff8"/>
              <w:rPr>
                <w:kern w:val="2"/>
                <w:sz w:val="22"/>
                <w:szCs w:val="22"/>
              </w:rPr>
            </w:pPr>
            <w:r>
              <w:rPr>
                <w:rFonts w:hint="eastAsia"/>
                <w:kern w:val="2"/>
                <w:sz w:val="22"/>
                <w:szCs w:val="22"/>
              </w:rPr>
              <w:t>枫垄</w:t>
            </w:r>
          </w:p>
        </w:tc>
        <w:tc>
          <w:tcPr>
            <w:tcW w:w="334" w:type="pct"/>
            <w:tcBorders>
              <w:top w:val="single" w:sz="6" w:space="0" w:color="auto"/>
              <w:left w:val="single" w:sz="6" w:space="0" w:color="auto"/>
              <w:bottom w:val="single" w:sz="6" w:space="0" w:color="auto"/>
              <w:right w:val="single" w:sz="6" w:space="0" w:color="auto"/>
            </w:tcBorders>
            <w:noWrap/>
            <w:vAlign w:val="center"/>
          </w:tcPr>
          <w:p w14:paraId="2B36D8D8" w14:textId="77777777" w:rsidR="00465DEA" w:rsidRDefault="00C64CB5">
            <w:pPr>
              <w:pStyle w:val="afff8"/>
              <w:rPr>
                <w:kern w:val="2"/>
                <w:sz w:val="22"/>
                <w:szCs w:val="22"/>
              </w:rPr>
            </w:pPr>
            <w:r>
              <w:rPr>
                <w:kern w:val="2"/>
                <w:sz w:val="22"/>
                <w:szCs w:val="22"/>
              </w:rPr>
              <w:t>K75+170</w:t>
            </w:r>
          </w:p>
        </w:tc>
        <w:tc>
          <w:tcPr>
            <w:tcW w:w="201" w:type="pct"/>
            <w:tcBorders>
              <w:top w:val="single" w:sz="6" w:space="0" w:color="auto"/>
              <w:left w:val="single" w:sz="6" w:space="0" w:color="auto"/>
              <w:bottom w:val="single" w:sz="6" w:space="0" w:color="auto"/>
              <w:right w:val="single" w:sz="6" w:space="0" w:color="auto"/>
            </w:tcBorders>
            <w:vAlign w:val="center"/>
          </w:tcPr>
          <w:p w14:paraId="7229B134" w14:textId="77777777" w:rsidR="00465DEA" w:rsidRDefault="00C64CB5">
            <w:pPr>
              <w:pStyle w:val="afff8"/>
              <w:rPr>
                <w:kern w:val="2"/>
              </w:rPr>
            </w:pPr>
            <w:r>
              <w:rPr>
                <w:rFonts w:hint="eastAsia"/>
                <w:kern w:val="2"/>
              </w:rPr>
              <w:t>右</w:t>
            </w:r>
          </w:p>
        </w:tc>
        <w:tc>
          <w:tcPr>
            <w:tcW w:w="200" w:type="pct"/>
            <w:tcBorders>
              <w:top w:val="single" w:sz="6" w:space="0" w:color="auto"/>
              <w:left w:val="single" w:sz="6" w:space="0" w:color="auto"/>
              <w:bottom w:val="single" w:sz="6" w:space="0" w:color="auto"/>
              <w:right w:val="single" w:sz="6" w:space="0" w:color="auto"/>
            </w:tcBorders>
            <w:vAlign w:val="center"/>
          </w:tcPr>
          <w:p w14:paraId="448016D2" w14:textId="77777777" w:rsidR="00465DEA" w:rsidRDefault="00C64CB5">
            <w:pPr>
              <w:pStyle w:val="afff8"/>
              <w:rPr>
                <w:kern w:val="2"/>
              </w:rPr>
            </w:pPr>
            <w:r>
              <w:rPr>
                <w:kern w:val="2"/>
              </w:rPr>
              <w:t>0.5</w:t>
            </w:r>
          </w:p>
        </w:tc>
        <w:tc>
          <w:tcPr>
            <w:tcW w:w="202" w:type="pct"/>
            <w:tcBorders>
              <w:top w:val="single" w:sz="6" w:space="0" w:color="auto"/>
              <w:left w:val="single" w:sz="6" w:space="0" w:color="auto"/>
              <w:bottom w:val="single" w:sz="6" w:space="0" w:color="auto"/>
              <w:right w:val="single" w:sz="6" w:space="0" w:color="auto"/>
            </w:tcBorders>
            <w:vAlign w:val="center"/>
          </w:tcPr>
          <w:p w14:paraId="00F844BE" w14:textId="77777777" w:rsidR="00465DEA" w:rsidRDefault="00C64CB5">
            <w:pPr>
              <w:pStyle w:val="afff8"/>
              <w:rPr>
                <w:kern w:val="2"/>
              </w:rPr>
            </w:pPr>
            <w:r>
              <w:rPr>
                <w:kern w:val="2"/>
              </w:rPr>
              <w:t>2</w:t>
            </w:r>
          </w:p>
        </w:tc>
        <w:tc>
          <w:tcPr>
            <w:tcW w:w="228" w:type="pct"/>
            <w:tcBorders>
              <w:top w:val="single" w:sz="6" w:space="0" w:color="auto"/>
              <w:left w:val="single" w:sz="6" w:space="0" w:color="auto"/>
              <w:bottom w:val="single" w:sz="6" w:space="0" w:color="auto"/>
              <w:right w:val="single" w:sz="6" w:space="0" w:color="auto"/>
            </w:tcBorders>
            <w:noWrap/>
            <w:vAlign w:val="center"/>
          </w:tcPr>
          <w:p w14:paraId="4F71E751" w14:textId="77777777" w:rsidR="00465DEA" w:rsidRDefault="00C64CB5">
            <w:pPr>
              <w:pStyle w:val="afff8"/>
              <w:rPr>
                <w:kern w:val="2"/>
                <w:sz w:val="22"/>
                <w:szCs w:val="22"/>
              </w:rPr>
            </w:pPr>
            <w:r>
              <w:rPr>
                <w:kern w:val="2"/>
                <w:sz w:val="22"/>
                <w:szCs w:val="22"/>
              </w:rPr>
              <w:t>85</w:t>
            </w:r>
          </w:p>
        </w:tc>
        <w:tc>
          <w:tcPr>
            <w:tcW w:w="1243" w:type="pct"/>
            <w:tcBorders>
              <w:top w:val="single" w:sz="6" w:space="0" w:color="auto"/>
              <w:left w:val="single" w:sz="6" w:space="0" w:color="auto"/>
              <w:bottom w:val="single" w:sz="6" w:space="0" w:color="auto"/>
              <w:right w:val="single" w:sz="6" w:space="0" w:color="auto"/>
            </w:tcBorders>
            <w:vAlign w:val="center"/>
          </w:tcPr>
          <w:p w14:paraId="5FC3F467" w14:textId="77777777" w:rsidR="00465DEA" w:rsidRDefault="00C64CB5">
            <w:pPr>
              <w:pStyle w:val="afff8"/>
              <w:rPr>
                <w:kern w:val="2"/>
                <w:sz w:val="22"/>
                <w:szCs w:val="22"/>
              </w:rPr>
            </w:pPr>
            <w:r>
              <w:rPr>
                <w:noProof/>
                <w:kern w:val="2"/>
              </w:rPr>
              <mc:AlternateContent>
                <mc:Choice Requires="wpc">
                  <w:drawing>
                    <wp:inline distT="0" distB="0" distL="0" distR="0" wp14:anchorId="352D7467" wp14:editId="2BD771D4">
                      <wp:extent cx="2113280" cy="1830705"/>
                      <wp:effectExtent l="0" t="0" r="1270" b="17145"/>
                      <wp:docPr id="10119" name="画布 10119"/>
                      <wp:cNvGraphicFramePr/>
                      <a:graphic xmlns:a="http://schemas.openxmlformats.org/drawingml/2006/main">
                        <a:graphicData uri="http://schemas.microsoft.com/office/word/2010/wordprocessingCanvas">
                          <wpc:wpc>
                            <wpc:bg>
                              <a:noFill/>
                            </wpc:bg>
                            <wpc:whole/>
                            <wps:wsp>
                              <wps:cNvPr id="10032" name="矩形 535"/>
                              <wps:cNvSpPr>
                                <a:spLocks noChangeArrowheads="1"/>
                              </wps:cNvSpPr>
                              <wps:spPr bwMode="auto">
                                <a:xfrm flipV="1">
                                  <a:off x="1558063" y="1361342"/>
                                  <a:ext cx="519320" cy="4580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035" name="矩形 536"/>
                              <wps:cNvSpPr>
                                <a:spLocks noChangeArrowheads="1"/>
                              </wps:cNvSpPr>
                              <wps:spPr bwMode="auto">
                                <a:xfrm>
                                  <a:off x="1602965" y="995425"/>
                                  <a:ext cx="416116" cy="360017"/>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041" name="矩形 537"/>
                              <wps:cNvSpPr>
                                <a:spLocks noChangeArrowheads="1"/>
                              </wps:cNvSpPr>
                              <wps:spPr bwMode="auto">
                                <a:xfrm>
                                  <a:off x="1602965" y="647309"/>
                                  <a:ext cx="416016" cy="359517"/>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043" name="直接连接符 538"/>
                              <wps:cNvCnPr>
                                <a:cxnSpLocks noChangeShapeType="1"/>
                              </wps:cNvCnPr>
                              <wps:spPr bwMode="auto">
                                <a:xfrm>
                                  <a:off x="494423" y="1462747"/>
                                  <a:ext cx="1118142" cy="0"/>
                                </a:xfrm>
                                <a:prstGeom prst="line">
                                  <a:avLst/>
                                </a:prstGeom>
                                <a:noFill/>
                                <a:ln w="6350">
                                  <a:solidFill>
                                    <a:srgbClr val="000000"/>
                                  </a:solidFill>
                                  <a:prstDash val="sysDash"/>
                                  <a:miter lim="800000"/>
                                </a:ln>
                              </wps:spPr>
                              <wps:bodyPr/>
                            </wps:wsp>
                            <wps:wsp>
                              <wps:cNvPr id="10044" name="直接连接符 539"/>
                              <wps:cNvCnPr>
                                <a:cxnSpLocks noChangeShapeType="1"/>
                              </wps:cNvCnPr>
                              <wps:spPr bwMode="auto">
                                <a:xfrm flipH="1">
                                  <a:off x="1471760" y="508202"/>
                                  <a:ext cx="130905" cy="0"/>
                                </a:xfrm>
                                <a:prstGeom prst="line">
                                  <a:avLst/>
                                </a:prstGeom>
                                <a:noFill/>
                                <a:ln w="12700">
                                  <a:solidFill>
                                    <a:srgbClr val="000000"/>
                                  </a:solidFill>
                                  <a:miter lim="800000"/>
                                </a:ln>
                              </wps:spPr>
                              <wps:bodyPr/>
                            </wps:wsp>
                            <wps:wsp>
                              <wps:cNvPr id="10045" name="直接箭头连接符 541"/>
                              <wps:cNvCnPr>
                                <a:cxnSpLocks noChangeShapeType="1"/>
                              </wps:cNvCnPr>
                              <wps:spPr bwMode="auto">
                                <a:xfrm>
                                  <a:off x="1516662" y="508202"/>
                                  <a:ext cx="0" cy="954544"/>
                                </a:xfrm>
                                <a:prstGeom prst="straightConnector1">
                                  <a:avLst/>
                                </a:prstGeom>
                                <a:noFill/>
                                <a:ln w="12700">
                                  <a:solidFill>
                                    <a:srgbClr val="000000"/>
                                  </a:solidFill>
                                  <a:miter lim="800000"/>
                                  <a:headEnd type="triangle" w="sm" len="sm"/>
                                  <a:tailEnd type="triangle" w="sm" len="sm"/>
                                </a:ln>
                              </wps:spPr>
                              <wps:bodyPr/>
                            </wps:wsp>
                            <wps:wsp>
                              <wps:cNvPr id="10046" name="文本框 1"/>
                              <wps:cNvSpPr txBox="1">
                                <a:spLocks noChangeArrowheads="1"/>
                              </wps:cNvSpPr>
                              <wps:spPr bwMode="auto">
                                <a:xfrm>
                                  <a:off x="845336" y="29680"/>
                                  <a:ext cx="416816" cy="270613"/>
                                </a:xfrm>
                                <a:prstGeom prst="rect">
                                  <a:avLst/>
                                </a:prstGeom>
                                <a:noFill/>
                                <a:ln>
                                  <a:noFill/>
                                </a:ln>
                              </wps:spPr>
                              <wps:txbx>
                                <w:txbxContent>
                                  <w:p w14:paraId="6AC8D499"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85m</w:t>
                                    </w:r>
                                  </w:p>
                                </w:txbxContent>
                              </wps:txbx>
                              <wps:bodyPr rot="0" vert="horz" wrap="square" lIns="91440" tIns="45720" rIns="91440" bIns="45720" anchor="t" anchorCtr="0" upright="1">
                                <a:noAutofit/>
                              </wps:bodyPr>
                            </wps:wsp>
                            <wps:wsp>
                              <wps:cNvPr id="10047" name="五角星 543"/>
                              <wps:cNvSpPr/>
                              <wps:spPr bwMode="auto">
                                <a:xfrm>
                                  <a:off x="1545063" y="489702"/>
                                  <a:ext cx="45102" cy="45102"/>
                                </a:xfrm>
                                <a:custGeom>
                                  <a:avLst/>
                                  <a:gdLst>
                                    <a:gd name="T0" fmla="*/ 0 w 45085"/>
                                    <a:gd name="T1" fmla="*/ 17232 h 45085"/>
                                    <a:gd name="T2" fmla="*/ 17232 w 45085"/>
                                    <a:gd name="T3" fmla="*/ 17232 h 45085"/>
                                    <a:gd name="T4" fmla="*/ 22558 w 45085"/>
                                    <a:gd name="T5" fmla="*/ 0 h 45085"/>
                                    <a:gd name="T6" fmla="*/ 27883 w 45085"/>
                                    <a:gd name="T7" fmla="*/ 17232 h 45085"/>
                                    <a:gd name="T8" fmla="*/ 45115 w 45085"/>
                                    <a:gd name="T9" fmla="*/ 17232 h 45085"/>
                                    <a:gd name="T10" fmla="*/ 31174 w 45085"/>
                                    <a:gd name="T11" fmla="*/ 27881 h 45085"/>
                                    <a:gd name="T12" fmla="*/ 36499 w 45085"/>
                                    <a:gd name="T13" fmla="*/ 45113 h 45085"/>
                                    <a:gd name="T14" fmla="*/ 22558 w 45085"/>
                                    <a:gd name="T15" fmla="*/ 34463 h 45085"/>
                                    <a:gd name="T16" fmla="*/ 8616 w 45085"/>
                                    <a:gd name="T17" fmla="*/ 45113 h 45085"/>
                                    <a:gd name="T18" fmla="*/ 13941 w 45085"/>
                                    <a:gd name="T19" fmla="*/ 27881 h 45085"/>
                                    <a:gd name="T20" fmla="*/ 0 w 45085"/>
                                    <a:gd name="T21" fmla="*/ 1723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10112" name="矩形 546"/>
                              <wps:cNvSpPr>
                                <a:spLocks noChangeArrowheads="1"/>
                              </wps:cNvSpPr>
                              <wps:spPr bwMode="auto">
                                <a:xfrm flipV="1">
                                  <a:off x="4" y="1761560"/>
                                  <a:ext cx="817331" cy="63503"/>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13" name="梯形 547"/>
                              <wps:cNvSpPr/>
                              <wps:spPr bwMode="auto">
                                <a:xfrm>
                                  <a:off x="147910" y="1462747"/>
                                  <a:ext cx="558421" cy="293414"/>
                                </a:xfrm>
                                <a:custGeom>
                                  <a:avLst/>
                                  <a:gdLst>
                                    <a:gd name="T0" fmla="*/ 0 w 558165"/>
                                    <a:gd name="T1" fmla="*/ 293481 h 293370"/>
                                    <a:gd name="T2" fmla="*/ 112190 w 558165"/>
                                    <a:gd name="T3" fmla="*/ 0 h 293370"/>
                                    <a:gd name="T4" fmla="*/ 446190 w 558165"/>
                                    <a:gd name="T5" fmla="*/ 0 h 293370"/>
                                    <a:gd name="T6" fmla="*/ 558380 w 558165"/>
                                    <a:gd name="T7" fmla="*/ 293481 h 293370"/>
                                    <a:gd name="T8" fmla="*/ 0 w 558165"/>
                                    <a:gd name="T9" fmla="*/ 293481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14" name="直接连接符 549"/>
                              <wps:cNvCnPr>
                                <a:cxnSpLocks noChangeShapeType="1"/>
                              </wps:cNvCnPr>
                              <wps:spPr bwMode="auto">
                                <a:xfrm flipV="1">
                                  <a:off x="427021" y="132785"/>
                                  <a:ext cx="0" cy="1311861"/>
                                </a:xfrm>
                                <a:prstGeom prst="line">
                                  <a:avLst/>
                                </a:prstGeom>
                                <a:noFill/>
                                <a:ln w="6350">
                                  <a:solidFill>
                                    <a:srgbClr val="000000"/>
                                  </a:solidFill>
                                  <a:prstDash val="sysDash"/>
                                  <a:miter lim="800000"/>
                                </a:ln>
                              </wps:spPr>
                              <wps:bodyPr/>
                            </wps:wsp>
                            <wps:wsp>
                              <wps:cNvPr id="10115" name="直接箭头连接符 550"/>
                              <wps:cNvCnPr>
                                <a:cxnSpLocks noChangeShapeType="1"/>
                              </wps:cNvCnPr>
                              <wps:spPr bwMode="auto">
                                <a:xfrm>
                                  <a:off x="434721" y="241490"/>
                                  <a:ext cx="1164744" cy="0"/>
                                </a:xfrm>
                                <a:prstGeom prst="straightConnector1">
                                  <a:avLst/>
                                </a:prstGeom>
                                <a:noFill/>
                                <a:ln w="6350">
                                  <a:solidFill>
                                    <a:srgbClr val="000000"/>
                                  </a:solidFill>
                                  <a:miter lim="800000"/>
                                  <a:headEnd type="triangle" w="med" len="med"/>
                                  <a:tailEnd type="triangle" w="med" len="med"/>
                                </a:ln>
                              </wps:spPr>
                              <wps:bodyPr/>
                            </wps:wsp>
                            <wps:wsp>
                              <wps:cNvPr id="10116" name="文本框 1"/>
                              <wps:cNvSpPr txBox="1">
                                <a:spLocks noChangeArrowheads="1"/>
                              </wps:cNvSpPr>
                              <wps:spPr bwMode="auto">
                                <a:xfrm>
                                  <a:off x="1157848" y="817517"/>
                                  <a:ext cx="462518" cy="224210"/>
                                </a:xfrm>
                                <a:prstGeom prst="rect">
                                  <a:avLst/>
                                </a:prstGeom>
                                <a:noFill/>
                                <a:ln>
                                  <a:noFill/>
                                </a:ln>
                              </wps:spPr>
                              <wps:txbx>
                                <w:txbxContent>
                                  <w:p w14:paraId="11FABBFA"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7.7m</w:t>
                                    </w:r>
                                  </w:p>
                                </w:txbxContent>
                              </wps:txbx>
                              <wps:bodyPr rot="0" vert="horz" wrap="square" lIns="91440" tIns="45720" rIns="91440" bIns="45720" anchor="t" anchorCtr="0" upright="1">
                                <a:noAutofit/>
                              </wps:bodyPr>
                            </wps:wsp>
                            <wps:wsp>
                              <wps:cNvPr id="10117" name="矩形 537"/>
                              <wps:cNvSpPr>
                                <a:spLocks noChangeArrowheads="1"/>
                              </wps:cNvSpPr>
                              <wps:spPr bwMode="auto">
                                <a:xfrm>
                                  <a:off x="1602965" y="287692"/>
                                  <a:ext cx="416016" cy="359617"/>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118" name="直接连接符 549"/>
                              <wps:cNvCnPr>
                                <a:cxnSpLocks noChangeShapeType="1"/>
                              </wps:cNvCnPr>
                              <wps:spPr bwMode="auto">
                                <a:xfrm flipH="1" flipV="1">
                                  <a:off x="1595665" y="132785"/>
                                  <a:ext cx="7300" cy="334715"/>
                                </a:xfrm>
                                <a:prstGeom prst="line">
                                  <a:avLst/>
                                </a:prstGeom>
                                <a:noFill/>
                                <a:ln w="6350">
                                  <a:solidFill>
                                    <a:srgbClr val="000000"/>
                                  </a:solidFill>
                                  <a:prstDash val="sysDash"/>
                                  <a:miter lim="800000"/>
                                </a:ln>
                              </wps:spPr>
                              <wps:bodyPr/>
                            </wps:wsp>
                          </wpc:wpc>
                        </a:graphicData>
                      </a:graphic>
                    </wp:inline>
                  </w:drawing>
                </mc:Choice>
                <mc:Fallback>
                  <w:pict>
                    <v:group w14:anchorId="352D7467" id="画布 10119" o:spid="_x0000_s1380" editas="canvas" style="width:166.4pt;height:144.15pt;mso-position-horizontal-relative:char;mso-position-vertical-relative:line" coordsize="21132,18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">
                      <v:shape id="_x0000_s1381" type="#_x0000_t75" style="position:absolute;width:21132;height:18307;visibility:visible;mso-wrap-style:square">
                        <v:fill o:detectmouseclick="t"/>
                        <v:path o:connecttype="none"/>
                      </v:shape>
                      <v:rect id="矩形 535" o:spid="_x0000_s1382" style="position:absolute;left:15580;top:13613;width:5193;height:45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" strokeweight="1pt"/>
                      <v:rect id="矩形 536" o:spid="_x0000_s1383" style="position:absolute;left:16029;top:9954;width:4161;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" strokeweight="1pt"/>
                      <v:rect id="矩形 537" o:spid="_x0000_s1384" style="position:absolute;left:16029;top:6473;width:4160;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" strokeweight="1pt"/>
                      <v:line id="直接连接符 538" o:spid="_x0000_s1385" style="position:absolute;visibility:visible;mso-wrap-style:square" from="4944,14627" to="16125,14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" strokeweight=".5pt">
                        <v:stroke dashstyle="3 1" joinstyle="miter"/>
                      </v:line>
                      <v:line id="直接连接符 539" o:spid="_x0000_s1386" style="position:absolute;flip:x;visibility:visible;mso-wrap-style:square" from="14717,5082" to="16026,5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" strokeweight="1pt">
                        <v:stroke joinstyle="miter"/>
                      </v:line>
                      <v:shape id="直接箭头连接符 541" o:spid="_x0000_s1387" type="#_x0000_t32" style="position:absolute;left:15166;top:5082;width:0;height:95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" strokeweight="1pt">
                        <v:stroke startarrow="block" startarrowwidth="narrow" startarrowlength="short" endarrow="block" endarrowwidth="narrow" endarrowlength="short" joinstyle="miter"/>
                      </v:shape>
                      <v:shape id="文本框 1" o:spid="_x0000_s1388" type="#_x0000_t202" style="position:absolute;left:8453;top:296;width:4168;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" filled="f" stroked="f">
                        <v:textbox>
                          <w:txbxContent>
                            <w:p w14:paraId="6AC8D499"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85m</w:t>
                              </w:r>
                            </w:p>
                          </w:txbxContent>
                        </v:textbox>
                      </v:shape>
                      <v:shape id="五角星 543" o:spid="_x0000_s1389" style="position:absolute;left:15450;top:4897;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" path="m,17221r17221,l22543,r5321,17221l45085,17221,31153,27864r5322,17221l22543,34442,8610,45085,13932,27864,,17221xe" fillcolor="red" strokecolor="red" strokeweight="1pt">
                        <v:stroke joinstyle="miter"/>
                        <v:path arrowok="t" o:connecttype="custom" o:connectlocs="0,17238;17238,17238;22567,0;27894,17238;45132,17238;31186,27892;36513,45130;22567,34476;8619,45130;13946,27892;0,17238" o:connectangles="0,0,0,0,0,0,0,0,0,0,0"/>
                      </v:shape>
                      <v:rect id="矩形 546" o:spid="_x0000_s1390" style="position:absolute;top:17615;width:8173;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" strokeweight="1pt"/>
                      <v:shape id="梯形 547" o:spid="_x0000_s1391" style="position:absolute;left:1479;top:14627;width:5584;height:2934;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" path="m,293370l112147,,446018,,558165,293370,,293370xe" strokeweight="1pt">
                        <v:stroke joinstyle="miter"/>
                        <v:path arrowok="t" o:connecttype="custom" o:connectlocs="0,293525;112241,0;446395,0;558636,293525;0,293525" o:connectangles="0,0,0,0,0"/>
                      </v:shape>
                      <v:line id="直接连接符 549" o:spid="_x0000_s1392" style="position:absolute;flip:y;visibility:visible;mso-wrap-style:square" from="4270,1327" to="4270,1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" strokeweight=".5pt">
                        <v:stroke dashstyle="3 1" joinstyle="miter"/>
                      </v:line>
                      <v:shape id="直接箭头连接符 550" o:spid="_x0000_s1393" type="#_x0000_t32" style="position:absolute;left:4347;top:2414;width:1164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" strokeweight=".5pt">
                        <v:stroke startarrow="block" endarrow="block" joinstyle="miter"/>
                      </v:shape>
                      <v:shape id="文本框 1" o:spid="_x0000_s1394" type="#_x0000_t202" style="position:absolute;left:11578;top:8175;width:4625;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" filled="f" stroked="f">
                        <v:textbox>
                          <w:txbxContent>
                            <w:p w14:paraId="11FABBFA"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7.7m</w:t>
                              </w:r>
                            </w:p>
                          </w:txbxContent>
                        </v:textbox>
                      </v:shape>
                      <v:rect id="矩形 537" o:spid="_x0000_s1395" style="position:absolute;left:16029;top:2876;width:4160;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" strokeweight="1pt"/>
                      <v:line id="直接连接符 549" o:spid="_x0000_s1396" style="position:absolute;flip:x y;visibility:visible;mso-wrap-style:square" from="15956,1327" to="16029,4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" strokeweight=".5pt">
                        <v:stroke dashstyle="3 1" joinstyle="miter"/>
                      </v:line>
                      <w10:anchorlock/>
                    </v:group>
                  </w:pict>
                </mc:Fallback>
              </mc:AlternateContent>
            </w:r>
          </w:p>
        </w:tc>
        <w:tc>
          <w:tcPr>
            <w:tcW w:w="1099" w:type="pct"/>
            <w:tcBorders>
              <w:top w:val="single" w:sz="6" w:space="0" w:color="auto"/>
              <w:left w:val="single" w:sz="6" w:space="0" w:color="auto"/>
              <w:bottom w:val="single" w:sz="6" w:space="0" w:color="auto"/>
              <w:right w:val="single" w:sz="6" w:space="0" w:color="auto"/>
            </w:tcBorders>
            <w:vAlign w:val="center"/>
          </w:tcPr>
          <w:p w14:paraId="7B8400E3" w14:textId="77777777" w:rsidR="00465DEA" w:rsidRDefault="00C64CB5">
            <w:pPr>
              <w:pStyle w:val="afff8"/>
              <w:rPr>
                <w:kern w:val="2"/>
                <w:sz w:val="22"/>
                <w:szCs w:val="22"/>
              </w:rPr>
            </w:pPr>
            <w:r>
              <w:rPr>
                <w:noProof/>
              </w:rPr>
              <mc:AlternateContent>
                <mc:Choice Requires="wps">
                  <w:drawing>
                    <wp:anchor distT="0" distB="0" distL="114300" distR="114300" simplePos="0" relativeHeight="251683840" behindDoc="0" locked="0" layoutInCell="1" allowOverlap="1" wp14:anchorId="0336A6C3" wp14:editId="62A84B06">
                      <wp:simplePos x="0" y="0"/>
                      <wp:positionH relativeFrom="column">
                        <wp:posOffset>2371725</wp:posOffset>
                      </wp:positionH>
                      <wp:positionV relativeFrom="paragraph">
                        <wp:posOffset>661670</wp:posOffset>
                      </wp:positionV>
                      <wp:extent cx="45085" cy="45085"/>
                      <wp:effectExtent l="0" t="0" r="0" b="0"/>
                      <wp:wrapNone/>
                      <wp:docPr id="62"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139C4210" id="五角星 556" o:spid="_x0000_s1026" style="position:absolute;left:0;text-align:left;margin-left:186.75pt;margin-top:52.1pt;width:3.55pt;height:3.55pt;z-index:251683840;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6D530A42" wp14:editId="25BD7818">
                  <wp:extent cx="2869565" cy="1678305"/>
                  <wp:effectExtent l="0" t="0" r="6985" b="17145"/>
                  <wp:docPr id="540" name="图片 540" descr="C:/Users/Lenovo/AppData/Local/Temp/picturecompress_20210930102855/output_139.jpgoutput_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descr="C:/Users/Lenovo/AppData/Local/Temp/picturecompress_20210930102855/output_139.jpgoutput_139"/>
                          <pic:cNvPicPr>
                            <a:picLocks noChangeAspect="1" noChangeArrowheads="1"/>
                          </pic:cNvPicPr>
                        </pic:nvPicPr>
                        <pic:blipFill>
                          <a:blip r:embed="rId127"/>
                          <a:srcRect/>
                          <a:stretch>
                            <a:fillRect/>
                          </a:stretch>
                        </pic:blipFill>
                        <pic:spPr>
                          <a:xfrm>
                            <a:off x="0" y="0"/>
                            <a:ext cx="2869565" cy="1684695"/>
                          </a:xfrm>
                          <a:prstGeom prst="rect">
                            <a:avLst/>
                          </a:prstGeom>
                          <a:noFill/>
                          <a:ln>
                            <a:noFill/>
                          </a:ln>
                        </pic:spPr>
                      </pic:pic>
                    </a:graphicData>
                  </a:graphic>
                </wp:inline>
              </w:drawing>
            </w:r>
          </w:p>
        </w:tc>
        <w:tc>
          <w:tcPr>
            <w:tcW w:w="1097" w:type="pct"/>
            <w:tcBorders>
              <w:top w:val="single" w:sz="6" w:space="0" w:color="auto"/>
              <w:left w:val="single" w:sz="6" w:space="0" w:color="auto"/>
              <w:bottom w:val="single" w:sz="6" w:space="0" w:color="auto"/>
              <w:right w:val="single" w:sz="12" w:space="0" w:color="auto"/>
            </w:tcBorders>
            <w:vAlign w:val="center"/>
          </w:tcPr>
          <w:p w14:paraId="1222ECC5" w14:textId="77777777" w:rsidR="00465DEA" w:rsidRDefault="00C64CB5">
            <w:pPr>
              <w:pStyle w:val="afff8"/>
              <w:rPr>
                <w:kern w:val="2"/>
                <w:sz w:val="22"/>
                <w:szCs w:val="22"/>
              </w:rPr>
            </w:pPr>
            <w:r>
              <w:rPr>
                <w:noProof/>
              </w:rPr>
              <mc:AlternateContent>
                <mc:Choice Requires="wps">
                  <w:drawing>
                    <wp:anchor distT="0" distB="0" distL="114300" distR="114300" simplePos="0" relativeHeight="251692032" behindDoc="0" locked="0" layoutInCell="1" allowOverlap="1" wp14:anchorId="70B4FCC5" wp14:editId="6A51F96A">
                      <wp:simplePos x="0" y="0"/>
                      <wp:positionH relativeFrom="column">
                        <wp:posOffset>856615</wp:posOffset>
                      </wp:positionH>
                      <wp:positionV relativeFrom="paragraph">
                        <wp:posOffset>1552575</wp:posOffset>
                      </wp:positionV>
                      <wp:extent cx="45085" cy="45085"/>
                      <wp:effectExtent l="0" t="0" r="0" b="0"/>
                      <wp:wrapNone/>
                      <wp:docPr id="11250"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7F74E28A" id="五角星 556" o:spid="_x0000_s1026" style="position:absolute;left:0;text-align:left;margin-left:67.45pt;margin-top:122.25pt;width:3.55pt;height:3.55pt;z-index:251692032;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65DA4E6B" wp14:editId="02FF42D4">
                  <wp:extent cx="2879090" cy="1678305"/>
                  <wp:effectExtent l="0" t="0" r="16510" b="17145"/>
                  <wp:docPr id="539" name="图片 539" descr="C:/Users/Lenovo/AppData/Local/Temp/picturecompress_20210930102855/output_140.jpgoutput_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descr="C:/Users/Lenovo/AppData/Local/Temp/picturecompress_20210930102855/output_140.jpgoutput_140"/>
                          <pic:cNvPicPr>
                            <a:picLocks noChangeAspect="1" noChangeArrowheads="1"/>
                          </pic:cNvPicPr>
                        </pic:nvPicPr>
                        <pic:blipFill>
                          <a:blip r:embed="rId155"/>
                          <a:srcRect/>
                          <a:stretch>
                            <a:fillRect/>
                          </a:stretch>
                        </pic:blipFill>
                        <pic:spPr>
                          <a:xfrm>
                            <a:off x="0" y="0"/>
                            <a:ext cx="2879090" cy="1679073"/>
                          </a:xfrm>
                          <a:prstGeom prst="rect">
                            <a:avLst/>
                          </a:prstGeom>
                          <a:noFill/>
                          <a:ln>
                            <a:noFill/>
                          </a:ln>
                        </pic:spPr>
                      </pic:pic>
                    </a:graphicData>
                  </a:graphic>
                </wp:inline>
              </w:drawing>
            </w:r>
          </w:p>
        </w:tc>
      </w:tr>
      <w:tr w:rsidR="00465DEA" w14:paraId="6470B54C" w14:textId="77777777">
        <w:trPr>
          <w:trHeight w:val="1708"/>
        </w:trPr>
        <w:tc>
          <w:tcPr>
            <w:tcW w:w="160" w:type="pct"/>
            <w:vMerge w:val="restart"/>
            <w:tcBorders>
              <w:top w:val="single" w:sz="6" w:space="0" w:color="auto"/>
              <w:left w:val="single" w:sz="12" w:space="0" w:color="auto"/>
              <w:bottom w:val="single" w:sz="6" w:space="0" w:color="auto"/>
              <w:right w:val="single" w:sz="6" w:space="0" w:color="auto"/>
            </w:tcBorders>
            <w:noWrap/>
            <w:vAlign w:val="center"/>
          </w:tcPr>
          <w:p w14:paraId="569C8303" w14:textId="77777777" w:rsidR="00465DEA" w:rsidRDefault="00C64CB5">
            <w:pPr>
              <w:pStyle w:val="afff8"/>
              <w:rPr>
                <w:kern w:val="2"/>
                <w:sz w:val="22"/>
                <w:szCs w:val="22"/>
              </w:rPr>
            </w:pPr>
            <w:r>
              <w:rPr>
                <w:kern w:val="2"/>
                <w:sz w:val="22"/>
                <w:szCs w:val="22"/>
              </w:rPr>
              <w:t>18</w:t>
            </w:r>
          </w:p>
        </w:tc>
        <w:tc>
          <w:tcPr>
            <w:tcW w:w="235" w:type="pct"/>
            <w:vMerge w:val="restart"/>
            <w:tcBorders>
              <w:top w:val="single" w:sz="6" w:space="0" w:color="auto"/>
              <w:left w:val="single" w:sz="6" w:space="0" w:color="auto"/>
              <w:bottom w:val="single" w:sz="6" w:space="0" w:color="auto"/>
              <w:right w:val="single" w:sz="6" w:space="0" w:color="auto"/>
            </w:tcBorders>
            <w:noWrap/>
            <w:vAlign w:val="center"/>
          </w:tcPr>
          <w:p w14:paraId="4D5AFA42" w14:textId="77777777" w:rsidR="00465DEA" w:rsidRDefault="00C64CB5">
            <w:pPr>
              <w:pStyle w:val="afff8"/>
              <w:rPr>
                <w:kern w:val="2"/>
                <w:sz w:val="22"/>
                <w:szCs w:val="22"/>
              </w:rPr>
            </w:pPr>
            <w:r>
              <w:rPr>
                <w:rFonts w:hint="eastAsia"/>
                <w:kern w:val="2"/>
                <w:sz w:val="22"/>
                <w:szCs w:val="22"/>
              </w:rPr>
              <w:t>乌石</w:t>
            </w:r>
          </w:p>
        </w:tc>
        <w:tc>
          <w:tcPr>
            <w:tcW w:w="334" w:type="pct"/>
            <w:vMerge w:val="restart"/>
            <w:tcBorders>
              <w:top w:val="single" w:sz="6" w:space="0" w:color="auto"/>
              <w:left w:val="single" w:sz="6" w:space="0" w:color="auto"/>
              <w:bottom w:val="single" w:sz="6" w:space="0" w:color="auto"/>
              <w:right w:val="single" w:sz="6" w:space="0" w:color="auto"/>
            </w:tcBorders>
            <w:noWrap/>
            <w:vAlign w:val="center"/>
          </w:tcPr>
          <w:p w14:paraId="363F8C98" w14:textId="77777777" w:rsidR="00465DEA" w:rsidRDefault="00C64CB5">
            <w:pPr>
              <w:pStyle w:val="afff8"/>
              <w:rPr>
                <w:kern w:val="2"/>
                <w:sz w:val="22"/>
                <w:szCs w:val="22"/>
              </w:rPr>
            </w:pPr>
            <w:r>
              <w:rPr>
                <w:kern w:val="2"/>
                <w:sz w:val="22"/>
                <w:szCs w:val="22"/>
              </w:rPr>
              <w:t>K77+730</w:t>
            </w:r>
          </w:p>
        </w:tc>
        <w:tc>
          <w:tcPr>
            <w:tcW w:w="201" w:type="pct"/>
            <w:vMerge w:val="restart"/>
            <w:tcBorders>
              <w:top w:val="single" w:sz="6" w:space="0" w:color="auto"/>
              <w:left w:val="single" w:sz="6" w:space="0" w:color="auto"/>
              <w:bottom w:val="single" w:sz="6" w:space="0" w:color="auto"/>
              <w:right w:val="single" w:sz="6" w:space="0" w:color="auto"/>
            </w:tcBorders>
            <w:vAlign w:val="center"/>
          </w:tcPr>
          <w:p w14:paraId="3F017C29" w14:textId="77777777" w:rsidR="00465DEA" w:rsidRDefault="00C64CB5">
            <w:pPr>
              <w:pStyle w:val="afff8"/>
              <w:rPr>
                <w:kern w:val="2"/>
              </w:rPr>
            </w:pPr>
            <w:r>
              <w:rPr>
                <w:rFonts w:hint="eastAsia"/>
                <w:kern w:val="2"/>
              </w:rPr>
              <w:t>左</w:t>
            </w:r>
          </w:p>
        </w:tc>
        <w:tc>
          <w:tcPr>
            <w:tcW w:w="200" w:type="pct"/>
            <w:vMerge w:val="restart"/>
            <w:tcBorders>
              <w:top w:val="single" w:sz="6" w:space="0" w:color="auto"/>
              <w:left w:val="single" w:sz="6" w:space="0" w:color="auto"/>
              <w:bottom w:val="single" w:sz="6" w:space="0" w:color="auto"/>
              <w:right w:val="single" w:sz="6" w:space="0" w:color="auto"/>
            </w:tcBorders>
            <w:vAlign w:val="center"/>
          </w:tcPr>
          <w:p w14:paraId="3704FBAD" w14:textId="77777777" w:rsidR="00465DEA" w:rsidRDefault="00C64CB5">
            <w:pPr>
              <w:pStyle w:val="afff8"/>
              <w:rPr>
                <w:kern w:val="2"/>
              </w:rPr>
            </w:pPr>
            <w:r>
              <w:rPr>
                <w:kern w:val="2"/>
              </w:rPr>
              <w:t>-0.5</w:t>
            </w:r>
          </w:p>
        </w:tc>
        <w:tc>
          <w:tcPr>
            <w:tcW w:w="202" w:type="pct"/>
            <w:tcBorders>
              <w:top w:val="single" w:sz="6" w:space="0" w:color="auto"/>
              <w:left w:val="single" w:sz="6" w:space="0" w:color="auto"/>
              <w:bottom w:val="single" w:sz="6" w:space="0" w:color="auto"/>
              <w:right w:val="single" w:sz="6" w:space="0" w:color="auto"/>
            </w:tcBorders>
            <w:vAlign w:val="center"/>
          </w:tcPr>
          <w:p w14:paraId="5537D9F6" w14:textId="77777777" w:rsidR="00465DEA" w:rsidRDefault="00C64CB5">
            <w:pPr>
              <w:pStyle w:val="afff8"/>
              <w:rPr>
                <w:kern w:val="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5AB1A275" w14:textId="77777777" w:rsidR="00465DEA" w:rsidRDefault="00C64CB5">
            <w:pPr>
              <w:pStyle w:val="afff8"/>
              <w:rPr>
                <w:kern w:val="2"/>
                <w:sz w:val="22"/>
                <w:szCs w:val="22"/>
              </w:rPr>
            </w:pPr>
            <w:r>
              <w:rPr>
                <w:kern w:val="2"/>
                <w:sz w:val="22"/>
                <w:szCs w:val="22"/>
              </w:rPr>
              <w:t>29</w:t>
            </w:r>
          </w:p>
        </w:tc>
        <w:tc>
          <w:tcPr>
            <w:tcW w:w="1243" w:type="pct"/>
            <w:vMerge w:val="restart"/>
            <w:tcBorders>
              <w:top w:val="single" w:sz="6" w:space="0" w:color="auto"/>
              <w:left w:val="single" w:sz="6" w:space="0" w:color="auto"/>
              <w:bottom w:val="single" w:sz="6" w:space="0" w:color="auto"/>
              <w:right w:val="single" w:sz="6" w:space="0" w:color="auto"/>
            </w:tcBorders>
            <w:vAlign w:val="center"/>
          </w:tcPr>
          <w:p w14:paraId="6BB25883" w14:textId="77777777" w:rsidR="00465DEA" w:rsidRDefault="00C64CB5">
            <w:pPr>
              <w:pStyle w:val="afff8"/>
              <w:rPr>
                <w:kern w:val="2"/>
                <w:sz w:val="22"/>
                <w:szCs w:val="22"/>
              </w:rPr>
            </w:pPr>
            <w:r>
              <w:rPr>
                <w:noProof/>
              </w:rPr>
              <mc:AlternateContent>
                <mc:Choice Requires="wpg">
                  <w:drawing>
                    <wp:anchor distT="0" distB="0" distL="114300" distR="114300" simplePos="0" relativeHeight="251741184" behindDoc="0" locked="0" layoutInCell="1" allowOverlap="1" wp14:anchorId="15B37E55" wp14:editId="22024904">
                      <wp:simplePos x="0" y="0"/>
                      <wp:positionH relativeFrom="column">
                        <wp:posOffset>654050</wp:posOffset>
                      </wp:positionH>
                      <wp:positionV relativeFrom="paragraph">
                        <wp:posOffset>1510030</wp:posOffset>
                      </wp:positionV>
                      <wp:extent cx="508635" cy="204470"/>
                      <wp:effectExtent l="0" t="0" r="0" b="0"/>
                      <wp:wrapNone/>
                      <wp:docPr id="99" name="组合 99"/>
                      <wp:cNvGraphicFramePr/>
                      <a:graphic xmlns:a="http://schemas.openxmlformats.org/drawingml/2006/main">
                        <a:graphicData uri="http://schemas.microsoft.com/office/word/2010/wordprocessingGroup">
                          <wpg:wgp>
                            <wpg:cNvGrpSpPr/>
                            <wpg:grpSpPr>
                              <a:xfrm>
                                <a:off x="0" y="0"/>
                                <a:ext cx="508635" cy="204470"/>
                                <a:chOff x="617838" y="324422"/>
                                <a:chExt cx="508851" cy="204768"/>
                              </a:xfrm>
                            </wpg:grpSpPr>
                            <wps:wsp>
                              <wps:cNvPr id="100" name="直接连接符 100"/>
                              <wps:cNvCnPr/>
                              <wps:spPr>
                                <a:xfrm flipH="1" flipV="1">
                                  <a:off x="617838" y="416599"/>
                                  <a:ext cx="287" cy="7470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1" name="文本框 1"/>
                              <wps:cNvSpPr txBox="1">
                                <a:spLocks noChangeArrowheads="1"/>
                              </wps:cNvSpPr>
                              <wps:spPr bwMode="auto">
                                <a:xfrm>
                                  <a:off x="646080" y="324422"/>
                                  <a:ext cx="480609" cy="204768"/>
                                </a:xfrm>
                                <a:prstGeom prst="rect">
                                  <a:avLst/>
                                </a:prstGeom>
                                <a:noFill/>
                                <a:ln>
                                  <a:noFill/>
                                </a:ln>
                              </wps:spPr>
                              <wps:txbx>
                                <w:txbxContent>
                                  <w:p w14:paraId="2FA9D110"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wps:txbx>
                              <wps:bodyPr rot="0" vert="horz" wrap="square" lIns="91440" tIns="45720" rIns="91440" bIns="45720" anchor="t" anchorCtr="0" upright="1">
                                <a:noAutofit/>
                              </wps:bodyPr>
                            </wps:wsp>
                          </wpg:wgp>
                        </a:graphicData>
                      </a:graphic>
                    </wp:anchor>
                  </w:drawing>
                </mc:Choice>
                <mc:Fallback>
                  <w:pict>
                    <v:group w14:anchorId="15B37E55" id="组合 99" o:spid="_x0000_s1397" style="position:absolute;left:0;text-align:left;margin-left:51.5pt;margin-top:118.9pt;width:40.05pt;height:16.1pt;z-index:251741184;mso-position-horizontal-relative:text;mso-position-vertical-relative:text" coordorigin="6178,3244" coordsize="5088,2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">
                      <v:line id="直接连接符 100" o:spid="_x0000_s1398" style="position:absolute;flip:x y;visibility:visible;mso-wrap-style:square" from="6178,4165" to="6181,4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" strokecolor="black [3200]" strokeweight="1pt">
                        <v:stroke joinstyle="miter"/>
                      </v:line>
                      <v:shape id="文本框 1" o:spid="_x0000_s1399" type="#_x0000_t202" style="position:absolute;left:6460;top:3244;width:4806;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" filled="f" stroked="f">
                        <v:textbox>
                          <w:txbxContent>
                            <w:p w14:paraId="2FA9D110" w14:textId="77777777" w:rsidR="00465DEA" w:rsidRDefault="00C64CB5">
                              <w:pPr>
                                <w:pStyle w:val="afd"/>
                                <w:spacing w:before="0" w:after="0" w:line="180" w:lineRule="exact"/>
                                <w:ind w:firstLineChars="0" w:firstLine="0"/>
                                <w:rPr>
                                  <w:rFonts w:hint="default"/>
                                </w:rPr>
                              </w:pPr>
                              <w:r>
                                <w:rPr>
                                  <w:rFonts w:ascii="Times New Roman" w:hAnsi="Times New Roman"/>
                                  <w:sz w:val="15"/>
                                  <w:szCs w:val="15"/>
                                </w:rPr>
                                <w:t>声屏障</w:t>
                              </w:r>
                            </w:p>
                          </w:txbxContent>
                        </v:textbox>
                      </v:shape>
                    </v:group>
                  </w:pict>
                </mc:Fallback>
              </mc:AlternateContent>
            </w:r>
            <w:r>
              <w:rPr>
                <w:noProof/>
                <w:kern w:val="2"/>
              </w:rPr>
              <mc:AlternateContent>
                <mc:Choice Requires="wpc">
                  <w:drawing>
                    <wp:inline distT="0" distB="0" distL="0" distR="0" wp14:anchorId="4CB7E988" wp14:editId="4686E065">
                      <wp:extent cx="2836545" cy="1551940"/>
                      <wp:effectExtent l="0" t="0" r="20955" b="0"/>
                      <wp:docPr id="10029" name="画布 10029"/>
                      <wp:cNvGraphicFramePr/>
                      <a:graphic xmlns:a="http://schemas.openxmlformats.org/drawingml/2006/main">
                        <a:graphicData uri="http://schemas.microsoft.com/office/word/2010/wordprocessingCanvas">
                          <wpc:wpc>
                            <wpc:bg>
                              <a:noFill/>
                            </wpc:bg>
                            <wpc:whole/>
                            <wps:wsp>
                              <wps:cNvPr id="10003" name="矩形 535"/>
                              <wps:cNvSpPr>
                                <a:spLocks noChangeArrowheads="1"/>
                              </wps:cNvSpPr>
                              <wps:spPr bwMode="auto">
                                <a:xfrm flipV="1">
                                  <a:off x="1370203" y="1418812"/>
                                  <a:ext cx="1468536" cy="37397"/>
                                </a:xfrm>
                                <a:prstGeom prst="rect">
                                  <a:avLst/>
                                </a:prstGeom>
                                <a:solidFill>
                                  <a:srgbClr val="FFFFFF"/>
                                </a:solidFill>
                                <a:ln w="12700">
                                  <a:solidFill>
                                    <a:srgbClr val="000000"/>
                                  </a:solidFill>
                                  <a:miter lim="800000"/>
                                </a:ln>
                              </wps:spPr>
                              <wps:bodyPr rot="0" vert="horz" wrap="square" lIns="82141" tIns="41070" rIns="82141" bIns="41070" anchor="ctr" anchorCtr="0" upright="1">
                                <a:noAutofit/>
                              </wps:bodyPr>
                            </wps:wsp>
                            <wps:wsp>
                              <wps:cNvPr id="10004" name="矩形 536"/>
                              <wps:cNvSpPr>
                                <a:spLocks noChangeArrowheads="1"/>
                              </wps:cNvSpPr>
                              <wps:spPr bwMode="auto">
                                <a:xfrm>
                                  <a:off x="1555004" y="1121187"/>
                                  <a:ext cx="394849" cy="294842"/>
                                </a:xfrm>
                                <a:prstGeom prst="rect">
                                  <a:avLst/>
                                </a:prstGeom>
                                <a:solidFill>
                                  <a:srgbClr val="FFFFFF"/>
                                </a:solidFill>
                                <a:ln w="12700">
                                  <a:solidFill>
                                    <a:srgbClr val="000000"/>
                                  </a:solidFill>
                                  <a:miter lim="800000"/>
                                </a:ln>
                              </wps:spPr>
                              <wps:bodyPr rot="0" vert="horz" wrap="square" lIns="82141" tIns="41070" rIns="82141" bIns="41070" anchor="ctr" anchorCtr="0" upright="1">
                                <a:noAutofit/>
                              </wps:bodyPr>
                            </wps:wsp>
                            <wps:wsp>
                              <wps:cNvPr id="10005" name="矩形 537"/>
                              <wps:cNvSpPr>
                                <a:spLocks noChangeArrowheads="1"/>
                              </wps:cNvSpPr>
                              <wps:spPr bwMode="auto">
                                <a:xfrm>
                                  <a:off x="1555004" y="836328"/>
                                  <a:ext cx="394754" cy="294269"/>
                                </a:xfrm>
                                <a:prstGeom prst="rect">
                                  <a:avLst/>
                                </a:prstGeom>
                                <a:solidFill>
                                  <a:srgbClr val="FFFFFF"/>
                                </a:solidFill>
                                <a:ln w="12700">
                                  <a:solidFill>
                                    <a:srgbClr val="000000"/>
                                  </a:solidFill>
                                  <a:miter lim="800000"/>
                                </a:ln>
                              </wps:spPr>
                              <wps:bodyPr rot="0" vert="horz" wrap="square" lIns="82141" tIns="41070" rIns="82141" bIns="41070" anchor="ctr" anchorCtr="0" upright="1">
                                <a:noAutofit/>
                              </wps:bodyPr>
                            </wps:wsp>
                            <wps:wsp>
                              <wps:cNvPr id="10006" name="直接连接符 538"/>
                              <wps:cNvCnPr>
                                <a:cxnSpLocks noChangeShapeType="1"/>
                              </wps:cNvCnPr>
                              <wps:spPr bwMode="auto">
                                <a:xfrm>
                                  <a:off x="561522" y="1333297"/>
                                  <a:ext cx="989686" cy="0"/>
                                </a:xfrm>
                                <a:prstGeom prst="line">
                                  <a:avLst/>
                                </a:prstGeom>
                                <a:noFill/>
                                <a:ln w="6350">
                                  <a:solidFill>
                                    <a:srgbClr val="000000"/>
                                  </a:solidFill>
                                  <a:prstDash val="sysDash"/>
                                  <a:miter lim="800000"/>
                                </a:ln>
                              </wps:spPr>
                              <wps:bodyPr/>
                            </wps:wsp>
                            <wps:wsp>
                              <wps:cNvPr id="10007" name="文本框 1"/>
                              <wps:cNvSpPr txBox="1">
                                <a:spLocks noChangeArrowheads="1"/>
                              </wps:cNvSpPr>
                              <wps:spPr bwMode="auto">
                                <a:xfrm>
                                  <a:off x="836208" y="187151"/>
                                  <a:ext cx="395419" cy="221520"/>
                                </a:xfrm>
                                <a:prstGeom prst="rect">
                                  <a:avLst/>
                                </a:prstGeom>
                                <a:noFill/>
                                <a:ln>
                                  <a:noFill/>
                                </a:ln>
                              </wps:spPr>
                              <wps:txbx>
                                <w:txbxContent>
                                  <w:p w14:paraId="6DE8319F"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29m</w:t>
                                    </w:r>
                                  </w:p>
                                </w:txbxContent>
                              </wps:txbx>
                              <wps:bodyPr rot="0" vert="horz" wrap="square" lIns="82141" tIns="41070" rIns="82141" bIns="41070" anchor="t" anchorCtr="0" upright="1">
                                <a:noAutofit/>
                              </wps:bodyPr>
                            </wps:wsp>
                            <wps:wsp>
                              <wps:cNvPr id="10008" name="五角星 544"/>
                              <wps:cNvSpPr/>
                              <wps:spPr bwMode="auto">
                                <a:xfrm>
                                  <a:off x="1468156" y="700405"/>
                                  <a:ext cx="43377" cy="37397"/>
                                </a:xfrm>
                                <a:custGeom>
                                  <a:avLst/>
                                  <a:gdLst>
                                    <a:gd name="T0" fmla="*/ 0 w 45719"/>
                                    <a:gd name="T1" fmla="*/ 17468 h 45719"/>
                                    <a:gd name="T2" fmla="*/ 17456 w 45719"/>
                                    <a:gd name="T3" fmla="*/ 17468 h 45719"/>
                                    <a:gd name="T4" fmla="*/ 22851 w 45719"/>
                                    <a:gd name="T5" fmla="*/ 0 h 45719"/>
                                    <a:gd name="T6" fmla="*/ 28245 w 45719"/>
                                    <a:gd name="T7" fmla="*/ 17468 h 45719"/>
                                    <a:gd name="T8" fmla="*/ 45701 w 45719"/>
                                    <a:gd name="T9" fmla="*/ 17468 h 45719"/>
                                    <a:gd name="T10" fmla="*/ 31579 w 45719"/>
                                    <a:gd name="T11" fmla="*/ 28264 h 45719"/>
                                    <a:gd name="T12" fmla="*/ 36972 w 45719"/>
                                    <a:gd name="T13" fmla="*/ 45732 h 45719"/>
                                    <a:gd name="T14" fmla="*/ 22851 w 45719"/>
                                    <a:gd name="T15" fmla="*/ 34936 h 45719"/>
                                    <a:gd name="T16" fmla="*/ 8729 w 45719"/>
                                    <a:gd name="T17" fmla="*/ 45732 h 45719"/>
                                    <a:gd name="T18" fmla="*/ 14122 w 45719"/>
                                    <a:gd name="T19" fmla="*/ 28264 h 45719"/>
                                    <a:gd name="T20" fmla="*/ 0 w 45719"/>
                                    <a:gd name="T21" fmla="*/ 17468 h 457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719" h="45719">
                                      <a:moveTo>
                                        <a:pt x="0" y="17463"/>
                                      </a:moveTo>
                                      <a:lnTo>
                                        <a:pt x="17463" y="17463"/>
                                      </a:lnTo>
                                      <a:lnTo>
                                        <a:pt x="22860" y="0"/>
                                      </a:lnTo>
                                      <a:lnTo>
                                        <a:pt x="28256" y="17463"/>
                                      </a:lnTo>
                                      <a:lnTo>
                                        <a:pt x="45719" y="17463"/>
                                      </a:lnTo>
                                      <a:lnTo>
                                        <a:pt x="31591" y="28256"/>
                                      </a:lnTo>
                                      <a:lnTo>
                                        <a:pt x="36987" y="45719"/>
                                      </a:lnTo>
                                      <a:lnTo>
                                        <a:pt x="22860" y="34926"/>
                                      </a:lnTo>
                                      <a:lnTo>
                                        <a:pt x="8732" y="45719"/>
                                      </a:lnTo>
                                      <a:lnTo>
                                        <a:pt x="14128" y="28256"/>
                                      </a:lnTo>
                                      <a:lnTo>
                                        <a:pt x="0" y="17463"/>
                                      </a:lnTo>
                                      <a:close/>
                                    </a:path>
                                  </a:pathLst>
                                </a:custGeom>
                                <a:solidFill>
                                  <a:srgbClr val="FFFFFF"/>
                                </a:solidFill>
                                <a:ln w="12700">
                                  <a:solidFill>
                                    <a:srgbClr val="FF0000"/>
                                  </a:solidFill>
                                  <a:miter lim="800000"/>
                                </a:ln>
                              </wps:spPr>
                              <wps:bodyPr rot="0" vert="horz" wrap="square" lIns="82141" tIns="41070" rIns="82141" bIns="41070" anchor="ctr" anchorCtr="0" upright="1">
                                <a:noAutofit/>
                              </wps:bodyPr>
                            </wps:wsp>
                            <wps:wsp>
                              <wps:cNvPr id="10009" name="矩形 546"/>
                              <wps:cNvSpPr>
                                <a:spLocks noChangeArrowheads="1"/>
                              </wps:cNvSpPr>
                              <wps:spPr bwMode="auto">
                                <a:xfrm flipV="1">
                                  <a:off x="34075" y="1449008"/>
                                  <a:ext cx="775557" cy="51964"/>
                                </a:xfrm>
                                <a:prstGeom prst="rect">
                                  <a:avLst/>
                                </a:prstGeom>
                                <a:solidFill>
                                  <a:srgbClr val="FFFFFF"/>
                                </a:solidFill>
                                <a:ln w="12700">
                                  <a:solidFill>
                                    <a:srgbClr val="000000"/>
                                  </a:solidFill>
                                  <a:miter lim="800000"/>
                                </a:ln>
                              </wps:spPr>
                              <wps:bodyPr rot="0" vert="horz" wrap="square" lIns="82141" tIns="41070" rIns="82141" bIns="41070" anchor="ctr" anchorCtr="0" upright="1">
                                <a:noAutofit/>
                              </wps:bodyPr>
                            </wps:wsp>
                            <wps:wsp>
                              <wps:cNvPr id="10010" name="梯形 547"/>
                              <wps:cNvSpPr/>
                              <wps:spPr bwMode="auto">
                                <a:xfrm>
                                  <a:off x="174456" y="1338452"/>
                                  <a:ext cx="529819" cy="110392"/>
                                </a:xfrm>
                                <a:custGeom>
                                  <a:avLst/>
                                  <a:gdLst>
                                    <a:gd name="T0" fmla="*/ 0 w 558165"/>
                                    <a:gd name="T1" fmla="*/ 134865 h 293370"/>
                                    <a:gd name="T2" fmla="*/ 112156 w 558165"/>
                                    <a:gd name="T3" fmla="*/ 0 h 293370"/>
                                    <a:gd name="T4" fmla="*/ 446053 w 558165"/>
                                    <a:gd name="T5" fmla="*/ 0 h 293370"/>
                                    <a:gd name="T6" fmla="*/ 558209 w 558165"/>
                                    <a:gd name="T7" fmla="*/ 134865 h 293370"/>
                                    <a:gd name="T8" fmla="*/ 0 w 558165"/>
                                    <a:gd name="T9" fmla="*/ 134865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82141" tIns="41070" rIns="82141" bIns="41070" anchor="ctr" anchorCtr="0" upright="1">
                                <a:noAutofit/>
                              </wps:bodyPr>
                            </wps:wsp>
                            <wps:wsp>
                              <wps:cNvPr id="10011" name="直接连接符 549"/>
                              <wps:cNvCnPr>
                                <a:cxnSpLocks noChangeShapeType="1"/>
                              </wps:cNvCnPr>
                              <wps:spPr bwMode="auto">
                                <a:xfrm flipV="1">
                                  <a:off x="439270" y="62357"/>
                                  <a:ext cx="0" cy="1267831"/>
                                </a:xfrm>
                                <a:prstGeom prst="line">
                                  <a:avLst/>
                                </a:prstGeom>
                                <a:noFill/>
                                <a:ln w="6350">
                                  <a:solidFill>
                                    <a:srgbClr val="000000"/>
                                  </a:solidFill>
                                  <a:prstDash val="sysDash"/>
                                  <a:miter lim="800000"/>
                                </a:ln>
                              </wps:spPr>
                              <wps:bodyPr/>
                            </wps:wsp>
                            <wps:wsp>
                              <wps:cNvPr id="10012" name="直接箭头连接符 550"/>
                              <wps:cNvCnPr>
                                <a:cxnSpLocks noChangeShapeType="1"/>
                              </wps:cNvCnPr>
                              <wps:spPr bwMode="auto">
                                <a:xfrm>
                                  <a:off x="446579" y="363418"/>
                                  <a:ext cx="1105103" cy="0"/>
                                </a:xfrm>
                                <a:prstGeom prst="straightConnector1">
                                  <a:avLst/>
                                </a:prstGeom>
                                <a:noFill/>
                                <a:ln w="6350">
                                  <a:solidFill>
                                    <a:srgbClr val="000000"/>
                                  </a:solidFill>
                                  <a:miter lim="800000"/>
                                  <a:headEnd type="triangle" w="med" len="med"/>
                                  <a:tailEnd type="triangle" w="med" len="med"/>
                                </a:ln>
                              </wps:spPr>
                              <wps:bodyPr/>
                            </wps:wsp>
                            <wps:wsp>
                              <wps:cNvPr id="10013" name="直接连接符 551"/>
                              <wps:cNvCnPr>
                                <a:cxnSpLocks noChangeShapeType="1"/>
                              </wps:cNvCnPr>
                              <wps:spPr bwMode="auto">
                                <a:xfrm flipV="1">
                                  <a:off x="2377164" y="77905"/>
                                  <a:ext cx="0" cy="994428"/>
                                </a:xfrm>
                                <a:prstGeom prst="line">
                                  <a:avLst/>
                                </a:prstGeom>
                                <a:noFill/>
                                <a:ln w="6350">
                                  <a:solidFill>
                                    <a:srgbClr val="000000"/>
                                  </a:solidFill>
                                  <a:prstDash val="sysDash"/>
                                  <a:miter lim="800000"/>
                                </a:ln>
                              </wps:spPr>
                              <wps:bodyPr/>
                            </wps:wsp>
                            <wps:wsp>
                              <wps:cNvPr id="10014" name="矩形 553"/>
                              <wps:cNvSpPr>
                                <a:spLocks noChangeArrowheads="1"/>
                              </wps:cNvSpPr>
                              <wps:spPr bwMode="auto">
                                <a:xfrm>
                                  <a:off x="2378683" y="1121678"/>
                                  <a:ext cx="394754" cy="294351"/>
                                </a:xfrm>
                                <a:prstGeom prst="rect">
                                  <a:avLst/>
                                </a:prstGeom>
                                <a:solidFill>
                                  <a:srgbClr val="FFFFFF"/>
                                </a:solidFill>
                                <a:ln w="12700">
                                  <a:solidFill>
                                    <a:srgbClr val="000000"/>
                                  </a:solidFill>
                                  <a:miter lim="800000"/>
                                </a:ln>
                              </wps:spPr>
                              <wps:bodyPr rot="0" vert="horz" wrap="square" lIns="82141" tIns="41070" rIns="82141" bIns="41070" anchor="ctr" anchorCtr="0" upright="1">
                                <a:noAutofit/>
                              </wps:bodyPr>
                            </wps:wsp>
                            <wps:wsp>
                              <wps:cNvPr id="10015" name="矩形 554"/>
                              <wps:cNvSpPr>
                                <a:spLocks noChangeArrowheads="1"/>
                              </wps:cNvSpPr>
                              <wps:spPr bwMode="auto">
                                <a:xfrm>
                                  <a:off x="2378683" y="836738"/>
                                  <a:ext cx="394185" cy="293778"/>
                                </a:xfrm>
                                <a:prstGeom prst="rect">
                                  <a:avLst/>
                                </a:prstGeom>
                                <a:solidFill>
                                  <a:srgbClr val="FFFFFF"/>
                                </a:solidFill>
                                <a:ln w="12700">
                                  <a:solidFill>
                                    <a:srgbClr val="000000"/>
                                  </a:solidFill>
                                  <a:miter lim="800000"/>
                                </a:ln>
                              </wps:spPr>
                              <wps:bodyPr rot="0" vert="horz" wrap="square" lIns="82141" tIns="41070" rIns="82141" bIns="41070" anchor="ctr" anchorCtr="0" upright="1">
                                <a:noAutofit/>
                              </wps:bodyPr>
                            </wps:wsp>
                            <wps:wsp>
                              <wps:cNvPr id="10016" name="五角星 556"/>
                              <wps:cNvSpPr/>
                              <wps:spPr bwMode="auto">
                                <a:xfrm>
                                  <a:off x="2308161" y="700405"/>
                                  <a:ext cx="42712" cy="36906"/>
                                </a:xfrm>
                                <a:custGeom>
                                  <a:avLst/>
                                  <a:gdLst>
                                    <a:gd name="T0" fmla="*/ 0 w 45085"/>
                                    <a:gd name="T1" fmla="*/ 17239 h 45085"/>
                                    <a:gd name="T2" fmla="*/ 17189 w 45085"/>
                                    <a:gd name="T3" fmla="*/ 17239 h 45085"/>
                                    <a:gd name="T4" fmla="*/ 22501 w 45085"/>
                                    <a:gd name="T5" fmla="*/ 0 h 45085"/>
                                    <a:gd name="T6" fmla="*/ 27812 w 45085"/>
                                    <a:gd name="T7" fmla="*/ 17239 h 45085"/>
                                    <a:gd name="T8" fmla="*/ 45001 w 45085"/>
                                    <a:gd name="T9" fmla="*/ 17239 h 45085"/>
                                    <a:gd name="T10" fmla="*/ 31095 w 45085"/>
                                    <a:gd name="T11" fmla="*/ 27892 h 45085"/>
                                    <a:gd name="T12" fmla="*/ 36407 w 45085"/>
                                    <a:gd name="T13" fmla="*/ 45131 h 45085"/>
                                    <a:gd name="T14" fmla="*/ 22501 w 45085"/>
                                    <a:gd name="T15" fmla="*/ 34477 h 45085"/>
                                    <a:gd name="T16" fmla="*/ 8594 w 45085"/>
                                    <a:gd name="T17" fmla="*/ 45131 h 45085"/>
                                    <a:gd name="T18" fmla="*/ 13906 w 45085"/>
                                    <a:gd name="T19" fmla="*/ 27892 h 45085"/>
                                    <a:gd name="T20" fmla="*/ 0 w 45085"/>
                                    <a:gd name="T21" fmla="*/ 17239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82141" tIns="41070" rIns="82141" bIns="41070" anchor="ctr" anchorCtr="0" upright="1">
                                <a:noAutofit/>
                              </wps:bodyPr>
                            </wps:wsp>
                            <wps:wsp>
                              <wps:cNvPr id="10017" name="直接箭头连接符 559"/>
                              <wps:cNvCnPr>
                                <a:cxnSpLocks noChangeShapeType="1"/>
                              </wps:cNvCnPr>
                              <wps:spPr bwMode="auto">
                                <a:xfrm>
                                  <a:off x="442497" y="186251"/>
                                  <a:ext cx="1936185" cy="0"/>
                                </a:xfrm>
                                <a:prstGeom prst="straightConnector1">
                                  <a:avLst/>
                                </a:prstGeom>
                                <a:noFill/>
                                <a:ln w="6350">
                                  <a:solidFill>
                                    <a:srgbClr val="000000"/>
                                  </a:solidFill>
                                  <a:miter lim="800000"/>
                                  <a:headEnd type="triangle" w="med" len="med"/>
                                  <a:tailEnd type="triangle" w="med" len="med"/>
                                </a:ln>
                              </wps:spPr>
                              <wps:bodyPr/>
                            </wps:wsp>
                            <wps:wsp>
                              <wps:cNvPr id="10018" name="文本框 1"/>
                              <wps:cNvSpPr txBox="1">
                                <a:spLocks noChangeArrowheads="1"/>
                              </wps:cNvSpPr>
                              <wps:spPr bwMode="auto">
                                <a:xfrm>
                                  <a:off x="1267789" y="1"/>
                                  <a:ext cx="394754" cy="221029"/>
                                </a:xfrm>
                                <a:prstGeom prst="rect">
                                  <a:avLst/>
                                </a:prstGeom>
                                <a:noFill/>
                                <a:ln>
                                  <a:noFill/>
                                </a:ln>
                              </wps:spPr>
                              <wps:txbx>
                                <w:txbxContent>
                                  <w:p w14:paraId="33D62745"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65m</w:t>
                                    </w:r>
                                  </w:p>
                                </w:txbxContent>
                              </wps:txbx>
                              <wps:bodyPr rot="0" vert="horz" wrap="square" lIns="82141" tIns="41070" rIns="82141" bIns="41070" anchor="t" anchorCtr="0" upright="1">
                                <a:noAutofit/>
                              </wps:bodyPr>
                            </wps:wsp>
                            <wps:wsp>
                              <wps:cNvPr id="10019" name="文本框 1"/>
                              <wps:cNvSpPr txBox="1">
                                <a:spLocks noChangeArrowheads="1"/>
                              </wps:cNvSpPr>
                              <wps:spPr bwMode="auto">
                                <a:xfrm>
                                  <a:off x="1138325" y="922825"/>
                                  <a:ext cx="394849" cy="235923"/>
                                </a:xfrm>
                                <a:prstGeom prst="rect">
                                  <a:avLst/>
                                </a:prstGeom>
                                <a:noFill/>
                                <a:ln>
                                  <a:noFill/>
                                </a:ln>
                              </wps:spPr>
                              <wps:txbx>
                                <w:txbxContent>
                                  <w:p w14:paraId="4B13204C"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6.7m</w:t>
                                    </w:r>
                                  </w:p>
                                </w:txbxContent>
                              </wps:txbx>
                              <wps:bodyPr rot="0" vert="horz" wrap="square" lIns="82141" tIns="41070" rIns="82141" bIns="41070" anchor="t" anchorCtr="0" upright="1">
                                <a:noAutofit/>
                              </wps:bodyPr>
                            </wps:wsp>
                            <wps:wsp>
                              <wps:cNvPr id="10020" name="直接连接符 551"/>
                              <wps:cNvCnPr>
                                <a:cxnSpLocks noChangeShapeType="1"/>
                              </wps:cNvCnPr>
                              <wps:spPr bwMode="auto">
                                <a:xfrm flipV="1">
                                  <a:off x="1551682" y="316937"/>
                                  <a:ext cx="0" cy="765789"/>
                                </a:xfrm>
                                <a:prstGeom prst="line">
                                  <a:avLst/>
                                </a:prstGeom>
                                <a:noFill/>
                                <a:ln w="6350">
                                  <a:solidFill>
                                    <a:srgbClr val="000000"/>
                                  </a:solidFill>
                                  <a:prstDash val="sysDash"/>
                                  <a:miter lim="800000"/>
                                </a:ln>
                              </wps:spPr>
                              <wps:bodyPr/>
                            </wps:wsp>
                            <wps:wsp>
                              <wps:cNvPr id="10021" name="矩形 537"/>
                              <wps:cNvSpPr>
                                <a:spLocks noChangeArrowheads="1"/>
                              </wps:cNvSpPr>
                              <wps:spPr bwMode="auto">
                                <a:xfrm>
                                  <a:off x="1555004" y="540094"/>
                                  <a:ext cx="394754" cy="294351"/>
                                </a:xfrm>
                                <a:prstGeom prst="rect">
                                  <a:avLst/>
                                </a:prstGeom>
                                <a:solidFill>
                                  <a:srgbClr val="FFFFFF"/>
                                </a:solidFill>
                                <a:ln w="12700">
                                  <a:solidFill>
                                    <a:srgbClr val="000000"/>
                                  </a:solidFill>
                                  <a:miter lim="800000"/>
                                </a:ln>
                              </wps:spPr>
                              <wps:bodyPr rot="0" vert="horz" wrap="square" lIns="82141" tIns="41070" rIns="82141" bIns="41070" anchor="ctr" anchorCtr="0" upright="1">
                                <a:noAutofit/>
                              </wps:bodyPr>
                            </wps:wsp>
                            <wps:wsp>
                              <wps:cNvPr id="10025" name="矩形 554"/>
                              <wps:cNvSpPr>
                                <a:spLocks noChangeArrowheads="1"/>
                              </wps:cNvSpPr>
                              <wps:spPr bwMode="auto">
                                <a:xfrm>
                                  <a:off x="2378683" y="540585"/>
                                  <a:ext cx="394185" cy="293860"/>
                                </a:xfrm>
                                <a:prstGeom prst="rect">
                                  <a:avLst/>
                                </a:prstGeom>
                                <a:solidFill>
                                  <a:srgbClr val="FFFFFF"/>
                                </a:solidFill>
                                <a:ln w="12700">
                                  <a:solidFill>
                                    <a:srgbClr val="000000"/>
                                  </a:solidFill>
                                  <a:miter lim="800000"/>
                                </a:ln>
                              </wps:spPr>
                              <wps:bodyPr rot="0" vert="horz" wrap="square" lIns="82141" tIns="41070" rIns="82141" bIns="41070" anchor="ctr" anchorCtr="0" upright="1">
                                <a:noAutofit/>
                              </wps:bodyPr>
                            </wps:wsp>
                            <wps:wsp>
                              <wps:cNvPr id="10027" name="直接箭头连接符 586"/>
                              <wps:cNvCnPr>
                                <a:cxnSpLocks noChangeShapeType="1"/>
                              </wps:cNvCnPr>
                              <wps:spPr bwMode="auto">
                                <a:xfrm>
                                  <a:off x="1468156" y="743039"/>
                                  <a:ext cx="0" cy="587148"/>
                                </a:xfrm>
                                <a:prstGeom prst="straightConnector1">
                                  <a:avLst/>
                                </a:prstGeom>
                                <a:noFill/>
                                <a:ln w="12700">
                                  <a:solidFill>
                                    <a:srgbClr val="000000"/>
                                  </a:solidFill>
                                  <a:miter lim="800000"/>
                                  <a:headEnd type="triangle" w="sm" len="sm"/>
                                  <a:tailEnd type="triangle" w="sm" len="sm"/>
                                </a:ln>
                              </wps:spPr>
                              <wps:bodyPr/>
                            </wps:wsp>
                          </wpc:wpc>
                        </a:graphicData>
                      </a:graphic>
                    </wp:inline>
                  </w:drawing>
                </mc:Choice>
                <mc:Fallback>
                  <w:pict>
                    <v:group w14:anchorId="4CB7E988" id="画布 10029" o:spid="_x0000_s1400" editas="canvas" style="width:223.35pt;height:122.2pt;mso-position-horizontal-relative:char;mso-position-vertical-relative:line" coordsize="28365,15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">
                      <v:shape id="_x0000_s1401" type="#_x0000_t75" style="position:absolute;width:28365;height:15519;visibility:visible;mso-wrap-style:square">
                        <v:fill o:detectmouseclick="t"/>
                        <v:path o:connecttype="none"/>
                      </v:shape>
                      <v:rect id="矩形 535" o:spid="_x0000_s1402" style="position:absolute;left:13702;top:14188;width:14685;height:37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" strokeweight="1pt">
                        <v:textbox inset="2.28169mm,1.1408mm,2.28169mm,1.1408mm"/>
                      </v:rect>
                      <v:rect id="矩形 536" o:spid="_x0000_s1403" style="position:absolute;left:15550;top:11211;width:3948;height:2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" strokeweight="1pt">
                        <v:textbox inset="2.28169mm,1.1408mm,2.28169mm,1.1408mm"/>
                      </v:rect>
                      <v:rect id="矩形 537" o:spid="_x0000_s1404" style="position:absolute;left:15550;top:8363;width:3947;height:29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" strokeweight="1pt">
                        <v:textbox inset="2.28169mm,1.1408mm,2.28169mm,1.1408mm"/>
                      </v:rect>
                      <v:line id="直接连接符 538" o:spid="_x0000_s1405" style="position:absolute;visibility:visible;mso-wrap-style:square" from="5615,13332" to="15512,13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" strokeweight=".5pt">
                        <v:stroke dashstyle="3 1" joinstyle="miter"/>
                      </v:line>
                      <v:shape id="文本框 1" o:spid="_x0000_s1406" type="#_x0000_t202" style="position:absolute;left:8362;top:1871;width:3954;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" filled="f" stroked="f">
                        <v:textbox inset="2.28169mm,1.1408mm,2.28169mm,1.1408mm">
                          <w:txbxContent>
                            <w:p w14:paraId="6DE8319F"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29m</w:t>
                              </w:r>
                            </w:p>
                          </w:txbxContent>
                        </v:textbox>
                      </v:shape>
                      <v:shape id="五角星 544" o:spid="_x0000_s1407" style="position:absolute;left:14681;top:7004;width:434;height:374;visibility:visible;mso-wrap-style:square;v-text-anchor:middle" coordsize="45719,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" path="m,17463r17463,l22860,r5396,17463l45719,17463,31591,28256r5396,17463l22860,34926,8732,45719,14128,28256,,17463xe" strokecolor="red" strokeweight="1pt">
                        <v:stroke joinstyle="miter"/>
                        <v:path arrowok="t" o:connecttype="custom" o:connectlocs="0,14288;16562,14288;21680,0;26798,14288;43360,14288;29961,23119;35078,37408;21680,28577;8282,37408;13399,23119;0,14288" o:connectangles="0,0,0,0,0,0,0,0,0,0,0"/>
                      </v:shape>
                      <v:rect id="矩形 546" o:spid="_x0000_s1408" style="position:absolute;left:340;top:14490;width:7756;height:51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" strokeweight="1pt">
                        <v:textbox inset="2.28169mm,1.1408mm,2.28169mm,1.1408mm"/>
                      </v:rect>
                      <v:shape id="梯形 547" o:spid="_x0000_s1409" style="position:absolute;left:1744;top:13384;width:5298;height:1104;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" path="m,293370l112147,,446018,,558165,293370,,293370xe" strokeweight="1pt">
                        <v:stroke joinstyle="miter"/>
                        <v:path arrowok="t" o:connecttype="custom" o:connectlocs="0,50748;106460,0;423401,0;529861,50748;0,50748" o:connectangles="0,0,0,0,0"/>
                      </v:shape>
                      <v:line id="直接连接符 549" o:spid="_x0000_s1410" style="position:absolute;flip:y;visibility:visible;mso-wrap-style:square" from="4392,623" to="4392,13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" strokeweight=".5pt">
                        <v:stroke dashstyle="3 1" joinstyle="miter"/>
                      </v:line>
                      <v:shape id="直接箭头连接符 550" o:spid="_x0000_s1411" type="#_x0000_t32" style="position:absolute;left:4465;top:3634;width:110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" strokeweight=".5pt">
                        <v:stroke startarrow="block" endarrow="block" joinstyle="miter"/>
                      </v:shape>
                      <v:line id="直接连接符 551" o:spid="_x0000_s1412" style="position:absolute;flip:y;visibility:visible;mso-wrap-style:square" from="23771,779" to="23771,10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" strokeweight=".5pt">
                        <v:stroke dashstyle="3 1" joinstyle="miter"/>
                      </v:line>
                      <v:rect id="矩形 553" o:spid="_x0000_s1413" style="position:absolute;left:23786;top:11216;width:3948;height:2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" strokeweight="1pt">
                        <v:textbox inset="2.28169mm,1.1408mm,2.28169mm,1.1408mm"/>
                      </v:rect>
                      <v:rect id="矩形 554" o:spid="_x0000_s1414" style="position:absolute;left:23786;top:8367;width:3942;height:2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" strokeweight="1pt">
                        <v:textbox inset="2.28169mm,1.1408mm,2.28169mm,1.1408mm"/>
                      </v:rect>
                      <v:shape id="五角星 556" o:spid="_x0000_s1415" style="position:absolute;left:23081;top:7004;width:427;height:369;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" path="m,17221r17221,l22543,r5321,17221l45085,17221,31153,27864r5322,17221l22543,34442,8610,45085,13932,27864,,17221xe" strokecolor="red" strokeweight="1pt">
                        <v:stroke joinstyle="miter"/>
                        <v:path arrowok="t" o:connecttype="custom" o:connectlocs="0,14112;16284,14112;21317,0;26348,14112;42632,14112;29458,22832;34491,36944;21317,28222;8142,36944;13174,22832;0,14112" o:connectangles="0,0,0,0,0,0,0,0,0,0,0"/>
                      </v:shape>
                      <v:shape id="直接箭头连接符 559" o:spid="_x0000_s1416" type="#_x0000_t32" style="position:absolute;left:4424;top:1862;width:193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" strokeweight=".5pt">
                        <v:stroke startarrow="block" endarrow="block" joinstyle="miter"/>
                      </v:shape>
                      <v:shape id="文本框 1" o:spid="_x0000_s1417" type="#_x0000_t202" style="position:absolute;left:12677;width:3948;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" filled="f" stroked="f">
                        <v:textbox inset="2.28169mm,1.1408mm,2.28169mm,1.1408mm">
                          <w:txbxContent>
                            <w:p w14:paraId="33D62745"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65m</w:t>
                              </w:r>
                            </w:p>
                          </w:txbxContent>
                        </v:textbox>
                      </v:shape>
                      <v:shape id="文本框 1" o:spid="_x0000_s1418" type="#_x0000_t202" style="position:absolute;left:11383;top:9228;width:3948;height:2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" filled="f" stroked="f">
                        <v:textbox inset="2.28169mm,1.1408mm,2.28169mm,1.1408mm">
                          <w:txbxContent>
                            <w:p w14:paraId="4B13204C"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6.7m</w:t>
                              </w:r>
                            </w:p>
                          </w:txbxContent>
                        </v:textbox>
                      </v:shape>
                      <v:line id="直接连接符 551" o:spid="_x0000_s1419" style="position:absolute;flip:y;visibility:visible;mso-wrap-style:square" from="15516,3169" to="15516,10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" strokeweight=".5pt">
                        <v:stroke dashstyle="3 1" joinstyle="miter"/>
                      </v:line>
                      <v:rect id="矩形 537" o:spid="_x0000_s1420" style="position:absolute;left:15550;top:5400;width:3947;height:2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" strokeweight="1pt">
                        <v:textbox inset="2.28169mm,1.1408mm,2.28169mm,1.1408mm"/>
                      </v:rect>
                      <v:rect id="矩形 554" o:spid="_x0000_s1421" style="position:absolute;left:23786;top:5405;width:3942;height:2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" strokeweight="1pt">
                        <v:textbox inset="2.28169mm,1.1408mm,2.28169mm,1.1408mm"/>
                      </v:rect>
                      <v:shape id="直接箭头连接符 586" o:spid="_x0000_s1422" type="#_x0000_t32" style="position:absolute;left:14681;top:7430;width:0;height:5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" strokeweight="1pt">
                        <v:stroke startarrow="block" startarrowwidth="narrow" startarrowlength="short" endarrow="block" endarrowwidth="narrow" endarrowlength="short" joinstyle="miter"/>
                      </v:shape>
                      <w10:anchorlock/>
                    </v:group>
                  </w:pict>
                </mc:Fallback>
              </mc:AlternateContent>
            </w:r>
          </w:p>
        </w:tc>
        <w:tc>
          <w:tcPr>
            <w:tcW w:w="1099" w:type="pct"/>
            <w:vMerge w:val="restart"/>
            <w:tcBorders>
              <w:top w:val="single" w:sz="6" w:space="0" w:color="auto"/>
              <w:left w:val="single" w:sz="6" w:space="0" w:color="auto"/>
              <w:bottom w:val="single" w:sz="6" w:space="0" w:color="auto"/>
              <w:right w:val="single" w:sz="6" w:space="0" w:color="auto"/>
            </w:tcBorders>
            <w:vAlign w:val="center"/>
          </w:tcPr>
          <w:p w14:paraId="33FA9D04" w14:textId="77777777" w:rsidR="00465DEA" w:rsidRDefault="00C64CB5">
            <w:pPr>
              <w:pStyle w:val="afff8"/>
              <w:rPr>
                <w:kern w:val="2"/>
                <w:sz w:val="22"/>
                <w:szCs w:val="22"/>
              </w:rPr>
            </w:pPr>
            <w:r>
              <w:rPr>
                <w:noProof/>
              </w:rPr>
              <mc:AlternateContent>
                <mc:Choice Requires="wps">
                  <w:drawing>
                    <wp:anchor distT="0" distB="0" distL="114300" distR="114300" simplePos="0" relativeHeight="251702272" behindDoc="0" locked="0" layoutInCell="1" allowOverlap="1" wp14:anchorId="3F5B624D" wp14:editId="2FD6F51F">
                      <wp:simplePos x="0" y="0"/>
                      <wp:positionH relativeFrom="column">
                        <wp:posOffset>2566670</wp:posOffset>
                      </wp:positionH>
                      <wp:positionV relativeFrom="paragraph">
                        <wp:posOffset>1166495</wp:posOffset>
                      </wp:positionV>
                      <wp:extent cx="45085" cy="45085"/>
                      <wp:effectExtent l="0" t="0" r="0" b="0"/>
                      <wp:wrapNone/>
                      <wp:docPr id="11254"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706D3929" id="五角星 556" o:spid="_x0000_s1026" style="position:absolute;left:0;text-align:left;margin-left:202.1pt;margin-top:91.85pt;width:3.55pt;height:3.55pt;z-index:251702272;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6486753C" wp14:editId="154C69DF">
                  <wp:extent cx="2869565" cy="1814830"/>
                  <wp:effectExtent l="0" t="0" r="6985" b="13970"/>
                  <wp:docPr id="523" name="图片 523" descr="C:/Users/Lenovo/AppData/Local/Temp/picturecompress_20210930102855/output_141.jpgoutput_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descr="C:/Users/Lenovo/AppData/Local/Temp/picturecompress_20210930102855/output_141.jpgoutput_141"/>
                          <pic:cNvPicPr>
                            <a:picLocks noChangeAspect="1" noChangeArrowheads="1"/>
                          </pic:cNvPicPr>
                        </pic:nvPicPr>
                        <pic:blipFill>
                          <a:blip r:embed="rId129"/>
                          <a:srcRect/>
                          <a:stretch>
                            <a:fillRect/>
                          </a:stretch>
                        </pic:blipFill>
                        <pic:spPr>
                          <a:xfrm>
                            <a:off x="0" y="0"/>
                            <a:ext cx="2869565" cy="1821414"/>
                          </a:xfrm>
                          <a:prstGeom prst="rect">
                            <a:avLst/>
                          </a:prstGeom>
                          <a:noFill/>
                          <a:ln>
                            <a:noFill/>
                          </a:ln>
                        </pic:spPr>
                      </pic:pic>
                    </a:graphicData>
                  </a:graphic>
                </wp:inline>
              </w:drawing>
            </w:r>
          </w:p>
        </w:tc>
        <w:tc>
          <w:tcPr>
            <w:tcW w:w="1097" w:type="pct"/>
            <w:vMerge w:val="restart"/>
            <w:tcBorders>
              <w:top w:val="single" w:sz="6" w:space="0" w:color="auto"/>
              <w:left w:val="single" w:sz="6" w:space="0" w:color="auto"/>
              <w:bottom w:val="single" w:sz="6" w:space="0" w:color="auto"/>
              <w:right w:val="single" w:sz="12" w:space="0" w:color="auto"/>
            </w:tcBorders>
            <w:vAlign w:val="center"/>
          </w:tcPr>
          <w:p w14:paraId="30666D02" w14:textId="77777777" w:rsidR="00465DEA" w:rsidRDefault="00C64CB5">
            <w:pPr>
              <w:pStyle w:val="afff8"/>
              <w:rPr>
                <w:kern w:val="2"/>
                <w:sz w:val="22"/>
                <w:szCs w:val="22"/>
              </w:rPr>
            </w:pPr>
            <w:r>
              <w:rPr>
                <w:noProof/>
              </w:rPr>
              <mc:AlternateContent>
                <mc:Choice Requires="wps">
                  <w:drawing>
                    <wp:anchor distT="0" distB="0" distL="114300" distR="114300" simplePos="0" relativeHeight="251700224" behindDoc="0" locked="0" layoutInCell="1" allowOverlap="1" wp14:anchorId="2F865925" wp14:editId="50169EB5">
                      <wp:simplePos x="0" y="0"/>
                      <wp:positionH relativeFrom="column">
                        <wp:posOffset>1103630</wp:posOffset>
                      </wp:positionH>
                      <wp:positionV relativeFrom="paragraph">
                        <wp:posOffset>876935</wp:posOffset>
                      </wp:positionV>
                      <wp:extent cx="45085" cy="45085"/>
                      <wp:effectExtent l="0" t="0" r="0" b="0"/>
                      <wp:wrapNone/>
                      <wp:docPr id="11253"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0F606523" id="五角星 556" o:spid="_x0000_s1026" style="position:absolute;left:0;text-align:left;margin-left:86.9pt;margin-top:69.05pt;width:3.55pt;height:3.55pt;z-index:251700224;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696128" behindDoc="0" locked="0" layoutInCell="1" allowOverlap="1" wp14:anchorId="0ED35D6C" wp14:editId="5DB3BFA4">
                      <wp:simplePos x="0" y="0"/>
                      <wp:positionH relativeFrom="column">
                        <wp:posOffset>1221740</wp:posOffset>
                      </wp:positionH>
                      <wp:positionV relativeFrom="paragraph">
                        <wp:posOffset>845185</wp:posOffset>
                      </wp:positionV>
                      <wp:extent cx="45085" cy="45085"/>
                      <wp:effectExtent l="0" t="0" r="0" b="0"/>
                      <wp:wrapNone/>
                      <wp:docPr id="11252"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70255B80" id="五角星 556" o:spid="_x0000_s1026" style="position:absolute;left:0;text-align:left;margin-left:96.2pt;margin-top:66.55pt;width:3.55pt;height:3.55pt;z-index:251696128;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53CBD463" wp14:editId="4D9FC3B0">
                  <wp:extent cx="2879090" cy="1761490"/>
                  <wp:effectExtent l="0" t="0" r="16510" b="10160"/>
                  <wp:docPr id="510" name="图片 510" descr="C:/Users/Lenovo/AppData/Local/Temp/picturecompress_20210930102855/output_142.jpgoutput_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descr="C:/Users/Lenovo/AppData/Local/Temp/picturecompress_20210930102855/output_142.jpgoutput_142"/>
                          <pic:cNvPicPr>
                            <a:picLocks noChangeAspect="1" noChangeArrowheads="1"/>
                          </pic:cNvPicPr>
                        </pic:nvPicPr>
                        <pic:blipFill>
                          <a:blip r:embed="rId156"/>
                          <a:srcRect/>
                          <a:stretch>
                            <a:fillRect/>
                          </a:stretch>
                        </pic:blipFill>
                        <pic:spPr>
                          <a:xfrm>
                            <a:off x="0" y="0"/>
                            <a:ext cx="2879090" cy="1762438"/>
                          </a:xfrm>
                          <a:prstGeom prst="rect">
                            <a:avLst/>
                          </a:prstGeom>
                          <a:noFill/>
                          <a:ln>
                            <a:noFill/>
                          </a:ln>
                        </pic:spPr>
                      </pic:pic>
                    </a:graphicData>
                  </a:graphic>
                </wp:inline>
              </w:drawing>
            </w:r>
          </w:p>
        </w:tc>
      </w:tr>
      <w:tr w:rsidR="00465DEA" w14:paraId="1C4471D8" w14:textId="77777777">
        <w:trPr>
          <w:trHeight w:val="1133"/>
        </w:trPr>
        <w:tc>
          <w:tcPr>
            <w:tcW w:w="160" w:type="pct"/>
            <w:vMerge/>
            <w:tcBorders>
              <w:top w:val="single" w:sz="6" w:space="0" w:color="auto"/>
              <w:left w:val="single" w:sz="12" w:space="0" w:color="auto"/>
              <w:bottom w:val="single" w:sz="6" w:space="0" w:color="auto"/>
              <w:right w:val="single" w:sz="6" w:space="0" w:color="auto"/>
            </w:tcBorders>
            <w:vAlign w:val="center"/>
          </w:tcPr>
          <w:p w14:paraId="52E82110" w14:textId="77777777" w:rsidR="00465DEA" w:rsidRDefault="00465DEA">
            <w:pPr>
              <w:widowControl/>
              <w:spacing w:line="240" w:lineRule="auto"/>
              <w:ind w:firstLine="440"/>
              <w:rPr>
                <w:rFonts w:cs="宋体"/>
                <w:sz w:val="22"/>
                <w:szCs w:val="22"/>
              </w:rPr>
            </w:pPr>
          </w:p>
        </w:tc>
        <w:tc>
          <w:tcPr>
            <w:tcW w:w="235" w:type="pct"/>
            <w:vMerge/>
            <w:tcBorders>
              <w:top w:val="single" w:sz="6" w:space="0" w:color="auto"/>
              <w:left w:val="single" w:sz="6" w:space="0" w:color="auto"/>
              <w:bottom w:val="single" w:sz="6" w:space="0" w:color="auto"/>
              <w:right w:val="single" w:sz="6" w:space="0" w:color="auto"/>
            </w:tcBorders>
            <w:vAlign w:val="center"/>
          </w:tcPr>
          <w:p w14:paraId="2E4957B4" w14:textId="77777777" w:rsidR="00465DEA" w:rsidRDefault="00465DEA">
            <w:pPr>
              <w:widowControl/>
              <w:spacing w:line="240" w:lineRule="auto"/>
              <w:ind w:firstLine="440"/>
              <w:rPr>
                <w:rFonts w:cs="宋体"/>
                <w:sz w:val="22"/>
                <w:szCs w:val="22"/>
              </w:rPr>
            </w:pPr>
          </w:p>
        </w:tc>
        <w:tc>
          <w:tcPr>
            <w:tcW w:w="334" w:type="pct"/>
            <w:vMerge/>
            <w:tcBorders>
              <w:top w:val="single" w:sz="6" w:space="0" w:color="auto"/>
              <w:left w:val="single" w:sz="6" w:space="0" w:color="auto"/>
              <w:bottom w:val="single" w:sz="6" w:space="0" w:color="auto"/>
              <w:right w:val="single" w:sz="6" w:space="0" w:color="auto"/>
            </w:tcBorders>
            <w:vAlign w:val="center"/>
          </w:tcPr>
          <w:p w14:paraId="4EB655A7" w14:textId="77777777" w:rsidR="00465DEA" w:rsidRDefault="00465DEA">
            <w:pPr>
              <w:widowControl/>
              <w:spacing w:line="240" w:lineRule="auto"/>
              <w:ind w:firstLine="440"/>
              <w:rPr>
                <w:rFonts w:cs="宋体"/>
                <w:sz w:val="22"/>
                <w:szCs w:val="22"/>
              </w:rPr>
            </w:pPr>
          </w:p>
        </w:tc>
        <w:tc>
          <w:tcPr>
            <w:tcW w:w="201" w:type="pct"/>
            <w:vMerge/>
            <w:tcBorders>
              <w:top w:val="single" w:sz="6" w:space="0" w:color="auto"/>
              <w:left w:val="single" w:sz="6" w:space="0" w:color="auto"/>
              <w:bottom w:val="single" w:sz="6" w:space="0" w:color="auto"/>
              <w:right w:val="single" w:sz="6" w:space="0" w:color="auto"/>
            </w:tcBorders>
            <w:vAlign w:val="center"/>
          </w:tcPr>
          <w:p w14:paraId="4400C986" w14:textId="77777777" w:rsidR="00465DEA" w:rsidRDefault="00465DEA">
            <w:pPr>
              <w:widowControl/>
              <w:spacing w:line="240" w:lineRule="auto"/>
              <w:ind w:firstLine="420"/>
              <w:rPr>
                <w:rFonts w:cs="宋体"/>
                <w:sz w:val="21"/>
                <w:szCs w:val="21"/>
              </w:rPr>
            </w:pPr>
          </w:p>
        </w:tc>
        <w:tc>
          <w:tcPr>
            <w:tcW w:w="200" w:type="pct"/>
            <w:vMerge/>
            <w:tcBorders>
              <w:top w:val="single" w:sz="6" w:space="0" w:color="auto"/>
              <w:left w:val="single" w:sz="6" w:space="0" w:color="auto"/>
              <w:bottom w:val="single" w:sz="6" w:space="0" w:color="auto"/>
              <w:right w:val="single" w:sz="6" w:space="0" w:color="auto"/>
            </w:tcBorders>
            <w:vAlign w:val="center"/>
          </w:tcPr>
          <w:p w14:paraId="6D3FFC0F" w14:textId="77777777" w:rsidR="00465DEA" w:rsidRDefault="00465DEA">
            <w:pPr>
              <w:widowControl/>
              <w:spacing w:line="240" w:lineRule="auto"/>
              <w:ind w:firstLine="420"/>
              <w:rPr>
                <w:rFonts w:cs="宋体"/>
                <w:sz w:val="21"/>
                <w:szCs w:val="21"/>
              </w:rPr>
            </w:pPr>
          </w:p>
        </w:tc>
        <w:tc>
          <w:tcPr>
            <w:tcW w:w="202" w:type="pct"/>
            <w:tcBorders>
              <w:top w:val="single" w:sz="6" w:space="0" w:color="auto"/>
              <w:left w:val="single" w:sz="6" w:space="0" w:color="auto"/>
              <w:bottom w:val="single" w:sz="6" w:space="0" w:color="auto"/>
              <w:right w:val="single" w:sz="6" w:space="0" w:color="auto"/>
            </w:tcBorders>
            <w:vAlign w:val="center"/>
          </w:tcPr>
          <w:p w14:paraId="4AB5B83F" w14:textId="77777777" w:rsidR="00465DEA" w:rsidRDefault="00C64CB5">
            <w:pPr>
              <w:pStyle w:val="afff8"/>
              <w:rPr>
                <w:kern w:val="2"/>
              </w:rPr>
            </w:pPr>
            <w:r>
              <w:rPr>
                <w:kern w:val="2"/>
              </w:rPr>
              <w:t>2</w:t>
            </w:r>
          </w:p>
        </w:tc>
        <w:tc>
          <w:tcPr>
            <w:tcW w:w="228" w:type="pct"/>
            <w:tcBorders>
              <w:top w:val="single" w:sz="6" w:space="0" w:color="auto"/>
              <w:left w:val="single" w:sz="6" w:space="0" w:color="auto"/>
              <w:bottom w:val="single" w:sz="6" w:space="0" w:color="auto"/>
              <w:right w:val="single" w:sz="6" w:space="0" w:color="auto"/>
            </w:tcBorders>
            <w:noWrap/>
            <w:vAlign w:val="center"/>
          </w:tcPr>
          <w:p w14:paraId="386A18D6" w14:textId="77777777" w:rsidR="00465DEA" w:rsidRDefault="00C64CB5">
            <w:pPr>
              <w:pStyle w:val="afff8"/>
              <w:rPr>
                <w:kern w:val="2"/>
                <w:sz w:val="22"/>
                <w:szCs w:val="22"/>
              </w:rPr>
            </w:pPr>
            <w:r>
              <w:rPr>
                <w:kern w:val="2"/>
                <w:sz w:val="22"/>
                <w:szCs w:val="22"/>
              </w:rPr>
              <w:t>65</w:t>
            </w:r>
          </w:p>
        </w:tc>
        <w:tc>
          <w:tcPr>
            <w:tcW w:w="1243" w:type="pct"/>
            <w:vMerge/>
            <w:tcBorders>
              <w:top w:val="single" w:sz="6" w:space="0" w:color="auto"/>
              <w:left w:val="single" w:sz="6" w:space="0" w:color="auto"/>
              <w:bottom w:val="single" w:sz="6" w:space="0" w:color="auto"/>
              <w:right w:val="single" w:sz="6" w:space="0" w:color="auto"/>
            </w:tcBorders>
            <w:vAlign w:val="center"/>
          </w:tcPr>
          <w:p w14:paraId="59479C50" w14:textId="77777777" w:rsidR="00465DEA" w:rsidRDefault="00465DEA">
            <w:pPr>
              <w:widowControl/>
              <w:spacing w:line="240" w:lineRule="auto"/>
              <w:ind w:firstLine="440"/>
              <w:rPr>
                <w:rFonts w:cs="宋体"/>
                <w:sz w:val="22"/>
                <w:szCs w:val="22"/>
              </w:rPr>
            </w:pPr>
          </w:p>
        </w:tc>
        <w:tc>
          <w:tcPr>
            <w:tcW w:w="1099" w:type="pct"/>
            <w:vMerge/>
            <w:tcBorders>
              <w:top w:val="single" w:sz="6" w:space="0" w:color="auto"/>
              <w:left w:val="single" w:sz="6" w:space="0" w:color="auto"/>
              <w:bottom w:val="single" w:sz="6" w:space="0" w:color="auto"/>
              <w:right w:val="single" w:sz="6" w:space="0" w:color="auto"/>
            </w:tcBorders>
            <w:vAlign w:val="center"/>
          </w:tcPr>
          <w:p w14:paraId="2B448959" w14:textId="77777777" w:rsidR="00465DEA" w:rsidRDefault="00465DEA">
            <w:pPr>
              <w:widowControl/>
              <w:spacing w:line="240" w:lineRule="auto"/>
              <w:ind w:firstLine="440"/>
              <w:rPr>
                <w:rFonts w:cs="宋体"/>
                <w:sz w:val="22"/>
                <w:szCs w:val="22"/>
              </w:rPr>
            </w:pPr>
          </w:p>
        </w:tc>
        <w:tc>
          <w:tcPr>
            <w:tcW w:w="1097" w:type="pct"/>
            <w:vMerge/>
            <w:tcBorders>
              <w:top w:val="single" w:sz="6" w:space="0" w:color="auto"/>
              <w:left w:val="single" w:sz="6" w:space="0" w:color="auto"/>
              <w:bottom w:val="single" w:sz="6" w:space="0" w:color="auto"/>
              <w:right w:val="single" w:sz="12" w:space="0" w:color="auto"/>
            </w:tcBorders>
            <w:vAlign w:val="center"/>
          </w:tcPr>
          <w:p w14:paraId="7F55DE77" w14:textId="77777777" w:rsidR="00465DEA" w:rsidRDefault="00465DEA">
            <w:pPr>
              <w:widowControl/>
              <w:spacing w:line="240" w:lineRule="auto"/>
              <w:ind w:firstLine="440"/>
              <w:rPr>
                <w:rFonts w:cs="宋体"/>
                <w:sz w:val="22"/>
                <w:szCs w:val="22"/>
              </w:rPr>
            </w:pPr>
          </w:p>
        </w:tc>
      </w:tr>
      <w:tr w:rsidR="00465DEA" w14:paraId="1B53ADD1" w14:textId="77777777">
        <w:trPr>
          <w:trHeight w:val="2698"/>
        </w:trPr>
        <w:tc>
          <w:tcPr>
            <w:tcW w:w="160" w:type="pct"/>
            <w:tcBorders>
              <w:top w:val="single" w:sz="6" w:space="0" w:color="auto"/>
              <w:left w:val="single" w:sz="12" w:space="0" w:color="auto"/>
              <w:bottom w:val="single" w:sz="6" w:space="0" w:color="auto"/>
              <w:right w:val="single" w:sz="6" w:space="0" w:color="auto"/>
            </w:tcBorders>
            <w:noWrap/>
            <w:vAlign w:val="center"/>
          </w:tcPr>
          <w:p w14:paraId="08D033A1" w14:textId="77777777" w:rsidR="00465DEA" w:rsidRDefault="00C64CB5">
            <w:pPr>
              <w:pStyle w:val="afff8"/>
              <w:rPr>
                <w:kern w:val="2"/>
                <w:sz w:val="22"/>
                <w:szCs w:val="22"/>
              </w:rPr>
            </w:pPr>
            <w:r>
              <w:rPr>
                <w:kern w:val="2"/>
                <w:sz w:val="22"/>
                <w:szCs w:val="22"/>
              </w:rPr>
              <w:t>19</w:t>
            </w:r>
          </w:p>
        </w:tc>
        <w:tc>
          <w:tcPr>
            <w:tcW w:w="235" w:type="pct"/>
            <w:tcBorders>
              <w:top w:val="single" w:sz="6" w:space="0" w:color="auto"/>
              <w:left w:val="single" w:sz="6" w:space="0" w:color="auto"/>
              <w:bottom w:val="single" w:sz="6" w:space="0" w:color="auto"/>
              <w:right w:val="single" w:sz="6" w:space="0" w:color="auto"/>
            </w:tcBorders>
            <w:noWrap/>
            <w:vAlign w:val="center"/>
          </w:tcPr>
          <w:p w14:paraId="365957E5" w14:textId="77777777" w:rsidR="00465DEA" w:rsidRDefault="00C64CB5">
            <w:pPr>
              <w:pStyle w:val="afff8"/>
              <w:rPr>
                <w:kern w:val="2"/>
                <w:sz w:val="22"/>
                <w:szCs w:val="22"/>
              </w:rPr>
            </w:pPr>
            <w:r>
              <w:rPr>
                <w:rFonts w:hint="eastAsia"/>
                <w:kern w:val="2"/>
                <w:sz w:val="22"/>
                <w:szCs w:val="22"/>
              </w:rPr>
              <w:t>古溪</w:t>
            </w:r>
          </w:p>
        </w:tc>
        <w:tc>
          <w:tcPr>
            <w:tcW w:w="334" w:type="pct"/>
            <w:tcBorders>
              <w:top w:val="single" w:sz="6" w:space="0" w:color="auto"/>
              <w:left w:val="single" w:sz="6" w:space="0" w:color="auto"/>
              <w:bottom w:val="single" w:sz="6" w:space="0" w:color="auto"/>
              <w:right w:val="single" w:sz="6" w:space="0" w:color="auto"/>
            </w:tcBorders>
            <w:noWrap/>
            <w:vAlign w:val="center"/>
          </w:tcPr>
          <w:p w14:paraId="1C8DACB5" w14:textId="77777777" w:rsidR="00465DEA" w:rsidRDefault="00C64CB5">
            <w:pPr>
              <w:pStyle w:val="afff8"/>
              <w:rPr>
                <w:kern w:val="2"/>
                <w:sz w:val="22"/>
                <w:szCs w:val="22"/>
              </w:rPr>
            </w:pPr>
            <w:r>
              <w:rPr>
                <w:kern w:val="2"/>
                <w:sz w:val="22"/>
                <w:szCs w:val="22"/>
              </w:rPr>
              <w:t>K88+100</w:t>
            </w:r>
          </w:p>
        </w:tc>
        <w:tc>
          <w:tcPr>
            <w:tcW w:w="201" w:type="pct"/>
            <w:tcBorders>
              <w:top w:val="single" w:sz="6" w:space="0" w:color="auto"/>
              <w:left w:val="single" w:sz="6" w:space="0" w:color="auto"/>
              <w:bottom w:val="single" w:sz="6" w:space="0" w:color="auto"/>
              <w:right w:val="single" w:sz="6" w:space="0" w:color="auto"/>
            </w:tcBorders>
            <w:vAlign w:val="center"/>
          </w:tcPr>
          <w:p w14:paraId="02275E4B" w14:textId="77777777" w:rsidR="00465DEA" w:rsidRDefault="00C64CB5">
            <w:pPr>
              <w:pStyle w:val="afff8"/>
              <w:rPr>
                <w:kern w:val="2"/>
              </w:rPr>
            </w:pPr>
            <w:r>
              <w:rPr>
                <w:rFonts w:hint="eastAsia"/>
                <w:kern w:val="2"/>
              </w:rPr>
              <w:t>右</w:t>
            </w:r>
          </w:p>
        </w:tc>
        <w:tc>
          <w:tcPr>
            <w:tcW w:w="200" w:type="pct"/>
            <w:tcBorders>
              <w:top w:val="single" w:sz="6" w:space="0" w:color="auto"/>
              <w:left w:val="single" w:sz="6" w:space="0" w:color="auto"/>
              <w:bottom w:val="single" w:sz="6" w:space="0" w:color="auto"/>
              <w:right w:val="single" w:sz="6" w:space="0" w:color="auto"/>
            </w:tcBorders>
            <w:vAlign w:val="center"/>
          </w:tcPr>
          <w:p w14:paraId="3B59221D" w14:textId="77777777" w:rsidR="00465DEA" w:rsidRDefault="00C64CB5">
            <w:pPr>
              <w:pStyle w:val="afff8"/>
              <w:rPr>
                <w:kern w:val="2"/>
              </w:rPr>
            </w:pPr>
            <w:r>
              <w:rPr>
                <w:kern w:val="2"/>
              </w:rPr>
              <w:t>-32</w:t>
            </w:r>
          </w:p>
        </w:tc>
        <w:tc>
          <w:tcPr>
            <w:tcW w:w="202" w:type="pct"/>
            <w:tcBorders>
              <w:top w:val="single" w:sz="6" w:space="0" w:color="auto"/>
              <w:left w:val="single" w:sz="6" w:space="0" w:color="auto"/>
              <w:bottom w:val="single" w:sz="6" w:space="0" w:color="auto"/>
              <w:right w:val="single" w:sz="6" w:space="0" w:color="auto"/>
            </w:tcBorders>
            <w:vAlign w:val="center"/>
          </w:tcPr>
          <w:p w14:paraId="657E7539" w14:textId="77777777" w:rsidR="00465DEA" w:rsidRDefault="00C64CB5">
            <w:pPr>
              <w:pStyle w:val="afff8"/>
              <w:rPr>
                <w:kern w:val="2"/>
              </w:rPr>
            </w:pPr>
            <w:r>
              <w:rPr>
                <w:kern w:val="2"/>
              </w:rPr>
              <w:t>2</w:t>
            </w:r>
          </w:p>
        </w:tc>
        <w:tc>
          <w:tcPr>
            <w:tcW w:w="228" w:type="pct"/>
            <w:tcBorders>
              <w:top w:val="single" w:sz="6" w:space="0" w:color="auto"/>
              <w:left w:val="single" w:sz="6" w:space="0" w:color="auto"/>
              <w:bottom w:val="single" w:sz="6" w:space="0" w:color="auto"/>
              <w:right w:val="single" w:sz="6" w:space="0" w:color="auto"/>
            </w:tcBorders>
            <w:noWrap/>
            <w:vAlign w:val="center"/>
          </w:tcPr>
          <w:p w14:paraId="3F63EF83" w14:textId="77777777" w:rsidR="00465DEA" w:rsidRDefault="00C64CB5">
            <w:pPr>
              <w:pStyle w:val="afff8"/>
              <w:rPr>
                <w:kern w:val="2"/>
                <w:sz w:val="22"/>
                <w:szCs w:val="22"/>
              </w:rPr>
            </w:pPr>
            <w:r>
              <w:rPr>
                <w:kern w:val="2"/>
                <w:sz w:val="22"/>
                <w:szCs w:val="22"/>
              </w:rPr>
              <w:t>103</w:t>
            </w:r>
          </w:p>
        </w:tc>
        <w:tc>
          <w:tcPr>
            <w:tcW w:w="1243" w:type="pct"/>
            <w:tcBorders>
              <w:top w:val="single" w:sz="6" w:space="0" w:color="auto"/>
              <w:left w:val="single" w:sz="6" w:space="0" w:color="auto"/>
              <w:bottom w:val="single" w:sz="6" w:space="0" w:color="auto"/>
              <w:right w:val="single" w:sz="6" w:space="0" w:color="auto"/>
            </w:tcBorders>
            <w:vAlign w:val="center"/>
          </w:tcPr>
          <w:p w14:paraId="77E84C54" w14:textId="77777777" w:rsidR="00465DEA" w:rsidRDefault="00C64CB5">
            <w:pPr>
              <w:pStyle w:val="afff8"/>
              <w:rPr>
                <w:kern w:val="2"/>
                <w:sz w:val="22"/>
                <w:szCs w:val="22"/>
              </w:rPr>
            </w:pPr>
            <w:r>
              <w:rPr>
                <w:noProof/>
                <w:kern w:val="2"/>
              </w:rPr>
              <mc:AlternateContent>
                <mc:Choice Requires="wpc">
                  <w:drawing>
                    <wp:inline distT="0" distB="0" distL="0" distR="0" wp14:anchorId="05231C18" wp14:editId="2EF98070">
                      <wp:extent cx="1991995" cy="1753235"/>
                      <wp:effectExtent l="0" t="0" r="8255" b="18415"/>
                      <wp:docPr id="10002" name="画布 10002"/>
                      <wp:cNvGraphicFramePr/>
                      <a:graphic xmlns:a="http://schemas.openxmlformats.org/drawingml/2006/main">
                        <a:graphicData uri="http://schemas.microsoft.com/office/word/2010/wordprocessingCanvas">
                          <wpc:wpc>
                            <wpc:bg>
                              <a:noFill/>
                            </wpc:bg>
                            <wpc:whole/>
                            <wps:wsp>
                              <wps:cNvPr id="9986" name="矩形 535"/>
                              <wps:cNvSpPr>
                                <a:spLocks noChangeArrowheads="1"/>
                              </wps:cNvSpPr>
                              <wps:spPr bwMode="auto">
                                <a:xfrm flipV="1">
                                  <a:off x="1241131" y="1707822"/>
                                  <a:ext cx="710718" cy="45701"/>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9987" name="矩形 536"/>
                              <wps:cNvSpPr>
                                <a:spLocks noChangeArrowheads="1"/>
                              </wps:cNvSpPr>
                              <wps:spPr bwMode="auto">
                                <a:xfrm>
                                  <a:off x="1435336" y="1532319"/>
                                  <a:ext cx="374409" cy="17840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9988" name="矩形 537"/>
                              <wps:cNvSpPr>
                                <a:spLocks noChangeArrowheads="1"/>
                              </wps:cNvSpPr>
                              <wps:spPr bwMode="auto">
                                <a:xfrm>
                                  <a:off x="1435336" y="1351017"/>
                                  <a:ext cx="374309" cy="17810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9989" name="直接连接符 538"/>
                              <wps:cNvCnPr>
                                <a:cxnSpLocks noChangeShapeType="1"/>
                              </wps:cNvCnPr>
                              <wps:spPr bwMode="auto">
                                <a:xfrm>
                                  <a:off x="474012" y="359603"/>
                                  <a:ext cx="961324" cy="0"/>
                                </a:xfrm>
                                <a:prstGeom prst="line">
                                  <a:avLst/>
                                </a:prstGeom>
                                <a:noFill/>
                                <a:ln w="6350">
                                  <a:solidFill>
                                    <a:srgbClr val="000000"/>
                                  </a:solidFill>
                                  <a:prstDash val="sysDash"/>
                                  <a:miter lim="800000"/>
                                </a:ln>
                              </wps:spPr>
                              <wps:bodyPr/>
                            </wps:wsp>
                            <wps:wsp>
                              <wps:cNvPr id="9990" name="文本框 1"/>
                              <wps:cNvSpPr txBox="1">
                                <a:spLocks noChangeArrowheads="1"/>
                              </wps:cNvSpPr>
                              <wps:spPr bwMode="auto">
                                <a:xfrm>
                                  <a:off x="698918" y="35999"/>
                                  <a:ext cx="416610" cy="270504"/>
                                </a:xfrm>
                                <a:prstGeom prst="rect">
                                  <a:avLst/>
                                </a:prstGeom>
                                <a:noFill/>
                                <a:ln>
                                  <a:noFill/>
                                </a:ln>
                              </wps:spPr>
                              <wps:txbx>
                                <w:txbxContent>
                                  <w:p w14:paraId="7D508E6D"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103m</w:t>
                                    </w:r>
                                  </w:p>
                                </w:txbxContent>
                              </wps:txbx>
                              <wps:bodyPr rot="0" vert="horz" wrap="square" lIns="91440" tIns="45720" rIns="91440" bIns="45720" anchor="t" anchorCtr="0" upright="1">
                                <a:noAutofit/>
                              </wps:bodyPr>
                            </wps:wsp>
                            <wps:wsp>
                              <wps:cNvPr id="9991" name="五角星 543"/>
                              <wps:cNvSpPr/>
                              <wps:spPr bwMode="auto">
                                <a:xfrm>
                                  <a:off x="1388335" y="924111"/>
                                  <a:ext cx="45101" cy="45101"/>
                                </a:xfrm>
                                <a:custGeom>
                                  <a:avLst/>
                                  <a:gdLst>
                                    <a:gd name="T0" fmla="*/ 0 w 45085"/>
                                    <a:gd name="T1" fmla="*/ 17232 h 45085"/>
                                    <a:gd name="T2" fmla="*/ 17227 w 45085"/>
                                    <a:gd name="T3" fmla="*/ 17232 h 45085"/>
                                    <a:gd name="T4" fmla="*/ 22551 w 45085"/>
                                    <a:gd name="T5" fmla="*/ 0 h 45085"/>
                                    <a:gd name="T6" fmla="*/ 27874 w 45085"/>
                                    <a:gd name="T7" fmla="*/ 17232 h 45085"/>
                                    <a:gd name="T8" fmla="*/ 45101 w 45085"/>
                                    <a:gd name="T9" fmla="*/ 17232 h 45085"/>
                                    <a:gd name="T10" fmla="*/ 31164 w 45085"/>
                                    <a:gd name="T11" fmla="*/ 27881 h 45085"/>
                                    <a:gd name="T12" fmla="*/ 36488 w 45085"/>
                                    <a:gd name="T13" fmla="*/ 45113 h 45085"/>
                                    <a:gd name="T14" fmla="*/ 22551 w 45085"/>
                                    <a:gd name="T15" fmla="*/ 34463 h 45085"/>
                                    <a:gd name="T16" fmla="*/ 8613 w 45085"/>
                                    <a:gd name="T17" fmla="*/ 45113 h 45085"/>
                                    <a:gd name="T18" fmla="*/ 13937 w 45085"/>
                                    <a:gd name="T19" fmla="*/ 27881 h 45085"/>
                                    <a:gd name="T20" fmla="*/ 0 w 45085"/>
                                    <a:gd name="T21" fmla="*/ 1723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9992" name="矩形 546"/>
                              <wps:cNvSpPr>
                                <a:spLocks noChangeArrowheads="1"/>
                              </wps:cNvSpPr>
                              <wps:spPr bwMode="auto">
                                <a:xfrm flipV="1">
                                  <a:off x="0" y="516205"/>
                                  <a:ext cx="817021" cy="63601"/>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9993" name="梯形 547"/>
                              <wps:cNvSpPr/>
                              <wps:spPr bwMode="auto">
                                <a:xfrm>
                                  <a:off x="147804" y="366303"/>
                                  <a:ext cx="558214" cy="149402"/>
                                </a:xfrm>
                                <a:custGeom>
                                  <a:avLst/>
                                  <a:gdLst>
                                    <a:gd name="T0" fmla="*/ 0 w 558165"/>
                                    <a:gd name="T1" fmla="*/ 76067 h 293370"/>
                                    <a:gd name="T2" fmla="*/ 112157 w 558165"/>
                                    <a:gd name="T3" fmla="*/ 0 h 293370"/>
                                    <a:gd name="T4" fmla="*/ 446057 w 558165"/>
                                    <a:gd name="T5" fmla="*/ 0 h 293370"/>
                                    <a:gd name="T6" fmla="*/ 558214 w 558165"/>
                                    <a:gd name="T7" fmla="*/ 76067 h 293370"/>
                                    <a:gd name="T8" fmla="*/ 0 w 558165"/>
                                    <a:gd name="T9" fmla="*/ 76067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9994" name="直接连接符 549"/>
                              <wps:cNvCnPr>
                                <a:cxnSpLocks noChangeShapeType="1"/>
                              </wps:cNvCnPr>
                              <wps:spPr bwMode="auto">
                                <a:xfrm flipV="1">
                                  <a:off x="426711" y="90299"/>
                                  <a:ext cx="0" cy="275904"/>
                                </a:xfrm>
                                <a:prstGeom prst="line">
                                  <a:avLst/>
                                </a:prstGeom>
                                <a:noFill/>
                                <a:ln w="6350">
                                  <a:solidFill>
                                    <a:srgbClr val="000000"/>
                                  </a:solidFill>
                                  <a:prstDash val="sysDash"/>
                                  <a:miter lim="800000"/>
                                </a:ln>
                              </wps:spPr>
                              <wps:bodyPr/>
                            </wps:wsp>
                            <wps:wsp>
                              <wps:cNvPr id="9995" name="直接箭头连接符 550"/>
                              <wps:cNvCnPr>
                                <a:cxnSpLocks noChangeShapeType="1"/>
                              </wps:cNvCnPr>
                              <wps:spPr bwMode="auto">
                                <a:xfrm>
                                  <a:off x="426711" y="241802"/>
                                  <a:ext cx="993225" cy="0"/>
                                </a:xfrm>
                                <a:prstGeom prst="straightConnector1">
                                  <a:avLst/>
                                </a:prstGeom>
                                <a:noFill/>
                                <a:ln w="6350">
                                  <a:solidFill>
                                    <a:srgbClr val="000000"/>
                                  </a:solidFill>
                                  <a:miter lim="800000"/>
                                  <a:headEnd type="triangle" w="med" len="med"/>
                                  <a:tailEnd type="triangle" w="med" len="med"/>
                                </a:ln>
                              </wps:spPr>
                              <wps:bodyPr/>
                            </wps:wsp>
                            <wps:wsp>
                              <wps:cNvPr id="9996" name="矩形 536"/>
                              <wps:cNvSpPr>
                                <a:spLocks noChangeArrowheads="1"/>
                              </wps:cNvSpPr>
                              <wps:spPr bwMode="auto">
                                <a:xfrm>
                                  <a:off x="1435336" y="1012012"/>
                                  <a:ext cx="374409" cy="17840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9997" name="矩形 537"/>
                              <wps:cNvSpPr>
                                <a:spLocks noChangeArrowheads="1"/>
                              </wps:cNvSpPr>
                              <wps:spPr bwMode="auto">
                                <a:xfrm>
                                  <a:off x="1435336" y="838710"/>
                                  <a:ext cx="374309" cy="17810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9998" name="文本框 1"/>
                              <wps:cNvSpPr txBox="1">
                                <a:spLocks noChangeArrowheads="1"/>
                              </wps:cNvSpPr>
                              <wps:spPr bwMode="auto">
                                <a:xfrm>
                                  <a:off x="974625" y="515705"/>
                                  <a:ext cx="517713" cy="270004"/>
                                </a:xfrm>
                                <a:prstGeom prst="rect">
                                  <a:avLst/>
                                </a:prstGeom>
                                <a:noFill/>
                                <a:ln>
                                  <a:noFill/>
                                </a:ln>
                              </wps:spPr>
                              <wps:txbx>
                                <w:txbxContent>
                                  <w:p w14:paraId="2069D37F"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18.8m</w:t>
                                    </w:r>
                                  </w:p>
                                </w:txbxContent>
                              </wps:txbx>
                              <wps:bodyPr rot="0" vert="horz" wrap="square" lIns="91440" tIns="45720" rIns="91440" bIns="45720" anchor="t" anchorCtr="0" upright="1">
                                <a:noAutofit/>
                              </wps:bodyPr>
                            </wps:wsp>
                            <wps:wsp>
                              <wps:cNvPr id="9999" name="矩形 537"/>
                              <wps:cNvSpPr>
                                <a:spLocks noChangeArrowheads="1"/>
                              </wps:cNvSpPr>
                              <wps:spPr bwMode="auto">
                                <a:xfrm>
                                  <a:off x="1435336" y="1179515"/>
                                  <a:ext cx="374309" cy="178102"/>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10000" name="直接连接符 549"/>
                              <wps:cNvCnPr>
                                <a:cxnSpLocks noChangeShapeType="1"/>
                              </wps:cNvCnPr>
                              <wps:spPr bwMode="auto">
                                <a:xfrm flipV="1">
                                  <a:off x="1426736" y="115700"/>
                                  <a:ext cx="0" cy="758511"/>
                                </a:xfrm>
                                <a:prstGeom prst="line">
                                  <a:avLst/>
                                </a:prstGeom>
                                <a:noFill/>
                                <a:ln w="6350">
                                  <a:solidFill>
                                    <a:srgbClr val="000000"/>
                                  </a:solidFill>
                                  <a:prstDash val="sysDash"/>
                                  <a:miter lim="800000"/>
                                </a:ln>
                              </wps:spPr>
                              <wps:bodyPr/>
                            </wps:wsp>
                            <wps:wsp>
                              <wps:cNvPr id="10001" name="直接箭头连接符 604"/>
                              <wps:cNvCnPr>
                                <a:cxnSpLocks noChangeShapeType="1"/>
                              </wps:cNvCnPr>
                              <wps:spPr bwMode="auto">
                                <a:xfrm>
                                  <a:off x="1332534" y="366203"/>
                                  <a:ext cx="0" cy="581308"/>
                                </a:xfrm>
                                <a:prstGeom prst="straightConnector1">
                                  <a:avLst/>
                                </a:prstGeom>
                                <a:noFill/>
                                <a:ln w="12700">
                                  <a:solidFill>
                                    <a:srgbClr val="000000"/>
                                  </a:solidFill>
                                  <a:miter lim="800000"/>
                                  <a:headEnd type="triangle" w="sm" len="sm"/>
                                  <a:tailEnd type="triangle" w="sm" len="sm"/>
                                </a:ln>
                              </wps:spPr>
                              <wps:bodyPr/>
                            </wps:wsp>
                          </wpc:wpc>
                        </a:graphicData>
                      </a:graphic>
                    </wp:inline>
                  </w:drawing>
                </mc:Choice>
                <mc:Fallback>
                  <w:pict>
                    <v:group w14:anchorId="05231C18" id="画布 10002" o:spid="_x0000_s1423" editas="canvas" style="width:156.85pt;height:138.05pt;mso-position-horizontal-relative:char;mso-position-vertical-relative:line" coordsize="19919,17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">
                      <v:shape id="_x0000_s1424" type="#_x0000_t75" style="position:absolute;width:19919;height:17532;visibility:visible;mso-wrap-style:square">
                        <v:fill o:detectmouseclick="t"/>
                        <v:path o:connecttype="none"/>
                      </v:shape>
                      <v:rect id="矩形 535" o:spid="_x0000_s1425" style="position:absolute;left:12411;top:17078;width:7107;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" strokeweight="1pt"/>
                      <v:rect id="矩形 536" o:spid="_x0000_s1426" style="position:absolute;left:14353;top:15323;width:3744;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" strokeweight="1pt"/>
                      <v:rect id="矩形 537" o:spid="_x0000_s1427" style="position:absolute;left:14353;top:13510;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" strokeweight="1pt"/>
                      <v:line id="直接连接符 538" o:spid="_x0000_s1428" style="position:absolute;visibility:visible;mso-wrap-style:square" from="4740,3596" to="14353,3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" strokeweight=".5pt">
                        <v:stroke dashstyle="3 1" joinstyle="miter"/>
                      </v:line>
                      <v:shape id="文本框 1" o:spid="_x0000_s1429" type="#_x0000_t202" style="position:absolute;left:6989;top:359;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" filled="f" stroked="f">
                        <v:textbox>
                          <w:txbxContent>
                            <w:p w14:paraId="7D508E6D"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103m</w:t>
                              </w:r>
                            </w:p>
                          </w:txbxContent>
                        </v:textbox>
                      </v:shape>
                      <v:shape id="五角星 543" o:spid="_x0000_s1430" style="position:absolute;left:13883;top:9241;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" path="m,17221r17221,l22543,r5321,17221l45085,17221,31153,27864r5322,17221l22543,34442,8610,45085,13932,27864,,17221xe" fillcolor="red" strokecolor="red" strokeweight="1pt">
                        <v:stroke joinstyle="miter"/>
                        <v:path arrowok="t" o:connecttype="custom" o:connectlocs="0,17238;17233,17238;22559,0;27884,17238;45117,17238;31175,27891;36501,45129;22559,34475;8616,45129;13942,27891;0,17238" o:connectangles="0,0,0,0,0,0,0,0,0,0,0"/>
                      </v:shape>
                      <v:rect id="矩形 546" o:spid="_x0000_s1431" style="position:absolute;top:5162;width:8170;height:63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" strokeweight="1pt"/>
                      <v:shape id="梯形 547" o:spid="_x0000_s1432" style="position:absolute;left:1478;top:3663;width:5582;height:1494;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" path="m,293370l112147,,446018,,558165,293370,,293370xe" strokeweight="1pt">
                        <v:stroke joinstyle="miter"/>
                        <v:path arrowok="t" o:connecttype="custom" o:connectlocs="0,38738;112167,0;446096,0;558263,38738;0,38738" o:connectangles="0,0,0,0,0"/>
                      </v:shape>
                      <v:line id="直接连接符 549" o:spid="_x0000_s1433" style="position:absolute;flip:y;visibility:visible;mso-wrap-style:square" from="4267,902" to="4267,3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" strokeweight=".5pt">
                        <v:stroke dashstyle="3 1" joinstyle="miter"/>
                      </v:line>
                      <v:shape id="直接箭头连接符 550" o:spid="_x0000_s1434" type="#_x0000_t32" style="position:absolute;left:4267;top:2418;width:99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" strokeweight=".5pt">
                        <v:stroke startarrow="block" endarrow="block" joinstyle="miter"/>
                      </v:shape>
                      <v:rect id="矩形 536" o:spid="_x0000_s1435" style="position:absolute;left:14353;top:10120;width:3744;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" strokeweight="1pt"/>
                      <v:rect id="矩形 537" o:spid="_x0000_s1436" style="position:absolute;left:14353;top:8387;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" strokeweight="1pt"/>
                      <v:shape id="文本框 1" o:spid="_x0000_s1437" type="#_x0000_t202" style="position:absolute;left:9746;top:5157;width:5177;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" filled="f" stroked="f">
                        <v:textbox>
                          <w:txbxContent>
                            <w:p w14:paraId="2069D37F"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18.8m</w:t>
                              </w:r>
                            </w:p>
                          </w:txbxContent>
                        </v:textbox>
                      </v:shape>
                      <v:rect id="矩形 537" o:spid="_x0000_s1438" style="position:absolute;left:14353;top:11795;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" strokeweight="1pt"/>
                      <v:line id="直接连接符 549" o:spid="_x0000_s1439" style="position:absolute;flip:y;visibility:visible;mso-wrap-style:square" from="14267,1157" to="14267,8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" strokeweight=".5pt">
                        <v:stroke dashstyle="3 1" joinstyle="miter"/>
                      </v:line>
                      <v:shape id="直接箭头连接符 604" o:spid="_x0000_s1440" type="#_x0000_t32" style="position:absolute;left:13325;top:3662;width:0;height:58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" strokeweight="1pt">
                        <v:stroke startarrow="block" startarrowwidth="narrow" startarrowlength="short" endarrow="block" endarrowwidth="narrow" endarrowlength="short" joinstyle="miter"/>
                      </v:shape>
                      <w10:anchorlock/>
                    </v:group>
                  </w:pict>
                </mc:Fallback>
              </mc:AlternateContent>
            </w:r>
          </w:p>
        </w:tc>
        <w:tc>
          <w:tcPr>
            <w:tcW w:w="1099" w:type="pct"/>
            <w:tcBorders>
              <w:top w:val="single" w:sz="6" w:space="0" w:color="auto"/>
              <w:left w:val="single" w:sz="6" w:space="0" w:color="auto"/>
              <w:bottom w:val="single" w:sz="6" w:space="0" w:color="auto"/>
              <w:right w:val="single" w:sz="6" w:space="0" w:color="auto"/>
            </w:tcBorders>
            <w:vAlign w:val="center"/>
          </w:tcPr>
          <w:p w14:paraId="25C52741" w14:textId="77777777" w:rsidR="00465DEA" w:rsidRDefault="00C64CB5">
            <w:pPr>
              <w:pStyle w:val="afff8"/>
              <w:rPr>
                <w:kern w:val="2"/>
                <w:sz w:val="22"/>
                <w:szCs w:val="22"/>
              </w:rPr>
            </w:pPr>
            <w:r>
              <w:rPr>
                <w:noProof/>
              </w:rPr>
              <mc:AlternateContent>
                <mc:Choice Requires="wps">
                  <w:drawing>
                    <wp:anchor distT="0" distB="0" distL="114300" distR="114300" simplePos="0" relativeHeight="251704320" behindDoc="0" locked="0" layoutInCell="1" allowOverlap="1" wp14:anchorId="34C1199C" wp14:editId="6F00561A">
                      <wp:simplePos x="0" y="0"/>
                      <wp:positionH relativeFrom="column">
                        <wp:posOffset>2070100</wp:posOffset>
                      </wp:positionH>
                      <wp:positionV relativeFrom="paragraph">
                        <wp:posOffset>1139825</wp:posOffset>
                      </wp:positionV>
                      <wp:extent cx="45085" cy="45085"/>
                      <wp:effectExtent l="0" t="0" r="0" b="0"/>
                      <wp:wrapNone/>
                      <wp:docPr id="11255"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0DE2B377" id="五角星 556" o:spid="_x0000_s1026" style="position:absolute;left:0;text-align:left;margin-left:163pt;margin-top:89.75pt;width:3.55pt;height:3.55pt;z-index:251704320;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7AF41AE1" wp14:editId="01B81843">
                  <wp:extent cx="2865755" cy="1678305"/>
                  <wp:effectExtent l="0" t="0" r="10795" b="17145"/>
                  <wp:docPr id="451" name="图片 451" descr="C:/Users/Lenovo/AppData/Local/Temp/picturecompress_20210930102855/output_143.jpgoutput_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descr="C:/Users/Lenovo/AppData/Local/Temp/picturecompress_20210930102855/output_143.jpgoutput_143"/>
                          <pic:cNvPicPr>
                            <a:picLocks noChangeAspect="1" noChangeArrowheads="1"/>
                          </pic:cNvPicPr>
                        </pic:nvPicPr>
                        <pic:blipFill>
                          <a:blip r:embed="rId131"/>
                          <a:srcRect/>
                          <a:stretch>
                            <a:fillRect/>
                          </a:stretch>
                        </pic:blipFill>
                        <pic:spPr>
                          <a:xfrm>
                            <a:off x="0" y="0"/>
                            <a:ext cx="2865755" cy="1687068"/>
                          </a:xfrm>
                          <a:prstGeom prst="rect">
                            <a:avLst/>
                          </a:prstGeom>
                          <a:noFill/>
                          <a:ln>
                            <a:noFill/>
                          </a:ln>
                        </pic:spPr>
                      </pic:pic>
                    </a:graphicData>
                  </a:graphic>
                </wp:inline>
              </w:drawing>
            </w:r>
          </w:p>
        </w:tc>
        <w:tc>
          <w:tcPr>
            <w:tcW w:w="1097" w:type="pct"/>
            <w:tcBorders>
              <w:top w:val="single" w:sz="6" w:space="0" w:color="auto"/>
              <w:left w:val="single" w:sz="6" w:space="0" w:color="auto"/>
              <w:bottom w:val="single" w:sz="6" w:space="0" w:color="auto"/>
              <w:right w:val="single" w:sz="12" w:space="0" w:color="auto"/>
            </w:tcBorders>
            <w:vAlign w:val="center"/>
          </w:tcPr>
          <w:p w14:paraId="177FC275" w14:textId="77777777" w:rsidR="00465DEA" w:rsidRDefault="00C64CB5">
            <w:pPr>
              <w:pStyle w:val="afff8"/>
              <w:rPr>
                <w:kern w:val="2"/>
                <w:sz w:val="22"/>
                <w:szCs w:val="22"/>
              </w:rPr>
            </w:pPr>
            <w:r>
              <w:rPr>
                <w:noProof/>
              </w:rPr>
              <mc:AlternateContent>
                <mc:Choice Requires="wps">
                  <w:drawing>
                    <wp:anchor distT="0" distB="0" distL="114300" distR="114300" simplePos="0" relativeHeight="251712512" behindDoc="0" locked="0" layoutInCell="1" allowOverlap="1" wp14:anchorId="0E8772D2" wp14:editId="7D4CA9C5">
                      <wp:simplePos x="0" y="0"/>
                      <wp:positionH relativeFrom="column">
                        <wp:posOffset>1148715</wp:posOffset>
                      </wp:positionH>
                      <wp:positionV relativeFrom="paragraph">
                        <wp:posOffset>1388745</wp:posOffset>
                      </wp:positionV>
                      <wp:extent cx="45085" cy="45085"/>
                      <wp:effectExtent l="0" t="0" r="0" b="0"/>
                      <wp:wrapNone/>
                      <wp:docPr id="11260"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25C986D5" id="五角星 556" o:spid="_x0000_s1026" style="position:absolute;left:0;text-align:left;margin-left:90.45pt;margin-top:109.35pt;width:3.55pt;height:3.55pt;z-index:251712512;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706368" behindDoc="0" locked="0" layoutInCell="1" allowOverlap="1" wp14:anchorId="0119E65A" wp14:editId="59A6C0DE">
                      <wp:simplePos x="0" y="0"/>
                      <wp:positionH relativeFrom="column">
                        <wp:posOffset>1059815</wp:posOffset>
                      </wp:positionH>
                      <wp:positionV relativeFrom="paragraph">
                        <wp:posOffset>1335405</wp:posOffset>
                      </wp:positionV>
                      <wp:extent cx="45085" cy="45085"/>
                      <wp:effectExtent l="0" t="0" r="0" b="0"/>
                      <wp:wrapNone/>
                      <wp:docPr id="11256"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1CCE51AD" id="五角星 556" o:spid="_x0000_s1026" style="position:absolute;left:0;text-align:left;margin-left:83.45pt;margin-top:105.15pt;width:3.55pt;height:3.55pt;z-index:251706368;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6D41EB00" wp14:editId="14E148F4">
                  <wp:extent cx="2876550" cy="1719580"/>
                  <wp:effectExtent l="0" t="0" r="0" b="13970"/>
                  <wp:docPr id="282" name="图片 282" descr="C:/Users/Lenovo/AppData/Local/Temp/picturecompress_20210930102855/output_144.jpgoutput_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C:/Users/Lenovo/AppData/Local/Temp/picturecompress_20210930102855/output_144.jpgoutput_144"/>
                          <pic:cNvPicPr>
                            <a:picLocks noChangeAspect="1" noChangeArrowheads="1"/>
                          </pic:cNvPicPr>
                        </pic:nvPicPr>
                        <pic:blipFill>
                          <a:blip r:embed="rId157"/>
                          <a:srcRect/>
                          <a:stretch>
                            <a:fillRect/>
                          </a:stretch>
                        </pic:blipFill>
                        <pic:spPr>
                          <a:xfrm>
                            <a:off x="0" y="0"/>
                            <a:ext cx="2876550" cy="1721614"/>
                          </a:xfrm>
                          <a:prstGeom prst="rect">
                            <a:avLst/>
                          </a:prstGeom>
                          <a:noFill/>
                          <a:ln>
                            <a:noFill/>
                          </a:ln>
                        </pic:spPr>
                      </pic:pic>
                    </a:graphicData>
                  </a:graphic>
                </wp:inline>
              </w:drawing>
            </w:r>
          </w:p>
        </w:tc>
      </w:tr>
      <w:tr w:rsidR="00465DEA" w14:paraId="2C562E7B" w14:textId="77777777">
        <w:trPr>
          <w:trHeight w:val="1708"/>
        </w:trPr>
        <w:tc>
          <w:tcPr>
            <w:tcW w:w="160" w:type="pct"/>
            <w:vMerge w:val="restart"/>
            <w:tcBorders>
              <w:top w:val="single" w:sz="6" w:space="0" w:color="auto"/>
              <w:left w:val="single" w:sz="12" w:space="0" w:color="auto"/>
              <w:bottom w:val="single" w:sz="6" w:space="0" w:color="auto"/>
              <w:right w:val="single" w:sz="6" w:space="0" w:color="auto"/>
            </w:tcBorders>
            <w:noWrap/>
            <w:vAlign w:val="center"/>
          </w:tcPr>
          <w:p w14:paraId="743FDDF3" w14:textId="77777777" w:rsidR="00465DEA" w:rsidRDefault="00C64CB5">
            <w:pPr>
              <w:pStyle w:val="afff8"/>
              <w:rPr>
                <w:kern w:val="2"/>
                <w:sz w:val="22"/>
                <w:szCs w:val="22"/>
              </w:rPr>
            </w:pPr>
            <w:r>
              <w:rPr>
                <w:kern w:val="2"/>
                <w:sz w:val="22"/>
                <w:szCs w:val="22"/>
              </w:rPr>
              <w:t>20</w:t>
            </w:r>
          </w:p>
        </w:tc>
        <w:tc>
          <w:tcPr>
            <w:tcW w:w="235" w:type="pct"/>
            <w:vMerge w:val="restart"/>
            <w:tcBorders>
              <w:top w:val="single" w:sz="6" w:space="0" w:color="auto"/>
              <w:left w:val="single" w:sz="6" w:space="0" w:color="auto"/>
              <w:bottom w:val="single" w:sz="6" w:space="0" w:color="auto"/>
              <w:right w:val="single" w:sz="6" w:space="0" w:color="auto"/>
            </w:tcBorders>
            <w:noWrap/>
            <w:vAlign w:val="center"/>
          </w:tcPr>
          <w:p w14:paraId="5132A7DD" w14:textId="77777777" w:rsidR="00465DEA" w:rsidRDefault="00C64CB5">
            <w:pPr>
              <w:pStyle w:val="afff8"/>
              <w:rPr>
                <w:kern w:val="2"/>
                <w:sz w:val="22"/>
                <w:szCs w:val="22"/>
              </w:rPr>
            </w:pPr>
            <w:r>
              <w:rPr>
                <w:rFonts w:hint="eastAsia"/>
                <w:kern w:val="2"/>
                <w:sz w:val="22"/>
                <w:szCs w:val="22"/>
              </w:rPr>
              <w:t>乌里</w:t>
            </w:r>
          </w:p>
        </w:tc>
        <w:tc>
          <w:tcPr>
            <w:tcW w:w="334" w:type="pct"/>
            <w:vMerge w:val="restart"/>
            <w:tcBorders>
              <w:top w:val="single" w:sz="6" w:space="0" w:color="auto"/>
              <w:left w:val="single" w:sz="6" w:space="0" w:color="auto"/>
              <w:bottom w:val="single" w:sz="6" w:space="0" w:color="auto"/>
              <w:right w:val="single" w:sz="6" w:space="0" w:color="auto"/>
            </w:tcBorders>
            <w:noWrap/>
            <w:vAlign w:val="center"/>
          </w:tcPr>
          <w:p w14:paraId="1F5EBB67" w14:textId="77777777" w:rsidR="00465DEA" w:rsidRDefault="00C64CB5">
            <w:pPr>
              <w:pStyle w:val="afff8"/>
              <w:rPr>
                <w:kern w:val="2"/>
                <w:sz w:val="22"/>
                <w:szCs w:val="22"/>
              </w:rPr>
            </w:pPr>
            <w:r>
              <w:rPr>
                <w:kern w:val="2"/>
                <w:sz w:val="22"/>
                <w:szCs w:val="22"/>
              </w:rPr>
              <w:t>K91+000</w:t>
            </w:r>
          </w:p>
        </w:tc>
        <w:tc>
          <w:tcPr>
            <w:tcW w:w="201" w:type="pct"/>
            <w:vMerge w:val="restart"/>
            <w:tcBorders>
              <w:top w:val="single" w:sz="6" w:space="0" w:color="auto"/>
              <w:left w:val="single" w:sz="6" w:space="0" w:color="auto"/>
              <w:bottom w:val="single" w:sz="6" w:space="0" w:color="auto"/>
              <w:right w:val="single" w:sz="6" w:space="0" w:color="auto"/>
            </w:tcBorders>
            <w:vAlign w:val="center"/>
          </w:tcPr>
          <w:p w14:paraId="10482A66" w14:textId="77777777" w:rsidR="00465DEA" w:rsidRDefault="00C64CB5">
            <w:pPr>
              <w:pStyle w:val="afff8"/>
              <w:rPr>
                <w:kern w:val="2"/>
              </w:rPr>
            </w:pPr>
            <w:r>
              <w:rPr>
                <w:rFonts w:hint="eastAsia"/>
                <w:kern w:val="2"/>
              </w:rPr>
              <w:t>右</w:t>
            </w:r>
          </w:p>
        </w:tc>
        <w:tc>
          <w:tcPr>
            <w:tcW w:w="200" w:type="pct"/>
            <w:vMerge w:val="restart"/>
            <w:tcBorders>
              <w:top w:val="single" w:sz="6" w:space="0" w:color="auto"/>
              <w:left w:val="single" w:sz="6" w:space="0" w:color="auto"/>
              <w:bottom w:val="single" w:sz="6" w:space="0" w:color="auto"/>
              <w:right w:val="single" w:sz="6" w:space="0" w:color="auto"/>
            </w:tcBorders>
            <w:vAlign w:val="center"/>
          </w:tcPr>
          <w:p w14:paraId="3B8F4593" w14:textId="77777777" w:rsidR="00465DEA" w:rsidRDefault="00C64CB5">
            <w:pPr>
              <w:pStyle w:val="afff8"/>
              <w:rPr>
                <w:kern w:val="2"/>
              </w:rPr>
            </w:pPr>
            <w:r>
              <w:rPr>
                <w:kern w:val="2"/>
              </w:rPr>
              <w:t>-21</w:t>
            </w:r>
          </w:p>
        </w:tc>
        <w:tc>
          <w:tcPr>
            <w:tcW w:w="202" w:type="pct"/>
            <w:tcBorders>
              <w:top w:val="single" w:sz="6" w:space="0" w:color="auto"/>
              <w:left w:val="single" w:sz="6" w:space="0" w:color="auto"/>
              <w:bottom w:val="single" w:sz="6" w:space="0" w:color="auto"/>
              <w:right w:val="single" w:sz="6" w:space="0" w:color="auto"/>
            </w:tcBorders>
            <w:vAlign w:val="center"/>
          </w:tcPr>
          <w:p w14:paraId="026CECED" w14:textId="77777777" w:rsidR="00465DEA" w:rsidRDefault="00C64CB5">
            <w:pPr>
              <w:pStyle w:val="afff8"/>
              <w:rPr>
                <w:kern w:val="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27C9EF61" w14:textId="77777777" w:rsidR="00465DEA" w:rsidRDefault="00C64CB5">
            <w:pPr>
              <w:pStyle w:val="afff8"/>
              <w:rPr>
                <w:kern w:val="2"/>
                <w:sz w:val="22"/>
                <w:szCs w:val="22"/>
              </w:rPr>
            </w:pPr>
            <w:r>
              <w:rPr>
                <w:kern w:val="2"/>
                <w:sz w:val="22"/>
                <w:szCs w:val="22"/>
              </w:rPr>
              <w:t>80</w:t>
            </w:r>
          </w:p>
        </w:tc>
        <w:tc>
          <w:tcPr>
            <w:tcW w:w="1243" w:type="pct"/>
            <w:vMerge w:val="restart"/>
            <w:tcBorders>
              <w:top w:val="single" w:sz="6" w:space="0" w:color="auto"/>
              <w:left w:val="single" w:sz="6" w:space="0" w:color="auto"/>
              <w:bottom w:val="single" w:sz="6" w:space="0" w:color="auto"/>
              <w:right w:val="single" w:sz="6" w:space="0" w:color="auto"/>
            </w:tcBorders>
            <w:vAlign w:val="center"/>
          </w:tcPr>
          <w:p w14:paraId="08F12753" w14:textId="77777777" w:rsidR="00465DEA" w:rsidRDefault="00C64CB5">
            <w:pPr>
              <w:pStyle w:val="afff8"/>
              <w:rPr>
                <w:kern w:val="2"/>
                <w:sz w:val="22"/>
                <w:szCs w:val="22"/>
              </w:rPr>
            </w:pPr>
            <w:r>
              <w:rPr>
                <w:noProof/>
                <w:kern w:val="2"/>
              </w:rPr>
              <mc:AlternateContent>
                <mc:Choice Requires="wpc">
                  <w:drawing>
                    <wp:inline distT="0" distB="0" distL="0" distR="0" wp14:anchorId="21B86620" wp14:editId="3A3296EB">
                      <wp:extent cx="2824480" cy="1945640"/>
                      <wp:effectExtent l="0" t="9525" r="13970" b="0"/>
                      <wp:docPr id="9985" name="画布 9985"/>
                      <wp:cNvGraphicFramePr/>
                      <a:graphic xmlns:a="http://schemas.openxmlformats.org/drawingml/2006/main">
                        <a:graphicData uri="http://schemas.microsoft.com/office/word/2010/wordprocessingCanvas">
                          <wpc:wpc>
                            <wpc:bg>
                              <a:noFill/>
                            </wpc:bg>
                            <wpc:whole/>
                            <wps:wsp>
                              <wps:cNvPr id="586" name="矩形 535"/>
                              <wps:cNvSpPr>
                                <a:spLocks noChangeArrowheads="1"/>
                              </wps:cNvSpPr>
                              <wps:spPr bwMode="auto">
                                <a:xfrm flipV="1">
                                  <a:off x="1278008" y="1864038"/>
                                  <a:ext cx="1547573" cy="45701"/>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587" name="矩形 536"/>
                              <wps:cNvSpPr>
                                <a:spLocks noChangeArrowheads="1"/>
                              </wps:cNvSpPr>
                              <wps:spPr bwMode="auto">
                                <a:xfrm>
                                  <a:off x="1472254" y="1506631"/>
                                  <a:ext cx="416100" cy="360307"/>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588" name="矩形 537"/>
                              <wps:cNvSpPr>
                                <a:spLocks noChangeArrowheads="1"/>
                              </wps:cNvSpPr>
                              <wps:spPr bwMode="auto">
                                <a:xfrm>
                                  <a:off x="1472254" y="1158524"/>
                                  <a:ext cx="416000" cy="359707"/>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589" name="直接连接符 538"/>
                              <wps:cNvCnPr>
                                <a:cxnSpLocks noChangeShapeType="1"/>
                              </wps:cNvCnPr>
                              <wps:spPr bwMode="auto">
                                <a:xfrm>
                                  <a:off x="490818" y="228605"/>
                                  <a:ext cx="996840" cy="0"/>
                                </a:xfrm>
                                <a:prstGeom prst="line">
                                  <a:avLst/>
                                </a:prstGeom>
                                <a:noFill/>
                                <a:ln w="6350">
                                  <a:solidFill>
                                    <a:srgbClr val="000000"/>
                                  </a:solidFill>
                                  <a:prstDash val="sysDash"/>
                                  <a:miter lim="800000"/>
                                </a:ln>
                              </wps:spPr>
                              <wps:bodyPr/>
                            </wps:wsp>
                            <wps:wsp>
                              <wps:cNvPr id="590" name="直接连接符 540"/>
                              <wps:cNvCnPr>
                                <a:cxnSpLocks noChangeShapeType="1"/>
                              </wps:cNvCnPr>
                              <wps:spPr bwMode="auto">
                                <a:xfrm flipH="1" flipV="1">
                                  <a:off x="1326219" y="997521"/>
                                  <a:ext cx="146635" cy="0"/>
                                </a:xfrm>
                                <a:prstGeom prst="line">
                                  <a:avLst/>
                                </a:prstGeom>
                                <a:noFill/>
                                <a:ln w="12700">
                                  <a:solidFill>
                                    <a:srgbClr val="000000"/>
                                  </a:solidFill>
                                  <a:miter lim="800000"/>
                                </a:ln>
                              </wps:spPr>
                              <wps:bodyPr/>
                            </wps:wsp>
                            <wps:wsp>
                              <wps:cNvPr id="591" name="文本框 1"/>
                              <wps:cNvSpPr txBox="1">
                                <a:spLocks noChangeArrowheads="1"/>
                              </wps:cNvSpPr>
                              <wps:spPr bwMode="auto">
                                <a:xfrm>
                                  <a:off x="745179" y="10400"/>
                                  <a:ext cx="416700" cy="270706"/>
                                </a:xfrm>
                                <a:prstGeom prst="rect">
                                  <a:avLst/>
                                </a:prstGeom>
                                <a:noFill/>
                                <a:ln>
                                  <a:noFill/>
                                </a:ln>
                              </wps:spPr>
                              <wps:txbx>
                                <w:txbxContent>
                                  <w:p w14:paraId="2D000A90"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80m</w:t>
                                    </w:r>
                                  </w:p>
                                </w:txbxContent>
                              </wps:txbx>
                              <wps:bodyPr rot="0" vert="horz" wrap="square" lIns="91440" tIns="45720" rIns="91440" bIns="45720" anchor="t" anchorCtr="0" upright="1">
                                <a:noAutofit/>
                              </wps:bodyPr>
                            </wps:wsp>
                            <wps:wsp>
                              <wps:cNvPr id="592" name="五角星 543"/>
                              <wps:cNvSpPr/>
                              <wps:spPr bwMode="auto">
                                <a:xfrm>
                                  <a:off x="1390535" y="970920"/>
                                  <a:ext cx="45011" cy="45101"/>
                                </a:xfrm>
                                <a:custGeom>
                                  <a:avLst/>
                                  <a:gdLst>
                                    <a:gd name="T0" fmla="*/ 0 w 45085"/>
                                    <a:gd name="T1" fmla="*/ 17239 h 45085"/>
                                    <a:gd name="T2" fmla="*/ 17189 w 45085"/>
                                    <a:gd name="T3" fmla="*/ 17239 h 45085"/>
                                    <a:gd name="T4" fmla="*/ 22501 w 45085"/>
                                    <a:gd name="T5" fmla="*/ 0 h 45085"/>
                                    <a:gd name="T6" fmla="*/ 27812 w 45085"/>
                                    <a:gd name="T7" fmla="*/ 17239 h 45085"/>
                                    <a:gd name="T8" fmla="*/ 45001 w 45085"/>
                                    <a:gd name="T9" fmla="*/ 17239 h 45085"/>
                                    <a:gd name="T10" fmla="*/ 31095 w 45085"/>
                                    <a:gd name="T11" fmla="*/ 27892 h 45085"/>
                                    <a:gd name="T12" fmla="*/ 36407 w 45085"/>
                                    <a:gd name="T13" fmla="*/ 45131 h 45085"/>
                                    <a:gd name="T14" fmla="*/ 22501 w 45085"/>
                                    <a:gd name="T15" fmla="*/ 34477 h 45085"/>
                                    <a:gd name="T16" fmla="*/ 8594 w 45085"/>
                                    <a:gd name="T17" fmla="*/ 45131 h 45085"/>
                                    <a:gd name="T18" fmla="*/ 13906 w 45085"/>
                                    <a:gd name="T19" fmla="*/ 27892 h 45085"/>
                                    <a:gd name="T20" fmla="*/ 0 w 45085"/>
                                    <a:gd name="T21" fmla="*/ 17239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593" name="矩形 546"/>
                              <wps:cNvSpPr>
                                <a:spLocks noChangeArrowheads="1"/>
                              </wps:cNvSpPr>
                              <wps:spPr bwMode="auto">
                                <a:xfrm flipV="1">
                                  <a:off x="36409" y="529311"/>
                                  <a:ext cx="817397" cy="63601"/>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594" name="梯形 547"/>
                              <wps:cNvSpPr/>
                              <wps:spPr bwMode="auto">
                                <a:xfrm>
                                  <a:off x="184444" y="235505"/>
                                  <a:ext cx="558334" cy="293606"/>
                                </a:xfrm>
                                <a:custGeom>
                                  <a:avLst/>
                                  <a:gdLst>
                                    <a:gd name="T0" fmla="*/ 0 w 558165"/>
                                    <a:gd name="T1" fmla="*/ 293698 h 293370"/>
                                    <a:gd name="T2" fmla="*/ 112156 w 558165"/>
                                    <a:gd name="T3" fmla="*/ 0 h 293370"/>
                                    <a:gd name="T4" fmla="*/ 446053 w 558165"/>
                                    <a:gd name="T5" fmla="*/ 0 h 293370"/>
                                    <a:gd name="T6" fmla="*/ 558209 w 558165"/>
                                    <a:gd name="T7" fmla="*/ 293698 h 293370"/>
                                    <a:gd name="T8" fmla="*/ 0 w 558165"/>
                                    <a:gd name="T9" fmla="*/ 293698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595" name="直接连接符 549"/>
                              <wps:cNvCnPr>
                                <a:cxnSpLocks noChangeShapeType="1"/>
                              </wps:cNvCnPr>
                              <wps:spPr bwMode="auto">
                                <a:xfrm flipV="1">
                                  <a:off x="463412" y="46001"/>
                                  <a:ext cx="0" cy="195904"/>
                                </a:xfrm>
                                <a:prstGeom prst="line">
                                  <a:avLst/>
                                </a:prstGeom>
                                <a:noFill/>
                                <a:ln w="6350">
                                  <a:solidFill>
                                    <a:srgbClr val="000000"/>
                                  </a:solidFill>
                                  <a:prstDash val="sysDash"/>
                                  <a:miter lim="800000"/>
                                </a:ln>
                              </wps:spPr>
                              <wps:bodyPr/>
                            </wps:wsp>
                            <wps:wsp>
                              <wps:cNvPr id="596" name="直接箭头连接符 550"/>
                              <wps:cNvCnPr>
                                <a:cxnSpLocks noChangeShapeType="1"/>
                              </wps:cNvCnPr>
                              <wps:spPr bwMode="auto">
                                <a:xfrm>
                                  <a:off x="463412" y="203204"/>
                                  <a:ext cx="1005342" cy="0"/>
                                </a:xfrm>
                                <a:prstGeom prst="straightConnector1">
                                  <a:avLst/>
                                </a:prstGeom>
                                <a:noFill/>
                                <a:ln w="6350">
                                  <a:solidFill>
                                    <a:srgbClr val="000000"/>
                                  </a:solidFill>
                                  <a:miter lim="800000"/>
                                  <a:headEnd type="triangle" w="med" len="med"/>
                                  <a:tailEnd type="triangle" w="med" len="med"/>
                                </a:ln>
                              </wps:spPr>
                              <wps:bodyPr/>
                            </wps:wsp>
                            <wps:wsp>
                              <wps:cNvPr id="600" name="直接连接符 551"/>
                              <wps:cNvCnPr>
                                <a:cxnSpLocks noChangeShapeType="1"/>
                              </wps:cNvCnPr>
                              <wps:spPr bwMode="auto">
                                <a:xfrm flipV="1">
                                  <a:off x="2338663" y="24701"/>
                                  <a:ext cx="0" cy="1153824"/>
                                </a:xfrm>
                                <a:prstGeom prst="line">
                                  <a:avLst/>
                                </a:prstGeom>
                                <a:noFill/>
                                <a:ln w="6350">
                                  <a:solidFill>
                                    <a:srgbClr val="000000"/>
                                  </a:solidFill>
                                  <a:prstDash val="sysDash"/>
                                  <a:miter lim="800000"/>
                                </a:ln>
                              </wps:spPr>
                              <wps:bodyPr/>
                            </wps:wsp>
                            <wps:wsp>
                              <wps:cNvPr id="604" name="矩形 553"/>
                              <wps:cNvSpPr>
                                <a:spLocks noChangeArrowheads="1"/>
                              </wps:cNvSpPr>
                              <wps:spPr bwMode="auto">
                                <a:xfrm>
                                  <a:off x="2340263" y="1507231"/>
                                  <a:ext cx="416000" cy="359707"/>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632" name="矩形 554"/>
                              <wps:cNvSpPr>
                                <a:spLocks noChangeArrowheads="1"/>
                              </wps:cNvSpPr>
                              <wps:spPr bwMode="auto">
                                <a:xfrm>
                                  <a:off x="2340263" y="1159024"/>
                                  <a:ext cx="415400" cy="359107"/>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633" name="五角星 555"/>
                              <wps:cNvSpPr/>
                              <wps:spPr bwMode="auto">
                                <a:xfrm>
                                  <a:off x="2282450" y="971520"/>
                                  <a:ext cx="44511" cy="44501"/>
                                </a:xfrm>
                                <a:custGeom>
                                  <a:avLst/>
                                  <a:gdLst>
                                    <a:gd name="T0" fmla="*/ 0 w 44450"/>
                                    <a:gd name="T1" fmla="*/ 17008 h 44450"/>
                                    <a:gd name="T2" fmla="*/ 16997 w 44450"/>
                                    <a:gd name="T3" fmla="*/ 17008 h 44450"/>
                                    <a:gd name="T4" fmla="*/ 22251 w 44450"/>
                                    <a:gd name="T5" fmla="*/ 0 h 44450"/>
                                    <a:gd name="T6" fmla="*/ 27504 w 44450"/>
                                    <a:gd name="T7" fmla="*/ 17008 h 44450"/>
                                    <a:gd name="T8" fmla="*/ 44501 w 44450"/>
                                    <a:gd name="T9" fmla="*/ 17008 h 44450"/>
                                    <a:gd name="T10" fmla="*/ 30749 w 44450"/>
                                    <a:gd name="T11" fmla="*/ 27521 h 44450"/>
                                    <a:gd name="T12" fmla="*/ 36002 w 44450"/>
                                    <a:gd name="T13" fmla="*/ 44530 h 44450"/>
                                    <a:gd name="T14" fmla="*/ 22251 w 44450"/>
                                    <a:gd name="T15" fmla="*/ 34018 h 44450"/>
                                    <a:gd name="T16" fmla="*/ 8499 w 44450"/>
                                    <a:gd name="T17" fmla="*/ 44530 h 44450"/>
                                    <a:gd name="T18" fmla="*/ 13752 w 44450"/>
                                    <a:gd name="T19" fmla="*/ 27521 h 44450"/>
                                    <a:gd name="T20" fmla="*/ 0 w 44450"/>
                                    <a:gd name="T21" fmla="*/ 1700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a:solidFill>
                                    <a:srgbClr val="FF0000"/>
                                  </a:solidFill>
                                  <a:miter lim="800000"/>
                                </a:ln>
                              </wps:spPr>
                              <wps:bodyPr rot="0" vert="horz" wrap="square" lIns="91440" tIns="45720" rIns="91440" bIns="45720" anchor="ctr" anchorCtr="0" upright="1">
                                <a:noAutofit/>
                              </wps:bodyPr>
                            </wps:wsp>
                            <wps:wsp>
                              <wps:cNvPr id="634" name="矩形 557"/>
                              <wps:cNvSpPr>
                                <a:spLocks noChangeArrowheads="1"/>
                              </wps:cNvSpPr>
                              <wps:spPr bwMode="auto">
                                <a:xfrm>
                                  <a:off x="2340263" y="800016"/>
                                  <a:ext cx="414700" cy="358407"/>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635" name="直接箭头连接符 559"/>
                              <wps:cNvCnPr>
                                <a:cxnSpLocks noChangeShapeType="1"/>
                              </wps:cNvCnPr>
                              <wps:spPr bwMode="auto">
                                <a:xfrm>
                                  <a:off x="463412" y="51301"/>
                                  <a:ext cx="1881053" cy="0"/>
                                </a:xfrm>
                                <a:prstGeom prst="straightConnector1">
                                  <a:avLst/>
                                </a:prstGeom>
                                <a:noFill/>
                                <a:ln w="6350">
                                  <a:solidFill>
                                    <a:srgbClr val="000000"/>
                                  </a:solidFill>
                                  <a:miter lim="800000"/>
                                  <a:headEnd type="triangle" w="med" len="med"/>
                                  <a:tailEnd type="triangle" w="med" len="med"/>
                                </a:ln>
                              </wps:spPr>
                              <wps:bodyPr/>
                            </wps:wsp>
                            <wps:wsp>
                              <wps:cNvPr id="636" name="文本框 1"/>
                              <wps:cNvSpPr txBox="1">
                                <a:spLocks noChangeArrowheads="1"/>
                              </wps:cNvSpPr>
                              <wps:spPr bwMode="auto">
                                <a:xfrm>
                                  <a:off x="1449149" y="0"/>
                                  <a:ext cx="416000" cy="270106"/>
                                </a:xfrm>
                                <a:prstGeom prst="rect">
                                  <a:avLst/>
                                </a:prstGeom>
                                <a:noFill/>
                                <a:ln>
                                  <a:noFill/>
                                </a:ln>
                              </wps:spPr>
                              <wps:txbx>
                                <w:txbxContent>
                                  <w:p w14:paraId="60D78D70"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109m</w:t>
                                    </w:r>
                                  </w:p>
                                </w:txbxContent>
                              </wps:txbx>
                              <wps:bodyPr rot="0" vert="horz" wrap="square" lIns="91440" tIns="45720" rIns="91440" bIns="45720" anchor="t" anchorCtr="0" upright="1">
                                <a:noAutofit/>
                              </wps:bodyPr>
                            </wps:wsp>
                            <wps:wsp>
                              <wps:cNvPr id="637" name="文本框 1"/>
                              <wps:cNvSpPr txBox="1">
                                <a:spLocks noChangeArrowheads="1"/>
                              </wps:cNvSpPr>
                              <wps:spPr bwMode="auto">
                                <a:xfrm>
                                  <a:off x="1021246" y="457509"/>
                                  <a:ext cx="466412" cy="270206"/>
                                </a:xfrm>
                                <a:prstGeom prst="rect">
                                  <a:avLst/>
                                </a:prstGeom>
                                <a:noFill/>
                                <a:ln>
                                  <a:noFill/>
                                </a:ln>
                              </wps:spPr>
                              <wps:txbx>
                                <w:txbxContent>
                                  <w:p w14:paraId="3F2CE354"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13.8m</w:t>
                                    </w:r>
                                  </w:p>
                                </w:txbxContent>
                              </wps:txbx>
                              <wps:bodyPr rot="0" vert="horz" wrap="square" lIns="91440" tIns="45720" rIns="91440" bIns="45720" anchor="t" anchorCtr="0" upright="1">
                                <a:noAutofit/>
                              </wps:bodyPr>
                            </wps:wsp>
                            <wps:wsp>
                              <wps:cNvPr id="638" name="矩形 537"/>
                              <wps:cNvSpPr>
                                <a:spLocks noChangeArrowheads="1"/>
                              </wps:cNvSpPr>
                              <wps:spPr bwMode="auto">
                                <a:xfrm>
                                  <a:off x="1472254" y="805217"/>
                                  <a:ext cx="416000" cy="359607"/>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639" name="直接连接符 551"/>
                              <wps:cNvCnPr>
                                <a:cxnSpLocks noChangeShapeType="1"/>
                              </wps:cNvCnPr>
                              <wps:spPr bwMode="auto">
                                <a:xfrm flipV="1">
                                  <a:off x="1468754" y="126303"/>
                                  <a:ext cx="0" cy="1052222"/>
                                </a:xfrm>
                                <a:prstGeom prst="line">
                                  <a:avLst/>
                                </a:prstGeom>
                                <a:noFill/>
                                <a:ln w="6350">
                                  <a:solidFill>
                                    <a:srgbClr val="000000"/>
                                  </a:solidFill>
                                  <a:prstDash val="sysDash"/>
                                  <a:miter lim="800000"/>
                                </a:ln>
                              </wps:spPr>
                              <wps:bodyPr/>
                            </wps:wsp>
                            <wps:wsp>
                              <wps:cNvPr id="9984" name="直接箭头连接符 626"/>
                              <wps:cNvCnPr>
                                <a:cxnSpLocks noChangeShapeType="1"/>
                              </wps:cNvCnPr>
                              <wps:spPr bwMode="auto">
                                <a:xfrm>
                                  <a:off x="1390535" y="241905"/>
                                  <a:ext cx="0" cy="746315"/>
                                </a:xfrm>
                                <a:prstGeom prst="straightConnector1">
                                  <a:avLst/>
                                </a:prstGeom>
                                <a:noFill/>
                                <a:ln w="12700">
                                  <a:solidFill>
                                    <a:srgbClr val="000000"/>
                                  </a:solidFill>
                                  <a:miter lim="800000"/>
                                  <a:headEnd type="triangle" w="sm" len="sm"/>
                                  <a:tailEnd type="triangle" w="sm" len="sm"/>
                                </a:ln>
                              </wps:spPr>
                              <wps:bodyPr/>
                            </wps:wsp>
                          </wpc:wpc>
                        </a:graphicData>
                      </a:graphic>
                    </wp:inline>
                  </w:drawing>
                </mc:Choice>
                <mc:Fallback>
                  <w:pict>
                    <v:group w14:anchorId="21B86620" id="画布 9985" o:spid="_x0000_s1441" editas="canvas" style="width:222.4pt;height:153.2pt;mso-position-horizontal-relative:char;mso-position-vertical-relative:line" coordsize="28244,19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">
                      <v:shape id="_x0000_s1442" type="#_x0000_t75" style="position:absolute;width:28244;height:19456;visibility:visible;mso-wrap-style:square">
                        <v:fill o:detectmouseclick="t"/>
                        <v:path o:connecttype="none"/>
                      </v:shape>
                      <v:rect id="矩形 535" o:spid="_x0000_s1443" style="position:absolute;left:12780;top:18640;width:15475;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" strokeweight="1pt"/>
                      <v:rect id="矩形 536" o:spid="_x0000_s1444" style="position:absolute;left:14722;top:15066;width:4161;height:3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" strokeweight="1pt"/>
                      <v:rect id="矩形 537" o:spid="_x0000_s1445" style="position:absolute;left:14722;top:11585;width:4160;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" strokeweight="1pt"/>
                      <v:line id="直接连接符 538" o:spid="_x0000_s1446" style="position:absolute;visibility:visible;mso-wrap-style:square" from="4908,2286" to="14876,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" strokeweight=".5pt">
                        <v:stroke dashstyle="3 1" joinstyle="miter"/>
                      </v:line>
                      <v:line id="直接连接符 540" o:spid="_x0000_s1447" style="position:absolute;flip:x y;visibility:visible;mso-wrap-style:square" from="13262,9975" to="14728,9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" strokeweight="1pt">
                        <v:stroke joinstyle="miter"/>
                      </v:line>
                      <v:shape id="文本框 1" o:spid="_x0000_s1448" type="#_x0000_t202" style="position:absolute;left:7451;top:104;width:4167;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" filled="f" stroked="f">
                        <v:textbox>
                          <w:txbxContent>
                            <w:p w14:paraId="2D000A90"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80m</w:t>
                              </w:r>
                            </w:p>
                          </w:txbxContent>
                        </v:textbox>
                      </v:shape>
                      <v:shape id="五角星 543" o:spid="_x0000_s1449" style="position:absolute;left:13905;top:9709;width:450;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" path="m,17221r17221,l22543,r5321,17221l45085,17221,31153,27864r5322,17221l22543,34442,8610,45085,13932,27864,,17221xe" fillcolor="red" strokecolor="red" strokeweight="1pt">
                        <v:stroke joinstyle="miter"/>
                        <v:path arrowok="t" o:connecttype="custom" o:connectlocs="0,17245;17161,17245;22464,0;27766,17245;44927,17245;31044,27902;36347,45147;22464,34489;8580,45147;13883,27902;0,17245" o:connectangles="0,0,0,0,0,0,0,0,0,0,0"/>
                      </v:shape>
                      <v:rect id="矩形 546" o:spid="_x0000_s1450" style="position:absolute;left:364;top:5293;width:8174;height:63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" strokeweight="1pt"/>
                      <v:shape id="梯形 547" o:spid="_x0000_s1451" style="position:absolute;left:1844;top:2355;width:5583;height:2936;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" path="m,293370l112147,,446018,,558165,293370,,293370xe" strokeweight="1pt">
                        <v:stroke joinstyle="miter"/>
                        <v:path arrowok="t" o:connecttype="custom" o:connectlocs="0,293934;112190,0;446188,0;558378,293934;0,293934" o:connectangles="0,0,0,0,0"/>
                      </v:shape>
                      <v:line id="直接连接符 549" o:spid="_x0000_s1452" style="position:absolute;flip:y;visibility:visible;mso-wrap-style:square" from="4634,460" to="4634,2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" strokeweight=".5pt">
                        <v:stroke dashstyle="3 1" joinstyle="miter"/>
                      </v:line>
                      <v:shape id="直接箭头连接符 550" o:spid="_x0000_s1453" type="#_x0000_t32" style="position:absolute;left:4634;top:2032;width:100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" strokeweight=".5pt">
                        <v:stroke startarrow="block" endarrow="block" joinstyle="miter"/>
                      </v:shape>
                      <v:line id="直接连接符 551" o:spid="_x0000_s1454" style="position:absolute;flip:y;visibility:visible;mso-wrap-style:square" from="23386,247" to="23386,11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" strokeweight=".5pt">
                        <v:stroke dashstyle="3 1" joinstyle="miter"/>
                      </v:line>
                      <v:rect id="矩形 553" o:spid="_x0000_s1455" style="position:absolute;left:23402;top:15072;width:4160;height:3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" strokeweight="1pt"/>
                      <v:rect id="矩形 554" o:spid="_x0000_s1456" style="position:absolute;left:23402;top:11590;width:4154;height:3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" strokeweight="1pt"/>
                      <v:shape id="五角星 555" o:spid="_x0000_s1457" style="position:absolute;left:22824;top:9715;width:445;height:445;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" path="m,16978r16978,l22225,r5247,16978l44450,16978,30714,27471r5247,16979l22225,33957,8489,44450,13736,27471,,16978xe" fillcolor="red" strokecolor="red" strokeweight="1pt">
                        <v:stroke joinstyle="miter"/>
                        <v:path arrowok="t" o:connecttype="custom" o:connectlocs="0,17028;17020,17028;22282,0;27542,17028;44562,17028;30791,27553;36051,44581;22282,34057;8511,44581;13771,27553;0,17028" o:connectangles="0,0,0,0,0,0,0,0,0,0,0"/>
                      </v:shape>
                      <v:rect id="矩形 557" o:spid="_x0000_s1458" style="position:absolute;left:23402;top:8000;width:4147;height:3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" strokeweight="1pt"/>
                      <v:shape id="直接箭头连接符 559" o:spid="_x0000_s1459" type="#_x0000_t32" style="position:absolute;left:4634;top:513;width:18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" strokeweight=".5pt">
                        <v:stroke startarrow="block" endarrow="block" joinstyle="miter"/>
                      </v:shape>
                      <v:shape id="文本框 1" o:spid="_x0000_s1460" type="#_x0000_t202" style="position:absolute;left:14491;width:4160;height:2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" filled="f" stroked="f">
                        <v:textbox>
                          <w:txbxContent>
                            <w:p w14:paraId="60D78D70"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109m</w:t>
                              </w:r>
                            </w:p>
                          </w:txbxContent>
                        </v:textbox>
                      </v:shape>
                      <v:shape id="文本框 1" o:spid="_x0000_s1461" type="#_x0000_t202" style="position:absolute;left:10212;top:4575;width:4664;height:2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" filled="f" stroked="f">
                        <v:textbox>
                          <w:txbxContent>
                            <w:p w14:paraId="3F2CE354"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13.8m</w:t>
                              </w:r>
                            </w:p>
                          </w:txbxContent>
                        </v:textbox>
                      </v:shape>
                      <v:rect id="矩形 537" o:spid="_x0000_s1462" style="position:absolute;left:14722;top:8052;width:4160;height:3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" strokeweight="1pt"/>
                      <v:line id="直接连接符 551" o:spid="_x0000_s1463" style="position:absolute;flip:y;visibility:visible;mso-wrap-style:square" from="14687,1263" to="14687,11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" strokeweight=".5pt">
                        <v:stroke dashstyle="3 1" joinstyle="miter"/>
                      </v:line>
                      <v:shape id="直接箭头连接符 626" o:spid="_x0000_s1464" type="#_x0000_t32" style="position:absolute;left:13905;top:2419;width:0;height:74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" strokeweight="1pt">
                        <v:stroke startarrow="block" startarrowwidth="narrow" startarrowlength="short" endarrow="block" endarrowwidth="narrow" endarrowlength="short" joinstyle="miter"/>
                      </v:shape>
                      <w10:anchorlock/>
                    </v:group>
                  </w:pict>
                </mc:Fallback>
              </mc:AlternateContent>
            </w:r>
          </w:p>
        </w:tc>
        <w:tc>
          <w:tcPr>
            <w:tcW w:w="1099" w:type="pct"/>
            <w:vMerge w:val="restart"/>
            <w:tcBorders>
              <w:top w:val="single" w:sz="6" w:space="0" w:color="auto"/>
              <w:left w:val="single" w:sz="6" w:space="0" w:color="auto"/>
              <w:bottom w:val="single" w:sz="6" w:space="0" w:color="auto"/>
              <w:right w:val="single" w:sz="6" w:space="0" w:color="auto"/>
            </w:tcBorders>
            <w:vAlign w:val="center"/>
          </w:tcPr>
          <w:p w14:paraId="267E3F6B" w14:textId="77777777" w:rsidR="00465DEA" w:rsidRDefault="00C64CB5">
            <w:pPr>
              <w:pStyle w:val="afff8"/>
              <w:rPr>
                <w:kern w:val="2"/>
                <w:sz w:val="22"/>
                <w:szCs w:val="22"/>
              </w:rPr>
            </w:pPr>
            <w:r>
              <w:rPr>
                <w:noProof/>
              </w:rPr>
              <mc:AlternateContent>
                <mc:Choice Requires="wps">
                  <w:drawing>
                    <wp:anchor distT="0" distB="0" distL="114300" distR="114300" simplePos="0" relativeHeight="251714560" behindDoc="0" locked="0" layoutInCell="1" allowOverlap="1" wp14:anchorId="41D47F2D" wp14:editId="101FB7F8">
                      <wp:simplePos x="0" y="0"/>
                      <wp:positionH relativeFrom="column">
                        <wp:posOffset>1429385</wp:posOffset>
                      </wp:positionH>
                      <wp:positionV relativeFrom="paragraph">
                        <wp:posOffset>1193165</wp:posOffset>
                      </wp:positionV>
                      <wp:extent cx="45085" cy="45085"/>
                      <wp:effectExtent l="0" t="0" r="0" b="0"/>
                      <wp:wrapNone/>
                      <wp:docPr id="11261"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52CEE986" id="五角星 556" o:spid="_x0000_s1026" style="position:absolute;left:0;text-align:left;margin-left:112.55pt;margin-top:93.95pt;width:3.55pt;height:3.55pt;z-index:251714560;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708416" behindDoc="0" locked="0" layoutInCell="1" allowOverlap="1" wp14:anchorId="2BE157AC" wp14:editId="7EED2C42">
                      <wp:simplePos x="0" y="0"/>
                      <wp:positionH relativeFrom="column">
                        <wp:posOffset>771525</wp:posOffset>
                      </wp:positionH>
                      <wp:positionV relativeFrom="paragraph">
                        <wp:posOffset>1245235</wp:posOffset>
                      </wp:positionV>
                      <wp:extent cx="45085" cy="45085"/>
                      <wp:effectExtent l="0" t="0" r="0" b="0"/>
                      <wp:wrapNone/>
                      <wp:docPr id="11257"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0A2CA9F5" id="五角星 556" o:spid="_x0000_s1026" style="position:absolute;left:0;text-align:left;margin-left:60.75pt;margin-top:98.05pt;width:3.55pt;height:3.55pt;z-index:251708416;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6BC7EAD1" wp14:editId="6F884417">
                  <wp:extent cx="2865755" cy="2030730"/>
                  <wp:effectExtent l="0" t="0" r="10795" b="7620"/>
                  <wp:docPr id="246" name="图片 246" descr="C:/Users/Lenovo/AppData/Local/Temp/picturecompress_20210930102855/output_145.jpgoutput_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C:/Users/Lenovo/AppData/Local/Temp/picturecompress_20210930102855/output_145.jpgoutput_145"/>
                          <pic:cNvPicPr>
                            <a:picLocks noChangeAspect="1" noChangeArrowheads="1"/>
                          </pic:cNvPicPr>
                        </pic:nvPicPr>
                        <pic:blipFill>
                          <a:blip r:embed="rId133"/>
                          <a:srcRect/>
                          <a:stretch>
                            <a:fillRect/>
                          </a:stretch>
                        </pic:blipFill>
                        <pic:spPr>
                          <a:xfrm>
                            <a:off x="0" y="0"/>
                            <a:ext cx="2865755" cy="2041272"/>
                          </a:xfrm>
                          <a:prstGeom prst="rect">
                            <a:avLst/>
                          </a:prstGeom>
                          <a:noFill/>
                          <a:ln>
                            <a:noFill/>
                          </a:ln>
                        </pic:spPr>
                      </pic:pic>
                    </a:graphicData>
                  </a:graphic>
                </wp:inline>
              </w:drawing>
            </w:r>
          </w:p>
        </w:tc>
        <w:tc>
          <w:tcPr>
            <w:tcW w:w="1097" w:type="pct"/>
            <w:vMerge w:val="restart"/>
            <w:tcBorders>
              <w:top w:val="single" w:sz="6" w:space="0" w:color="auto"/>
              <w:left w:val="single" w:sz="6" w:space="0" w:color="auto"/>
              <w:bottom w:val="single" w:sz="6" w:space="0" w:color="auto"/>
              <w:right w:val="single" w:sz="12" w:space="0" w:color="auto"/>
            </w:tcBorders>
            <w:vAlign w:val="center"/>
          </w:tcPr>
          <w:p w14:paraId="5453C26A" w14:textId="77777777" w:rsidR="00465DEA" w:rsidRDefault="00C64CB5">
            <w:pPr>
              <w:pStyle w:val="afff8"/>
              <w:rPr>
                <w:kern w:val="2"/>
                <w:sz w:val="22"/>
                <w:szCs w:val="22"/>
              </w:rPr>
            </w:pPr>
            <w:r>
              <w:rPr>
                <w:noProof/>
              </w:rPr>
              <mc:AlternateContent>
                <mc:Choice Requires="wps">
                  <w:drawing>
                    <wp:anchor distT="0" distB="0" distL="114300" distR="114300" simplePos="0" relativeHeight="251716608" behindDoc="0" locked="0" layoutInCell="1" allowOverlap="1" wp14:anchorId="59A92369" wp14:editId="48C05321">
                      <wp:simplePos x="0" y="0"/>
                      <wp:positionH relativeFrom="column">
                        <wp:posOffset>1004570</wp:posOffset>
                      </wp:positionH>
                      <wp:positionV relativeFrom="paragraph">
                        <wp:posOffset>1282065</wp:posOffset>
                      </wp:positionV>
                      <wp:extent cx="45085" cy="45085"/>
                      <wp:effectExtent l="0" t="0" r="0" b="0"/>
                      <wp:wrapNone/>
                      <wp:docPr id="11262"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122B505B" id="五角星 556" o:spid="_x0000_s1026" style="position:absolute;left:0;text-align:left;margin-left:79.1pt;margin-top:100.95pt;width:3.55pt;height:3.55pt;z-index:251716608;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rPr>
              <mc:AlternateContent>
                <mc:Choice Requires="wps">
                  <w:drawing>
                    <wp:anchor distT="0" distB="0" distL="114300" distR="114300" simplePos="0" relativeHeight="251710464" behindDoc="0" locked="0" layoutInCell="1" allowOverlap="1" wp14:anchorId="1541E69E" wp14:editId="1C38F5C5">
                      <wp:simplePos x="0" y="0"/>
                      <wp:positionH relativeFrom="column">
                        <wp:posOffset>871855</wp:posOffset>
                      </wp:positionH>
                      <wp:positionV relativeFrom="paragraph">
                        <wp:posOffset>1405890</wp:posOffset>
                      </wp:positionV>
                      <wp:extent cx="45085" cy="45085"/>
                      <wp:effectExtent l="0" t="0" r="0" b="0"/>
                      <wp:wrapNone/>
                      <wp:docPr id="11259"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6C1D104E" id="五角星 556" o:spid="_x0000_s1026" style="position:absolute;left:0;text-align:left;margin-left:68.65pt;margin-top:110.7pt;width:3.55pt;height:3.55pt;z-index:251710464;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50394D26" wp14:editId="415188B1">
                  <wp:extent cx="2879090" cy="1985645"/>
                  <wp:effectExtent l="0" t="0" r="16510" b="14605"/>
                  <wp:docPr id="242" name="图片 242" descr="C:/Users/Lenovo/AppData/Local/Temp/picturecompress_20210930102855/output_146.jpgoutput_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C:/Users/Lenovo/AppData/Local/Temp/picturecompress_20210930102855/output_146.jpgoutput_146"/>
                          <pic:cNvPicPr>
                            <a:picLocks noChangeAspect="1" noChangeArrowheads="1"/>
                          </pic:cNvPicPr>
                        </pic:nvPicPr>
                        <pic:blipFill>
                          <a:blip r:embed="rId158"/>
                          <a:srcRect/>
                          <a:stretch>
                            <a:fillRect/>
                          </a:stretch>
                        </pic:blipFill>
                        <pic:spPr>
                          <a:xfrm>
                            <a:off x="0" y="0"/>
                            <a:ext cx="2880360" cy="1985645"/>
                          </a:xfrm>
                          <a:prstGeom prst="rect">
                            <a:avLst/>
                          </a:prstGeom>
                          <a:noFill/>
                          <a:ln>
                            <a:noFill/>
                          </a:ln>
                        </pic:spPr>
                      </pic:pic>
                    </a:graphicData>
                  </a:graphic>
                </wp:inline>
              </w:drawing>
            </w:r>
          </w:p>
        </w:tc>
      </w:tr>
      <w:tr w:rsidR="00465DEA" w14:paraId="6FF37835" w14:textId="77777777">
        <w:trPr>
          <w:trHeight w:val="1709"/>
        </w:trPr>
        <w:tc>
          <w:tcPr>
            <w:tcW w:w="160" w:type="pct"/>
            <w:vMerge/>
            <w:tcBorders>
              <w:top w:val="single" w:sz="6" w:space="0" w:color="auto"/>
              <w:left w:val="single" w:sz="12" w:space="0" w:color="auto"/>
              <w:bottom w:val="single" w:sz="6" w:space="0" w:color="auto"/>
              <w:right w:val="single" w:sz="6" w:space="0" w:color="auto"/>
            </w:tcBorders>
            <w:vAlign w:val="center"/>
          </w:tcPr>
          <w:p w14:paraId="0141F396" w14:textId="77777777" w:rsidR="00465DEA" w:rsidRDefault="00465DEA">
            <w:pPr>
              <w:widowControl/>
              <w:spacing w:line="240" w:lineRule="auto"/>
              <w:ind w:firstLine="440"/>
              <w:rPr>
                <w:rFonts w:cs="宋体"/>
                <w:sz w:val="22"/>
                <w:szCs w:val="22"/>
              </w:rPr>
            </w:pPr>
          </w:p>
        </w:tc>
        <w:tc>
          <w:tcPr>
            <w:tcW w:w="235" w:type="pct"/>
            <w:vMerge/>
            <w:tcBorders>
              <w:top w:val="single" w:sz="6" w:space="0" w:color="auto"/>
              <w:left w:val="single" w:sz="6" w:space="0" w:color="auto"/>
              <w:bottom w:val="single" w:sz="6" w:space="0" w:color="auto"/>
              <w:right w:val="single" w:sz="6" w:space="0" w:color="auto"/>
            </w:tcBorders>
            <w:vAlign w:val="center"/>
          </w:tcPr>
          <w:p w14:paraId="5A2A7F3B" w14:textId="77777777" w:rsidR="00465DEA" w:rsidRDefault="00465DEA">
            <w:pPr>
              <w:widowControl/>
              <w:spacing w:line="240" w:lineRule="auto"/>
              <w:ind w:firstLine="440"/>
              <w:rPr>
                <w:rFonts w:cs="宋体"/>
                <w:sz w:val="22"/>
                <w:szCs w:val="22"/>
              </w:rPr>
            </w:pPr>
          </w:p>
        </w:tc>
        <w:tc>
          <w:tcPr>
            <w:tcW w:w="334" w:type="pct"/>
            <w:vMerge/>
            <w:tcBorders>
              <w:top w:val="single" w:sz="6" w:space="0" w:color="auto"/>
              <w:left w:val="single" w:sz="6" w:space="0" w:color="auto"/>
              <w:bottom w:val="single" w:sz="6" w:space="0" w:color="auto"/>
              <w:right w:val="single" w:sz="6" w:space="0" w:color="auto"/>
            </w:tcBorders>
            <w:vAlign w:val="center"/>
          </w:tcPr>
          <w:p w14:paraId="2B5FEE0D" w14:textId="77777777" w:rsidR="00465DEA" w:rsidRDefault="00465DEA">
            <w:pPr>
              <w:widowControl/>
              <w:spacing w:line="240" w:lineRule="auto"/>
              <w:ind w:firstLine="440"/>
              <w:rPr>
                <w:rFonts w:cs="宋体"/>
                <w:sz w:val="22"/>
                <w:szCs w:val="22"/>
              </w:rPr>
            </w:pPr>
          </w:p>
        </w:tc>
        <w:tc>
          <w:tcPr>
            <w:tcW w:w="201" w:type="pct"/>
            <w:vMerge/>
            <w:tcBorders>
              <w:top w:val="single" w:sz="6" w:space="0" w:color="auto"/>
              <w:left w:val="single" w:sz="6" w:space="0" w:color="auto"/>
              <w:bottom w:val="single" w:sz="6" w:space="0" w:color="auto"/>
              <w:right w:val="single" w:sz="6" w:space="0" w:color="auto"/>
            </w:tcBorders>
            <w:vAlign w:val="center"/>
          </w:tcPr>
          <w:p w14:paraId="1A3C3215" w14:textId="77777777" w:rsidR="00465DEA" w:rsidRDefault="00465DEA">
            <w:pPr>
              <w:widowControl/>
              <w:spacing w:line="240" w:lineRule="auto"/>
              <w:ind w:firstLine="420"/>
              <w:rPr>
                <w:rFonts w:cs="宋体"/>
                <w:sz w:val="21"/>
                <w:szCs w:val="21"/>
              </w:rPr>
            </w:pPr>
          </w:p>
        </w:tc>
        <w:tc>
          <w:tcPr>
            <w:tcW w:w="200" w:type="pct"/>
            <w:vMerge/>
            <w:tcBorders>
              <w:top w:val="single" w:sz="6" w:space="0" w:color="auto"/>
              <w:left w:val="single" w:sz="6" w:space="0" w:color="auto"/>
              <w:bottom w:val="single" w:sz="6" w:space="0" w:color="auto"/>
              <w:right w:val="single" w:sz="6" w:space="0" w:color="auto"/>
            </w:tcBorders>
            <w:vAlign w:val="center"/>
          </w:tcPr>
          <w:p w14:paraId="1259FC70" w14:textId="77777777" w:rsidR="00465DEA" w:rsidRDefault="00465DEA">
            <w:pPr>
              <w:widowControl/>
              <w:spacing w:line="240" w:lineRule="auto"/>
              <w:ind w:firstLine="420"/>
              <w:rPr>
                <w:rFonts w:cs="宋体"/>
                <w:sz w:val="21"/>
                <w:szCs w:val="21"/>
              </w:rPr>
            </w:pPr>
          </w:p>
        </w:tc>
        <w:tc>
          <w:tcPr>
            <w:tcW w:w="202" w:type="pct"/>
            <w:tcBorders>
              <w:top w:val="single" w:sz="6" w:space="0" w:color="auto"/>
              <w:left w:val="single" w:sz="6" w:space="0" w:color="auto"/>
              <w:bottom w:val="single" w:sz="6" w:space="0" w:color="auto"/>
              <w:right w:val="single" w:sz="6" w:space="0" w:color="auto"/>
            </w:tcBorders>
            <w:vAlign w:val="center"/>
          </w:tcPr>
          <w:p w14:paraId="21361FFE" w14:textId="77777777" w:rsidR="00465DEA" w:rsidRDefault="00C64CB5">
            <w:pPr>
              <w:pStyle w:val="afff8"/>
              <w:rPr>
                <w:kern w:val="2"/>
              </w:rPr>
            </w:pPr>
            <w:r>
              <w:rPr>
                <w:kern w:val="2"/>
              </w:rPr>
              <w:t>2</w:t>
            </w:r>
          </w:p>
        </w:tc>
        <w:tc>
          <w:tcPr>
            <w:tcW w:w="228" w:type="pct"/>
            <w:tcBorders>
              <w:top w:val="single" w:sz="6" w:space="0" w:color="auto"/>
              <w:left w:val="single" w:sz="6" w:space="0" w:color="auto"/>
              <w:bottom w:val="single" w:sz="6" w:space="0" w:color="auto"/>
              <w:right w:val="single" w:sz="6" w:space="0" w:color="auto"/>
            </w:tcBorders>
            <w:noWrap/>
            <w:vAlign w:val="center"/>
          </w:tcPr>
          <w:p w14:paraId="34761BCE" w14:textId="77777777" w:rsidR="00465DEA" w:rsidRDefault="00C64CB5">
            <w:pPr>
              <w:pStyle w:val="afff8"/>
              <w:rPr>
                <w:kern w:val="2"/>
                <w:sz w:val="22"/>
                <w:szCs w:val="22"/>
              </w:rPr>
            </w:pPr>
            <w:r>
              <w:rPr>
                <w:kern w:val="2"/>
                <w:sz w:val="22"/>
                <w:szCs w:val="22"/>
              </w:rPr>
              <w:t>109</w:t>
            </w:r>
          </w:p>
        </w:tc>
        <w:tc>
          <w:tcPr>
            <w:tcW w:w="1243" w:type="pct"/>
            <w:vMerge/>
            <w:tcBorders>
              <w:top w:val="single" w:sz="6" w:space="0" w:color="auto"/>
              <w:left w:val="single" w:sz="6" w:space="0" w:color="auto"/>
              <w:bottom w:val="single" w:sz="6" w:space="0" w:color="auto"/>
              <w:right w:val="single" w:sz="6" w:space="0" w:color="auto"/>
            </w:tcBorders>
            <w:vAlign w:val="center"/>
          </w:tcPr>
          <w:p w14:paraId="32158115" w14:textId="77777777" w:rsidR="00465DEA" w:rsidRDefault="00465DEA">
            <w:pPr>
              <w:widowControl/>
              <w:spacing w:line="240" w:lineRule="auto"/>
              <w:ind w:firstLine="440"/>
              <w:rPr>
                <w:rFonts w:cs="宋体"/>
                <w:sz w:val="22"/>
                <w:szCs w:val="22"/>
              </w:rPr>
            </w:pPr>
          </w:p>
        </w:tc>
        <w:tc>
          <w:tcPr>
            <w:tcW w:w="1099" w:type="pct"/>
            <w:vMerge/>
            <w:tcBorders>
              <w:top w:val="single" w:sz="6" w:space="0" w:color="auto"/>
              <w:left w:val="single" w:sz="6" w:space="0" w:color="auto"/>
              <w:bottom w:val="single" w:sz="6" w:space="0" w:color="auto"/>
              <w:right w:val="single" w:sz="6" w:space="0" w:color="auto"/>
            </w:tcBorders>
            <w:vAlign w:val="center"/>
          </w:tcPr>
          <w:p w14:paraId="7E05D4E6" w14:textId="77777777" w:rsidR="00465DEA" w:rsidRDefault="00465DEA">
            <w:pPr>
              <w:widowControl/>
              <w:spacing w:line="240" w:lineRule="auto"/>
              <w:ind w:firstLine="440"/>
              <w:rPr>
                <w:rFonts w:cs="宋体"/>
                <w:sz w:val="22"/>
                <w:szCs w:val="22"/>
              </w:rPr>
            </w:pPr>
          </w:p>
        </w:tc>
        <w:tc>
          <w:tcPr>
            <w:tcW w:w="1097" w:type="pct"/>
            <w:vMerge/>
            <w:tcBorders>
              <w:top w:val="single" w:sz="6" w:space="0" w:color="auto"/>
              <w:left w:val="single" w:sz="6" w:space="0" w:color="auto"/>
              <w:bottom w:val="single" w:sz="6" w:space="0" w:color="auto"/>
              <w:right w:val="single" w:sz="12" w:space="0" w:color="auto"/>
            </w:tcBorders>
            <w:vAlign w:val="center"/>
          </w:tcPr>
          <w:p w14:paraId="40C56654" w14:textId="77777777" w:rsidR="00465DEA" w:rsidRDefault="00465DEA">
            <w:pPr>
              <w:widowControl/>
              <w:spacing w:line="240" w:lineRule="auto"/>
              <w:ind w:firstLine="440"/>
              <w:rPr>
                <w:rFonts w:cs="宋体"/>
                <w:sz w:val="22"/>
                <w:szCs w:val="22"/>
              </w:rPr>
            </w:pPr>
          </w:p>
        </w:tc>
      </w:tr>
      <w:tr w:rsidR="00465DEA" w14:paraId="66749B7C" w14:textId="77777777">
        <w:trPr>
          <w:trHeight w:val="1552"/>
        </w:trPr>
        <w:tc>
          <w:tcPr>
            <w:tcW w:w="160" w:type="pct"/>
            <w:tcBorders>
              <w:top w:val="single" w:sz="6" w:space="0" w:color="auto"/>
              <w:left w:val="single" w:sz="12" w:space="0" w:color="auto"/>
              <w:bottom w:val="single" w:sz="6" w:space="0" w:color="auto"/>
              <w:right w:val="single" w:sz="6" w:space="0" w:color="auto"/>
            </w:tcBorders>
            <w:noWrap/>
            <w:vAlign w:val="center"/>
          </w:tcPr>
          <w:p w14:paraId="6A578555" w14:textId="77777777" w:rsidR="00465DEA" w:rsidRDefault="00C64CB5">
            <w:pPr>
              <w:pStyle w:val="afff8"/>
              <w:rPr>
                <w:kern w:val="2"/>
                <w:sz w:val="22"/>
                <w:szCs w:val="22"/>
              </w:rPr>
            </w:pPr>
            <w:r>
              <w:rPr>
                <w:kern w:val="2"/>
                <w:sz w:val="22"/>
                <w:szCs w:val="22"/>
              </w:rPr>
              <w:lastRenderedPageBreak/>
              <w:t>21</w:t>
            </w:r>
          </w:p>
        </w:tc>
        <w:tc>
          <w:tcPr>
            <w:tcW w:w="235" w:type="pct"/>
            <w:tcBorders>
              <w:top w:val="single" w:sz="6" w:space="0" w:color="auto"/>
              <w:left w:val="single" w:sz="6" w:space="0" w:color="auto"/>
              <w:bottom w:val="single" w:sz="6" w:space="0" w:color="auto"/>
              <w:right w:val="single" w:sz="6" w:space="0" w:color="auto"/>
            </w:tcBorders>
            <w:noWrap/>
            <w:vAlign w:val="center"/>
          </w:tcPr>
          <w:p w14:paraId="3AA3064A" w14:textId="77777777" w:rsidR="00465DEA" w:rsidRDefault="00C64CB5">
            <w:pPr>
              <w:pStyle w:val="afff8"/>
              <w:rPr>
                <w:kern w:val="2"/>
                <w:sz w:val="22"/>
                <w:szCs w:val="22"/>
              </w:rPr>
            </w:pPr>
            <w:r>
              <w:rPr>
                <w:rFonts w:hint="eastAsia"/>
                <w:kern w:val="2"/>
                <w:sz w:val="22"/>
                <w:szCs w:val="22"/>
              </w:rPr>
              <w:t>五星村</w:t>
            </w:r>
          </w:p>
        </w:tc>
        <w:tc>
          <w:tcPr>
            <w:tcW w:w="334" w:type="pct"/>
            <w:tcBorders>
              <w:top w:val="single" w:sz="6" w:space="0" w:color="auto"/>
              <w:left w:val="single" w:sz="6" w:space="0" w:color="auto"/>
              <w:bottom w:val="single" w:sz="6" w:space="0" w:color="auto"/>
              <w:right w:val="single" w:sz="6" w:space="0" w:color="auto"/>
            </w:tcBorders>
            <w:noWrap/>
            <w:vAlign w:val="center"/>
          </w:tcPr>
          <w:p w14:paraId="1B351AC1" w14:textId="77777777" w:rsidR="00465DEA" w:rsidRDefault="00C64CB5">
            <w:pPr>
              <w:pStyle w:val="afff8"/>
              <w:rPr>
                <w:kern w:val="2"/>
                <w:sz w:val="22"/>
                <w:szCs w:val="22"/>
              </w:rPr>
            </w:pPr>
            <w:r>
              <w:rPr>
                <w:kern w:val="2"/>
                <w:sz w:val="22"/>
                <w:szCs w:val="22"/>
              </w:rPr>
              <w:t>K91+550</w:t>
            </w:r>
          </w:p>
        </w:tc>
        <w:tc>
          <w:tcPr>
            <w:tcW w:w="201" w:type="pct"/>
            <w:tcBorders>
              <w:top w:val="single" w:sz="6" w:space="0" w:color="auto"/>
              <w:left w:val="single" w:sz="6" w:space="0" w:color="auto"/>
              <w:bottom w:val="single" w:sz="6" w:space="0" w:color="auto"/>
              <w:right w:val="single" w:sz="6" w:space="0" w:color="auto"/>
            </w:tcBorders>
            <w:vAlign w:val="center"/>
          </w:tcPr>
          <w:p w14:paraId="5F5017BB" w14:textId="77777777" w:rsidR="00465DEA" w:rsidRDefault="00C64CB5">
            <w:pPr>
              <w:pStyle w:val="afff8"/>
              <w:rPr>
                <w:kern w:val="2"/>
              </w:rPr>
            </w:pPr>
            <w:r>
              <w:rPr>
                <w:rFonts w:hint="eastAsia"/>
                <w:kern w:val="2"/>
              </w:rPr>
              <w:t>右</w:t>
            </w:r>
          </w:p>
        </w:tc>
        <w:tc>
          <w:tcPr>
            <w:tcW w:w="200" w:type="pct"/>
            <w:tcBorders>
              <w:top w:val="single" w:sz="6" w:space="0" w:color="auto"/>
              <w:left w:val="single" w:sz="6" w:space="0" w:color="auto"/>
              <w:bottom w:val="single" w:sz="6" w:space="0" w:color="auto"/>
              <w:right w:val="single" w:sz="6" w:space="0" w:color="auto"/>
            </w:tcBorders>
            <w:vAlign w:val="center"/>
          </w:tcPr>
          <w:p w14:paraId="1EAB54ED" w14:textId="77777777" w:rsidR="00465DEA" w:rsidRDefault="00C64CB5">
            <w:pPr>
              <w:pStyle w:val="afff8"/>
              <w:rPr>
                <w:kern w:val="2"/>
              </w:rPr>
            </w:pPr>
            <w:r>
              <w:rPr>
                <w:kern w:val="2"/>
              </w:rPr>
              <w:t>-9</w:t>
            </w:r>
          </w:p>
        </w:tc>
        <w:tc>
          <w:tcPr>
            <w:tcW w:w="202" w:type="pct"/>
            <w:tcBorders>
              <w:top w:val="single" w:sz="6" w:space="0" w:color="auto"/>
              <w:left w:val="single" w:sz="6" w:space="0" w:color="auto"/>
              <w:bottom w:val="single" w:sz="6" w:space="0" w:color="auto"/>
              <w:right w:val="single" w:sz="6" w:space="0" w:color="auto"/>
            </w:tcBorders>
            <w:vAlign w:val="center"/>
          </w:tcPr>
          <w:p w14:paraId="2DE5C278" w14:textId="77777777" w:rsidR="00465DEA" w:rsidRDefault="00C64CB5">
            <w:pPr>
              <w:pStyle w:val="afff8"/>
              <w:rPr>
                <w:kern w:val="2"/>
              </w:rPr>
            </w:pPr>
            <w:r>
              <w:rPr>
                <w:kern w:val="2"/>
              </w:rPr>
              <w:t>4a</w:t>
            </w:r>
          </w:p>
        </w:tc>
        <w:tc>
          <w:tcPr>
            <w:tcW w:w="228" w:type="pct"/>
            <w:tcBorders>
              <w:top w:val="single" w:sz="6" w:space="0" w:color="auto"/>
              <w:left w:val="single" w:sz="6" w:space="0" w:color="auto"/>
              <w:bottom w:val="single" w:sz="6" w:space="0" w:color="auto"/>
              <w:right w:val="single" w:sz="6" w:space="0" w:color="auto"/>
            </w:tcBorders>
            <w:noWrap/>
            <w:vAlign w:val="center"/>
          </w:tcPr>
          <w:p w14:paraId="62623C2D" w14:textId="77777777" w:rsidR="00465DEA" w:rsidRDefault="00C64CB5">
            <w:pPr>
              <w:pStyle w:val="afff8"/>
              <w:rPr>
                <w:kern w:val="2"/>
                <w:sz w:val="22"/>
                <w:szCs w:val="22"/>
              </w:rPr>
            </w:pPr>
            <w:r>
              <w:rPr>
                <w:kern w:val="2"/>
                <w:sz w:val="22"/>
                <w:szCs w:val="22"/>
              </w:rPr>
              <w:t>63</w:t>
            </w:r>
          </w:p>
        </w:tc>
        <w:tc>
          <w:tcPr>
            <w:tcW w:w="1243" w:type="pct"/>
            <w:tcBorders>
              <w:top w:val="single" w:sz="6" w:space="0" w:color="auto"/>
              <w:left w:val="single" w:sz="6" w:space="0" w:color="auto"/>
              <w:bottom w:val="single" w:sz="6" w:space="0" w:color="auto"/>
              <w:right w:val="single" w:sz="6" w:space="0" w:color="auto"/>
            </w:tcBorders>
            <w:vAlign w:val="center"/>
          </w:tcPr>
          <w:p w14:paraId="6DAB683B" w14:textId="77777777" w:rsidR="00465DEA" w:rsidRDefault="00C64CB5">
            <w:pPr>
              <w:pStyle w:val="afff8"/>
              <w:rPr>
                <w:kern w:val="2"/>
                <w:sz w:val="22"/>
                <w:szCs w:val="22"/>
              </w:rPr>
            </w:pPr>
            <w:r>
              <w:rPr>
                <w:noProof/>
                <w:kern w:val="2"/>
              </w:rPr>
              <mc:AlternateContent>
                <mc:Choice Requires="wpc">
                  <w:drawing>
                    <wp:inline distT="0" distB="0" distL="0" distR="0" wp14:anchorId="6FF5B8A1" wp14:editId="40B8D985">
                      <wp:extent cx="1811655" cy="971550"/>
                      <wp:effectExtent l="0" t="0" r="0" b="0"/>
                      <wp:docPr id="585" name="画布 585"/>
                      <wp:cNvGraphicFramePr/>
                      <a:graphic xmlns:a="http://schemas.openxmlformats.org/drawingml/2006/main">
                        <a:graphicData uri="http://schemas.microsoft.com/office/word/2010/wordprocessingCanvas">
                          <wpc:wpc>
                            <wpc:bg>
                              <a:noFill/>
                            </wpc:bg>
                            <wpc:whole/>
                            <wps:wsp>
                              <wps:cNvPr id="573" name="矩形 535"/>
                              <wps:cNvSpPr>
                                <a:spLocks noChangeArrowheads="1"/>
                              </wps:cNvSpPr>
                              <wps:spPr bwMode="auto">
                                <a:xfrm flipV="1">
                                  <a:off x="1271460" y="857444"/>
                                  <a:ext cx="523889" cy="48703"/>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574" name="矩形 536"/>
                              <wps:cNvSpPr>
                                <a:spLocks noChangeArrowheads="1"/>
                              </wps:cNvSpPr>
                              <wps:spPr bwMode="auto">
                                <a:xfrm>
                                  <a:off x="1353089" y="679335"/>
                                  <a:ext cx="374535" cy="178509"/>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575" name="矩形 537"/>
                              <wps:cNvSpPr>
                                <a:spLocks noChangeArrowheads="1"/>
                              </wps:cNvSpPr>
                              <wps:spPr bwMode="auto">
                                <a:xfrm>
                                  <a:off x="1353089" y="504226"/>
                                  <a:ext cx="374435" cy="178209"/>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576" name="文本框 1"/>
                              <wps:cNvSpPr txBox="1">
                                <a:spLocks noChangeArrowheads="1"/>
                              </wps:cNvSpPr>
                              <wps:spPr bwMode="auto">
                                <a:xfrm>
                                  <a:off x="674944" y="36202"/>
                                  <a:ext cx="416751" cy="270814"/>
                                </a:xfrm>
                                <a:prstGeom prst="rect">
                                  <a:avLst/>
                                </a:prstGeom>
                                <a:noFill/>
                                <a:ln>
                                  <a:noFill/>
                                </a:ln>
                              </wps:spPr>
                              <wps:txbx>
                                <w:txbxContent>
                                  <w:p w14:paraId="55AD95A4"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63m</w:t>
                                    </w:r>
                                  </w:p>
                                </w:txbxContent>
                              </wps:txbx>
                              <wps:bodyPr rot="0" vert="horz" wrap="square" lIns="91440" tIns="45720" rIns="91440" bIns="45720" anchor="t" anchorCtr="0" upright="1">
                                <a:noAutofit/>
                              </wps:bodyPr>
                            </wps:wsp>
                            <wps:wsp>
                              <wps:cNvPr id="577" name="矩形 546"/>
                              <wps:cNvSpPr>
                                <a:spLocks noChangeArrowheads="1"/>
                              </wps:cNvSpPr>
                              <wps:spPr bwMode="auto">
                                <a:xfrm flipV="1">
                                  <a:off x="35913" y="399121"/>
                                  <a:ext cx="634129" cy="63703"/>
                                </a:xfrm>
                                <a:prstGeom prst="rect">
                                  <a:avLst/>
                                </a:pr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578" name="梯形 547"/>
                              <wps:cNvSpPr/>
                              <wps:spPr bwMode="auto">
                                <a:xfrm>
                                  <a:off x="82330" y="287215"/>
                                  <a:ext cx="558402" cy="111906"/>
                                </a:xfrm>
                                <a:custGeom>
                                  <a:avLst/>
                                  <a:gdLst>
                                    <a:gd name="T0" fmla="*/ 0 w 558165"/>
                                    <a:gd name="T1" fmla="*/ 42638 h 293370"/>
                                    <a:gd name="T2" fmla="*/ 112154 w 558165"/>
                                    <a:gd name="T3" fmla="*/ 0 h 293370"/>
                                    <a:gd name="T4" fmla="*/ 446046 w 558165"/>
                                    <a:gd name="T5" fmla="*/ 0 h 293370"/>
                                    <a:gd name="T6" fmla="*/ 558200 w 558165"/>
                                    <a:gd name="T7" fmla="*/ 42638 h 293370"/>
                                    <a:gd name="T8" fmla="*/ 0 w 558165"/>
                                    <a:gd name="T9" fmla="*/ 42638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a:solidFill>
                                    <a:srgbClr val="000000"/>
                                  </a:solidFill>
                                  <a:miter lim="800000"/>
                                </a:ln>
                              </wps:spPr>
                              <wps:bodyPr rot="0" vert="horz" wrap="square" lIns="91440" tIns="45720" rIns="91440" bIns="45720" anchor="ctr" anchorCtr="0" upright="1">
                                <a:noAutofit/>
                              </wps:bodyPr>
                            </wps:wsp>
                            <wps:wsp>
                              <wps:cNvPr id="579" name="直接连接符 549"/>
                              <wps:cNvCnPr>
                                <a:cxnSpLocks noChangeShapeType="1"/>
                              </wps:cNvCnPr>
                              <wps:spPr bwMode="auto">
                                <a:xfrm flipV="1">
                                  <a:off x="343924" y="159908"/>
                                  <a:ext cx="0" cy="127207"/>
                                </a:xfrm>
                                <a:prstGeom prst="line">
                                  <a:avLst/>
                                </a:prstGeom>
                                <a:noFill/>
                                <a:ln w="6350">
                                  <a:solidFill>
                                    <a:srgbClr val="000000"/>
                                  </a:solidFill>
                                  <a:prstDash val="sysDash"/>
                                  <a:miter lim="800000"/>
                                </a:ln>
                              </wps:spPr>
                              <wps:bodyPr/>
                            </wps:wsp>
                            <wps:wsp>
                              <wps:cNvPr id="580" name="直接箭头连接符 550"/>
                              <wps:cNvCnPr>
                                <a:cxnSpLocks noChangeShapeType="1"/>
                              </wps:cNvCnPr>
                              <wps:spPr bwMode="auto">
                                <a:xfrm>
                                  <a:off x="356029" y="229312"/>
                                  <a:ext cx="993559" cy="0"/>
                                </a:xfrm>
                                <a:prstGeom prst="straightConnector1">
                                  <a:avLst/>
                                </a:prstGeom>
                                <a:noFill/>
                                <a:ln w="6350">
                                  <a:solidFill>
                                    <a:srgbClr val="000000"/>
                                  </a:solidFill>
                                  <a:miter lim="800000"/>
                                  <a:headEnd type="triangle" w="med" len="med"/>
                                  <a:tailEnd type="triangle" w="med" len="med"/>
                                </a:ln>
                              </wps:spPr>
                              <wps:bodyPr/>
                            </wps:wsp>
                            <wps:wsp>
                              <wps:cNvPr id="581" name="文本框 1"/>
                              <wps:cNvSpPr txBox="1">
                                <a:spLocks noChangeArrowheads="1"/>
                              </wps:cNvSpPr>
                              <wps:spPr bwMode="auto">
                                <a:xfrm>
                                  <a:off x="919733" y="337217"/>
                                  <a:ext cx="459366" cy="224312"/>
                                </a:xfrm>
                                <a:prstGeom prst="rect">
                                  <a:avLst/>
                                </a:prstGeom>
                                <a:noFill/>
                                <a:ln>
                                  <a:noFill/>
                                </a:ln>
                              </wps:spPr>
                              <wps:txbx>
                                <w:txbxContent>
                                  <w:p w14:paraId="20AF4832"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4.8m</w:t>
                                    </w:r>
                                  </w:p>
                                </w:txbxContent>
                              </wps:txbx>
                              <wps:bodyPr rot="0" vert="horz" wrap="square" lIns="91440" tIns="45720" rIns="91440" bIns="45720" anchor="t" anchorCtr="0" upright="1">
                                <a:noAutofit/>
                              </wps:bodyPr>
                            </wps:wsp>
                            <wps:wsp>
                              <wps:cNvPr id="582" name="五角星 556"/>
                              <wps:cNvSpPr/>
                              <wps:spPr bwMode="auto">
                                <a:xfrm>
                                  <a:off x="1279563" y="598131"/>
                                  <a:ext cx="45116" cy="45202"/>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wps:wsp>
                              <wps:cNvPr id="583" name="直接箭头连接符 9972"/>
                              <wps:cNvCnPr>
                                <a:cxnSpLocks noChangeShapeType="1"/>
                              </wps:cNvCnPr>
                              <wps:spPr bwMode="auto">
                                <a:xfrm flipV="1">
                                  <a:off x="1293568" y="282215"/>
                                  <a:ext cx="100" cy="343618"/>
                                </a:xfrm>
                                <a:prstGeom prst="straightConnector1">
                                  <a:avLst/>
                                </a:prstGeom>
                                <a:noFill/>
                                <a:ln w="12700">
                                  <a:solidFill>
                                    <a:srgbClr val="000000"/>
                                  </a:solidFill>
                                  <a:miter lim="800000"/>
                                  <a:headEnd type="triangle" w="sm" len="sm"/>
                                  <a:tailEnd type="triangle" w="sm" len="sm"/>
                                </a:ln>
                              </wps:spPr>
                              <wps:bodyPr/>
                            </wps:wsp>
                            <wps:wsp>
                              <wps:cNvPr id="584" name="直接连接符 551"/>
                              <wps:cNvCnPr>
                                <a:cxnSpLocks noChangeShapeType="1"/>
                              </wps:cNvCnPr>
                              <wps:spPr bwMode="auto">
                                <a:xfrm flipV="1">
                                  <a:off x="1352989" y="159908"/>
                                  <a:ext cx="0" cy="418722"/>
                                </a:xfrm>
                                <a:prstGeom prst="line">
                                  <a:avLst/>
                                </a:prstGeom>
                                <a:noFill/>
                                <a:ln w="6350">
                                  <a:solidFill>
                                    <a:srgbClr val="000000"/>
                                  </a:solidFill>
                                  <a:prstDash val="sysDash"/>
                                  <a:miter lim="800000"/>
                                </a:ln>
                              </wps:spPr>
                              <wps:bodyPr/>
                            </wps:wsp>
                          </wpc:wpc>
                        </a:graphicData>
                      </a:graphic>
                    </wp:inline>
                  </w:drawing>
                </mc:Choice>
                <mc:Fallback>
                  <w:pict>
                    <v:group w14:anchorId="6FF5B8A1" id="画布 585" o:spid="_x0000_s1465" editas="canvas" style="width:142.65pt;height:76.5pt;mso-position-horizontal-relative:char;mso-position-vertical-relative:line" coordsize="18116,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">
                      <v:shape id="_x0000_s1466" type="#_x0000_t75" style="position:absolute;width:18116;height:9715;visibility:visible;mso-wrap-style:square">
                        <v:fill o:detectmouseclick="t"/>
                        <v:path o:connecttype="none"/>
                      </v:shape>
                      <v:rect id="矩形 535" o:spid="_x0000_s1467" style="position:absolute;left:12714;top:8574;width:5239;height:48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" strokeweight="1pt"/>
                      <v:rect id="矩形 536" o:spid="_x0000_s1468" style="position:absolute;left:13530;top:6793;width:3746;height:1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" strokeweight="1pt"/>
                      <v:rect id="矩形 537" o:spid="_x0000_s1469" style="position:absolute;left:13530;top:5042;width:3745;height:1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" strokeweight="1pt"/>
                      <v:shape id="文本框 1" o:spid="_x0000_s1470" type="#_x0000_t202" style="position:absolute;left:6749;top:362;width:4167;height:2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" filled="f" stroked="f">
                        <v:textbox>
                          <w:txbxContent>
                            <w:p w14:paraId="55AD95A4"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63m</w:t>
                              </w:r>
                            </w:p>
                          </w:txbxContent>
                        </v:textbox>
                      </v:shape>
                      <v:rect id="矩形 546" o:spid="_x0000_s1471" style="position:absolute;left:359;top:3991;width:6341;height:63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" strokeweight="1pt"/>
                      <v:shape id="梯形 547" o:spid="_x0000_s1472" style="position:absolute;left:823;top:2872;width:5584;height:1119;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" path="m,293370l112147,,446018,,558165,293370,,293370xe" strokeweight="1pt">
                        <v:stroke joinstyle="miter"/>
                        <v:path arrowok="t" o:connecttype="custom" o:connectlocs="0,16264;112202,0;446235,0;558437,16264;0,16264" o:connectangles="0,0,0,0,0"/>
                      </v:shape>
                      <v:line id="直接连接符 549" o:spid="_x0000_s1473" style="position:absolute;flip:y;visibility:visible;mso-wrap-style:square" from="3439,1599" to="3439,2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" strokeweight=".5pt">
                        <v:stroke dashstyle="3 1" joinstyle="miter"/>
                      </v:line>
                      <v:shape id="直接箭头连接符 550" o:spid="_x0000_s1474" type="#_x0000_t32" style="position:absolute;left:3560;top:2293;width:99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" strokeweight=".5pt">
                        <v:stroke startarrow="block" endarrow="block" joinstyle="miter"/>
                      </v:shape>
                      <v:shape id="文本框 1" o:spid="_x0000_s1475" type="#_x0000_t202" style="position:absolute;left:9197;top:3372;width:4593;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" filled="f" stroked="f">
                        <v:textbox>
                          <w:txbxContent>
                            <w:p w14:paraId="20AF4832" w14:textId="77777777" w:rsidR="00465DEA" w:rsidRDefault="00C64CB5">
                              <w:pPr>
                                <w:pStyle w:val="afd"/>
                                <w:spacing w:before="0" w:after="0" w:line="240" w:lineRule="exact"/>
                                <w:ind w:firstLineChars="0" w:firstLine="0"/>
                                <w:rPr>
                                  <w:rFonts w:hint="default"/>
                                </w:rPr>
                              </w:pPr>
                              <w:r>
                                <w:rPr>
                                  <w:rFonts w:ascii="Times New Roman" w:hAnsi="Times New Roman"/>
                                  <w:sz w:val="15"/>
                                  <w:szCs w:val="15"/>
                                </w:rPr>
                                <w:t>4.8m</w:t>
                              </w:r>
                            </w:p>
                          </w:txbxContent>
                        </v:textbox>
                      </v:shape>
                      <v:shape id="五角星 556" o:spid="_x0000_s1476" style="position:absolute;left:12795;top:5981;width:451;height:452;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" path="m,17221r17221,l22543,r5321,17221l45085,17221,31153,27864r5322,17221l22543,34442,8610,45085,13932,27864,,17221xe" strokecolor="red" strokeweight="1pt">
                        <v:stroke joinstyle="miter"/>
                        <v:path arrowok="t" o:connecttype="custom" o:connectlocs="0,17287;17239,17287;22567,0;27892,17287;45131,17287;31184,27970;36512,45257;22567,34573;8619,45257;13947,27970;0,17287" o:connectangles="0,0,0,0,0,0,0,0,0,0,0"/>
                      </v:shape>
                      <v:shape id="直接箭头连接符 9972" o:spid="_x0000_s1477" type="#_x0000_t32" style="position:absolute;left:12935;top:2822;width:1;height:34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" strokeweight="1pt">
                        <v:stroke startarrow="block" startarrowwidth="narrow" startarrowlength="short" endarrow="block" endarrowwidth="narrow" endarrowlength="short" joinstyle="miter"/>
                      </v:shape>
                      <v:line id="直接连接符 551" o:spid="_x0000_s1478" style="position:absolute;flip:y;visibility:visible;mso-wrap-style:square" from="13529,1599" to="13529,5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" strokeweight=".5pt">
                        <v:stroke dashstyle="3 1" joinstyle="miter"/>
                      </v:line>
                      <w10:anchorlock/>
                    </v:group>
                  </w:pict>
                </mc:Fallback>
              </mc:AlternateContent>
            </w:r>
          </w:p>
        </w:tc>
        <w:tc>
          <w:tcPr>
            <w:tcW w:w="1099" w:type="pct"/>
            <w:tcBorders>
              <w:top w:val="single" w:sz="6" w:space="0" w:color="auto"/>
              <w:left w:val="single" w:sz="6" w:space="0" w:color="auto"/>
              <w:bottom w:val="single" w:sz="6" w:space="0" w:color="auto"/>
              <w:right w:val="single" w:sz="6" w:space="0" w:color="auto"/>
            </w:tcBorders>
            <w:vAlign w:val="center"/>
          </w:tcPr>
          <w:p w14:paraId="63CA9020" w14:textId="77777777" w:rsidR="00465DEA" w:rsidRDefault="00C64CB5">
            <w:pPr>
              <w:pStyle w:val="afff8"/>
              <w:rPr>
                <w:kern w:val="2"/>
                <w:sz w:val="22"/>
                <w:szCs w:val="22"/>
              </w:rPr>
            </w:pPr>
            <w:r>
              <w:rPr>
                <w:noProof/>
              </w:rPr>
              <mc:AlternateContent>
                <mc:Choice Requires="wps">
                  <w:drawing>
                    <wp:anchor distT="0" distB="0" distL="114300" distR="114300" simplePos="0" relativeHeight="251718656" behindDoc="0" locked="0" layoutInCell="1" allowOverlap="1" wp14:anchorId="0E7DA5DA" wp14:editId="05504A35">
                      <wp:simplePos x="0" y="0"/>
                      <wp:positionH relativeFrom="column">
                        <wp:posOffset>1875155</wp:posOffset>
                      </wp:positionH>
                      <wp:positionV relativeFrom="paragraph">
                        <wp:posOffset>1106805</wp:posOffset>
                      </wp:positionV>
                      <wp:extent cx="45085" cy="45085"/>
                      <wp:effectExtent l="0" t="0" r="0" b="0"/>
                      <wp:wrapNone/>
                      <wp:docPr id="11263"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0A7DC7F4" id="五角星 556" o:spid="_x0000_s1026" style="position:absolute;left:0;text-align:left;margin-left:147.65pt;margin-top:87.15pt;width:3.55pt;height:3.55pt;z-index:251718656;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743B7498" wp14:editId="27F4E4E7">
                  <wp:extent cx="2880360" cy="2164080"/>
                  <wp:effectExtent l="0" t="0" r="15240" b="7620"/>
                  <wp:docPr id="11167" name="图片 11167" descr="C:/Users/Lenovo/AppData/Local/Temp/picturecompress_20210930102855/output_147.jpgoutput_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7" name="图片 11167" descr="C:/Users/Lenovo/AppData/Local/Temp/picturecompress_20210930102855/output_147.jpgoutput_147"/>
                          <pic:cNvPicPr>
                            <a:picLocks noChangeAspect="1" noChangeArrowheads="1"/>
                          </pic:cNvPicPr>
                        </pic:nvPicPr>
                        <pic:blipFill>
                          <a:blip r:embed="rId134"/>
                          <a:srcRect/>
                          <a:stretch>
                            <a:fillRect/>
                          </a:stretch>
                        </pic:blipFill>
                        <pic:spPr>
                          <a:xfrm>
                            <a:off x="0" y="0"/>
                            <a:ext cx="2880360" cy="2164080"/>
                          </a:xfrm>
                          <a:prstGeom prst="rect">
                            <a:avLst/>
                          </a:prstGeom>
                          <a:noFill/>
                          <a:ln>
                            <a:noFill/>
                          </a:ln>
                        </pic:spPr>
                      </pic:pic>
                    </a:graphicData>
                  </a:graphic>
                </wp:inline>
              </w:drawing>
            </w:r>
          </w:p>
        </w:tc>
        <w:tc>
          <w:tcPr>
            <w:tcW w:w="1097" w:type="pct"/>
            <w:tcBorders>
              <w:top w:val="single" w:sz="6" w:space="0" w:color="auto"/>
              <w:left w:val="single" w:sz="6" w:space="0" w:color="auto"/>
              <w:bottom w:val="single" w:sz="6" w:space="0" w:color="auto"/>
              <w:right w:val="single" w:sz="12" w:space="0" w:color="auto"/>
            </w:tcBorders>
            <w:vAlign w:val="center"/>
          </w:tcPr>
          <w:p w14:paraId="6D07FCA8" w14:textId="77777777" w:rsidR="00465DEA" w:rsidRDefault="00C64CB5">
            <w:pPr>
              <w:pStyle w:val="afff8"/>
              <w:rPr>
                <w:kern w:val="2"/>
                <w:sz w:val="22"/>
                <w:szCs w:val="22"/>
              </w:rPr>
            </w:pPr>
            <w:r>
              <w:rPr>
                <w:noProof/>
              </w:rPr>
              <mc:AlternateContent>
                <mc:Choice Requires="wps">
                  <w:drawing>
                    <wp:anchor distT="0" distB="0" distL="114300" distR="114300" simplePos="0" relativeHeight="251720704" behindDoc="0" locked="0" layoutInCell="1" allowOverlap="1" wp14:anchorId="78FE4B28" wp14:editId="4E96242F">
                      <wp:simplePos x="0" y="0"/>
                      <wp:positionH relativeFrom="column">
                        <wp:posOffset>1293495</wp:posOffset>
                      </wp:positionH>
                      <wp:positionV relativeFrom="paragraph">
                        <wp:posOffset>1549400</wp:posOffset>
                      </wp:positionV>
                      <wp:extent cx="45085" cy="45085"/>
                      <wp:effectExtent l="0" t="0" r="0" b="0"/>
                      <wp:wrapNone/>
                      <wp:docPr id="64" name="五角星 556"/>
                      <wp:cNvGraphicFramePr/>
                      <a:graphic xmlns:a="http://schemas.openxmlformats.org/drawingml/2006/main">
                        <a:graphicData uri="http://schemas.microsoft.com/office/word/2010/wordprocessingShape">
                          <wps:wsp>
                            <wps:cNvSpPr/>
                            <wps:spPr bwMode="auto">
                              <a:xfrm>
                                <a:off x="0" y="0"/>
                                <a:ext cx="45085" cy="45085"/>
                              </a:xfrm>
                              <a:custGeom>
                                <a:avLst/>
                                <a:gdLst>
                                  <a:gd name="T0" fmla="*/ 0 w 45085"/>
                                  <a:gd name="T1" fmla="*/ 17242 h 45085"/>
                                  <a:gd name="T2" fmla="*/ 17227 w 45085"/>
                                  <a:gd name="T3" fmla="*/ 17242 h 45085"/>
                                  <a:gd name="T4" fmla="*/ 22551 w 45085"/>
                                  <a:gd name="T5" fmla="*/ 0 h 45085"/>
                                  <a:gd name="T6" fmla="*/ 27873 w 45085"/>
                                  <a:gd name="T7" fmla="*/ 17242 h 45085"/>
                                  <a:gd name="T8" fmla="*/ 45100 w 45085"/>
                                  <a:gd name="T9" fmla="*/ 17242 h 45085"/>
                                  <a:gd name="T10" fmla="*/ 31163 w 45085"/>
                                  <a:gd name="T11" fmla="*/ 27898 h 45085"/>
                                  <a:gd name="T12" fmla="*/ 36487 w 45085"/>
                                  <a:gd name="T13" fmla="*/ 45140 h 45085"/>
                                  <a:gd name="T14" fmla="*/ 22551 w 45085"/>
                                  <a:gd name="T15" fmla="*/ 34484 h 45085"/>
                                  <a:gd name="T16" fmla="*/ 8613 w 45085"/>
                                  <a:gd name="T17" fmla="*/ 45140 h 45085"/>
                                  <a:gd name="T18" fmla="*/ 13937 w 45085"/>
                                  <a:gd name="T19" fmla="*/ 27898 h 45085"/>
                                  <a:gd name="T20" fmla="*/ 0 w 45085"/>
                                  <a:gd name="T21" fmla="*/ 17242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3A7B8707" id="五角星 556" o:spid="_x0000_s1026" style="position:absolute;left:0;text-align:left;margin-left:101.85pt;margin-top:122pt;width:3.55pt;height:3.55pt;z-index:251720704;visibility:visible;mso-wrap-style:square;mso-wrap-distance-left:9pt;mso-wrap-distance-top:0;mso-wrap-distance-right:9pt;mso-wrap-distance-bottom:0;mso-position-horizontal:absolute;mso-position-horizontal-relative:text;mso-position-vertical:absolute;mso-position-vertical-relative:text;v-text-anchor:middle" coordsize="45085,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" path="m,17221r17221,l22543,r5321,17221l45085,17221,31153,27864r5322,17221l22543,34442,8610,45085,13932,27864,,17221xe" strokecolor="red" strokeweight="1pt">
                      <v:stroke joinstyle="miter"/>
                      <v:path arrowok="t" o:connecttype="custom" o:connectlocs="0,17242;17227,17242;22551,0;27873,17242;45100,17242;31163,27898;36487,45140;22551,34484;8613,45140;13937,27898;0,17242" o:connectangles="0,0,0,0,0,0,0,0,0,0,0"/>
                    </v:shape>
                  </w:pict>
                </mc:Fallback>
              </mc:AlternateContent>
            </w:r>
            <w:r>
              <w:rPr>
                <w:noProof/>
                <w:kern w:val="2"/>
                <w:sz w:val="22"/>
                <w:szCs w:val="22"/>
              </w:rPr>
              <w:drawing>
                <wp:inline distT="0" distB="0" distL="0" distR="0" wp14:anchorId="70F6F337" wp14:editId="4CDD8482">
                  <wp:extent cx="2880360" cy="2156460"/>
                  <wp:effectExtent l="0" t="0" r="15240" b="15240"/>
                  <wp:docPr id="11160" name="图片 11160" descr="C:/Users/Lenovo/AppData/Local/Temp/picturecompress_20210930102855/output_148.jpgoutput_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0" name="图片 11160" descr="C:/Users/Lenovo/AppData/Local/Temp/picturecompress_20210930102855/output_148.jpgoutput_148"/>
                          <pic:cNvPicPr>
                            <a:picLocks noChangeAspect="1" noChangeArrowheads="1"/>
                          </pic:cNvPicPr>
                        </pic:nvPicPr>
                        <pic:blipFill>
                          <a:blip r:embed="rId135"/>
                          <a:srcRect/>
                          <a:stretch>
                            <a:fillRect/>
                          </a:stretch>
                        </pic:blipFill>
                        <pic:spPr>
                          <a:xfrm>
                            <a:off x="0" y="0"/>
                            <a:ext cx="2880360" cy="2156460"/>
                          </a:xfrm>
                          <a:prstGeom prst="rect">
                            <a:avLst/>
                          </a:prstGeom>
                          <a:noFill/>
                          <a:ln>
                            <a:noFill/>
                          </a:ln>
                        </pic:spPr>
                      </pic:pic>
                    </a:graphicData>
                  </a:graphic>
                </wp:inline>
              </w:drawing>
            </w:r>
          </w:p>
        </w:tc>
      </w:tr>
      <w:tr w:rsidR="00465DEA" w14:paraId="2B09A415" w14:textId="77777777">
        <w:trPr>
          <w:trHeight w:val="1552"/>
        </w:trPr>
        <w:tc>
          <w:tcPr>
            <w:tcW w:w="160" w:type="pct"/>
            <w:tcBorders>
              <w:top w:val="single" w:sz="6" w:space="0" w:color="auto"/>
              <w:left w:val="single" w:sz="12" w:space="0" w:color="auto"/>
              <w:bottom w:val="single" w:sz="6" w:space="0" w:color="auto"/>
              <w:right w:val="single" w:sz="6" w:space="0" w:color="auto"/>
            </w:tcBorders>
            <w:noWrap/>
            <w:vAlign w:val="center"/>
          </w:tcPr>
          <w:p w14:paraId="227DD7F7" w14:textId="77777777" w:rsidR="00465DEA" w:rsidRDefault="00C64CB5">
            <w:pPr>
              <w:pStyle w:val="afff8"/>
              <w:rPr>
                <w:kern w:val="2"/>
                <w:sz w:val="22"/>
                <w:szCs w:val="22"/>
              </w:rPr>
            </w:pPr>
            <w:r>
              <w:rPr>
                <w:rFonts w:hint="eastAsia"/>
                <w:kern w:val="2"/>
                <w:sz w:val="22"/>
                <w:szCs w:val="22"/>
              </w:rPr>
              <w:t>2</w:t>
            </w:r>
            <w:r>
              <w:rPr>
                <w:kern w:val="2"/>
                <w:sz w:val="22"/>
                <w:szCs w:val="22"/>
              </w:rPr>
              <w:t>2</w:t>
            </w:r>
          </w:p>
        </w:tc>
        <w:tc>
          <w:tcPr>
            <w:tcW w:w="235" w:type="pct"/>
            <w:tcBorders>
              <w:top w:val="single" w:sz="6" w:space="0" w:color="auto"/>
              <w:left w:val="single" w:sz="6" w:space="0" w:color="auto"/>
              <w:bottom w:val="single" w:sz="6" w:space="0" w:color="auto"/>
              <w:right w:val="single" w:sz="6" w:space="0" w:color="auto"/>
            </w:tcBorders>
            <w:noWrap/>
            <w:vAlign w:val="center"/>
          </w:tcPr>
          <w:p w14:paraId="50D2D221" w14:textId="77777777" w:rsidR="00465DEA" w:rsidRDefault="00C64CB5">
            <w:pPr>
              <w:pStyle w:val="afff8"/>
              <w:rPr>
                <w:kern w:val="2"/>
                <w:sz w:val="22"/>
                <w:szCs w:val="22"/>
              </w:rPr>
            </w:pPr>
            <w:r>
              <w:rPr>
                <w:rFonts w:ascii="宋体" w:hAnsi="宋体" w:hint="eastAsia"/>
                <w:color w:val="000000"/>
                <w:sz w:val="24"/>
                <w:lang w:val="zh-CN"/>
              </w:rPr>
              <w:t>断面监测</w:t>
            </w:r>
          </w:p>
        </w:tc>
        <w:tc>
          <w:tcPr>
            <w:tcW w:w="334" w:type="pct"/>
            <w:tcBorders>
              <w:top w:val="single" w:sz="6" w:space="0" w:color="auto"/>
              <w:left w:val="single" w:sz="6" w:space="0" w:color="auto"/>
              <w:bottom w:val="single" w:sz="6" w:space="0" w:color="auto"/>
              <w:right w:val="single" w:sz="6" w:space="0" w:color="auto"/>
            </w:tcBorders>
            <w:noWrap/>
            <w:vAlign w:val="center"/>
          </w:tcPr>
          <w:p w14:paraId="42D42D0E" w14:textId="77777777" w:rsidR="00465DEA" w:rsidRDefault="00C64CB5">
            <w:pPr>
              <w:pStyle w:val="afff8"/>
              <w:rPr>
                <w:kern w:val="2"/>
                <w:sz w:val="22"/>
                <w:szCs w:val="22"/>
              </w:rPr>
            </w:pPr>
            <w:r>
              <w:rPr>
                <w:rFonts w:eastAsia="Times New Roman" w:hint="eastAsia"/>
                <w:color w:val="000000"/>
                <w:sz w:val="24"/>
              </w:rPr>
              <w:t>K5+600</w:t>
            </w:r>
          </w:p>
        </w:tc>
        <w:tc>
          <w:tcPr>
            <w:tcW w:w="201" w:type="pct"/>
            <w:tcBorders>
              <w:top w:val="single" w:sz="6" w:space="0" w:color="auto"/>
              <w:left w:val="single" w:sz="6" w:space="0" w:color="auto"/>
              <w:bottom w:val="single" w:sz="6" w:space="0" w:color="auto"/>
              <w:right w:val="single" w:sz="6" w:space="0" w:color="auto"/>
            </w:tcBorders>
            <w:vAlign w:val="center"/>
          </w:tcPr>
          <w:p w14:paraId="60D14F98" w14:textId="77777777" w:rsidR="00465DEA" w:rsidRDefault="00C64CB5">
            <w:pPr>
              <w:pStyle w:val="afff8"/>
              <w:rPr>
                <w:kern w:val="2"/>
              </w:rPr>
            </w:pPr>
            <w:r>
              <w:rPr>
                <w:rFonts w:hint="eastAsia"/>
                <w:kern w:val="2"/>
              </w:rPr>
              <w:t>右</w:t>
            </w:r>
          </w:p>
        </w:tc>
        <w:tc>
          <w:tcPr>
            <w:tcW w:w="200" w:type="pct"/>
            <w:tcBorders>
              <w:top w:val="single" w:sz="6" w:space="0" w:color="auto"/>
              <w:left w:val="single" w:sz="6" w:space="0" w:color="auto"/>
              <w:bottom w:val="single" w:sz="6" w:space="0" w:color="auto"/>
              <w:right w:val="single" w:sz="6" w:space="0" w:color="auto"/>
            </w:tcBorders>
            <w:vAlign w:val="center"/>
          </w:tcPr>
          <w:p w14:paraId="58E76E6E" w14:textId="77777777" w:rsidR="00465DEA" w:rsidRDefault="00C64CB5">
            <w:pPr>
              <w:pStyle w:val="afff8"/>
              <w:rPr>
                <w:kern w:val="2"/>
              </w:rPr>
            </w:pPr>
            <w:r>
              <w:rPr>
                <w:rFonts w:hint="eastAsia"/>
                <w:kern w:val="2"/>
              </w:rPr>
              <w:t>/</w:t>
            </w:r>
          </w:p>
        </w:tc>
        <w:tc>
          <w:tcPr>
            <w:tcW w:w="202" w:type="pct"/>
            <w:tcBorders>
              <w:top w:val="single" w:sz="6" w:space="0" w:color="auto"/>
              <w:left w:val="single" w:sz="6" w:space="0" w:color="auto"/>
              <w:bottom w:val="single" w:sz="6" w:space="0" w:color="auto"/>
              <w:right w:val="single" w:sz="6" w:space="0" w:color="auto"/>
            </w:tcBorders>
            <w:vAlign w:val="center"/>
          </w:tcPr>
          <w:p w14:paraId="41846799" w14:textId="77777777" w:rsidR="00465DEA" w:rsidRDefault="00C64CB5">
            <w:pPr>
              <w:pStyle w:val="afff8"/>
              <w:rPr>
                <w:kern w:val="2"/>
              </w:rPr>
            </w:pPr>
            <w:r>
              <w:rPr>
                <w:rFonts w:hint="eastAsia"/>
                <w:kern w:val="2"/>
              </w:rPr>
              <w:t>/</w:t>
            </w:r>
          </w:p>
        </w:tc>
        <w:tc>
          <w:tcPr>
            <w:tcW w:w="228" w:type="pct"/>
            <w:tcBorders>
              <w:top w:val="single" w:sz="6" w:space="0" w:color="auto"/>
              <w:left w:val="single" w:sz="6" w:space="0" w:color="auto"/>
              <w:bottom w:val="single" w:sz="6" w:space="0" w:color="auto"/>
              <w:right w:val="single" w:sz="6" w:space="0" w:color="auto"/>
            </w:tcBorders>
            <w:noWrap/>
            <w:vAlign w:val="center"/>
          </w:tcPr>
          <w:p w14:paraId="0F87392B" w14:textId="77777777" w:rsidR="00465DEA" w:rsidRDefault="00C64CB5">
            <w:pPr>
              <w:pStyle w:val="afff8"/>
              <w:rPr>
                <w:kern w:val="2"/>
                <w:sz w:val="22"/>
                <w:szCs w:val="22"/>
              </w:rPr>
            </w:pPr>
            <w:r>
              <w:rPr>
                <w:rFonts w:hint="eastAsia"/>
                <w:kern w:val="2"/>
                <w:sz w:val="22"/>
                <w:szCs w:val="22"/>
              </w:rPr>
              <w:t>/</w:t>
            </w:r>
          </w:p>
        </w:tc>
        <w:tc>
          <w:tcPr>
            <w:tcW w:w="1243" w:type="pct"/>
            <w:tcBorders>
              <w:top w:val="single" w:sz="6" w:space="0" w:color="auto"/>
              <w:left w:val="single" w:sz="6" w:space="0" w:color="auto"/>
              <w:bottom w:val="single" w:sz="6" w:space="0" w:color="auto"/>
              <w:right w:val="single" w:sz="6" w:space="0" w:color="auto"/>
            </w:tcBorders>
            <w:vAlign w:val="center"/>
          </w:tcPr>
          <w:p w14:paraId="51A8DF44" w14:textId="77777777" w:rsidR="00465DEA" w:rsidRDefault="00C64CB5">
            <w:pPr>
              <w:pStyle w:val="afff8"/>
              <w:rPr>
                <w:kern w:val="2"/>
              </w:rPr>
            </w:pPr>
            <w:r>
              <w:rPr>
                <w:noProof/>
              </w:rPr>
              <w:drawing>
                <wp:inline distT="0" distB="0" distL="0" distR="0" wp14:anchorId="69314F0F" wp14:editId="23B2D881">
                  <wp:extent cx="3276600" cy="990600"/>
                  <wp:effectExtent l="0" t="0" r="0" b="0"/>
                  <wp:docPr id="102" name="图片 102" descr="C:/Users/Lenovo/AppData/Local/Temp/picturecompress_20210930102855/output_149.pngoutput_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C:/Users/Lenovo/AppData/Local/Temp/picturecompress_20210930102855/output_149.pngoutput_149"/>
                          <pic:cNvPicPr>
                            <a:picLocks noChangeAspect="1" noChangeArrowheads="1"/>
                          </pic:cNvPicPr>
                        </pic:nvPicPr>
                        <pic:blipFill>
                          <a:blip r:embed="rId159"/>
                          <a:srcRect/>
                          <a:stretch>
                            <a:fillRect/>
                          </a:stretch>
                        </pic:blipFill>
                        <pic:spPr>
                          <a:xfrm>
                            <a:off x="0" y="0"/>
                            <a:ext cx="3276600" cy="1001310"/>
                          </a:xfrm>
                          <a:prstGeom prst="rect">
                            <a:avLst/>
                          </a:prstGeom>
                          <a:noFill/>
                          <a:ln>
                            <a:noFill/>
                          </a:ln>
                        </pic:spPr>
                      </pic:pic>
                    </a:graphicData>
                  </a:graphic>
                </wp:inline>
              </w:drawing>
            </w:r>
          </w:p>
        </w:tc>
        <w:tc>
          <w:tcPr>
            <w:tcW w:w="1099" w:type="pct"/>
            <w:tcBorders>
              <w:top w:val="single" w:sz="6" w:space="0" w:color="auto"/>
              <w:left w:val="single" w:sz="6" w:space="0" w:color="auto"/>
              <w:bottom w:val="single" w:sz="6" w:space="0" w:color="auto"/>
              <w:right w:val="single" w:sz="6" w:space="0" w:color="auto"/>
            </w:tcBorders>
            <w:vAlign w:val="center"/>
          </w:tcPr>
          <w:p w14:paraId="568A19D4" w14:textId="77777777" w:rsidR="00465DEA" w:rsidRDefault="00C64CB5">
            <w:pPr>
              <w:pStyle w:val="afff8"/>
            </w:pPr>
            <w:r>
              <w:rPr>
                <w:rFonts w:hint="eastAsia"/>
              </w:rPr>
              <w:t>/</w:t>
            </w:r>
          </w:p>
        </w:tc>
        <w:tc>
          <w:tcPr>
            <w:tcW w:w="1097" w:type="pct"/>
            <w:tcBorders>
              <w:top w:val="single" w:sz="6" w:space="0" w:color="auto"/>
              <w:left w:val="single" w:sz="6" w:space="0" w:color="auto"/>
              <w:bottom w:val="single" w:sz="6" w:space="0" w:color="auto"/>
              <w:right w:val="single" w:sz="12" w:space="0" w:color="auto"/>
            </w:tcBorders>
            <w:vAlign w:val="center"/>
          </w:tcPr>
          <w:p w14:paraId="0B0DC9F6" w14:textId="77777777" w:rsidR="00465DEA" w:rsidRDefault="00C64CB5">
            <w:pPr>
              <w:pStyle w:val="afff8"/>
            </w:pPr>
            <w:r>
              <w:rPr>
                <w:rFonts w:hint="eastAsia"/>
              </w:rPr>
              <w:t>/</w:t>
            </w:r>
          </w:p>
        </w:tc>
      </w:tr>
      <w:tr w:rsidR="00465DEA" w14:paraId="3DCD7189" w14:textId="77777777">
        <w:trPr>
          <w:trHeight w:val="1552"/>
        </w:trPr>
        <w:tc>
          <w:tcPr>
            <w:tcW w:w="160" w:type="pct"/>
            <w:tcBorders>
              <w:top w:val="single" w:sz="6" w:space="0" w:color="auto"/>
              <w:left w:val="single" w:sz="12" w:space="0" w:color="auto"/>
              <w:bottom w:val="single" w:sz="12" w:space="0" w:color="auto"/>
              <w:right w:val="single" w:sz="6" w:space="0" w:color="auto"/>
            </w:tcBorders>
            <w:noWrap/>
            <w:vAlign w:val="center"/>
          </w:tcPr>
          <w:p w14:paraId="2BE87892" w14:textId="77777777" w:rsidR="00465DEA" w:rsidRDefault="00C64CB5">
            <w:pPr>
              <w:pStyle w:val="afff8"/>
              <w:rPr>
                <w:kern w:val="2"/>
                <w:sz w:val="22"/>
                <w:szCs w:val="22"/>
              </w:rPr>
            </w:pPr>
            <w:r>
              <w:rPr>
                <w:rFonts w:hint="eastAsia"/>
                <w:kern w:val="2"/>
                <w:sz w:val="22"/>
                <w:szCs w:val="22"/>
              </w:rPr>
              <w:t>2</w:t>
            </w:r>
            <w:r>
              <w:rPr>
                <w:kern w:val="2"/>
                <w:sz w:val="22"/>
                <w:szCs w:val="22"/>
              </w:rPr>
              <w:t>3</w:t>
            </w:r>
          </w:p>
        </w:tc>
        <w:tc>
          <w:tcPr>
            <w:tcW w:w="235" w:type="pct"/>
            <w:tcBorders>
              <w:top w:val="single" w:sz="6" w:space="0" w:color="auto"/>
              <w:left w:val="single" w:sz="6" w:space="0" w:color="auto"/>
              <w:bottom w:val="single" w:sz="12" w:space="0" w:color="auto"/>
              <w:right w:val="single" w:sz="6" w:space="0" w:color="auto"/>
            </w:tcBorders>
            <w:noWrap/>
            <w:vAlign w:val="center"/>
          </w:tcPr>
          <w:p w14:paraId="106642B2" w14:textId="77777777" w:rsidR="00465DEA" w:rsidRDefault="00C64CB5">
            <w:pPr>
              <w:pStyle w:val="afff8"/>
              <w:rPr>
                <w:color w:val="000000"/>
                <w:sz w:val="24"/>
                <w:lang w:val="zh-CN"/>
              </w:rPr>
            </w:pPr>
            <w:r>
              <w:rPr>
                <w:rFonts w:ascii="宋体" w:hint="eastAsia"/>
                <w:color w:val="000000"/>
                <w:sz w:val="24"/>
                <w:lang w:val="zh-CN"/>
              </w:rPr>
              <w:t>坑园村</w:t>
            </w:r>
            <w:r>
              <w:rPr>
                <w:rFonts w:hint="eastAsia"/>
                <w:color w:val="000000"/>
                <w:sz w:val="24"/>
                <w:lang w:val="zh-CN"/>
              </w:rPr>
              <w:t>声屏障</w:t>
            </w:r>
          </w:p>
          <w:p w14:paraId="3E196F58" w14:textId="77777777" w:rsidR="00465DEA" w:rsidRDefault="00C64CB5">
            <w:pPr>
              <w:pStyle w:val="afff8"/>
              <w:rPr>
                <w:kern w:val="2"/>
                <w:sz w:val="22"/>
                <w:szCs w:val="22"/>
              </w:rPr>
            </w:pPr>
            <w:r>
              <w:rPr>
                <w:rFonts w:hint="eastAsia"/>
                <w:color w:val="000000"/>
                <w:sz w:val="24"/>
                <w:lang w:val="zh-CN"/>
              </w:rPr>
              <w:t>降噪效果监测</w:t>
            </w:r>
          </w:p>
        </w:tc>
        <w:tc>
          <w:tcPr>
            <w:tcW w:w="334" w:type="pct"/>
            <w:tcBorders>
              <w:top w:val="single" w:sz="6" w:space="0" w:color="auto"/>
              <w:left w:val="single" w:sz="6" w:space="0" w:color="auto"/>
              <w:bottom w:val="single" w:sz="12" w:space="0" w:color="auto"/>
              <w:right w:val="single" w:sz="6" w:space="0" w:color="auto"/>
            </w:tcBorders>
            <w:noWrap/>
            <w:vAlign w:val="center"/>
          </w:tcPr>
          <w:p w14:paraId="70D16426" w14:textId="77777777" w:rsidR="00465DEA" w:rsidRDefault="00C64CB5">
            <w:pPr>
              <w:pStyle w:val="afff8"/>
              <w:rPr>
                <w:kern w:val="2"/>
                <w:sz w:val="22"/>
                <w:szCs w:val="22"/>
              </w:rPr>
            </w:pPr>
            <w:r>
              <w:rPr>
                <w:color w:val="000000"/>
                <w:sz w:val="24"/>
              </w:rPr>
              <w:t>K</w:t>
            </w:r>
            <w:r>
              <w:rPr>
                <w:color w:val="000000"/>
                <w:sz w:val="24"/>
                <w:lang w:val="zh-CN"/>
              </w:rPr>
              <w:t>13</w:t>
            </w:r>
            <w:r>
              <w:rPr>
                <w:color w:val="000000"/>
                <w:sz w:val="24"/>
              </w:rPr>
              <w:t>+</w:t>
            </w:r>
            <w:r>
              <w:rPr>
                <w:color w:val="000000"/>
                <w:sz w:val="24"/>
                <w:lang w:val="zh-CN"/>
              </w:rPr>
              <w:t>60</w:t>
            </w:r>
            <w:r>
              <w:rPr>
                <w:color w:val="000000"/>
                <w:sz w:val="24"/>
              </w:rPr>
              <w:t>0</w:t>
            </w:r>
          </w:p>
        </w:tc>
        <w:tc>
          <w:tcPr>
            <w:tcW w:w="201" w:type="pct"/>
            <w:tcBorders>
              <w:top w:val="single" w:sz="6" w:space="0" w:color="auto"/>
              <w:left w:val="single" w:sz="6" w:space="0" w:color="auto"/>
              <w:bottom w:val="single" w:sz="12" w:space="0" w:color="auto"/>
              <w:right w:val="single" w:sz="6" w:space="0" w:color="auto"/>
            </w:tcBorders>
            <w:vAlign w:val="center"/>
          </w:tcPr>
          <w:p w14:paraId="2BFBF633" w14:textId="77777777" w:rsidR="00465DEA" w:rsidRDefault="00C64CB5">
            <w:pPr>
              <w:pStyle w:val="afff8"/>
              <w:rPr>
                <w:kern w:val="2"/>
              </w:rPr>
            </w:pPr>
            <w:r>
              <w:rPr>
                <w:rFonts w:hint="eastAsia"/>
                <w:kern w:val="2"/>
              </w:rPr>
              <w:t>左</w:t>
            </w:r>
          </w:p>
        </w:tc>
        <w:tc>
          <w:tcPr>
            <w:tcW w:w="200" w:type="pct"/>
            <w:tcBorders>
              <w:top w:val="single" w:sz="6" w:space="0" w:color="auto"/>
              <w:left w:val="single" w:sz="6" w:space="0" w:color="auto"/>
              <w:bottom w:val="single" w:sz="12" w:space="0" w:color="auto"/>
              <w:right w:val="single" w:sz="6" w:space="0" w:color="auto"/>
            </w:tcBorders>
            <w:vAlign w:val="center"/>
          </w:tcPr>
          <w:p w14:paraId="7C20C7AF" w14:textId="77777777" w:rsidR="00465DEA" w:rsidRDefault="00C64CB5">
            <w:pPr>
              <w:pStyle w:val="afff8"/>
              <w:rPr>
                <w:kern w:val="2"/>
              </w:rPr>
            </w:pPr>
            <w:r>
              <w:rPr>
                <w:rFonts w:hint="eastAsia"/>
                <w:kern w:val="2"/>
              </w:rPr>
              <w:t>/</w:t>
            </w:r>
          </w:p>
        </w:tc>
        <w:tc>
          <w:tcPr>
            <w:tcW w:w="202" w:type="pct"/>
            <w:tcBorders>
              <w:top w:val="single" w:sz="6" w:space="0" w:color="auto"/>
              <w:left w:val="single" w:sz="6" w:space="0" w:color="auto"/>
              <w:bottom w:val="single" w:sz="12" w:space="0" w:color="auto"/>
              <w:right w:val="single" w:sz="6" w:space="0" w:color="auto"/>
            </w:tcBorders>
            <w:vAlign w:val="center"/>
          </w:tcPr>
          <w:p w14:paraId="10997784" w14:textId="77777777" w:rsidR="00465DEA" w:rsidRDefault="00C64CB5">
            <w:pPr>
              <w:pStyle w:val="afff8"/>
              <w:rPr>
                <w:kern w:val="2"/>
              </w:rPr>
            </w:pPr>
            <w:r>
              <w:rPr>
                <w:rFonts w:hint="eastAsia"/>
                <w:kern w:val="2"/>
              </w:rPr>
              <w:t>/</w:t>
            </w:r>
          </w:p>
        </w:tc>
        <w:tc>
          <w:tcPr>
            <w:tcW w:w="228" w:type="pct"/>
            <w:tcBorders>
              <w:top w:val="single" w:sz="6" w:space="0" w:color="auto"/>
              <w:left w:val="single" w:sz="6" w:space="0" w:color="auto"/>
              <w:bottom w:val="single" w:sz="12" w:space="0" w:color="auto"/>
              <w:right w:val="single" w:sz="6" w:space="0" w:color="auto"/>
            </w:tcBorders>
            <w:noWrap/>
            <w:vAlign w:val="center"/>
          </w:tcPr>
          <w:p w14:paraId="6A8ACF01" w14:textId="77777777" w:rsidR="00465DEA" w:rsidRDefault="00C64CB5">
            <w:pPr>
              <w:pStyle w:val="afff8"/>
              <w:rPr>
                <w:kern w:val="2"/>
                <w:sz w:val="22"/>
                <w:szCs w:val="22"/>
              </w:rPr>
            </w:pPr>
            <w:r>
              <w:rPr>
                <w:rFonts w:hint="eastAsia"/>
                <w:kern w:val="2"/>
                <w:sz w:val="22"/>
                <w:szCs w:val="22"/>
              </w:rPr>
              <w:t>/</w:t>
            </w:r>
          </w:p>
        </w:tc>
        <w:tc>
          <w:tcPr>
            <w:tcW w:w="1243" w:type="pct"/>
            <w:tcBorders>
              <w:top w:val="single" w:sz="6" w:space="0" w:color="auto"/>
              <w:left w:val="single" w:sz="6" w:space="0" w:color="auto"/>
              <w:bottom w:val="single" w:sz="12" w:space="0" w:color="auto"/>
              <w:right w:val="single" w:sz="6" w:space="0" w:color="auto"/>
            </w:tcBorders>
            <w:vAlign w:val="center"/>
          </w:tcPr>
          <w:p w14:paraId="6A344136" w14:textId="77777777" w:rsidR="00465DEA" w:rsidRDefault="00C64CB5">
            <w:pPr>
              <w:pStyle w:val="afff8"/>
              <w:rPr>
                <w:kern w:val="2"/>
              </w:rPr>
            </w:pPr>
            <w:r>
              <w:rPr>
                <w:noProof/>
              </w:rPr>
              <w:drawing>
                <wp:inline distT="0" distB="0" distL="0" distR="0" wp14:anchorId="1F288F7A" wp14:editId="72150127">
                  <wp:extent cx="3100705" cy="2238375"/>
                  <wp:effectExtent l="0" t="0" r="4445" b="9525"/>
                  <wp:docPr id="103" name="图片 103" descr="C:/Users/Lenovo/AppData/Local/Temp/picturecompress_20210930102855/output_150.pngoutput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C:/Users/Lenovo/AppData/Local/Temp/picturecompress_20210930102855/output_150.pngoutput_150"/>
                          <pic:cNvPicPr>
                            <a:picLocks noChangeAspect="1" noChangeArrowheads="1"/>
                          </pic:cNvPicPr>
                        </pic:nvPicPr>
                        <pic:blipFill>
                          <a:blip r:embed="rId160"/>
                          <a:srcRect/>
                          <a:stretch>
                            <a:fillRect/>
                          </a:stretch>
                        </pic:blipFill>
                        <pic:spPr>
                          <a:xfrm>
                            <a:off x="0" y="0"/>
                            <a:ext cx="3100705" cy="2244950"/>
                          </a:xfrm>
                          <a:prstGeom prst="rect">
                            <a:avLst/>
                          </a:prstGeom>
                          <a:noFill/>
                          <a:ln>
                            <a:noFill/>
                          </a:ln>
                        </pic:spPr>
                      </pic:pic>
                    </a:graphicData>
                  </a:graphic>
                </wp:inline>
              </w:drawing>
            </w:r>
          </w:p>
        </w:tc>
        <w:tc>
          <w:tcPr>
            <w:tcW w:w="1099" w:type="pct"/>
            <w:tcBorders>
              <w:top w:val="single" w:sz="6" w:space="0" w:color="auto"/>
              <w:left w:val="single" w:sz="6" w:space="0" w:color="auto"/>
              <w:bottom w:val="single" w:sz="12" w:space="0" w:color="auto"/>
              <w:right w:val="single" w:sz="6" w:space="0" w:color="auto"/>
            </w:tcBorders>
            <w:vAlign w:val="center"/>
          </w:tcPr>
          <w:p w14:paraId="71B6AB60" w14:textId="77777777" w:rsidR="00465DEA" w:rsidRDefault="00C64CB5">
            <w:pPr>
              <w:pStyle w:val="afff8"/>
            </w:pPr>
            <w:r>
              <w:rPr>
                <w:rFonts w:hint="eastAsia"/>
              </w:rPr>
              <w:t>/</w:t>
            </w:r>
          </w:p>
        </w:tc>
        <w:tc>
          <w:tcPr>
            <w:tcW w:w="1097" w:type="pct"/>
            <w:tcBorders>
              <w:top w:val="single" w:sz="6" w:space="0" w:color="auto"/>
              <w:left w:val="single" w:sz="6" w:space="0" w:color="auto"/>
              <w:bottom w:val="single" w:sz="12" w:space="0" w:color="auto"/>
              <w:right w:val="single" w:sz="12" w:space="0" w:color="auto"/>
            </w:tcBorders>
            <w:vAlign w:val="center"/>
          </w:tcPr>
          <w:p w14:paraId="07D97E42" w14:textId="77777777" w:rsidR="00465DEA" w:rsidRDefault="00C64CB5">
            <w:pPr>
              <w:pStyle w:val="afff8"/>
            </w:pPr>
            <w:r>
              <w:rPr>
                <w:rFonts w:hint="eastAsia"/>
              </w:rPr>
              <w:t>/</w:t>
            </w:r>
          </w:p>
        </w:tc>
      </w:tr>
    </w:tbl>
    <w:p w14:paraId="0D895A28" w14:textId="77777777" w:rsidR="00465DEA" w:rsidRDefault="00465DEA">
      <w:pPr>
        <w:ind w:firstLine="480"/>
        <w:rPr>
          <w:color w:val="FF0000"/>
        </w:rPr>
        <w:sectPr w:rsidR="00465DEA">
          <w:headerReference w:type="default" r:id="rId161"/>
          <w:footerReference w:type="default" r:id="rId162"/>
          <w:pgSz w:w="23814" w:h="16839" w:orient="landscape"/>
          <w:pgMar w:top="1797" w:right="1440" w:bottom="1797" w:left="1440" w:header="992" w:footer="992" w:gutter="0"/>
          <w:cols w:space="425"/>
          <w:docGrid w:type="lines" w:linePitch="312"/>
        </w:sectPr>
      </w:pPr>
    </w:p>
    <w:p w14:paraId="69546BA6" w14:textId="77777777" w:rsidR="00465DEA" w:rsidRDefault="00C64CB5">
      <w:pPr>
        <w:pStyle w:val="28"/>
        <w:spacing w:before="163" w:after="163"/>
      </w:pPr>
      <w:bookmarkStart w:id="200" w:name="_Toc408331584"/>
      <w:bookmarkStart w:id="201" w:name="_Toc84586900"/>
      <w:r>
        <w:lastRenderedPageBreak/>
        <w:t xml:space="preserve">7.4 </w:t>
      </w:r>
      <w:r>
        <w:t>声环境现状监测结果分析</w:t>
      </w:r>
      <w:bookmarkEnd w:id="197"/>
      <w:bookmarkEnd w:id="198"/>
      <w:bookmarkEnd w:id="199"/>
      <w:bookmarkEnd w:id="200"/>
      <w:bookmarkEnd w:id="201"/>
    </w:p>
    <w:p w14:paraId="66B2A535" w14:textId="77777777" w:rsidR="00465DEA" w:rsidRDefault="00C64CB5">
      <w:pPr>
        <w:pStyle w:val="33"/>
        <w:spacing w:before="32" w:after="32"/>
      </w:pPr>
      <w:bookmarkStart w:id="202" w:name="_Toc242933780"/>
      <w:bookmarkStart w:id="203" w:name="_Toc223321829"/>
      <w:bookmarkStart w:id="204" w:name="_Toc225138177"/>
      <w:bookmarkStart w:id="205" w:name="_Toc408331585"/>
      <w:bookmarkStart w:id="206" w:name="_Toc273532962"/>
      <w:r>
        <w:t xml:space="preserve">7.4.1 </w:t>
      </w:r>
      <w:bookmarkEnd w:id="202"/>
      <w:bookmarkEnd w:id="203"/>
      <w:bookmarkEnd w:id="204"/>
      <w:r>
        <w:t>敏感点监测结果及分析</w:t>
      </w:r>
      <w:bookmarkEnd w:id="205"/>
      <w:bookmarkEnd w:id="206"/>
    </w:p>
    <w:p w14:paraId="6E78BD4A" w14:textId="77777777" w:rsidR="00465DEA" w:rsidRDefault="00C64CB5">
      <w:pPr>
        <w:ind w:firstLine="480"/>
      </w:pPr>
      <w:r>
        <w:t>敏感点监测结果见表</w:t>
      </w:r>
      <w:r>
        <w:t>7.4-1</w:t>
      </w:r>
      <w:r>
        <w:t>。</w:t>
      </w:r>
    </w:p>
    <w:p w14:paraId="2902B453" w14:textId="77777777" w:rsidR="00465DEA" w:rsidRDefault="00C64CB5">
      <w:pPr>
        <w:pStyle w:val="afff7"/>
      </w:pPr>
      <w:r>
        <w:t>表</w:t>
      </w:r>
      <w:r>
        <w:t xml:space="preserve">7.4-1 </w:t>
      </w:r>
      <w:r>
        <w:t>敏感点现状监测结果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41"/>
        <w:gridCol w:w="1113"/>
        <w:gridCol w:w="1250"/>
        <w:gridCol w:w="681"/>
        <w:gridCol w:w="1250"/>
        <w:gridCol w:w="648"/>
        <w:gridCol w:w="426"/>
        <w:gridCol w:w="695"/>
        <w:gridCol w:w="695"/>
        <w:gridCol w:w="695"/>
        <w:gridCol w:w="2185"/>
        <w:gridCol w:w="1039"/>
        <w:gridCol w:w="894"/>
        <w:gridCol w:w="895"/>
        <w:gridCol w:w="1111"/>
      </w:tblGrid>
      <w:tr w:rsidR="00465DEA" w14:paraId="22F16BBC" w14:textId="77777777">
        <w:trPr>
          <w:trHeight w:val="285"/>
          <w:tblHeader/>
        </w:trPr>
        <w:tc>
          <w:tcPr>
            <w:tcW w:w="235" w:type="pct"/>
            <w:vMerge w:val="restart"/>
            <w:shd w:val="clear" w:color="auto" w:fill="auto"/>
            <w:vAlign w:val="center"/>
          </w:tcPr>
          <w:p w14:paraId="67CC921E" w14:textId="77777777" w:rsidR="00465DEA" w:rsidRDefault="00C64CB5">
            <w:pPr>
              <w:pStyle w:val="afff8"/>
              <w:rPr>
                <w:rFonts w:eastAsiaTheme="minorEastAsia" w:cs="Times New Roman"/>
              </w:rPr>
            </w:pPr>
            <w:bookmarkStart w:id="207" w:name="_Toc211610489"/>
            <w:r>
              <w:rPr>
                <w:rFonts w:eastAsiaTheme="minorEastAsia" w:cs="Times New Roman"/>
              </w:rPr>
              <w:t>序号</w:t>
            </w:r>
          </w:p>
        </w:tc>
        <w:tc>
          <w:tcPr>
            <w:tcW w:w="401" w:type="pct"/>
            <w:vMerge w:val="restart"/>
            <w:shd w:val="clear" w:color="auto" w:fill="auto"/>
            <w:vAlign w:val="center"/>
          </w:tcPr>
          <w:p w14:paraId="2E0E6B0E" w14:textId="77777777" w:rsidR="00465DEA" w:rsidRDefault="00C64CB5">
            <w:pPr>
              <w:pStyle w:val="afff8"/>
              <w:rPr>
                <w:rFonts w:eastAsiaTheme="minorEastAsia" w:cs="Times New Roman"/>
              </w:rPr>
            </w:pPr>
            <w:r>
              <w:rPr>
                <w:rFonts w:eastAsiaTheme="minorEastAsia" w:cs="Times New Roman"/>
              </w:rPr>
              <w:t>名称</w:t>
            </w:r>
          </w:p>
        </w:tc>
        <w:tc>
          <w:tcPr>
            <w:tcW w:w="449" w:type="pct"/>
            <w:vMerge w:val="restart"/>
            <w:shd w:val="clear" w:color="auto" w:fill="auto"/>
            <w:vAlign w:val="center"/>
          </w:tcPr>
          <w:p w14:paraId="7A2DCFF9" w14:textId="77777777" w:rsidR="00465DEA" w:rsidRDefault="00C64CB5">
            <w:pPr>
              <w:pStyle w:val="afff8"/>
              <w:rPr>
                <w:rFonts w:eastAsiaTheme="minorEastAsia" w:cs="Times New Roman"/>
              </w:rPr>
            </w:pPr>
            <w:r>
              <w:rPr>
                <w:rFonts w:eastAsiaTheme="minorEastAsia" w:cs="Times New Roman"/>
              </w:rPr>
              <w:t>桩号</w:t>
            </w:r>
          </w:p>
        </w:tc>
        <w:tc>
          <w:tcPr>
            <w:tcW w:w="698" w:type="pct"/>
            <w:gridSpan w:val="2"/>
            <w:vMerge w:val="restart"/>
            <w:shd w:val="clear" w:color="auto" w:fill="auto"/>
            <w:vAlign w:val="center"/>
          </w:tcPr>
          <w:p w14:paraId="4A908622" w14:textId="77777777" w:rsidR="00465DEA" w:rsidRDefault="00C64CB5">
            <w:pPr>
              <w:pStyle w:val="afff8"/>
              <w:rPr>
                <w:rFonts w:eastAsiaTheme="minorEastAsia" w:cs="Times New Roman"/>
              </w:rPr>
            </w:pPr>
            <w:r>
              <w:rPr>
                <w:rFonts w:eastAsiaTheme="minorEastAsia" w:cs="Times New Roman"/>
              </w:rPr>
              <w:t>监测时间</w:t>
            </w:r>
          </w:p>
        </w:tc>
        <w:tc>
          <w:tcPr>
            <w:tcW w:w="1016" w:type="pct"/>
            <w:gridSpan w:val="5"/>
            <w:shd w:val="clear" w:color="auto" w:fill="auto"/>
            <w:vAlign w:val="center"/>
          </w:tcPr>
          <w:p w14:paraId="257697CD" w14:textId="77777777" w:rsidR="00465DEA" w:rsidRDefault="00C64CB5">
            <w:pPr>
              <w:pStyle w:val="afff8"/>
              <w:rPr>
                <w:rFonts w:eastAsiaTheme="minorEastAsia" w:cs="Times New Roman"/>
              </w:rPr>
            </w:pPr>
            <w:r>
              <w:rPr>
                <w:rFonts w:eastAsiaTheme="minorEastAsia" w:cs="Times New Roman"/>
              </w:rPr>
              <w:t>车流量（辆</w:t>
            </w:r>
            <w:r>
              <w:rPr>
                <w:rFonts w:eastAsiaTheme="minorEastAsia" w:cs="Times New Roman"/>
              </w:rPr>
              <w:t>/20min</w:t>
            </w:r>
            <w:r>
              <w:rPr>
                <w:rFonts w:eastAsiaTheme="minorEastAsia" w:cs="Times New Roman"/>
              </w:rPr>
              <w:t>）</w:t>
            </w:r>
          </w:p>
        </w:tc>
        <w:tc>
          <w:tcPr>
            <w:tcW w:w="778" w:type="pct"/>
            <w:vMerge w:val="restart"/>
            <w:shd w:val="clear" w:color="auto" w:fill="auto"/>
            <w:vAlign w:val="center"/>
          </w:tcPr>
          <w:p w14:paraId="51AA57F5" w14:textId="77777777" w:rsidR="00465DEA" w:rsidRDefault="00C64CB5">
            <w:pPr>
              <w:pStyle w:val="afff8"/>
              <w:rPr>
                <w:rFonts w:eastAsiaTheme="minorEastAsia" w:cs="Times New Roman"/>
              </w:rPr>
            </w:pPr>
            <w:r>
              <w:rPr>
                <w:rFonts w:eastAsiaTheme="minorEastAsia" w:cs="Times New Roman"/>
              </w:rPr>
              <w:t>监测点位</w:t>
            </w:r>
          </w:p>
        </w:tc>
        <w:tc>
          <w:tcPr>
            <w:tcW w:w="375" w:type="pct"/>
            <w:vMerge w:val="restart"/>
            <w:shd w:val="clear" w:color="auto" w:fill="auto"/>
            <w:vAlign w:val="center"/>
          </w:tcPr>
          <w:p w14:paraId="0EFD2C98" w14:textId="77777777" w:rsidR="00465DEA" w:rsidRDefault="00C64CB5">
            <w:pPr>
              <w:pStyle w:val="afff8"/>
              <w:rPr>
                <w:rFonts w:eastAsiaTheme="minorEastAsia" w:cs="Times New Roman"/>
              </w:rPr>
            </w:pPr>
            <w:r>
              <w:rPr>
                <w:rFonts w:eastAsiaTheme="minorEastAsia" w:cs="Times New Roman"/>
              </w:rPr>
              <w:t>L</w:t>
            </w:r>
            <w:r>
              <w:rPr>
                <w:rFonts w:eastAsiaTheme="minorEastAsia" w:cs="Times New Roman"/>
                <w:vertAlign w:val="subscript"/>
              </w:rPr>
              <w:t>Aeq</w:t>
            </w:r>
            <w:r>
              <w:rPr>
                <w:rFonts w:eastAsiaTheme="minorEastAsia" w:cs="Times New Roman"/>
              </w:rPr>
              <w:t xml:space="preserve"> (dB)</w:t>
            </w:r>
          </w:p>
        </w:tc>
        <w:tc>
          <w:tcPr>
            <w:tcW w:w="324" w:type="pct"/>
            <w:vMerge w:val="restart"/>
            <w:shd w:val="clear" w:color="auto" w:fill="auto"/>
            <w:noWrap/>
            <w:vAlign w:val="center"/>
          </w:tcPr>
          <w:p w14:paraId="21A48DD9" w14:textId="77777777" w:rsidR="00465DEA" w:rsidRDefault="00C64CB5">
            <w:pPr>
              <w:pStyle w:val="afff8"/>
              <w:rPr>
                <w:rFonts w:eastAsiaTheme="minorEastAsia" w:cs="Times New Roman"/>
              </w:rPr>
            </w:pPr>
            <w:r>
              <w:rPr>
                <w:rFonts w:eastAsiaTheme="minorEastAsia" w:cs="Times New Roman"/>
              </w:rPr>
              <w:t>功能区</w:t>
            </w:r>
          </w:p>
        </w:tc>
        <w:tc>
          <w:tcPr>
            <w:tcW w:w="324" w:type="pct"/>
            <w:vMerge w:val="restart"/>
            <w:shd w:val="clear" w:color="auto" w:fill="auto"/>
            <w:noWrap/>
            <w:vAlign w:val="center"/>
          </w:tcPr>
          <w:p w14:paraId="40E29460" w14:textId="77777777" w:rsidR="00465DEA" w:rsidRDefault="00C64CB5">
            <w:pPr>
              <w:pStyle w:val="afff8"/>
              <w:rPr>
                <w:rFonts w:eastAsiaTheme="minorEastAsia" w:cs="Times New Roman"/>
              </w:rPr>
            </w:pPr>
            <w:r>
              <w:rPr>
                <w:rFonts w:eastAsiaTheme="minorEastAsia" w:cs="Times New Roman"/>
              </w:rPr>
              <w:t>标准值</w:t>
            </w:r>
          </w:p>
        </w:tc>
        <w:tc>
          <w:tcPr>
            <w:tcW w:w="400" w:type="pct"/>
            <w:vMerge w:val="restart"/>
            <w:shd w:val="clear" w:color="auto" w:fill="auto"/>
            <w:noWrap/>
            <w:vAlign w:val="center"/>
          </w:tcPr>
          <w:p w14:paraId="4F62F8D9" w14:textId="77777777" w:rsidR="00465DEA" w:rsidRDefault="00C64CB5">
            <w:pPr>
              <w:pStyle w:val="afff8"/>
              <w:rPr>
                <w:rFonts w:eastAsiaTheme="minorEastAsia" w:cs="Times New Roman"/>
              </w:rPr>
            </w:pPr>
            <w:r>
              <w:rPr>
                <w:rFonts w:eastAsiaTheme="minorEastAsia" w:cs="Times New Roman"/>
              </w:rPr>
              <w:t>达标情况</w:t>
            </w:r>
          </w:p>
        </w:tc>
      </w:tr>
      <w:tr w:rsidR="00465DEA" w14:paraId="4BBB9802" w14:textId="77777777">
        <w:trPr>
          <w:trHeight w:val="285"/>
          <w:tblHeader/>
        </w:trPr>
        <w:tc>
          <w:tcPr>
            <w:tcW w:w="235" w:type="pct"/>
            <w:vMerge/>
            <w:vAlign w:val="center"/>
          </w:tcPr>
          <w:p w14:paraId="22BEC90A" w14:textId="77777777" w:rsidR="00465DEA" w:rsidRDefault="00465DEA">
            <w:pPr>
              <w:pStyle w:val="afff8"/>
              <w:rPr>
                <w:rFonts w:eastAsiaTheme="minorEastAsia" w:cs="Times New Roman"/>
              </w:rPr>
            </w:pPr>
          </w:p>
        </w:tc>
        <w:tc>
          <w:tcPr>
            <w:tcW w:w="401" w:type="pct"/>
            <w:vMerge/>
            <w:vAlign w:val="center"/>
          </w:tcPr>
          <w:p w14:paraId="0C3351E3" w14:textId="77777777" w:rsidR="00465DEA" w:rsidRDefault="00465DEA">
            <w:pPr>
              <w:pStyle w:val="afff8"/>
              <w:rPr>
                <w:rFonts w:eastAsiaTheme="minorEastAsia" w:cs="Times New Roman"/>
              </w:rPr>
            </w:pPr>
          </w:p>
        </w:tc>
        <w:tc>
          <w:tcPr>
            <w:tcW w:w="449" w:type="pct"/>
            <w:vMerge/>
            <w:vAlign w:val="center"/>
          </w:tcPr>
          <w:p w14:paraId="27D92F5B" w14:textId="77777777" w:rsidR="00465DEA" w:rsidRDefault="00465DEA">
            <w:pPr>
              <w:pStyle w:val="afff8"/>
              <w:rPr>
                <w:rFonts w:eastAsiaTheme="minorEastAsia" w:cs="Times New Roman"/>
              </w:rPr>
            </w:pPr>
          </w:p>
        </w:tc>
        <w:tc>
          <w:tcPr>
            <w:tcW w:w="698" w:type="pct"/>
            <w:gridSpan w:val="2"/>
            <w:vMerge/>
            <w:vAlign w:val="center"/>
          </w:tcPr>
          <w:p w14:paraId="51FA913F" w14:textId="77777777" w:rsidR="00465DEA" w:rsidRDefault="00465DEA">
            <w:pPr>
              <w:pStyle w:val="afff8"/>
              <w:rPr>
                <w:rFonts w:eastAsiaTheme="minorEastAsia" w:cs="Times New Roman"/>
              </w:rPr>
            </w:pPr>
          </w:p>
        </w:tc>
        <w:tc>
          <w:tcPr>
            <w:tcW w:w="254" w:type="pct"/>
            <w:gridSpan w:val="2"/>
            <w:shd w:val="clear" w:color="auto" w:fill="auto"/>
            <w:vAlign w:val="center"/>
          </w:tcPr>
          <w:p w14:paraId="14A2F9E7" w14:textId="77777777" w:rsidR="00465DEA" w:rsidRDefault="00C64CB5">
            <w:pPr>
              <w:pStyle w:val="afff8"/>
              <w:rPr>
                <w:rFonts w:eastAsiaTheme="minorEastAsia" w:cs="Times New Roman"/>
              </w:rPr>
            </w:pPr>
            <w:r>
              <w:rPr>
                <w:rFonts w:eastAsiaTheme="minorEastAsia" w:cs="Times New Roman"/>
              </w:rPr>
              <w:t>小型</w:t>
            </w:r>
          </w:p>
        </w:tc>
        <w:tc>
          <w:tcPr>
            <w:tcW w:w="254" w:type="pct"/>
            <w:shd w:val="clear" w:color="auto" w:fill="auto"/>
            <w:vAlign w:val="center"/>
          </w:tcPr>
          <w:p w14:paraId="4B59C87E" w14:textId="77777777" w:rsidR="00465DEA" w:rsidRDefault="00C64CB5">
            <w:pPr>
              <w:pStyle w:val="afff8"/>
              <w:rPr>
                <w:rFonts w:eastAsiaTheme="minorEastAsia" w:cs="Times New Roman"/>
              </w:rPr>
            </w:pPr>
            <w:r>
              <w:rPr>
                <w:rFonts w:eastAsiaTheme="minorEastAsia" w:cs="Times New Roman"/>
              </w:rPr>
              <w:t>中型</w:t>
            </w:r>
          </w:p>
        </w:tc>
        <w:tc>
          <w:tcPr>
            <w:tcW w:w="254" w:type="pct"/>
            <w:shd w:val="clear" w:color="auto" w:fill="auto"/>
            <w:vAlign w:val="center"/>
          </w:tcPr>
          <w:p w14:paraId="4E6D5EBE" w14:textId="77777777" w:rsidR="00465DEA" w:rsidRDefault="00C64CB5">
            <w:pPr>
              <w:pStyle w:val="afff8"/>
              <w:rPr>
                <w:rFonts w:eastAsiaTheme="minorEastAsia" w:cs="Times New Roman"/>
              </w:rPr>
            </w:pPr>
            <w:r>
              <w:rPr>
                <w:rFonts w:eastAsiaTheme="minorEastAsia" w:cs="Times New Roman"/>
              </w:rPr>
              <w:t>大型</w:t>
            </w:r>
          </w:p>
        </w:tc>
        <w:tc>
          <w:tcPr>
            <w:tcW w:w="254" w:type="pct"/>
            <w:shd w:val="clear" w:color="auto" w:fill="auto"/>
            <w:vAlign w:val="center"/>
          </w:tcPr>
          <w:p w14:paraId="54D8781D" w14:textId="77777777" w:rsidR="00465DEA" w:rsidRDefault="00C64CB5">
            <w:pPr>
              <w:pStyle w:val="afff8"/>
              <w:rPr>
                <w:rFonts w:eastAsiaTheme="minorEastAsia" w:cs="Times New Roman"/>
              </w:rPr>
            </w:pPr>
            <w:r>
              <w:rPr>
                <w:rFonts w:eastAsiaTheme="minorEastAsia" w:cs="Times New Roman"/>
              </w:rPr>
              <w:t>折标</w:t>
            </w:r>
          </w:p>
        </w:tc>
        <w:tc>
          <w:tcPr>
            <w:tcW w:w="778" w:type="pct"/>
            <w:vMerge/>
            <w:vAlign w:val="center"/>
          </w:tcPr>
          <w:p w14:paraId="0F84C941" w14:textId="77777777" w:rsidR="00465DEA" w:rsidRDefault="00465DEA">
            <w:pPr>
              <w:pStyle w:val="afff8"/>
              <w:rPr>
                <w:rFonts w:eastAsiaTheme="minorEastAsia" w:cs="Times New Roman"/>
              </w:rPr>
            </w:pPr>
          </w:p>
        </w:tc>
        <w:tc>
          <w:tcPr>
            <w:tcW w:w="375" w:type="pct"/>
            <w:vMerge/>
            <w:vAlign w:val="center"/>
          </w:tcPr>
          <w:p w14:paraId="7429787C" w14:textId="77777777" w:rsidR="00465DEA" w:rsidRDefault="00465DEA">
            <w:pPr>
              <w:pStyle w:val="afff8"/>
              <w:rPr>
                <w:rFonts w:eastAsiaTheme="minorEastAsia" w:cs="Times New Roman"/>
              </w:rPr>
            </w:pPr>
          </w:p>
        </w:tc>
        <w:tc>
          <w:tcPr>
            <w:tcW w:w="324" w:type="pct"/>
            <w:vMerge/>
            <w:vAlign w:val="center"/>
          </w:tcPr>
          <w:p w14:paraId="76001DE3" w14:textId="77777777" w:rsidR="00465DEA" w:rsidRDefault="00465DEA">
            <w:pPr>
              <w:pStyle w:val="afff8"/>
              <w:rPr>
                <w:rFonts w:eastAsiaTheme="minorEastAsia" w:cs="Times New Roman"/>
              </w:rPr>
            </w:pPr>
          </w:p>
        </w:tc>
        <w:tc>
          <w:tcPr>
            <w:tcW w:w="324" w:type="pct"/>
            <w:vMerge/>
            <w:vAlign w:val="center"/>
          </w:tcPr>
          <w:p w14:paraId="7D877C94" w14:textId="77777777" w:rsidR="00465DEA" w:rsidRDefault="00465DEA">
            <w:pPr>
              <w:pStyle w:val="afff8"/>
              <w:rPr>
                <w:rFonts w:eastAsiaTheme="minorEastAsia" w:cs="Times New Roman"/>
              </w:rPr>
            </w:pPr>
          </w:p>
        </w:tc>
        <w:tc>
          <w:tcPr>
            <w:tcW w:w="400" w:type="pct"/>
            <w:vMerge/>
            <w:vAlign w:val="center"/>
          </w:tcPr>
          <w:p w14:paraId="51C3485A" w14:textId="77777777" w:rsidR="00465DEA" w:rsidRDefault="00465DEA">
            <w:pPr>
              <w:pStyle w:val="afff8"/>
              <w:rPr>
                <w:rFonts w:eastAsiaTheme="minorEastAsia" w:cs="Times New Roman"/>
              </w:rPr>
            </w:pPr>
          </w:p>
        </w:tc>
      </w:tr>
      <w:tr w:rsidR="00465DEA" w14:paraId="6821FB66" w14:textId="77777777">
        <w:trPr>
          <w:trHeight w:val="285"/>
        </w:trPr>
        <w:tc>
          <w:tcPr>
            <w:tcW w:w="235" w:type="pct"/>
            <w:vMerge w:val="restart"/>
            <w:shd w:val="clear" w:color="auto" w:fill="auto"/>
            <w:vAlign w:val="center"/>
          </w:tcPr>
          <w:p w14:paraId="76C37378" w14:textId="77777777" w:rsidR="00465DEA" w:rsidRDefault="00C64CB5">
            <w:pPr>
              <w:pStyle w:val="afff8"/>
              <w:rPr>
                <w:rFonts w:eastAsiaTheme="minorEastAsia" w:cs="Times New Roman"/>
              </w:rPr>
            </w:pPr>
            <w:r>
              <w:rPr>
                <w:rFonts w:eastAsiaTheme="minorEastAsia" w:cs="Times New Roman"/>
              </w:rPr>
              <w:t>1</w:t>
            </w:r>
          </w:p>
        </w:tc>
        <w:tc>
          <w:tcPr>
            <w:tcW w:w="401" w:type="pct"/>
            <w:vMerge w:val="restart"/>
            <w:shd w:val="clear" w:color="auto" w:fill="auto"/>
            <w:vAlign w:val="center"/>
          </w:tcPr>
          <w:p w14:paraId="4331AE44" w14:textId="77777777" w:rsidR="00465DEA" w:rsidRDefault="00C64CB5">
            <w:pPr>
              <w:pStyle w:val="afff8"/>
              <w:rPr>
                <w:rFonts w:eastAsiaTheme="minorEastAsia" w:cs="Times New Roman"/>
              </w:rPr>
            </w:pPr>
            <w:r>
              <w:rPr>
                <w:rFonts w:eastAsiaTheme="minorEastAsia" w:cs="Times New Roman"/>
              </w:rPr>
              <w:t>盘谷</w:t>
            </w:r>
          </w:p>
        </w:tc>
        <w:tc>
          <w:tcPr>
            <w:tcW w:w="449" w:type="pct"/>
            <w:vMerge w:val="restart"/>
            <w:shd w:val="clear" w:color="auto" w:fill="auto"/>
            <w:vAlign w:val="center"/>
          </w:tcPr>
          <w:p w14:paraId="63F7414A" w14:textId="77777777" w:rsidR="00465DEA" w:rsidRDefault="00C64CB5">
            <w:pPr>
              <w:pStyle w:val="afff8"/>
              <w:rPr>
                <w:rFonts w:eastAsiaTheme="minorEastAsia" w:cs="Times New Roman"/>
              </w:rPr>
            </w:pPr>
            <w:r>
              <w:rPr>
                <w:rFonts w:eastAsiaTheme="minorEastAsia" w:cs="Times New Roman"/>
              </w:rPr>
              <w:t>K52+700</w:t>
            </w:r>
            <w:r>
              <w:rPr>
                <w:rFonts w:eastAsiaTheme="minorEastAsia" w:cs="Times New Roman"/>
              </w:rPr>
              <w:t>右</w:t>
            </w:r>
          </w:p>
        </w:tc>
        <w:tc>
          <w:tcPr>
            <w:tcW w:w="249" w:type="pct"/>
            <w:vMerge w:val="restart"/>
            <w:shd w:val="clear" w:color="auto" w:fill="auto"/>
            <w:vAlign w:val="center"/>
          </w:tcPr>
          <w:p w14:paraId="1F90A4E1" w14:textId="77777777" w:rsidR="00465DEA" w:rsidRDefault="00C64CB5">
            <w:pPr>
              <w:pStyle w:val="afff8"/>
              <w:rPr>
                <w:rFonts w:eastAsiaTheme="minorEastAsia" w:cs="Times New Roman"/>
              </w:rPr>
            </w:pPr>
            <w:r>
              <w:rPr>
                <w:rFonts w:eastAsiaTheme="minorEastAsia" w:cs="Times New Roman"/>
              </w:rPr>
              <w:t>8.6</w:t>
            </w:r>
          </w:p>
        </w:tc>
        <w:tc>
          <w:tcPr>
            <w:tcW w:w="449" w:type="pct"/>
            <w:shd w:val="clear" w:color="auto" w:fill="auto"/>
            <w:vAlign w:val="center"/>
          </w:tcPr>
          <w:p w14:paraId="0B11FBEC" w14:textId="77777777" w:rsidR="00465DEA" w:rsidRDefault="00C64CB5">
            <w:pPr>
              <w:pStyle w:val="afff8"/>
              <w:rPr>
                <w:rFonts w:eastAsiaTheme="minorEastAsia" w:cs="Times New Roman"/>
              </w:rPr>
            </w:pPr>
            <w:r>
              <w:rPr>
                <w:rFonts w:eastAsiaTheme="minorEastAsia" w:cs="Times New Roman"/>
              </w:rPr>
              <w:t>11:17-11:37</w:t>
            </w:r>
          </w:p>
        </w:tc>
        <w:tc>
          <w:tcPr>
            <w:tcW w:w="254" w:type="pct"/>
            <w:gridSpan w:val="2"/>
            <w:shd w:val="clear" w:color="auto" w:fill="auto"/>
            <w:vAlign w:val="center"/>
          </w:tcPr>
          <w:p w14:paraId="4BFA3858" w14:textId="77777777" w:rsidR="00465DEA" w:rsidRDefault="00C64CB5">
            <w:pPr>
              <w:pStyle w:val="afff8"/>
              <w:rPr>
                <w:rFonts w:eastAsiaTheme="minorEastAsia" w:cs="Times New Roman"/>
              </w:rPr>
            </w:pPr>
            <w:r>
              <w:rPr>
                <w:rFonts w:eastAsiaTheme="minorEastAsia" w:cs="Times New Roman"/>
              </w:rPr>
              <w:t>29</w:t>
            </w:r>
          </w:p>
        </w:tc>
        <w:tc>
          <w:tcPr>
            <w:tcW w:w="254" w:type="pct"/>
            <w:shd w:val="clear" w:color="auto" w:fill="auto"/>
            <w:vAlign w:val="center"/>
          </w:tcPr>
          <w:p w14:paraId="595056DE"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7A2166C0"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E6FC75D" w14:textId="77777777" w:rsidR="00465DEA" w:rsidRDefault="00C64CB5">
            <w:pPr>
              <w:pStyle w:val="afff8"/>
              <w:rPr>
                <w:rFonts w:eastAsiaTheme="minorEastAsia" w:cs="Times New Roman"/>
              </w:rPr>
            </w:pPr>
            <w:r>
              <w:rPr>
                <w:rFonts w:eastAsiaTheme="minorEastAsia" w:cs="Times New Roman"/>
              </w:rPr>
              <w:t>41</w:t>
            </w:r>
          </w:p>
        </w:tc>
        <w:tc>
          <w:tcPr>
            <w:tcW w:w="778" w:type="pct"/>
            <w:vMerge w:val="restart"/>
            <w:shd w:val="clear" w:color="auto" w:fill="auto"/>
            <w:vAlign w:val="center"/>
          </w:tcPr>
          <w:p w14:paraId="51401F1D" w14:textId="77777777" w:rsidR="00465DEA" w:rsidRDefault="00C64CB5">
            <w:pPr>
              <w:pStyle w:val="afff8"/>
              <w:rPr>
                <w:rFonts w:eastAsiaTheme="minorEastAsia" w:cs="Times New Roman"/>
              </w:rPr>
            </w:pPr>
            <w:r>
              <w:rPr>
                <w:rFonts w:eastAsiaTheme="minorEastAsia" w:cs="Times New Roman"/>
              </w:rPr>
              <w:t>1</w:t>
            </w:r>
            <w:r>
              <w:rPr>
                <w:rFonts w:eastAsiaTheme="minorEastAsia" w:cs="Times New Roman"/>
              </w:rPr>
              <w:t>排</w:t>
            </w:r>
            <w:r>
              <w:rPr>
                <w:rFonts w:eastAsiaTheme="minorEastAsia" w:cs="Times New Roman"/>
              </w:rPr>
              <w:t>2</w:t>
            </w:r>
            <w:r>
              <w:rPr>
                <w:rFonts w:eastAsiaTheme="minorEastAsia" w:cs="Times New Roman"/>
              </w:rPr>
              <w:t>层</w:t>
            </w:r>
          </w:p>
        </w:tc>
        <w:tc>
          <w:tcPr>
            <w:tcW w:w="375" w:type="pct"/>
            <w:shd w:val="clear" w:color="auto" w:fill="auto"/>
            <w:vAlign w:val="center"/>
          </w:tcPr>
          <w:p w14:paraId="23F67DC5" w14:textId="77777777" w:rsidR="00465DEA" w:rsidRDefault="00C64CB5">
            <w:pPr>
              <w:pStyle w:val="afff8"/>
              <w:rPr>
                <w:rFonts w:eastAsiaTheme="minorEastAsia" w:cs="Times New Roman"/>
              </w:rPr>
            </w:pPr>
            <w:r>
              <w:rPr>
                <w:rFonts w:eastAsiaTheme="minorEastAsia" w:cs="Times New Roman"/>
              </w:rPr>
              <w:t>45.4</w:t>
            </w:r>
          </w:p>
        </w:tc>
        <w:tc>
          <w:tcPr>
            <w:tcW w:w="324" w:type="pct"/>
            <w:shd w:val="clear" w:color="auto" w:fill="auto"/>
            <w:noWrap/>
            <w:vAlign w:val="center"/>
          </w:tcPr>
          <w:p w14:paraId="4243A710"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86CE901"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45339D2F" w14:textId="77777777" w:rsidR="00465DEA" w:rsidRDefault="00C64CB5">
            <w:pPr>
              <w:pStyle w:val="afff8"/>
              <w:rPr>
                <w:rFonts w:eastAsiaTheme="minorEastAsia" w:cs="Times New Roman"/>
              </w:rPr>
            </w:pPr>
            <w:r>
              <w:rPr>
                <w:rFonts w:eastAsiaTheme="minorEastAsia" w:cs="Times New Roman"/>
              </w:rPr>
              <w:t>达标</w:t>
            </w:r>
          </w:p>
        </w:tc>
      </w:tr>
      <w:tr w:rsidR="00465DEA" w14:paraId="0E03EDBE" w14:textId="77777777">
        <w:trPr>
          <w:trHeight w:val="285"/>
        </w:trPr>
        <w:tc>
          <w:tcPr>
            <w:tcW w:w="235" w:type="pct"/>
            <w:vMerge/>
            <w:vAlign w:val="center"/>
          </w:tcPr>
          <w:p w14:paraId="7AB66466" w14:textId="77777777" w:rsidR="00465DEA" w:rsidRDefault="00465DEA">
            <w:pPr>
              <w:pStyle w:val="afff8"/>
              <w:rPr>
                <w:rFonts w:eastAsiaTheme="minorEastAsia" w:cs="Times New Roman"/>
              </w:rPr>
            </w:pPr>
          </w:p>
        </w:tc>
        <w:tc>
          <w:tcPr>
            <w:tcW w:w="401" w:type="pct"/>
            <w:vMerge/>
            <w:vAlign w:val="center"/>
          </w:tcPr>
          <w:p w14:paraId="42368FEC" w14:textId="77777777" w:rsidR="00465DEA" w:rsidRDefault="00465DEA">
            <w:pPr>
              <w:pStyle w:val="afff8"/>
              <w:rPr>
                <w:rFonts w:eastAsiaTheme="minorEastAsia" w:cs="Times New Roman"/>
              </w:rPr>
            </w:pPr>
          </w:p>
        </w:tc>
        <w:tc>
          <w:tcPr>
            <w:tcW w:w="449" w:type="pct"/>
            <w:vMerge/>
            <w:vAlign w:val="center"/>
          </w:tcPr>
          <w:p w14:paraId="423C15BE" w14:textId="77777777" w:rsidR="00465DEA" w:rsidRDefault="00465DEA">
            <w:pPr>
              <w:pStyle w:val="afff8"/>
              <w:rPr>
                <w:rFonts w:eastAsiaTheme="minorEastAsia" w:cs="Times New Roman"/>
              </w:rPr>
            </w:pPr>
          </w:p>
        </w:tc>
        <w:tc>
          <w:tcPr>
            <w:tcW w:w="249" w:type="pct"/>
            <w:vMerge/>
            <w:vAlign w:val="center"/>
          </w:tcPr>
          <w:p w14:paraId="161AFF08" w14:textId="77777777" w:rsidR="00465DEA" w:rsidRDefault="00465DEA">
            <w:pPr>
              <w:pStyle w:val="afff8"/>
              <w:rPr>
                <w:rFonts w:eastAsiaTheme="minorEastAsia" w:cs="Times New Roman"/>
              </w:rPr>
            </w:pPr>
          </w:p>
        </w:tc>
        <w:tc>
          <w:tcPr>
            <w:tcW w:w="449" w:type="pct"/>
            <w:shd w:val="clear" w:color="auto" w:fill="auto"/>
            <w:vAlign w:val="center"/>
          </w:tcPr>
          <w:p w14:paraId="24B683B0" w14:textId="77777777" w:rsidR="00465DEA" w:rsidRDefault="00C64CB5">
            <w:pPr>
              <w:pStyle w:val="afff8"/>
              <w:rPr>
                <w:rFonts w:eastAsiaTheme="minorEastAsia" w:cs="Times New Roman"/>
              </w:rPr>
            </w:pPr>
            <w:r>
              <w:rPr>
                <w:rFonts w:eastAsiaTheme="minorEastAsia" w:cs="Times New Roman"/>
              </w:rPr>
              <w:t>16:42-17:02</w:t>
            </w:r>
          </w:p>
        </w:tc>
        <w:tc>
          <w:tcPr>
            <w:tcW w:w="254" w:type="pct"/>
            <w:gridSpan w:val="2"/>
            <w:shd w:val="clear" w:color="auto" w:fill="auto"/>
            <w:vAlign w:val="center"/>
          </w:tcPr>
          <w:p w14:paraId="08E6D01B" w14:textId="77777777" w:rsidR="00465DEA" w:rsidRDefault="00C64CB5">
            <w:pPr>
              <w:pStyle w:val="afff8"/>
              <w:rPr>
                <w:rFonts w:eastAsiaTheme="minorEastAsia" w:cs="Times New Roman"/>
              </w:rPr>
            </w:pPr>
            <w:r>
              <w:rPr>
                <w:rFonts w:eastAsiaTheme="minorEastAsia" w:cs="Times New Roman"/>
              </w:rPr>
              <w:t>23</w:t>
            </w:r>
          </w:p>
        </w:tc>
        <w:tc>
          <w:tcPr>
            <w:tcW w:w="254" w:type="pct"/>
            <w:shd w:val="clear" w:color="auto" w:fill="auto"/>
            <w:vAlign w:val="center"/>
          </w:tcPr>
          <w:p w14:paraId="19CA5522"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230AB1C"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2020F5AA" w14:textId="77777777" w:rsidR="00465DEA" w:rsidRDefault="00C64CB5">
            <w:pPr>
              <w:pStyle w:val="afff8"/>
              <w:rPr>
                <w:rFonts w:eastAsiaTheme="minorEastAsia" w:cs="Times New Roman"/>
              </w:rPr>
            </w:pPr>
            <w:r>
              <w:rPr>
                <w:rFonts w:eastAsiaTheme="minorEastAsia" w:cs="Times New Roman"/>
              </w:rPr>
              <w:t>45</w:t>
            </w:r>
          </w:p>
        </w:tc>
        <w:tc>
          <w:tcPr>
            <w:tcW w:w="778" w:type="pct"/>
            <w:vMerge/>
            <w:vAlign w:val="center"/>
          </w:tcPr>
          <w:p w14:paraId="2B7D3FD8" w14:textId="77777777" w:rsidR="00465DEA" w:rsidRDefault="00465DEA">
            <w:pPr>
              <w:pStyle w:val="afff8"/>
              <w:rPr>
                <w:rFonts w:eastAsiaTheme="minorEastAsia" w:cs="Times New Roman"/>
              </w:rPr>
            </w:pPr>
          </w:p>
        </w:tc>
        <w:tc>
          <w:tcPr>
            <w:tcW w:w="375" w:type="pct"/>
            <w:shd w:val="clear" w:color="auto" w:fill="auto"/>
            <w:vAlign w:val="center"/>
          </w:tcPr>
          <w:p w14:paraId="7F071E14" w14:textId="77777777" w:rsidR="00465DEA" w:rsidRDefault="00C64CB5">
            <w:pPr>
              <w:pStyle w:val="afff8"/>
              <w:rPr>
                <w:rFonts w:eastAsiaTheme="minorEastAsia" w:cs="Times New Roman"/>
              </w:rPr>
            </w:pPr>
            <w:r>
              <w:rPr>
                <w:rFonts w:eastAsiaTheme="minorEastAsia" w:cs="Times New Roman"/>
              </w:rPr>
              <w:t>46.3</w:t>
            </w:r>
          </w:p>
        </w:tc>
        <w:tc>
          <w:tcPr>
            <w:tcW w:w="324" w:type="pct"/>
            <w:shd w:val="clear" w:color="auto" w:fill="auto"/>
            <w:noWrap/>
            <w:vAlign w:val="center"/>
          </w:tcPr>
          <w:p w14:paraId="4F19D296"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CB09EEF"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0ECDF385" w14:textId="77777777" w:rsidR="00465DEA" w:rsidRDefault="00C64CB5">
            <w:pPr>
              <w:pStyle w:val="afff8"/>
              <w:rPr>
                <w:rFonts w:eastAsiaTheme="minorEastAsia" w:cs="Times New Roman"/>
              </w:rPr>
            </w:pPr>
            <w:r>
              <w:rPr>
                <w:rFonts w:eastAsiaTheme="minorEastAsia" w:cs="Times New Roman"/>
              </w:rPr>
              <w:t>达标</w:t>
            </w:r>
          </w:p>
        </w:tc>
      </w:tr>
      <w:tr w:rsidR="00465DEA" w14:paraId="361352AD" w14:textId="77777777">
        <w:trPr>
          <w:trHeight w:val="285"/>
        </w:trPr>
        <w:tc>
          <w:tcPr>
            <w:tcW w:w="235" w:type="pct"/>
            <w:vMerge/>
            <w:vAlign w:val="center"/>
          </w:tcPr>
          <w:p w14:paraId="47C43CE2" w14:textId="77777777" w:rsidR="00465DEA" w:rsidRDefault="00465DEA">
            <w:pPr>
              <w:pStyle w:val="afff8"/>
              <w:rPr>
                <w:rFonts w:eastAsiaTheme="minorEastAsia" w:cs="Times New Roman"/>
              </w:rPr>
            </w:pPr>
          </w:p>
        </w:tc>
        <w:tc>
          <w:tcPr>
            <w:tcW w:w="401" w:type="pct"/>
            <w:vMerge/>
            <w:vAlign w:val="center"/>
          </w:tcPr>
          <w:p w14:paraId="4E60800B" w14:textId="77777777" w:rsidR="00465DEA" w:rsidRDefault="00465DEA">
            <w:pPr>
              <w:pStyle w:val="afff8"/>
              <w:rPr>
                <w:rFonts w:eastAsiaTheme="minorEastAsia" w:cs="Times New Roman"/>
              </w:rPr>
            </w:pPr>
          </w:p>
        </w:tc>
        <w:tc>
          <w:tcPr>
            <w:tcW w:w="449" w:type="pct"/>
            <w:vMerge/>
            <w:vAlign w:val="center"/>
          </w:tcPr>
          <w:p w14:paraId="671D0CF2" w14:textId="77777777" w:rsidR="00465DEA" w:rsidRDefault="00465DEA">
            <w:pPr>
              <w:pStyle w:val="afff8"/>
              <w:rPr>
                <w:rFonts w:eastAsiaTheme="minorEastAsia" w:cs="Times New Roman"/>
              </w:rPr>
            </w:pPr>
          </w:p>
        </w:tc>
        <w:tc>
          <w:tcPr>
            <w:tcW w:w="249" w:type="pct"/>
            <w:vMerge/>
            <w:vAlign w:val="center"/>
          </w:tcPr>
          <w:p w14:paraId="60868FC8" w14:textId="77777777" w:rsidR="00465DEA" w:rsidRDefault="00465DEA">
            <w:pPr>
              <w:pStyle w:val="afff8"/>
              <w:rPr>
                <w:rFonts w:eastAsiaTheme="minorEastAsia" w:cs="Times New Roman"/>
              </w:rPr>
            </w:pPr>
          </w:p>
        </w:tc>
        <w:tc>
          <w:tcPr>
            <w:tcW w:w="449" w:type="pct"/>
            <w:shd w:val="clear" w:color="auto" w:fill="auto"/>
            <w:vAlign w:val="center"/>
          </w:tcPr>
          <w:p w14:paraId="2546CCC4" w14:textId="77777777" w:rsidR="00465DEA" w:rsidRDefault="00C64CB5">
            <w:pPr>
              <w:pStyle w:val="afff8"/>
              <w:rPr>
                <w:rFonts w:eastAsiaTheme="minorEastAsia" w:cs="Times New Roman"/>
              </w:rPr>
            </w:pPr>
            <w:r>
              <w:rPr>
                <w:rFonts w:eastAsiaTheme="minorEastAsia" w:cs="Times New Roman"/>
              </w:rPr>
              <w:t>23:35-23:55</w:t>
            </w:r>
          </w:p>
        </w:tc>
        <w:tc>
          <w:tcPr>
            <w:tcW w:w="254" w:type="pct"/>
            <w:gridSpan w:val="2"/>
            <w:shd w:val="clear" w:color="auto" w:fill="auto"/>
            <w:vAlign w:val="center"/>
          </w:tcPr>
          <w:p w14:paraId="282A3E44" w14:textId="77777777" w:rsidR="00465DEA" w:rsidRDefault="00C64CB5">
            <w:pPr>
              <w:pStyle w:val="afff8"/>
              <w:rPr>
                <w:rFonts w:eastAsiaTheme="minorEastAsia" w:cs="Times New Roman"/>
              </w:rPr>
            </w:pPr>
            <w:r>
              <w:rPr>
                <w:rFonts w:eastAsiaTheme="minorEastAsia" w:cs="Times New Roman"/>
              </w:rPr>
              <w:t>15</w:t>
            </w:r>
          </w:p>
        </w:tc>
        <w:tc>
          <w:tcPr>
            <w:tcW w:w="254" w:type="pct"/>
            <w:shd w:val="clear" w:color="auto" w:fill="auto"/>
            <w:vAlign w:val="center"/>
          </w:tcPr>
          <w:p w14:paraId="77A37FFB"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671B2BF"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62E33F3F" w14:textId="77777777" w:rsidR="00465DEA" w:rsidRDefault="00C64CB5">
            <w:pPr>
              <w:pStyle w:val="afff8"/>
              <w:rPr>
                <w:rFonts w:eastAsiaTheme="minorEastAsia" w:cs="Times New Roman"/>
              </w:rPr>
            </w:pPr>
            <w:r>
              <w:rPr>
                <w:rFonts w:eastAsiaTheme="minorEastAsia" w:cs="Times New Roman"/>
              </w:rPr>
              <w:t>29</w:t>
            </w:r>
          </w:p>
        </w:tc>
        <w:tc>
          <w:tcPr>
            <w:tcW w:w="778" w:type="pct"/>
            <w:vMerge/>
            <w:vAlign w:val="center"/>
          </w:tcPr>
          <w:p w14:paraId="42FE4960" w14:textId="77777777" w:rsidR="00465DEA" w:rsidRDefault="00465DEA">
            <w:pPr>
              <w:pStyle w:val="afff8"/>
              <w:rPr>
                <w:rFonts w:eastAsiaTheme="minorEastAsia" w:cs="Times New Roman"/>
              </w:rPr>
            </w:pPr>
          </w:p>
        </w:tc>
        <w:tc>
          <w:tcPr>
            <w:tcW w:w="375" w:type="pct"/>
            <w:shd w:val="clear" w:color="auto" w:fill="auto"/>
            <w:vAlign w:val="center"/>
          </w:tcPr>
          <w:p w14:paraId="3051BA86" w14:textId="77777777" w:rsidR="00465DEA" w:rsidRDefault="00C64CB5">
            <w:pPr>
              <w:pStyle w:val="afff8"/>
              <w:rPr>
                <w:rFonts w:eastAsiaTheme="minorEastAsia" w:cs="Times New Roman"/>
              </w:rPr>
            </w:pPr>
            <w:r>
              <w:rPr>
                <w:rFonts w:eastAsiaTheme="minorEastAsia" w:cs="Times New Roman"/>
              </w:rPr>
              <w:t>44.2</w:t>
            </w:r>
          </w:p>
        </w:tc>
        <w:tc>
          <w:tcPr>
            <w:tcW w:w="324" w:type="pct"/>
            <w:shd w:val="clear" w:color="auto" w:fill="auto"/>
            <w:noWrap/>
            <w:vAlign w:val="center"/>
          </w:tcPr>
          <w:p w14:paraId="4A6D6791"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22B0B0D"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853E8B6" w14:textId="77777777" w:rsidR="00465DEA" w:rsidRDefault="00C64CB5">
            <w:pPr>
              <w:pStyle w:val="afff8"/>
              <w:rPr>
                <w:rFonts w:eastAsiaTheme="minorEastAsia" w:cs="Times New Roman"/>
              </w:rPr>
            </w:pPr>
            <w:r>
              <w:rPr>
                <w:rFonts w:eastAsiaTheme="minorEastAsia" w:cs="Times New Roman"/>
              </w:rPr>
              <w:t>达标</w:t>
            </w:r>
          </w:p>
        </w:tc>
      </w:tr>
      <w:tr w:rsidR="00465DEA" w14:paraId="530139F7" w14:textId="77777777">
        <w:trPr>
          <w:trHeight w:val="285"/>
        </w:trPr>
        <w:tc>
          <w:tcPr>
            <w:tcW w:w="235" w:type="pct"/>
            <w:vMerge/>
            <w:vAlign w:val="center"/>
          </w:tcPr>
          <w:p w14:paraId="1E579868" w14:textId="77777777" w:rsidR="00465DEA" w:rsidRDefault="00465DEA">
            <w:pPr>
              <w:pStyle w:val="afff8"/>
              <w:rPr>
                <w:rFonts w:eastAsiaTheme="minorEastAsia" w:cs="Times New Roman"/>
              </w:rPr>
            </w:pPr>
          </w:p>
        </w:tc>
        <w:tc>
          <w:tcPr>
            <w:tcW w:w="401" w:type="pct"/>
            <w:vMerge/>
            <w:vAlign w:val="center"/>
          </w:tcPr>
          <w:p w14:paraId="217E944A" w14:textId="77777777" w:rsidR="00465DEA" w:rsidRDefault="00465DEA">
            <w:pPr>
              <w:pStyle w:val="afff8"/>
              <w:rPr>
                <w:rFonts w:eastAsiaTheme="minorEastAsia" w:cs="Times New Roman"/>
              </w:rPr>
            </w:pPr>
          </w:p>
        </w:tc>
        <w:tc>
          <w:tcPr>
            <w:tcW w:w="449" w:type="pct"/>
            <w:vMerge/>
            <w:vAlign w:val="center"/>
          </w:tcPr>
          <w:p w14:paraId="100BB1CE" w14:textId="77777777" w:rsidR="00465DEA" w:rsidRDefault="00465DEA">
            <w:pPr>
              <w:pStyle w:val="afff8"/>
              <w:rPr>
                <w:rFonts w:eastAsiaTheme="minorEastAsia" w:cs="Times New Roman"/>
              </w:rPr>
            </w:pPr>
          </w:p>
        </w:tc>
        <w:tc>
          <w:tcPr>
            <w:tcW w:w="249" w:type="pct"/>
            <w:vMerge w:val="restart"/>
            <w:shd w:val="clear" w:color="auto" w:fill="auto"/>
            <w:vAlign w:val="center"/>
          </w:tcPr>
          <w:p w14:paraId="2BB0D3ED" w14:textId="77777777" w:rsidR="00465DEA" w:rsidRDefault="00C64CB5">
            <w:pPr>
              <w:pStyle w:val="afff8"/>
              <w:rPr>
                <w:rFonts w:eastAsiaTheme="minorEastAsia" w:cs="Times New Roman"/>
              </w:rPr>
            </w:pPr>
            <w:r>
              <w:rPr>
                <w:rFonts w:eastAsiaTheme="minorEastAsia" w:cs="Times New Roman"/>
              </w:rPr>
              <w:t>8.7</w:t>
            </w:r>
          </w:p>
        </w:tc>
        <w:tc>
          <w:tcPr>
            <w:tcW w:w="449" w:type="pct"/>
            <w:shd w:val="clear" w:color="auto" w:fill="auto"/>
            <w:vAlign w:val="center"/>
          </w:tcPr>
          <w:p w14:paraId="39BEE565" w14:textId="77777777" w:rsidR="00465DEA" w:rsidRDefault="00C64CB5">
            <w:pPr>
              <w:pStyle w:val="afff8"/>
              <w:rPr>
                <w:rFonts w:eastAsiaTheme="minorEastAsia" w:cs="Times New Roman"/>
              </w:rPr>
            </w:pPr>
            <w:r>
              <w:rPr>
                <w:rFonts w:eastAsiaTheme="minorEastAsia" w:cs="Times New Roman"/>
              </w:rPr>
              <w:t>00:40-01:00</w:t>
            </w:r>
          </w:p>
        </w:tc>
        <w:tc>
          <w:tcPr>
            <w:tcW w:w="254" w:type="pct"/>
            <w:gridSpan w:val="2"/>
            <w:shd w:val="clear" w:color="auto" w:fill="auto"/>
            <w:vAlign w:val="center"/>
          </w:tcPr>
          <w:p w14:paraId="6B73134E" w14:textId="77777777" w:rsidR="00465DEA" w:rsidRDefault="00C64CB5">
            <w:pPr>
              <w:pStyle w:val="afff8"/>
              <w:rPr>
                <w:rFonts w:eastAsiaTheme="minorEastAsia" w:cs="Times New Roman"/>
              </w:rPr>
            </w:pPr>
            <w:r>
              <w:rPr>
                <w:rFonts w:eastAsiaTheme="minorEastAsia" w:cs="Times New Roman"/>
              </w:rPr>
              <w:t>9</w:t>
            </w:r>
          </w:p>
        </w:tc>
        <w:tc>
          <w:tcPr>
            <w:tcW w:w="254" w:type="pct"/>
            <w:shd w:val="clear" w:color="auto" w:fill="auto"/>
            <w:vAlign w:val="center"/>
          </w:tcPr>
          <w:p w14:paraId="38B87958"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1813EEED"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FC1B84A" w14:textId="77777777" w:rsidR="00465DEA" w:rsidRDefault="00C64CB5">
            <w:pPr>
              <w:pStyle w:val="afff8"/>
              <w:rPr>
                <w:rFonts w:eastAsiaTheme="minorEastAsia" w:cs="Times New Roman"/>
              </w:rPr>
            </w:pPr>
            <w:r>
              <w:rPr>
                <w:rFonts w:eastAsiaTheme="minorEastAsia" w:cs="Times New Roman"/>
              </w:rPr>
              <w:t>15</w:t>
            </w:r>
          </w:p>
        </w:tc>
        <w:tc>
          <w:tcPr>
            <w:tcW w:w="778" w:type="pct"/>
            <w:vMerge/>
            <w:vAlign w:val="center"/>
          </w:tcPr>
          <w:p w14:paraId="55C7BF94" w14:textId="77777777" w:rsidR="00465DEA" w:rsidRDefault="00465DEA">
            <w:pPr>
              <w:pStyle w:val="afff8"/>
              <w:rPr>
                <w:rFonts w:eastAsiaTheme="minorEastAsia" w:cs="Times New Roman"/>
              </w:rPr>
            </w:pPr>
          </w:p>
        </w:tc>
        <w:tc>
          <w:tcPr>
            <w:tcW w:w="375" w:type="pct"/>
            <w:shd w:val="clear" w:color="auto" w:fill="auto"/>
            <w:vAlign w:val="center"/>
          </w:tcPr>
          <w:p w14:paraId="6B0D82A8" w14:textId="77777777" w:rsidR="00465DEA" w:rsidRDefault="00C64CB5">
            <w:pPr>
              <w:pStyle w:val="afff8"/>
              <w:rPr>
                <w:rFonts w:eastAsiaTheme="minorEastAsia" w:cs="Times New Roman"/>
              </w:rPr>
            </w:pPr>
            <w:r>
              <w:rPr>
                <w:rFonts w:eastAsiaTheme="minorEastAsia" w:cs="Times New Roman"/>
              </w:rPr>
              <w:t>42.7</w:t>
            </w:r>
          </w:p>
        </w:tc>
        <w:tc>
          <w:tcPr>
            <w:tcW w:w="324" w:type="pct"/>
            <w:shd w:val="clear" w:color="auto" w:fill="auto"/>
            <w:noWrap/>
            <w:vAlign w:val="center"/>
          </w:tcPr>
          <w:p w14:paraId="005A4479"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201768E"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D2DD997" w14:textId="77777777" w:rsidR="00465DEA" w:rsidRDefault="00C64CB5">
            <w:pPr>
              <w:pStyle w:val="afff8"/>
              <w:rPr>
                <w:rFonts w:eastAsiaTheme="minorEastAsia" w:cs="Times New Roman"/>
              </w:rPr>
            </w:pPr>
            <w:r>
              <w:rPr>
                <w:rFonts w:eastAsiaTheme="minorEastAsia" w:cs="Times New Roman"/>
              </w:rPr>
              <w:t>达标</w:t>
            </w:r>
          </w:p>
        </w:tc>
      </w:tr>
      <w:tr w:rsidR="00465DEA" w14:paraId="6322C972" w14:textId="77777777">
        <w:trPr>
          <w:trHeight w:val="285"/>
        </w:trPr>
        <w:tc>
          <w:tcPr>
            <w:tcW w:w="235" w:type="pct"/>
            <w:vMerge/>
            <w:vAlign w:val="center"/>
          </w:tcPr>
          <w:p w14:paraId="711996D6" w14:textId="77777777" w:rsidR="00465DEA" w:rsidRDefault="00465DEA">
            <w:pPr>
              <w:pStyle w:val="afff8"/>
              <w:rPr>
                <w:rFonts w:eastAsiaTheme="minorEastAsia" w:cs="Times New Roman"/>
              </w:rPr>
            </w:pPr>
          </w:p>
        </w:tc>
        <w:tc>
          <w:tcPr>
            <w:tcW w:w="401" w:type="pct"/>
            <w:vMerge/>
            <w:vAlign w:val="center"/>
          </w:tcPr>
          <w:p w14:paraId="7DBC9556" w14:textId="77777777" w:rsidR="00465DEA" w:rsidRDefault="00465DEA">
            <w:pPr>
              <w:pStyle w:val="afff8"/>
              <w:rPr>
                <w:rFonts w:eastAsiaTheme="minorEastAsia" w:cs="Times New Roman"/>
              </w:rPr>
            </w:pPr>
          </w:p>
        </w:tc>
        <w:tc>
          <w:tcPr>
            <w:tcW w:w="449" w:type="pct"/>
            <w:vMerge/>
            <w:vAlign w:val="center"/>
          </w:tcPr>
          <w:p w14:paraId="46B9FF59" w14:textId="77777777" w:rsidR="00465DEA" w:rsidRDefault="00465DEA">
            <w:pPr>
              <w:pStyle w:val="afff8"/>
              <w:rPr>
                <w:rFonts w:eastAsiaTheme="minorEastAsia" w:cs="Times New Roman"/>
              </w:rPr>
            </w:pPr>
          </w:p>
        </w:tc>
        <w:tc>
          <w:tcPr>
            <w:tcW w:w="249" w:type="pct"/>
            <w:vMerge/>
            <w:vAlign w:val="center"/>
          </w:tcPr>
          <w:p w14:paraId="6885E3F4" w14:textId="77777777" w:rsidR="00465DEA" w:rsidRDefault="00465DEA">
            <w:pPr>
              <w:pStyle w:val="afff8"/>
              <w:rPr>
                <w:rFonts w:eastAsiaTheme="minorEastAsia" w:cs="Times New Roman"/>
              </w:rPr>
            </w:pPr>
          </w:p>
        </w:tc>
        <w:tc>
          <w:tcPr>
            <w:tcW w:w="449" w:type="pct"/>
            <w:shd w:val="clear" w:color="auto" w:fill="auto"/>
            <w:vAlign w:val="center"/>
          </w:tcPr>
          <w:p w14:paraId="7386F3AF" w14:textId="77777777" w:rsidR="00465DEA" w:rsidRDefault="00C64CB5">
            <w:pPr>
              <w:pStyle w:val="afff8"/>
              <w:rPr>
                <w:rFonts w:eastAsiaTheme="minorEastAsia" w:cs="Times New Roman"/>
              </w:rPr>
            </w:pPr>
            <w:r>
              <w:rPr>
                <w:rFonts w:eastAsiaTheme="minorEastAsia" w:cs="Times New Roman"/>
              </w:rPr>
              <w:t>09:52-10:12</w:t>
            </w:r>
          </w:p>
        </w:tc>
        <w:tc>
          <w:tcPr>
            <w:tcW w:w="254" w:type="pct"/>
            <w:gridSpan w:val="2"/>
            <w:shd w:val="clear" w:color="auto" w:fill="auto"/>
            <w:vAlign w:val="center"/>
          </w:tcPr>
          <w:p w14:paraId="1B3F7DEF" w14:textId="77777777" w:rsidR="00465DEA" w:rsidRDefault="00C64CB5">
            <w:pPr>
              <w:pStyle w:val="afff8"/>
              <w:rPr>
                <w:rFonts w:eastAsiaTheme="minorEastAsia" w:cs="Times New Roman"/>
              </w:rPr>
            </w:pPr>
            <w:r>
              <w:rPr>
                <w:rFonts w:eastAsiaTheme="minorEastAsia" w:cs="Times New Roman"/>
              </w:rPr>
              <w:t>19</w:t>
            </w:r>
          </w:p>
        </w:tc>
        <w:tc>
          <w:tcPr>
            <w:tcW w:w="254" w:type="pct"/>
            <w:shd w:val="clear" w:color="auto" w:fill="auto"/>
            <w:vAlign w:val="center"/>
          </w:tcPr>
          <w:p w14:paraId="6DCEE8F4"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5CBBC25"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63FDB9AC" w14:textId="77777777" w:rsidR="00465DEA" w:rsidRDefault="00C64CB5">
            <w:pPr>
              <w:pStyle w:val="afff8"/>
              <w:rPr>
                <w:rFonts w:eastAsiaTheme="minorEastAsia" w:cs="Times New Roman"/>
              </w:rPr>
            </w:pPr>
            <w:r>
              <w:rPr>
                <w:rFonts w:eastAsiaTheme="minorEastAsia" w:cs="Times New Roman"/>
              </w:rPr>
              <w:t>32</w:t>
            </w:r>
          </w:p>
        </w:tc>
        <w:tc>
          <w:tcPr>
            <w:tcW w:w="778" w:type="pct"/>
            <w:vMerge/>
            <w:vAlign w:val="center"/>
          </w:tcPr>
          <w:p w14:paraId="17C8DA59" w14:textId="77777777" w:rsidR="00465DEA" w:rsidRDefault="00465DEA">
            <w:pPr>
              <w:pStyle w:val="afff8"/>
              <w:rPr>
                <w:rFonts w:eastAsiaTheme="minorEastAsia" w:cs="Times New Roman"/>
              </w:rPr>
            </w:pPr>
          </w:p>
        </w:tc>
        <w:tc>
          <w:tcPr>
            <w:tcW w:w="375" w:type="pct"/>
            <w:shd w:val="clear" w:color="auto" w:fill="auto"/>
            <w:vAlign w:val="center"/>
          </w:tcPr>
          <w:p w14:paraId="0F6D3A2A" w14:textId="77777777" w:rsidR="00465DEA" w:rsidRDefault="00C64CB5">
            <w:pPr>
              <w:pStyle w:val="afff8"/>
              <w:rPr>
                <w:rFonts w:eastAsiaTheme="minorEastAsia" w:cs="Times New Roman"/>
              </w:rPr>
            </w:pPr>
            <w:r>
              <w:rPr>
                <w:rFonts w:eastAsiaTheme="minorEastAsia" w:cs="Times New Roman"/>
              </w:rPr>
              <w:t>44.8</w:t>
            </w:r>
          </w:p>
        </w:tc>
        <w:tc>
          <w:tcPr>
            <w:tcW w:w="324" w:type="pct"/>
            <w:shd w:val="clear" w:color="auto" w:fill="auto"/>
            <w:noWrap/>
            <w:vAlign w:val="center"/>
          </w:tcPr>
          <w:p w14:paraId="6C5D08B7"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48243BCE"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31173A42" w14:textId="77777777" w:rsidR="00465DEA" w:rsidRDefault="00C64CB5">
            <w:pPr>
              <w:pStyle w:val="afff8"/>
              <w:rPr>
                <w:rFonts w:eastAsiaTheme="minorEastAsia" w:cs="Times New Roman"/>
              </w:rPr>
            </w:pPr>
            <w:r>
              <w:rPr>
                <w:rFonts w:eastAsiaTheme="minorEastAsia" w:cs="Times New Roman"/>
              </w:rPr>
              <w:t>达标</w:t>
            </w:r>
          </w:p>
        </w:tc>
      </w:tr>
      <w:tr w:rsidR="00465DEA" w14:paraId="402AEF4F" w14:textId="77777777">
        <w:trPr>
          <w:trHeight w:val="285"/>
        </w:trPr>
        <w:tc>
          <w:tcPr>
            <w:tcW w:w="235" w:type="pct"/>
            <w:vMerge/>
            <w:vAlign w:val="center"/>
          </w:tcPr>
          <w:p w14:paraId="48970197" w14:textId="77777777" w:rsidR="00465DEA" w:rsidRDefault="00465DEA">
            <w:pPr>
              <w:pStyle w:val="afff8"/>
              <w:rPr>
                <w:rFonts w:eastAsiaTheme="minorEastAsia" w:cs="Times New Roman"/>
              </w:rPr>
            </w:pPr>
          </w:p>
        </w:tc>
        <w:tc>
          <w:tcPr>
            <w:tcW w:w="401" w:type="pct"/>
            <w:vMerge/>
            <w:vAlign w:val="center"/>
          </w:tcPr>
          <w:p w14:paraId="6424DC43" w14:textId="77777777" w:rsidR="00465DEA" w:rsidRDefault="00465DEA">
            <w:pPr>
              <w:pStyle w:val="afff8"/>
              <w:rPr>
                <w:rFonts w:eastAsiaTheme="minorEastAsia" w:cs="Times New Roman"/>
              </w:rPr>
            </w:pPr>
          </w:p>
        </w:tc>
        <w:tc>
          <w:tcPr>
            <w:tcW w:w="449" w:type="pct"/>
            <w:vMerge/>
            <w:vAlign w:val="center"/>
          </w:tcPr>
          <w:p w14:paraId="7522F172" w14:textId="77777777" w:rsidR="00465DEA" w:rsidRDefault="00465DEA">
            <w:pPr>
              <w:pStyle w:val="afff8"/>
              <w:rPr>
                <w:rFonts w:eastAsiaTheme="minorEastAsia" w:cs="Times New Roman"/>
              </w:rPr>
            </w:pPr>
          </w:p>
        </w:tc>
        <w:tc>
          <w:tcPr>
            <w:tcW w:w="249" w:type="pct"/>
            <w:vMerge/>
            <w:vAlign w:val="center"/>
          </w:tcPr>
          <w:p w14:paraId="58958CF6" w14:textId="77777777" w:rsidR="00465DEA" w:rsidRDefault="00465DEA">
            <w:pPr>
              <w:pStyle w:val="afff8"/>
              <w:rPr>
                <w:rFonts w:eastAsiaTheme="minorEastAsia" w:cs="Times New Roman"/>
              </w:rPr>
            </w:pPr>
          </w:p>
        </w:tc>
        <w:tc>
          <w:tcPr>
            <w:tcW w:w="449" w:type="pct"/>
            <w:shd w:val="clear" w:color="auto" w:fill="auto"/>
            <w:vAlign w:val="center"/>
          </w:tcPr>
          <w:p w14:paraId="7C4D9E98" w14:textId="77777777" w:rsidR="00465DEA" w:rsidRDefault="00C64CB5">
            <w:pPr>
              <w:pStyle w:val="afff8"/>
              <w:rPr>
                <w:rFonts w:eastAsiaTheme="minorEastAsia" w:cs="Times New Roman"/>
              </w:rPr>
            </w:pPr>
            <w:r>
              <w:rPr>
                <w:rFonts w:eastAsiaTheme="minorEastAsia" w:cs="Times New Roman"/>
              </w:rPr>
              <w:t>14:45-15:05</w:t>
            </w:r>
          </w:p>
        </w:tc>
        <w:tc>
          <w:tcPr>
            <w:tcW w:w="254" w:type="pct"/>
            <w:gridSpan w:val="2"/>
            <w:shd w:val="clear" w:color="auto" w:fill="auto"/>
            <w:vAlign w:val="center"/>
          </w:tcPr>
          <w:p w14:paraId="48CA1645" w14:textId="77777777" w:rsidR="00465DEA" w:rsidRDefault="00C64CB5">
            <w:pPr>
              <w:pStyle w:val="afff8"/>
              <w:rPr>
                <w:rFonts w:eastAsiaTheme="minorEastAsia" w:cs="Times New Roman"/>
              </w:rPr>
            </w:pPr>
            <w:r>
              <w:rPr>
                <w:rFonts w:eastAsiaTheme="minorEastAsia" w:cs="Times New Roman"/>
              </w:rPr>
              <w:t>26</w:t>
            </w:r>
          </w:p>
        </w:tc>
        <w:tc>
          <w:tcPr>
            <w:tcW w:w="254" w:type="pct"/>
            <w:shd w:val="clear" w:color="auto" w:fill="auto"/>
            <w:vAlign w:val="center"/>
          </w:tcPr>
          <w:p w14:paraId="0BC52205"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24B6E233"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171083D7" w14:textId="77777777" w:rsidR="00465DEA" w:rsidRDefault="00C64CB5">
            <w:pPr>
              <w:pStyle w:val="afff8"/>
              <w:rPr>
                <w:rFonts w:eastAsiaTheme="minorEastAsia" w:cs="Times New Roman"/>
              </w:rPr>
            </w:pPr>
            <w:r>
              <w:rPr>
                <w:rFonts w:eastAsiaTheme="minorEastAsia" w:cs="Times New Roman"/>
              </w:rPr>
              <w:t>45</w:t>
            </w:r>
          </w:p>
        </w:tc>
        <w:tc>
          <w:tcPr>
            <w:tcW w:w="778" w:type="pct"/>
            <w:vMerge/>
            <w:vAlign w:val="center"/>
          </w:tcPr>
          <w:p w14:paraId="6F9E8341" w14:textId="77777777" w:rsidR="00465DEA" w:rsidRDefault="00465DEA">
            <w:pPr>
              <w:pStyle w:val="afff8"/>
              <w:rPr>
                <w:rFonts w:eastAsiaTheme="minorEastAsia" w:cs="Times New Roman"/>
              </w:rPr>
            </w:pPr>
          </w:p>
        </w:tc>
        <w:tc>
          <w:tcPr>
            <w:tcW w:w="375" w:type="pct"/>
            <w:shd w:val="clear" w:color="auto" w:fill="auto"/>
            <w:vAlign w:val="center"/>
          </w:tcPr>
          <w:p w14:paraId="2F1E3EA3" w14:textId="77777777" w:rsidR="00465DEA" w:rsidRDefault="00C64CB5">
            <w:pPr>
              <w:pStyle w:val="afff8"/>
              <w:rPr>
                <w:rFonts w:eastAsiaTheme="minorEastAsia" w:cs="Times New Roman"/>
              </w:rPr>
            </w:pPr>
            <w:r>
              <w:rPr>
                <w:rFonts w:eastAsiaTheme="minorEastAsia" w:cs="Times New Roman"/>
              </w:rPr>
              <w:t>45.9</w:t>
            </w:r>
          </w:p>
        </w:tc>
        <w:tc>
          <w:tcPr>
            <w:tcW w:w="324" w:type="pct"/>
            <w:shd w:val="clear" w:color="auto" w:fill="auto"/>
            <w:noWrap/>
            <w:vAlign w:val="center"/>
          </w:tcPr>
          <w:p w14:paraId="3655CDF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14CAE235"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4654D98E" w14:textId="77777777" w:rsidR="00465DEA" w:rsidRDefault="00C64CB5">
            <w:pPr>
              <w:pStyle w:val="afff8"/>
              <w:rPr>
                <w:rFonts w:eastAsiaTheme="minorEastAsia" w:cs="Times New Roman"/>
              </w:rPr>
            </w:pPr>
            <w:r>
              <w:rPr>
                <w:rFonts w:eastAsiaTheme="minorEastAsia" w:cs="Times New Roman"/>
              </w:rPr>
              <w:t>达标</w:t>
            </w:r>
          </w:p>
        </w:tc>
      </w:tr>
      <w:tr w:rsidR="00465DEA" w14:paraId="185F708B" w14:textId="77777777">
        <w:trPr>
          <w:trHeight w:val="285"/>
        </w:trPr>
        <w:tc>
          <w:tcPr>
            <w:tcW w:w="235" w:type="pct"/>
            <w:vMerge/>
            <w:vAlign w:val="center"/>
          </w:tcPr>
          <w:p w14:paraId="4A2B718E" w14:textId="77777777" w:rsidR="00465DEA" w:rsidRDefault="00465DEA">
            <w:pPr>
              <w:pStyle w:val="afff8"/>
              <w:rPr>
                <w:rFonts w:eastAsiaTheme="minorEastAsia" w:cs="Times New Roman"/>
              </w:rPr>
            </w:pPr>
          </w:p>
        </w:tc>
        <w:tc>
          <w:tcPr>
            <w:tcW w:w="401" w:type="pct"/>
            <w:vMerge/>
            <w:vAlign w:val="center"/>
          </w:tcPr>
          <w:p w14:paraId="7FB035D7" w14:textId="77777777" w:rsidR="00465DEA" w:rsidRDefault="00465DEA">
            <w:pPr>
              <w:pStyle w:val="afff8"/>
              <w:rPr>
                <w:rFonts w:eastAsiaTheme="minorEastAsia" w:cs="Times New Roman"/>
              </w:rPr>
            </w:pPr>
          </w:p>
        </w:tc>
        <w:tc>
          <w:tcPr>
            <w:tcW w:w="449" w:type="pct"/>
            <w:vMerge/>
            <w:vAlign w:val="center"/>
          </w:tcPr>
          <w:p w14:paraId="260E7078" w14:textId="77777777" w:rsidR="00465DEA" w:rsidRDefault="00465DEA">
            <w:pPr>
              <w:pStyle w:val="afff8"/>
              <w:rPr>
                <w:rFonts w:eastAsiaTheme="minorEastAsia" w:cs="Times New Roman"/>
              </w:rPr>
            </w:pPr>
          </w:p>
        </w:tc>
        <w:tc>
          <w:tcPr>
            <w:tcW w:w="249" w:type="pct"/>
            <w:vMerge/>
            <w:vAlign w:val="center"/>
          </w:tcPr>
          <w:p w14:paraId="12FD6CB6" w14:textId="77777777" w:rsidR="00465DEA" w:rsidRDefault="00465DEA">
            <w:pPr>
              <w:pStyle w:val="afff8"/>
              <w:rPr>
                <w:rFonts w:eastAsiaTheme="minorEastAsia" w:cs="Times New Roman"/>
              </w:rPr>
            </w:pPr>
          </w:p>
        </w:tc>
        <w:tc>
          <w:tcPr>
            <w:tcW w:w="449" w:type="pct"/>
            <w:shd w:val="clear" w:color="auto" w:fill="auto"/>
            <w:vAlign w:val="center"/>
          </w:tcPr>
          <w:p w14:paraId="1F402FAD" w14:textId="77777777" w:rsidR="00465DEA" w:rsidRDefault="00C64CB5">
            <w:pPr>
              <w:pStyle w:val="afff8"/>
              <w:rPr>
                <w:rFonts w:eastAsiaTheme="minorEastAsia" w:cs="Times New Roman"/>
              </w:rPr>
            </w:pPr>
            <w:r>
              <w:rPr>
                <w:rFonts w:eastAsiaTheme="minorEastAsia" w:cs="Times New Roman"/>
              </w:rPr>
              <w:t>22:05-22:25</w:t>
            </w:r>
          </w:p>
        </w:tc>
        <w:tc>
          <w:tcPr>
            <w:tcW w:w="254" w:type="pct"/>
            <w:gridSpan w:val="2"/>
            <w:shd w:val="clear" w:color="auto" w:fill="auto"/>
            <w:vAlign w:val="center"/>
          </w:tcPr>
          <w:p w14:paraId="7C71C41B" w14:textId="77777777" w:rsidR="00465DEA" w:rsidRDefault="00C64CB5">
            <w:pPr>
              <w:pStyle w:val="afff8"/>
              <w:rPr>
                <w:rFonts w:eastAsiaTheme="minorEastAsia" w:cs="Times New Roman"/>
              </w:rPr>
            </w:pPr>
            <w:r>
              <w:rPr>
                <w:rFonts w:eastAsiaTheme="minorEastAsia" w:cs="Times New Roman"/>
              </w:rPr>
              <w:t>13</w:t>
            </w:r>
          </w:p>
        </w:tc>
        <w:tc>
          <w:tcPr>
            <w:tcW w:w="254" w:type="pct"/>
            <w:shd w:val="clear" w:color="auto" w:fill="auto"/>
            <w:vAlign w:val="center"/>
          </w:tcPr>
          <w:p w14:paraId="337D2BDB"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640847B3"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2CB38162" w14:textId="77777777" w:rsidR="00465DEA" w:rsidRDefault="00C64CB5">
            <w:pPr>
              <w:pStyle w:val="afff8"/>
              <w:rPr>
                <w:rFonts w:eastAsiaTheme="minorEastAsia" w:cs="Times New Roman"/>
              </w:rPr>
            </w:pPr>
            <w:r>
              <w:rPr>
                <w:rFonts w:eastAsiaTheme="minorEastAsia" w:cs="Times New Roman"/>
              </w:rPr>
              <w:t>25</w:t>
            </w:r>
          </w:p>
        </w:tc>
        <w:tc>
          <w:tcPr>
            <w:tcW w:w="778" w:type="pct"/>
            <w:vMerge/>
            <w:vAlign w:val="center"/>
          </w:tcPr>
          <w:p w14:paraId="7D7760E4" w14:textId="77777777" w:rsidR="00465DEA" w:rsidRDefault="00465DEA">
            <w:pPr>
              <w:pStyle w:val="afff8"/>
              <w:rPr>
                <w:rFonts w:eastAsiaTheme="minorEastAsia" w:cs="Times New Roman"/>
              </w:rPr>
            </w:pPr>
          </w:p>
        </w:tc>
        <w:tc>
          <w:tcPr>
            <w:tcW w:w="375" w:type="pct"/>
            <w:shd w:val="clear" w:color="auto" w:fill="auto"/>
            <w:vAlign w:val="center"/>
          </w:tcPr>
          <w:p w14:paraId="67CD184A" w14:textId="77777777" w:rsidR="00465DEA" w:rsidRDefault="00C64CB5">
            <w:pPr>
              <w:pStyle w:val="afff8"/>
              <w:rPr>
                <w:rFonts w:eastAsiaTheme="minorEastAsia" w:cs="Times New Roman"/>
              </w:rPr>
            </w:pPr>
            <w:r>
              <w:rPr>
                <w:rFonts w:eastAsiaTheme="minorEastAsia" w:cs="Times New Roman"/>
              </w:rPr>
              <w:t>43.9</w:t>
            </w:r>
          </w:p>
        </w:tc>
        <w:tc>
          <w:tcPr>
            <w:tcW w:w="324" w:type="pct"/>
            <w:shd w:val="clear" w:color="auto" w:fill="auto"/>
            <w:noWrap/>
            <w:vAlign w:val="center"/>
          </w:tcPr>
          <w:p w14:paraId="4229CCB0"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89E54CD"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D2826A5" w14:textId="77777777" w:rsidR="00465DEA" w:rsidRDefault="00C64CB5">
            <w:pPr>
              <w:pStyle w:val="afff8"/>
              <w:rPr>
                <w:rFonts w:eastAsiaTheme="minorEastAsia" w:cs="Times New Roman"/>
              </w:rPr>
            </w:pPr>
            <w:r>
              <w:rPr>
                <w:rFonts w:eastAsiaTheme="minorEastAsia" w:cs="Times New Roman"/>
              </w:rPr>
              <w:t>达标</w:t>
            </w:r>
          </w:p>
        </w:tc>
      </w:tr>
      <w:tr w:rsidR="00465DEA" w14:paraId="66C7E403" w14:textId="77777777">
        <w:trPr>
          <w:trHeight w:val="285"/>
        </w:trPr>
        <w:tc>
          <w:tcPr>
            <w:tcW w:w="235" w:type="pct"/>
            <w:vMerge/>
            <w:vAlign w:val="center"/>
          </w:tcPr>
          <w:p w14:paraId="206D4DDA" w14:textId="77777777" w:rsidR="00465DEA" w:rsidRDefault="00465DEA">
            <w:pPr>
              <w:pStyle w:val="afff8"/>
              <w:rPr>
                <w:rFonts w:eastAsiaTheme="minorEastAsia" w:cs="Times New Roman"/>
              </w:rPr>
            </w:pPr>
          </w:p>
        </w:tc>
        <w:tc>
          <w:tcPr>
            <w:tcW w:w="401" w:type="pct"/>
            <w:vMerge/>
            <w:vAlign w:val="center"/>
          </w:tcPr>
          <w:p w14:paraId="1C50775E" w14:textId="77777777" w:rsidR="00465DEA" w:rsidRDefault="00465DEA">
            <w:pPr>
              <w:pStyle w:val="afff8"/>
              <w:rPr>
                <w:rFonts w:eastAsiaTheme="minorEastAsia" w:cs="Times New Roman"/>
              </w:rPr>
            </w:pPr>
          </w:p>
        </w:tc>
        <w:tc>
          <w:tcPr>
            <w:tcW w:w="449" w:type="pct"/>
            <w:vMerge/>
            <w:vAlign w:val="center"/>
          </w:tcPr>
          <w:p w14:paraId="56001C73" w14:textId="77777777" w:rsidR="00465DEA" w:rsidRDefault="00465DEA">
            <w:pPr>
              <w:pStyle w:val="afff8"/>
              <w:rPr>
                <w:rFonts w:eastAsiaTheme="minorEastAsia" w:cs="Times New Roman"/>
              </w:rPr>
            </w:pPr>
          </w:p>
        </w:tc>
        <w:tc>
          <w:tcPr>
            <w:tcW w:w="249" w:type="pct"/>
            <w:shd w:val="clear" w:color="auto" w:fill="auto"/>
            <w:vAlign w:val="center"/>
          </w:tcPr>
          <w:p w14:paraId="5D5056AB"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6E19D7BA" w14:textId="77777777" w:rsidR="00465DEA" w:rsidRDefault="00C64CB5">
            <w:pPr>
              <w:pStyle w:val="afff8"/>
              <w:rPr>
                <w:rFonts w:eastAsiaTheme="minorEastAsia" w:cs="Times New Roman"/>
              </w:rPr>
            </w:pPr>
            <w:r>
              <w:rPr>
                <w:rFonts w:eastAsiaTheme="minorEastAsia" w:cs="Times New Roman"/>
              </w:rPr>
              <w:t>02:13-02:33</w:t>
            </w:r>
          </w:p>
        </w:tc>
        <w:tc>
          <w:tcPr>
            <w:tcW w:w="254" w:type="pct"/>
            <w:gridSpan w:val="2"/>
            <w:shd w:val="clear" w:color="auto" w:fill="auto"/>
            <w:vAlign w:val="center"/>
          </w:tcPr>
          <w:p w14:paraId="7075F334"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77FFFCCF"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2929932"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D0BE0B7" w14:textId="77777777" w:rsidR="00465DEA" w:rsidRDefault="00C64CB5">
            <w:pPr>
              <w:pStyle w:val="afff8"/>
              <w:rPr>
                <w:rFonts w:eastAsiaTheme="minorEastAsia" w:cs="Times New Roman"/>
              </w:rPr>
            </w:pPr>
            <w:r>
              <w:rPr>
                <w:rFonts w:eastAsiaTheme="minorEastAsia" w:cs="Times New Roman"/>
              </w:rPr>
              <w:t>10</w:t>
            </w:r>
          </w:p>
        </w:tc>
        <w:tc>
          <w:tcPr>
            <w:tcW w:w="778" w:type="pct"/>
            <w:vMerge/>
            <w:vAlign w:val="center"/>
          </w:tcPr>
          <w:p w14:paraId="0BB8A640" w14:textId="77777777" w:rsidR="00465DEA" w:rsidRDefault="00465DEA">
            <w:pPr>
              <w:pStyle w:val="afff8"/>
              <w:rPr>
                <w:rFonts w:eastAsiaTheme="minorEastAsia" w:cs="Times New Roman"/>
              </w:rPr>
            </w:pPr>
          </w:p>
        </w:tc>
        <w:tc>
          <w:tcPr>
            <w:tcW w:w="375" w:type="pct"/>
            <w:shd w:val="clear" w:color="auto" w:fill="auto"/>
            <w:vAlign w:val="center"/>
          </w:tcPr>
          <w:p w14:paraId="45CE8997" w14:textId="77777777" w:rsidR="00465DEA" w:rsidRDefault="00C64CB5">
            <w:pPr>
              <w:pStyle w:val="afff8"/>
              <w:rPr>
                <w:rFonts w:eastAsiaTheme="minorEastAsia" w:cs="Times New Roman"/>
              </w:rPr>
            </w:pPr>
            <w:r>
              <w:rPr>
                <w:rFonts w:eastAsiaTheme="minorEastAsia" w:cs="Times New Roman"/>
              </w:rPr>
              <w:t>41.8</w:t>
            </w:r>
          </w:p>
        </w:tc>
        <w:tc>
          <w:tcPr>
            <w:tcW w:w="324" w:type="pct"/>
            <w:shd w:val="clear" w:color="auto" w:fill="auto"/>
            <w:noWrap/>
            <w:vAlign w:val="center"/>
          </w:tcPr>
          <w:p w14:paraId="1F81435E"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D023B00"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199E3E47" w14:textId="77777777" w:rsidR="00465DEA" w:rsidRDefault="00C64CB5">
            <w:pPr>
              <w:pStyle w:val="afff8"/>
              <w:rPr>
                <w:rFonts w:eastAsiaTheme="minorEastAsia" w:cs="Times New Roman"/>
              </w:rPr>
            </w:pPr>
            <w:r>
              <w:rPr>
                <w:rFonts w:eastAsiaTheme="minorEastAsia" w:cs="Times New Roman"/>
              </w:rPr>
              <w:t>达标</w:t>
            </w:r>
          </w:p>
        </w:tc>
      </w:tr>
      <w:tr w:rsidR="00465DEA" w14:paraId="4EA76825" w14:textId="77777777">
        <w:trPr>
          <w:trHeight w:val="285"/>
        </w:trPr>
        <w:tc>
          <w:tcPr>
            <w:tcW w:w="235" w:type="pct"/>
            <w:vMerge w:val="restart"/>
            <w:shd w:val="clear" w:color="auto" w:fill="auto"/>
            <w:vAlign w:val="center"/>
          </w:tcPr>
          <w:p w14:paraId="1D83261A" w14:textId="77777777" w:rsidR="00465DEA" w:rsidRDefault="00C64CB5">
            <w:pPr>
              <w:pStyle w:val="afff8"/>
              <w:rPr>
                <w:rFonts w:eastAsiaTheme="minorEastAsia" w:cs="Times New Roman"/>
              </w:rPr>
            </w:pPr>
            <w:r>
              <w:rPr>
                <w:rFonts w:eastAsiaTheme="minorEastAsia" w:cs="Times New Roman"/>
              </w:rPr>
              <w:t>2</w:t>
            </w:r>
          </w:p>
        </w:tc>
        <w:tc>
          <w:tcPr>
            <w:tcW w:w="401" w:type="pct"/>
            <w:vMerge w:val="restart"/>
            <w:shd w:val="clear" w:color="auto" w:fill="auto"/>
            <w:vAlign w:val="center"/>
          </w:tcPr>
          <w:p w14:paraId="4B597335" w14:textId="77777777" w:rsidR="00465DEA" w:rsidRDefault="00C64CB5">
            <w:pPr>
              <w:pStyle w:val="afff8"/>
              <w:rPr>
                <w:rFonts w:eastAsiaTheme="minorEastAsia" w:cs="Times New Roman"/>
              </w:rPr>
            </w:pPr>
            <w:r>
              <w:rPr>
                <w:rFonts w:eastAsiaTheme="minorEastAsia" w:cs="Times New Roman"/>
              </w:rPr>
              <w:t>石松</w:t>
            </w:r>
          </w:p>
        </w:tc>
        <w:tc>
          <w:tcPr>
            <w:tcW w:w="449" w:type="pct"/>
            <w:vMerge w:val="restart"/>
            <w:shd w:val="clear" w:color="auto" w:fill="auto"/>
            <w:vAlign w:val="center"/>
          </w:tcPr>
          <w:p w14:paraId="41A5A832" w14:textId="77777777" w:rsidR="00465DEA" w:rsidRDefault="00C64CB5">
            <w:pPr>
              <w:pStyle w:val="afff8"/>
              <w:rPr>
                <w:rFonts w:eastAsiaTheme="minorEastAsia" w:cs="Times New Roman"/>
              </w:rPr>
            </w:pPr>
            <w:r>
              <w:rPr>
                <w:rFonts w:eastAsiaTheme="minorEastAsia" w:cs="Times New Roman"/>
              </w:rPr>
              <w:t>K54+380</w:t>
            </w:r>
            <w:r>
              <w:rPr>
                <w:rFonts w:eastAsiaTheme="minorEastAsia" w:cs="Times New Roman"/>
              </w:rPr>
              <w:t>左</w:t>
            </w:r>
          </w:p>
        </w:tc>
        <w:tc>
          <w:tcPr>
            <w:tcW w:w="249" w:type="pct"/>
            <w:vMerge w:val="restart"/>
            <w:shd w:val="clear" w:color="auto" w:fill="auto"/>
            <w:vAlign w:val="center"/>
          </w:tcPr>
          <w:p w14:paraId="0B326E3E" w14:textId="77777777" w:rsidR="00465DEA" w:rsidRDefault="00C64CB5">
            <w:pPr>
              <w:pStyle w:val="afff8"/>
              <w:rPr>
                <w:rFonts w:eastAsiaTheme="minorEastAsia" w:cs="Times New Roman"/>
              </w:rPr>
            </w:pPr>
            <w:r>
              <w:rPr>
                <w:rFonts w:eastAsiaTheme="minorEastAsia" w:cs="Times New Roman"/>
              </w:rPr>
              <w:t>8.6</w:t>
            </w:r>
          </w:p>
        </w:tc>
        <w:tc>
          <w:tcPr>
            <w:tcW w:w="449" w:type="pct"/>
            <w:shd w:val="clear" w:color="auto" w:fill="auto"/>
            <w:vAlign w:val="center"/>
          </w:tcPr>
          <w:p w14:paraId="28BBFF77" w14:textId="77777777" w:rsidR="00465DEA" w:rsidRDefault="00C64CB5">
            <w:pPr>
              <w:pStyle w:val="afff8"/>
              <w:rPr>
                <w:rFonts w:eastAsiaTheme="minorEastAsia" w:cs="Times New Roman"/>
              </w:rPr>
            </w:pPr>
            <w:r>
              <w:rPr>
                <w:rFonts w:eastAsiaTheme="minorEastAsia" w:cs="Times New Roman"/>
              </w:rPr>
              <w:t>09:50-10:10</w:t>
            </w:r>
          </w:p>
        </w:tc>
        <w:tc>
          <w:tcPr>
            <w:tcW w:w="254" w:type="pct"/>
            <w:gridSpan w:val="2"/>
            <w:shd w:val="clear" w:color="auto" w:fill="auto"/>
            <w:vAlign w:val="center"/>
          </w:tcPr>
          <w:p w14:paraId="4F4441E2"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08A06A26"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0D14EEA0"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77133A27" w14:textId="77777777" w:rsidR="00465DEA" w:rsidRDefault="00C64CB5">
            <w:pPr>
              <w:pStyle w:val="afff8"/>
              <w:rPr>
                <w:rFonts w:eastAsiaTheme="minorEastAsia" w:cs="Times New Roman"/>
              </w:rPr>
            </w:pPr>
            <w:r>
              <w:rPr>
                <w:rFonts w:eastAsiaTheme="minorEastAsia" w:cs="Times New Roman"/>
              </w:rPr>
              <w:t>45</w:t>
            </w:r>
          </w:p>
        </w:tc>
        <w:tc>
          <w:tcPr>
            <w:tcW w:w="778" w:type="pct"/>
            <w:vMerge w:val="restart"/>
            <w:shd w:val="clear" w:color="auto" w:fill="auto"/>
            <w:vAlign w:val="center"/>
          </w:tcPr>
          <w:p w14:paraId="37AAD5B1" w14:textId="77777777" w:rsidR="00465DEA" w:rsidRDefault="00C64CB5">
            <w:pPr>
              <w:pStyle w:val="afff8"/>
              <w:rPr>
                <w:rFonts w:eastAsiaTheme="minorEastAsia" w:cs="Times New Roman"/>
              </w:rPr>
            </w:pPr>
            <w:r>
              <w:rPr>
                <w:rFonts w:eastAsiaTheme="minorEastAsia" w:cs="Times New Roman"/>
              </w:rPr>
              <w:t>1</w:t>
            </w:r>
            <w:r>
              <w:rPr>
                <w:rFonts w:eastAsiaTheme="minorEastAsia" w:cs="Times New Roman"/>
              </w:rPr>
              <w:t>排</w:t>
            </w:r>
            <w:r>
              <w:rPr>
                <w:rFonts w:eastAsiaTheme="minorEastAsia" w:cs="Times New Roman"/>
              </w:rPr>
              <w:t>3</w:t>
            </w:r>
            <w:r>
              <w:rPr>
                <w:rFonts w:eastAsiaTheme="minorEastAsia" w:cs="Times New Roman"/>
              </w:rPr>
              <w:t>层</w:t>
            </w:r>
          </w:p>
        </w:tc>
        <w:tc>
          <w:tcPr>
            <w:tcW w:w="375" w:type="pct"/>
            <w:shd w:val="clear" w:color="auto" w:fill="auto"/>
            <w:vAlign w:val="center"/>
          </w:tcPr>
          <w:p w14:paraId="2FD4B3F4" w14:textId="77777777" w:rsidR="00465DEA" w:rsidRDefault="00C64CB5">
            <w:pPr>
              <w:pStyle w:val="afff8"/>
              <w:rPr>
                <w:rFonts w:eastAsiaTheme="minorEastAsia" w:cs="Times New Roman"/>
              </w:rPr>
            </w:pPr>
            <w:r>
              <w:rPr>
                <w:rFonts w:eastAsiaTheme="minorEastAsia" w:cs="Times New Roman"/>
              </w:rPr>
              <w:t>47.3</w:t>
            </w:r>
          </w:p>
        </w:tc>
        <w:tc>
          <w:tcPr>
            <w:tcW w:w="324" w:type="pct"/>
            <w:shd w:val="clear" w:color="auto" w:fill="auto"/>
            <w:noWrap/>
            <w:vAlign w:val="center"/>
          </w:tcPr>
          <w:p w14:paraId="0E086A8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3EAF961"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186DFD9E" w14:textId="77777777" w:rsidR="00465DEA" w:rsidRDefault="00C64CB5">
            <w:pPr>
              <w:pStyle w:val="afff8"/>
              <w:rPr>
                <w:rFonts w:eastAsiaTheme="minorEastAsia" w:cs="Times New Roman"/>
              </w:rPr>
            </w:pPr>
            <w:r>
              <w:rPr>
                <w:rFonts w:eastAsiaTheme="minorEastAsia" w:cs="Times New Roman"/>
              </w:rPr>
              <w:t>达标</w:t>
            </w:r>
          </w:p>
        </w:tc>
      </w:tr>
      <w:tr w:rsidR="00465DEA" w14:paraId="56D0A76B" w14:textId="77777777">
        <w:trPr>
          <w:trHeight w:val="285"/>
        </w:trPr>
        <w:tc>
          <w:tcPr>
            <w:tcW w:w="235" w:type="pct"/>
            <w:vMerge/>
            <w:vAlign w:val="center"/>
          </w:tcPr>
          <w:p w14:paraId="075333CE" w14:textId="77777777" w:rsidR="00465DEA" w:rsidRDefault="00465DEA">
            <w:pPr>
              <w:pStyle w:val="afff8"/>
              <w:rPr>
                <w:rFonts w:eastAsiaTheme="minorEastAsia" w:cs="Times New Roman"/>
              </w:rPr>
            </w:pPr>
          </w:p>
        </w:tc>
        <w:tc>
          <w:tcPr>
            <w:tcW w:w="401" w:type="pct"/>
            <w:vMerge/>
            <w:vAlign w:val="center"/>
          </w:tcPr>
          <w:p w14:paraId="1DF70994" w14:textId="77777777" w:rsidR="00465DEA" w:rsidRDefault="00465DEA">
            <w:pPr>
              <w:pStyle w:val="afff8"/>
              <w:rPr>
                <w:rFonts w:eastAsiaTheme="minorEastAsia" w:cs="Times New Roman"/>
              </w:rPr>
            </w:pPr>
          </w:p>
        </w:tc>
        <w:tc>
          <w:tcPr>
            <w:tcW w:w="449" w:type="pct"/>
            <w:vMerge/>
            <w:vAlign w:val="center"/>
          </w:tcPr>
          <w:p w14:paraId="29373EE5" w14:textId="77777777" w:rsidR="00465DEA" w:rsidRDefault="00465DEA">
            <w:pPr>
              <w:pStyle w:val="afff8"/>
              <w:rPr>
                <w:rFonts w:eastAsiaTheme="minorEastAsia" w:cs="Times New Roman"/>
              </w:rPr>
            </w:pPr>
          </w:p>
        </w:tc>
        <w:tc>
          <w:tcPr>
            <w:tcW w:w="249" w:type="pct"/>
            <w:vMerge/>
            <w:vAlign w:val="center"/>
          </w:tcPr>
          <w:p w14:paraId="47749FA6" w14:textId="77777777" w:rsidR="00465DEA" w:rsidRDefault="00465DEA">
            <w:pPr>
              <w:pStyle w:val="afff8"/>
              <w:rPr>
                <w:rFonts w:eastAsiaTheme="minorEastAsia" w:cs="Times New Roman"/>
              </w:rPr>
            </w:pPr>
          </w:p>
        </w:tc>
        <w:tc>
          <w:tcPr>
            <w:tcW w:w="449" w:type="pct"/>
            <w:shd w:val="clear" w:color="auto" w:fill="auto"/>
            <w:vAlign w:val="center"/>
          </w:tcPr>
          <w:p w14:paraId="601D6F94" w14:textId="77777777" w:rsidR="00465DEA" w:rsidRDefault="00C64CB5">
            <w:pPr>
              <w:pStyle w:val="afff8"/>
              <w:rPr>
                <w:rFonts w:eastAsiaTheme="minorEastAsia" w:cs="Times New Roman"/>
              </w:rPr>
            </w:pPr>
            <w:r>
              <w:rPr>
                <w:rFonts w:eastAsiaTheme="minorEastAsia" w:cs="Times New Roman"/>
              </w:rPr>
              <w:t>14:36-14:56</w:t>
            </w:r>
          </w:p>
        </w:tc>
        <w:tc>
          <w:tcPr>
            <w:tcW w:w="254" w:type="pct"/>
            <w:gridSpan w:val="2"/>
            <w:shd w:val="clear" w:color="auto" w:fill="auto"/>
            <w:vAlign w:val="center"/>
          </w:tcPr>
          <w:p w14:paraId="644E7D85" w14:textId="77777777" w:rsidR="00465DEA" w:rsidRDefault="00C64CB5">
            <w:pPr>
              <w:pStyle w:val="afff8"/>
              <w:rPr>
                <w:rFonts w:eastAsiaTheme="minorEastAsia" w:cs="Times New Roman"/>
              </w:rPr>
            </w:pPr>
            <w:r>
              <w:rPr>
                <w:rFonts w:eastAsiaTheme="minorEastAsia" w:cs="Times New Roman"/>
              </w:rPr>
              <w:t>27</w:t>
            </w:r>
          </w:p>
        </w:tc>
        <w:tc>
          <w:tcPr>
            <w:tcW w:w="254" w:type="pct"/>
            <w:shd w:val="clear" w:color="auto" w:fill="auto"/>
            <w:vAlign w:val="center"/>
          </w:tcPr>
          <w:p w14:paraId="323241B7"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4D0FE09F"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7529171D" w14:textId="77777777" w:rsidR="00465DEA" w:rsidRDefault="00C64CB5">
            <w:pPr>
              <w:pStyle w:val="afff8"/>
              <w:rPr>
                <w:rFonts w:eastAsiaTheme="minorEastAsia" w:cs="Times New Roman"/>
              </w:rPr>
            </w:pPr>
            <w:r>
              <w:rPr>
                <w:rFonts w:eastAsiaTheme="minorEastAsia" w:cs="Times New Roman"/>
              </w:rPr>
              <w:t>44</w:t>
            </w:r>
          </w:p>
        </w:tc>
        <w:tc>
          <w:tcPr>
            <w:tcW w:w="778" w:type="pct"/>
            <w:vMerge/>
            <w:vAlign w:val="center"/>
          </w:tcPr>
          <w:p w14:paraId="4468AE31" w14:textId="77777777" w:rsidR="00465DEA" w:rsidRDefault="00465DEA">
            <w:pPr>
              <w:pStyle w:val="afff8"/>
              <w:rPr>
                <w:rFonts w:eastAsiaTheme="minorEastAsia" w:cs="Times New Roman"/>
              </w:rPr>
            </w:pPr>
          </w:p>
        </w:tc>
        <w:tc>
          <w:tcPr>
            <w:tcW w:w="375" w:type="pct"/>
            <w:shd w:val="clear" w:color="auto" w:fill="auto"/>
            <w:vAlign w:val="center"/>
          </w:tcPr>
          <w:p w14:paraId="7EEF74F9" w14:textId="77777777" w:rsidR="00465DEA" w:rsidRDefault="00C64CB5">
            <w:pPr>
              <w:pStyle w:val="afff8"/>
              <w:rPr>
                <w:rFonts w:eastAsiaTheme="minorEastAsia" w:cs="Times New Roman"/>
              </w:rPr>
            </w:pPr>
            <w:r>
              <w:rPr>
                <w:rFonts w:eastAsiaTheme="minorEastAsia" w:cs="Times New Roman"/>
              </w:rPr>
              <w:t>46.8</w:t>
            </w:r>
          </w:p>
        </w:tc>
        <w:tc>
          <w:tcPr>
            <w:tcW w:w="324" w:type="pct"/>
            <w:shd w:val="clear" w:color="auto" w:fill="auto"/>
            <w:noWrap/>
            <w:vAlign w:val="center"/>
          </w:tcPr>
          <w:p w14:paraId="4367793B"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3A2A12D"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410E25E5" w14:textId="77777777" w:rsidR="00465DEA" w:rsidRDefault="00C64CB5">
            <w:pPr>
              <w:pStyle w:val="afff8"/>
              <w:rPr>
                <w:rFonts w:eastAsiaTheme="minorEastAsia" w:cs="Times New Roman"/>
              </w:rPr>
            </w:pPr>
            <w:r>
              <w:rPr>
                <w:rFonts w:eastAsiaTheme="minorEastAsia" w:cs="Times New Roman"/>
              </w:rPr>
              <w:t>达标</w:t>
            </w:r>
          </w:p>
        </w:tc>
      </w:tr>
      <w:tr w:rsidR="00465DEA" w14:paraId="480E15E0" w14:textId="77777777">
        <w:trPr>
          <w:trHeight w:val="285"/>
        </w:trPr>
        <w:tc>
          <w:tcPr>
            <w:tcW w:w="235" w:type="pct"/>
            <w:vMerge/>
            <w:vAlign w:val="center"/>
          </w:tcPr>
          <w:p w14:paraId="1DB39CEC" w14:textId="77777777" w:rsidR="00465DEA" w:rsidRDefault="00465DEA">
            <w:pPr>
              <w:pStyle w:val="afff8"/>
              <w:rPr>
                <w:rFonts w:eastAsiaTheme="minorEastAsia" w:cs="Times New Roman"/>
              </w:rPr>
            </w:pPr>
          </w:p>
        </w:tc>
        <w:tc>
          <w:tcPr>
            <w:tcW w:w="401" w:type="pct"/>
            <w:vMerge/>
            <w:vAlign w:val="center"/>
          </w:tcPr>
          <w:p w14:paraId="0E97D68A" w14:textId="77777777" w:rsidR="00465DEA" w:rsidRDefault="00465DEA">
            <w:pPr>
              <w:pStyle w:val="afff8"/>
              <w:rPr>
                <w:rFonts w:eastAsiaTheme="minorEastAsia" w:cs="Times New Roman"/>
              </w:rPr>
            </w:pPr>
          </w:p>
        </w:tc>
        <w:tc>
          <w:tcPr>
            <w:tcW w:w="449" w:type="pct"/>
            <w:vMerge/>
            <w:vAlign w:val="center"/>
          </w:tcPr>
          <w:p w14:paraId="720E2693" w14:textId="77777777" w:rsidR="00465DEA" w:rsidRDefault="00465DEA">
            <w:pPr>
              <w:pStyle w:val="afff8"/>
              <w:rPr>
                <w:rFonts w:eastAsiaTheme="minorEastAsia" w:cs="Times New Roman"/>
              </w:rPr>
            </w:pPr>
          </w:p>
        </w:tc>
        <w:tc>
          <w:tcPr>
            <w:tcW w:w="249" w:type="pct"/>
            <w:vMerge/>
            <w:vAlign w:val="center"/>
          </w:tcPr>
          <w:p w14:paraId="23EAC952" w14:textId="77777777" w:rsidR="00465DEA" w:rsidRDefault="00465DEA">
            <w:pPr>
              <w:pStyle w:val="afff8"/>
              <w:rPr>
                <w:rFonts w:eastAsiaTheme="minorEastAsia" w:cs="Times New Roman"/>
              </w:rPr>
            </w:pPr>
          </w:p>
        </w:tc>
        <w:tc>
          <w:tcPr>
            <w:tcW w:w="449" w:type="pct"/>
            <w:shd w:val="clear" w:color="auto" w:fill="auto"/>
            <w:vAlign w:val="center"/>
          </w:tcPr>
          <w:p w14:paraId="013A0245" w14:textId="77777777" w:rsidR="00465DEA" w:rsidRDefault="00C64CB5">
            <w:pPr>
              <w:pStyle w:val="afff8"/>
              <w:rPr>
                <w:rFonts w:eastAsiaTheme="minorEastAsia" w:cs="Times New Roman"/>
              </w:rPr>
            </w:pPr>
            <w:r>
              <w:rPr>
                <w:rFonts w:eastAsiaTheme="minorEastAsia" w:cs="Times New Roman"/>
              </w:rPr>
              <w:t>22:03-22:23</w:t>
            </w:r>
          </w:p>
        </w:tc>
        <w:tc>
          <w:tcPr>
            <w:tcW w:w="254" w:type="pct"/>
            <w:gridSpan w:val="2"/>
            <w:shd w:val="clear" w:color="auto" w:fill="auto"/>
            <w:vAlign w:val="center"/>
          </w:tcPr>
          <w:p w14:paraId="2975BC60" w14:textId="77777777" w:rsidR="00465DEA" w:rsidRDefault="00C64CB5">
            <w:pPr>
              <w:pStyle w:val="afff8"/>
              <w:rPr>
                <w:rFonts w:eastAsiaTheme="minorEastAsia" w:cs="Times New Roman"/>
              </w:rPr>
            </w:pPr>
            <w:r>
              <w:rPr>
                <w:rFonts w:eastAsiaTheme="minorEastAsia" w:cs="Times New Roman"/>
              </w:rPr>
              <w:t>12</w:t>
            </w:r>
          </w:p>
        </w:tc>
        <w:tc>
          <w:tcPr>
            <w:tcW w:w="254" w:type="pct"/>
            <w:shd w:val="clear" w:color="auto" w:fill="auto"/>
            <w:vAlign w:val="center"/>
          </w:tcPr>
          <w:p w14:paraId="24C88845"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C20726E"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43D2C05D" w14:textId="77777777" w:rsidR="00465DEA" w:rsidRDefault="00C64CB5">
            <w:pPr>
              <w:pStyle w:val="afff8"/>
              <w:rPr>
                <w:rFonts w:eastAsiaTheme="minorEastAsia" w:cs="Times New Roman"/>
              </w:rPr>
            </w:pPr>
            <w:r>
              <w:rPr>
                <w:rFonts w:eastAsiaTheme="minorEastAsia" w:cs="Times New Roman"/>
              </w:rPr>
              <w:t>28</w:t>
            </w:r>
          </w:p>
        </w:tc>
        <w:tc>
          <w:tcPr>
            <w:tcW w:w="778" w:type="pct"/>
            <w:vMerge/>
            <w:vAlign w:val="center"/>
          </w:tcPr>
          <w:p w14:paraId="072A7C37" w14:textId="77777777" w:rsidR="00465DEA" w:rsidRDefault="00465DEA">
            <w:pPr>
              <w:pStyle w:val="afff8"/>
              <w:rPr>
                <w:rFonts w:eastAsiaTheme="minorEastAsia" w:cs="Times New Roman"/>
              </w:rPr>
            </w:pPr>
          </w:p>
        </w:tc>
        <w:tc>
          <w:tcPr>
            <w:tcW w:w="375" w:type="pct"/>
            <w:shd w:val="clear" w:color="auto" w:fill="auto"/>
            <w:vAlign w:val="center"/>
          </w:tcPr>
          <w:p w14:paraId="03EC07F3" w14:textId="77777777" w:rsidR="00465DEA" w:rsidRDefault="00C64CB5">
            <w:pPr>
              <w:pStyle w:val="afff8"/>
              <w:rPr>
                <w:rFonts w:eastAsiaTheme="minorEastAsia" w:cs="Times New Roman"/>
              </w:rPr>
            </w:pPr>
            <w:r>
              <w:rPr>
                <w:rFonts w:eastAsiaTheme="minorEastAsia" w:cs="Times New Roman"/>
              </w:rPr>
              <w:t>44.2</w:t>
            </w:r>
          </w:p>
        </w:tc>
        <w:tc>
          <w:tcPr>
            <w:tcW w:w="324" w:type="pct"/>
            <w:shd w:val="clear" w:color="auto" w:fill="auto"/>
            <w:noWrap/>
            <w:vAlign w:val="center"/>
          </w:tcPr>
          <w:p w14:paraId="10F9B113"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60AD76E"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78F77345" w14:textId="77777777" w:rsidR="00465DEA" w:rsidRDefault="00C64CB5">
            <w:pPr>
              <w:pStyle w:val="afff8"/>
              <w:rPr>
                <w:rFonts w:eastAsiaTheme="minorEastAsia" w:cs="Times New Roman"/>
              </w:rPr>
            </w:pPr>
            <w:r>
              <w:rPr>
                <w:rFonts w:eastAsiaTheme="minorEastAsia" w:cs="Times New Roman"/>
              </w:rPr>
              <w:t>达标</w:t>
            </w:r>
          </w:p>
        </w:tc>
      </w:tr>
      <w:tr w:rsidR="00465DEA" w14:paraId="0915CF9F" w14:textId="77777777">
        <w:trPr>
          <w:trHeight w:val="285"/>
        </w:trPr>
        <w:tc>
          <w:tcPr>
            <w:tcW w:w="235" w:type="pct"/>
            <w:vMerge/>
            <w:vAlign w:val="center"/>
          </w:tcPr>
          <w:p w14:paraId="5F6A1D4C" w14:textId="77777777" w:rsidR="00465DEA" w:rsidRDefault="00465DEA">
            <w:pPr>
              <w:pStyle w:val="afff8"/>
              <w:rPr>
                <w:rFonts w:eastAsiaTheme="minorEastAsia" w:cs="Times New Roman"/>
              </w:rPr>
            </w:pPr>
          </w:p>
        </w:tc>
        <w:tc>
          <w:tcPr>
            <w:tcW w:w="401" w:type="pct"/>
            <w:vMerge/>
            <w:vAlign w:val="center"/>
          </w:tcPr>
          <w:p w14:paraId="04F2CE2C" w14:textId="77777777" w:rsidR="00465DEA" w:rsidRDefault="00465DEA">
            <w:pPr>
              <w:pStyle w:val="afff8"/>
              <w:rPr>
                <w:rFonts w:eastAsiaTheme="minorEastAsia" w:cs="Times New Roman"/>
              </w:rPr>
            </w:pPr>
          </w:p>
        </w:tc>
        <w:tc>
          <w:tcPr>
            <w:tcW w:w="449" w:type="pct"/>
            <w:vMerge/>
            <w:vAlign w:val="center"/>
          </w:tcPr>
          <w:p w14:paraId="71DC0E20" w14:textId="77777777" w:rsidR="00465DEA" w:rsidRDefault="00465DEA">
            <w:pPr>
              <w:pStyle w:val="afff8"/>
              <w:rPr>
                <w:rFonts w:eastAsiaTheme="minorEastAsia" w:cs="Times New Roman"/>
              </w:rPr>
            </w:pPr>
          </w:p>
        </w:tc>
        <w:tc>
          <w:tcPr>
            <w:tcW w:w="249" w:type="pct"/>
            <w:vMerge w:val="restart"/>
            <w:shd w:val="clear" w:color="auto" w:fill="auto"/>
            <w:vAlign w:val="center"/>
          </w:tcPr>
          <w:p w14:paraId="2216DEE8" w14:textId="77777777" w:rsidR="00465DEA" w:rsidRDefault="00C64CB5">
            <w:pPr>
              <w:pStyle w:val="afff8"/>
              <w:rPr>
                <w:rFonts w:eastAsiaTheme="minorEastAsia" w:cs="Times New Roman"/>
              </w:rPr>
            </w:pPr>
            <w:r>
              <w:rPr>
                <w:rFonts w:eastAsiaTheme="minorEastAsia" w:cs="Times New Roman"/>
              </w:rPr>
              <w:t>8.7</w:t>
            </w:r>
          </w:p>
        </w:tc>
        <w:tc>
          <w:tcPr>
            <w:tcW w:w="449" w:type="pct"/>
            <w:shd w:val="clear" w:color="auto" w:fill="auto"/>
            <w:vAlign w:val="center"/>
          </w:tcPr>
          <w:p w14:paraId="627238BB" w14:textId="77777777" w:rsidR="00465DEA" w:rsidRDefault="00C64CB5">
            <w:pPr>
              <w:pStyle w:val="afff8"/>
              <w:rPr>
                <w:rFonts w:eastAsiaTheme="minorEastAsia" w:cs="Times New Roman"/>
              </w:rPr>
            </w:pPr>
            <w:r>
              <w:rPr>
                <w:rFonts w:eastAsiaTheme="minorEastAsia" w:cs="Times New Roman"/>
              </w:rPr>
              <w:t>02:16-02:36</w:t>
            </w:r>
          </w:p>
        </w:tc>
        <w:tc>
          <w:tcPr>
            <w:tcW w:w="254" w:type="pct"/>
            <w:gridSpan w:val="2"/>
            <w:shd w:val="clear" w:color="auto" w:fill="auto"/>
            <w:vAlign w:val="center"/>
          </w:tcPr>
          <w:p w14:paraId="52F73E97"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72290CD5"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2BDE2963"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04E684EC" w14:textId="77777777" w:rsidR="00465DEA" w:rsidRDefault="00C64CB5">
            <w:pPr>
              <w:pStyle w:val="afff8"/>
              <w:rPr>
                <w:rFonts w:eastAsiaTheme="minorEastAsia" w:cs="Times New Roman"/>
              </w:rPr>
            </w:pPr>
            <w:r>
              <w:rPr>
                <w:rFonts w:eastAsiaTheme="minorEastAsia" w:cs="Times New Roman"/>
              </w:rPr>
              <w:t>16</w:t>
            </w:r>
          </w:p>
        </w:tc>
        <w:tc>
          <w:tcPr>
            <w:tcW w:w="778" w:type="pct"/>
            <w:vMerge/>
            <w:vAlign w:val="center"/>
          </w:tcPr>
          <w:p w14:paraId="1A860FED" w14:textId="77777777" w:rsidR="00465DEA" w:rsidRDefault="00465DEA">
            <w:pPr>
              <w:pStyle w:val="afff8"/>
              <w:rPr>
                <w:rFonts w:eastAsiaTheme="minorEastAsia" w:cs="Times New Roman"/>
              </w:rPr>
            </w:pPr>
          </w:p>
        </w:tc>
        <w:tc>
          <w:tcPr>
            <w:tcW w:w="375" w:type="pct"/>
            <w:shd w:val="clear" w:color="auto" w:fill="auto"/>
            <w:vAlign w:val="center"/>
          </w:tcPr>
          <w:p w14:paraId="241DC7CC" w14:textId="77777777" w:rsidR="00465DEA" w:rsidRDefault="00C64CB5">
            <w:pPr>
              <w:pStyle w:val="afff8"/>
              <w:rPr>
                <w:rFonts w:eastAsiaTheme="minorEastAsia" w:cs="Times New Roman"/>
              </w:rPr>
            </w:pPr>
            <w:r>
              <w:rPr>
                <w:rFonts w:eastAsiaTheme="minorEastAsia" w:cs="Times New Roman"/>
              </w:rPr>
              <w:t>42.1</w:t>
            </w:r>
          </w:p>
        </w:tc>
        <w:tc>
          <w:tcPr>
            <w:tcW w:w="324" w:type="pct"/>
            <w:shd w:val="clear" w:color="auto" w:fill="auto"/>
            <w:noWrap/>
            <w:vAlign w:val="center"/>
          </w:tcPr>
          <w:p w14:paraId="2586A8A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A0052A7"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96F978D" w14:textId="77777777" w:rsidR="00465DEA" w:rsidRDefault="00C64CB5">
            <w:pPr>
              <w:pStyle w:val="afff8"/>
              <w:rPr>
                <w:rFonts w:eastAsiaTheme="minorEastAsia" w:cs="Times New Roman"/>
              </w:rPr>
            </w:pPr>
            <w:r>
              <w:rPr>
                <w:rFonts w:eastAsiaTheme="minorEastAsia" w:cs="Times New Roman"/>
              </w:rPr>
              <w:t>达标</w:t>
            </w:r>
          </w:p>
        </w:tc>
      </w:tr>
      <w:tr w:rsidR="00465DEA" w14:paraId="3A805780" w14:textId="77777777">
        <w:trPr>
          <w:trHeight w:val="285"/>
        </w:trPr>
        <w:tc>
          <w:tcPr>
            <w:tcW w:w="235" w:type="pct"/>
            <w:vMerge/>
            <w:vAlign w:val="center"/>
          </w:tcPr>
          <w:p w14:paraId="24CAC09C" w14:textId="77777777" w:rsidR="00465DEA" w:rsidRDefault="00465DEA">
            <w:pPr>
              <w:pStyle w:val="afff8"/>
              <w:rPr>
                <w:rFonts w:eastAsiaTheme="minorEastAsia" w:cs="Times New Roman"/>
              </w:rPr>
            </w:pPr>
          </w:p>
        </w:tc>
        <w:tc>
          <w:tcPr>
            <w:tcW w:w="401" w:type="pct"/>
            <w:vMerge/>
            <w:vAlign w:val="center"/>
          </w:tcPr>
          <w:p w14:paraId="114BDCD8" w14:textId="77777777" w:rsidR="00465DEA" w:rsidRDefault="00465DEA">
            <w:pPr>
              <w:pStyle w:val="afff8"/>
              <w:rPr>
                <w:rFonts w:eastAsiaTheme="minorEastAsia" w:cs="Times New Roman"/>
              </w:rPr>
            </w:pPr>
          </w:p>
        </w:tc>
        <w:tc>
          <w:tcPr>
            <w:tcW w:w="449" w:type="pct"/>
            <w:vMerge/>
            <w:vAlign w:val="center"/>
          </w:tcPr>
          <w:p w14:paraId="2663F87A" w14:textId="77777777" w:rsidR="00465DEA" w:rsidRDefault="00465DEA">
            <w:pPr>
              <w:pStyle w:val="afff8"/>
              <w:rPr>
                <w:rFonts w:eastAsiaTheme="minorEastAsia" w:cs="Times New Roman"/>
              </w:rPr>
            </w:pPr>
          </w:p>
        </w:tc>
        <w:tc>
          <w:tcPr>
            <w:tcW w:w="249" w:type="pct"/>
            <w:vMerge/>
            <w:vAlign w:val="center"/>
          </w:tcPr>
          <w:p w14:paraId="64402806" w14:textId="77777777" w:rsidR="00465DEA" w:rsidRDefault="00465DEA">
            <w:pPr>
              <w:pStyle w:val="afff8"/>
              <w:rPr>
                <w:rFonts w:eastAsiaTheme="minorEastAsia" w:cs="Times New Roman"/>
              </w:rPr>
            </w:pPr>
          </w:p>
        </w:tc>
        <w:tc>
          <w:tcPr>
            <w:tcW w:w="449" w:type="pct"/>
            <w:shd w:val="clear" w:color="auto" w:fill="auto"/>
            <w:vAlign w:val="center"/>
          </w:tcPr>
          <w:p w14:paraId="0C4C67DE" w14:textId="77777777" w:rsidR="00465DEA" w:rsidRDefault="00C64CB5">
            <w:pPr>
              <w:pStyle w:val="afff8"/>
              <w:rPr>
                <w:rFonts w:eastAsiaTheme="minorEastAsia" w:cs="Times New Roman"/>
              </w:rPr>
            </w:pPr>
            <w:r>
              <w:rPr>
                <w:rFonts w:eastAsiaTheme="minorEastAsia" w:cs="Times New Roman"/>
              </w:rPr>
              <w:t>11:30-11:50</w:t>
            </w:r>
          </w:p>
        </w:tc>
        <w:tc>
          <w:tcPr>
            <w:tcW w:w="254" w:type="pct"/>
            <w:gridSpan w:val="2"/>
            <w:shd w:val="clear" w:color="auto" w:fill="auto"/>
            <w:vAlign w:val="center"/>
          </w:tcPr>
          <w:p w14:paraId="6A396286" w14:textId="77777777" w:rsidR="00465DEA" w:rsidRDefault="00C64CB5">
            <w:pPr>
              <w:pStyle w:val="afff8"/>
              <w:rPr>
                <w:rFonts w:eastAsiaTheme="minorEastAsia" w:cs="Times New Roman"/>
              </w:rPr>
            </w:pPr>
            <w:r>
              <w:rPr>
                <w:rFonts w:eastAsiaTheme="minorEastAsia" w:cs="Times New Roman"/>
              </w:rPr>
              <w:t>21</w:t>
            </w:r>
          </w:p>
        </w:tc>
        <w:tc>
          <w:tcPr>
            <w:tcW w:w="254" w:type="pct"/>
            <w:shd w:val="clear" w:color="auto" w:fill="auto"/>
            <w:vAlign w:val="center"/>
          </w:tcPr>
          <w:p w14:paraId="36859555"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DBEB1E0"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57BAA99A" w14:textId="77777777" w:rsidR="00465DEA" w:rsidRDefault="00C64CB5">
            <w:pPr>
              <w:pStyle w:val="afff8"/>
              <w:rPr>
                <w:rFonts w:eastAsiaTheme="minorEastAsia" w:cs="Times New Roman"/>
              </w:rPr>
            </w:pPr>
            <w:r>
              <w:rPr>
                <w:rFonts w:eastAsiaTheme="minorEastAsia" w:cs="Times New Roman"/>
              </w:rPr>
              <w:t>38</w:t>
            </w:r>
          </w:p>
        </w:tc>
        <w:tc>
          <w:tcPr>
            <w:tcW w:w="778" w:type="pct"/>
            <w:vMerge/>
            <w:vAlign w:val="center"/>
          </w:tcPr>
          <w:p w14:paraId="2F0960DF" w14:textId="77777777" w:rsidR="00465DEA" w:rsidRDefault="00465DEA">
            <w:pPr>
              <w:pStyle w:val="afff8"/>
              <w:rPr>
                <w:rFonts w:eastAsiaTheme="minorEastAsia" w:cs="Times New Roman"/>
              </w:rPr>
            </w:pPr>
          </w:p>
        </w:tc>
        <w:tc>
          <w:tcPr>
            <w:tcW w:w="375" w:type="pct"/>
            <w:shd w:val="clear" w:color="auto" w:fill="auto"/>
            <w:vAlign w:val="center"/>
          </w:tcPr>
          <w:p w14:paraId="15D62262" w14:textId="77777777" w:rsidR="00465DEA" w:rsidRDefault="00C64CB5">
            <w:pPr>
              <w:pStyle w:val="afff8"/>
              <w:rPr>
                <w:rFonts w:eastAsiaTheme="minorEastAsia" w:cs="Times New Roman"/>
              </w:rPr>
            </w:pPr>
            <w:r>
              <w:rPr>
                <w:rFonts w:eastAsiaTheme="minorEastAsia" w:cs="Times New Roman"/>
              </w:rPr>
              <w:t>46</w:t>
            </w:r>
          </w:p>
        </w:tc>
        <w:tc>
          <w:tcPr>
            <w:tcW w:w="324" w:type="pct"/>
            <w:shd w:val="clear" w:color="auto" w:fill="auto"/>
            <w:noWrap/>
            <w:vAlign w:val="center"/>
          </w:tcPr>
          <w:p w14:paraId="52F1B522"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1DBEC7A6"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3AFDED2B" w14:textId="77777777" w:rsidR="00465DEA" w:rsidRDefault="00C64CB5">
            <w:pPr>
              <w:pStyle w:val="afff8"/>
              <w:rPr>
                <w:rFonts w:eastAsiaTheme="minorEastAsia" w:cs="Times New Roman"/>
              </w:rPr>
            </w:pPr>
            <w:r>
              <w:rPr>
                <w:rFonts w:eastAsiaTheme="minorEastAsia" w:cs="Times New Roman"/>
              </w:rPr>
              <w:t>达标</w:t>
            </w:r>
          </w:p>
        </w:tc>
      </w:tr>
      <w:tr w:rsidR="00465DEA" w14:paraId="38695001" w14:textId="77777777">
        <w:trPr>
          <w:trHeight w:val="285"/>
        </w:trPr>
        <w:tc>
          <w:tcPr>
            <w:tcW w:w="235" w:type="pct"/>
            <w:vMerge/>
            <w:vAlign w:val="center"/>
          </w:tcPr>
          <w:p w14:paraId="68A98AE9" w14:textId="77777777" w:rsidR="00465DEA" w:rsidRDefault="00465DEA">
            <w:pPr>
              <w:pStyle w:val="afff8"/>
              <w:rPr>
                <w:rFonts w:eastAsiaTheme="minorEastAsia" w:cs="Times New Roman"/>
              </w:rPr>
            </w:pPr>
          </w:p>
        </w:tc>
        <w:tc>
          <w:tcPr>
            <w:tcW w:w="401" w:type="pct"/>
            <w:vMerge/>
            <w:vAlign w:val="center"/>
          </w:tcPr>
          <w:p w14:paraId="4B42FC70" w14:textId="77777777" w:rsidR="00465DEA" w:rsidRDefault="00465DEA">
            <w:pPr>
              <w:pStyle w:val="afff8"/>
              <w:rPr>
                <w:rFonts w:eastAsiaTheme="minorEastAsia" w:cs="Times New Roman"/>
              </w:rPr>
            </w:pPr>
          </w:p>
        </w:tc>
        <w:tc>
          <w:tcPr>
            <w:tcW w:w="449" w:type="pct"/>
            <w:vMerge/>
            <w:vAlign w:val="center"/>
          </w:tcPr>
          <w:p w14:paraId="63DB2ED3" w14:textId="77777777" w:rsidR="00465DEA" w:rsidRDefault="00465DEA">
            <w:pPr>
              <w:pStyle w:val="afff8"/>
              <w:rPr>
                <w:rFonts w:eastAsiaTheme="minorEastAsia" w:cs="Times New Roman"/>
              </w:rPr>
            </w:pPr>
          </w:p>
        </w:tc>
        <w:tc>
          <w:tcPr>
            <w:tcW w:w="249" w:type="pct"/>
            <w:vMerge/>
            <w:vAlign w:val="center"/>
          </w:tcPr>
          <w:p w14:paraId="6AA04232" w14:textId="77777777" w:rsidR="00465DEA" w:rsidRDefault="00465DEA">
            <w:pPr>
              <w:pStyle w:val="afff8"/>
              <w:rPr>
                <w:rFonts w:eastAsiaTheme="minorEastAsia" w:cs="Times New Roman"/>
              </w:rPr>
            </w:pPr>
          </w:p>
        </w:tc>
        <w:tc>
          <w:tcPr>
            <w:tcW w:w="449" w:type="pct"/>
            <w:shd w:val="clear" w:color="auto" w:fill="auto"/>
            <w:vAlign w:val="center"/>
          </w:tcPr>
          <w:p w14:paraId="2118676F" w14:textId="77777777" w:rsidR="00465DEA" w:rsidRDefault="00C64CB5">
            <w:pPr>
              <w:pStyle w:val="afff8"/>
              <w:rPr>
                <w:rFonts w:eastAsiaTheme="minorEastAsia" w:cs="Times New Roman"/>
              </w:rPr>
            </w:pPr>
            <w:r>
              <w:rPr>
                <w:rFonts w:eastAsiaTheme="minorEastAsia" w:cs="Times New Roman"/>
              </w:rPr>
              <w:t>16:35-16:55</w:t>
            </w:r>
          </w:p>
        </w:tc>
        <w:tc>
          <w:tcPr>
            <w:tcW w:w="254" w:type="pct"/>
            <w:gridSpan w:val="2"/>
            <w:shd w:val="clear" w:color="auto" w:fill="auto"/>
            <w:vAlign w:val="center"/>
          </w:tcPr>
          <w:p w14:paraId="4044DD0C" w14:textId="77777777" w:rsidR="00465DEA" w:rsidRDefault="00C64CB5">
            <w:pPr>
              <w:pStyle w:val="afff8"/>
              <w:rPr>
                <w:rFonts w:eastAsiaTheme="minorEastAsia" w:cs="Times New Roman"/>
              </w:rPr>
            </w:pPr>
            <w:r>
              <w:rPr>
                <w:rFonts w:eastAsiaTheme="minorEastAsia" w:cs="Times New Roman"/>
              </w:rPr>
              <w:t>19</w:t>
            </w:r>
          </w:p>
        </w:tc>
        <w:tc>
          <w:tcPr>
            <w:tcW w:w="254" w:type="pct"/>
            <w:shd w:val="clear" w:color="auto" w:fill="auto"/>
            <w:vAlign w:val="center"/>
          </w:tcPr>
          <w:p w14:paraId="2CE0F964"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4DCC379C"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2E7E440C" w14:textId="77777777" w:rsidR="00465DEA" w:rsidRDefault="00C64CB5">
            <w:pPr>
              <w:pStyle w:val="afff8"/>
              <w:rPr>
                <w:rFonts w:eastAsiaTheme="minorEastAsia" w:cs="Times New Roman"/>
              </w:rPr>
            </w:pPr>
            <w:r>
              <w:rPr>
                <w:rFonts w:eastAsiaTheme="minorEastAsia" w:cs="Times New Roman"/>
              </w:rPr>
              <w:t>41</w:t>
            </w:r>
          </w:p>
        </w:tc>
        <w:tc>
          <w:tcPr>
            <w:tcW w:w="778" w:type="pct"/>
            <w:vMerge/>
            <w:vAlign w:val="center"/>
          </w:tcPr>
          <w:p w14:paraId="3D055B2C" w14:textId="77777777" w:rsidR="00465DEA" w:rsidRDefault="00465DEA">
            <w:pPr>
              <w:pStyle w:val="afff8"/>
              <w:rPr>
                <w:rFonts w:eastAsiaTheme="minorEastAsia" w:cs="Times New Roman"/>
              </w:rPr>
            </w:pPr>
          </w:p>
        </w:tc>
        <w:tc>
          <w:tcPr>
            <w:tcW w:w="375" w:type="pct"/>
            <w:shd w:val="clear" w:color="auto" w:fill="auto"/>
            <w:vAlign w:val="center"/>
          </w:tcPr>
          <w:p w14:paraId="11878685" w14:textId="77777777" w:rsidR="00465DEA" w:rsidRDefault="00C64CB5">
            <w:pPr>
              <w:pStyle w:val="afff8"/>
              <w:rPr>
                <w:rFonts w:eastAsiaTheme="minorEastAsia" w:cs="Times New Roman"/>
              </w:rPr>
            </w:pPr>
            <w:r>
              <w:rPr>
                <w:rFonts w:eastAsiaTheme="minorEastAsia" w:cs="Times New Roman"/>
              </w:rPr>
              <w:t>46.5</w:t>
            </w:r>
          </w:p>
        </w:tc>
        <w:tc>
          <w:tcPr>
            <w:tcW w:w="324" w:type="pct"/>
            <w:shd w:val="clear" w:color="auto" w:fill="auto"/>
            <w:noWrap/>
            <w:vAlign w:val="center"/>
          </w:tcPr>
          <w:p w14:paraId="17406680"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1CA8E93C"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17086722" w14:textId="77777777" w:rsidR="00465DEA" w:rsidRDefault="00C64CB5">
            <w:pPr>
              <w:pStyle w:val="afff8"/>
              <w:rPr>
                <w:rFonts w:eastAsiaTheme="minorEastAsia" w:cs="Times New Roman"/>
              </w:rPr>
            </w:pPr>
            <w:r>
              <w:rPr>
                <w:rFonts w:eastAsiaTheme="minorEastAsia" w:cs="Times New Roman"/>
              </w:rPr>
              <w:t>达标</w:t>
            </w:r>
          </w:p>
        </w:tc>
      </w:tr>
      <w:tr w:rsidR="00465DEA" w14:paraId="026ADD99" w14:textId="77777777">
        <w:trPr>
          <w:trHeight w:val="285"/>
        </w:trPr>
        <w:tc>
          <w:tcPr>
            <w:tcW w:w="235" w:type="pct"/>
            <w:vMerge/>
            <w:vAlign w:val="center"/>
          </w:tcPr>
          <w:p w14:paraId="3B2F093C" w14:textId="77777777" w:rsidR="00465DEA" w:rsidRDefault="00465DEA">
            <w:pPr>
              <w:pStyle w:val="afff8"/>
              <w:rPr>
                <w:rFonts w:eastAsiaTheme="minorEastAsia" w:cs="Times New Roman"/>
              </w:rPr>
            </w:pPr>
          </w:p>
        </w:tc>
        <w:tc>
          <w:tcPr>
            <w:tcW w:w="401" w:type="pct"/>
            <w:vMerge/>
            <w:vAlign w:val="center"/>
          </w:tcPr>
          <w:p w14:paraId="16821898" w14:textId="77777777" w:rsidR="00465DEA" w:rsidRDefault="00465DEA">
            <w:pPr>
              <w:pStyle w:val="afff8"/>
              <w:rPr>
                <w:rFonts w:eastAsiaTheme="minorEastAsia" w:cs="Times New Roman"/>
              </w:rPr>
            </w:pPr>
          </w:p>
        </w:tc>
        <w:tc>
          <w:tcPr>
            <w:tcW w:w="449" w:type="pct"/>
            <w:vMerge/>
            <w:vAlign w:val="center"/>
          </w:tcPr>
          <w:p w14:paraId="17F631E0" w14:textId="77777777" w:rsidR="00465DEA" w:rsidRDefault="00465DEA">
            <w:pPr>
              <w:pStyle w:val="afff8"/>
              <w:rPr>
                <w:rFonts w:eastAsiaTheme="minorEastAsia" w:cs="Times New Roman"/>
              </w:rPr>
            </w:pPr>
          </w:p>
        </w:tc>
        <w:tc>
          <w:tcPr>
            <w:tcW w:w="249" w:type="pct"/>
            <w:vMerge/>
            <w:vAlign w:val="center"/>
          </w:tcPr>
          <w:p w14:paraId="5AE409C2" w14:textId="77777777" w:rsidR="00465DEA" w:rsidRDefault="00465DEA">
            <w:pPr>
              <w:pStyle w:val="afff8"/>
              <w:rPr>
                <w:rFonts w:eastAsiaTheme="minorEastAsia" w:cs="Times New Roman"/>
              </w:rPr>
            </w:pPr>
          </w:p>
        </w:tc>
        <w:tc>
          <w:tcPr>
            <w:tcW w:w="449" w:type="pct"/>
            <w:shd w:val="clear" w:color="auto" w:fill="auto"/>
            <w:vAlign w:val="center"/>
          </w:tcPr>
          <w:p w14:paraId="795737D5" w14:textId="77777777" w:rsidR="00465DEA" w:rsidRDefault="00C64CB5">
            <w:pPr>
              <w:pStyle w:val="afff8"/>
              <w:rPr>
                <w:rFonts w:eastAsiaTheme="minorEastAsia" w:cs="Times New Roman"/>
              </w:rPr>
            </w:pPr>
            <w:r>
              <w:rPr>
                <w:rFonts w:eastAsiaTheme="minorEastAsia" w:cs="Times New Roman"/>
              </w:rPr>
              <w:t>23:34-23:54</w:t>
            </w:r>
          </w:p>
        </w:tc>
        <w:tc>
          <w:tcPr>
            <w:tcW w:w="254" w:type="pct"/>
            <w:gridSpan w:val="2"/>
            <w:shd w:val="clear" w:color="auto" w:fill="auto"/>
            <w:vAlign w:val="center"/>
          </w:tcPr>
          <w:p w14:paraId="2205D6D9" w14:textId="77777777" w:rsidR="00465DEA" w:rsidRDefault="00C64CB5">
            <w:pPr>
              <w:pStyle w:val="afff8"/>
              <w:rPr>
                <w:rFonts w:eastAsiaTheme="minorEastAsia" w:cs="Times New Roman"/>
              </w:rPr>
            </w:pPr>
            <w:r>
              <w:rPr>
                <w:rFonts w:eastAsiaTheme="minorEastAsia" w:cs="Times New Roman"/>
              </w:rPr>
              <w:t>15</w:t>
            </w:r>
          </w:p>
        </w:tc>
        <w:tc>
          <w:tcPr>
            <w:tcW w:w="254" w:type="pct"/>
            <w:shd w:val="clear" w:color="auto" w:fill="auto"/>
            <w:vAlign w:val="center"/>
          </w:tcPr>
          <w:p w14:paraId="55100F08"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41D9BB1"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5EEAC3D2" w14:textId="77777777" w:rsidR="00465DEA" w:rsidRDefault="00C64CB5">
            <w:pPr>
              <w:pStyle w:val="afff8"/>
              <w:rPr>
                <w:rFonts w:eastAsiaTheme="minorEastAsia" w:cs="Times New Roman"/>
              </w:rPr>
            </w:pPr>
            <w:r>
              <w:rPr>
                <w:rFonts w:eastAsiaTheme="minorEastAsia" w:cs="Times New Roman"/>
              </w:rPr>
              <w:t>26</w:t>
            </w:r>
          </w:p>
        </w:tc>
        <w:tc>
          <w:tcPr>
            <w:tcW w:w="778" w:type="pct"/>
            <w:vMerge/>
            <w:vAlign w:val="center"/>
          </w:tcPr>
          <w:p w14:paraId="6F67260E" w14:textId="77777777" w:rsidR="00465DEA" w:rsidRDefault="00465DEA">
            <w:pPr>
              <w:pStyle w:val="afff8"/>
              <w:rPr>
                <w:rFonts w:eastAsiaTheme="minorEastAsia" w:cs="Times New Roman"/>
              </w:rPr>
            </w:pPr>
          </w:p>
        </w:tc>
        <w:tc>
          <w:tcPr>
            <w:tcW w:w="375" w:type="pct"/>
            <w:shd w:val="clear" w:color="auto" w:fill="auto"/>
            <w:vAlign w:val="center"/>
          </w:tcPr>
          <w:p w14:paraId="632BCDF6" w14:textId="77777777" w:rsidR="00465DEA" w:rsidRDefault="00C64CB5">
            <w:pPr>
              <w:pStyle w:val="afff8"/>
              <w:rPr>
                <w:rFonts w:eastAsiaTheme="minorEastAsia" w:cs="Times New Roman"/>
              </w:rPr>
            </w:pPr>
            <w:r>
              <w:rPr>
                <w:rFonts w:eastAsiaTheme="minorEastAsia" w:cs="Times New Roman"/>
              </w:rPr>
              <w:t>43.9</w:t>
            </w:r>
          </w:p>
        </w:tc>
        <w:tc>
          <w:tcPr>
            <w:tcW w:w="324" w:type="pct"/>
            <w:shd w:val="clear" w:color="auto" w:fill="auto"/>
            <w:noWrap/>
            <w:vAlign w:val="center"/>
          </w:tcPr>
          <w:p w14:paraId="22893F58"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064FD8CE"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03D1567" w14:textId="77777777" w:rsidR="00465DEA" w:rsidRDefault="00C64CB5">
            <w:pPr>
              <w:pStyle w:val="afff8"/>
              <w:rPr>
                <w:rFonts w:eastAsiaTheme="minorEastAsia" w:cs="Times New Roman"/>
              </w:rPr>
            </w:pPr>
            <w:r>
              <w:rPr>
                <w:rFonts w:eastAsiaTheme="minorEastAsia" w:cs="Times New Roman"/>
              </w:rPr>
              <w:t>达标</w:t>
            </w:r>
          </w:p>
        </w:tc>
      </w:tr>
      <w:tr w:rsidR="00465DEA" w14:paraId="0A9E3418" w14:textId="77777777">
        <w:trPr>
          <w:trHeight w:val="285"/>
        </w:trPr>
        <w:tc>
          <w:tcPr>
            <w:tcW w:w="235" w:type="pct"/>
            <w:vMerge/>
            <w:vAlign w:val="center"/>
          </w:tcPr>
          <w:p w14:paraId="58C3ED81" w14:textId="77777777" w:rsidR="00465DEA" w:rsidRDefault="00465DEA">
            <w:pPr>
              <w:pStyle w:val="afff8"/>
              <w:rPr>
                <w:rFonts w:eastAsiaTheme="minorEastAsia" w:cs="Times New Roman"/>
              </w:rPr>
            </w:pPr>
          </w:p>
        </w:tc>
        <w:tc>
          <w:tcPr>
            <w:tcW w:w="401" w:type="pct"/>
            <w:vMerge/>
            <w:vAlign w:val="center"/>
          </w:tcPr>
          <w:p w14:paraId="6F7B4D2C" w14:textId="77777777" w:rsidR="00465DEA" w:rsidRDefault="00465DEA">
            <w:pPr>
              <w:pStyle w:val="afff8"/>
              <w:rPr>
                <w:rFonts w:eastAsiaTheme="minorEastAsia" w:cs="Times New Roman"/>
              </w:rPr>
            </w:pPr>
          </w:p>
        </w:tc>
        <w:tc>
          <w:tcPr>
            <w:tcW w:w="449" w:type="pct"/>
            <w:vMerge/>
            <w:vAlign w:val="center"/>
          </w:tcPr>
          <w:p w14:paraId="684C839F" w14:textId="77777777" w:rsidR="00465DEA" w:rsidRDefault="00465DEA">
            <w:pPr>
              <w:pStyle w:val="afff8"/>
              <w:rPr>
                <w:rFonts w:eastAsiaTheme="minorEastAsia" w:cs="Times New Roman"/>
              </w:rPr>
            </w:pPr>
          </w:p>
        </w:tc>
        <w:tc>
          <w:tcPr>
            <w:tcW w:w="249" w:type="pct"/>
            <w:shd w:val="clear" w:color="auto" w:fill="auto"/>
            <w:vAlign w:val="center"/>
          </w:tcPr>
          <w:p w14:paraId="5A6267AA"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0C2FDD19" w14:textId="77777777" w:rsidR="00465DEA" w:rsidRDefault="00C64CB5">
            <w:pPr>
              <w:pStyle w:val="afff8"/>
              <w:rPr>
                <w:rFonts w:eastAsiaTheme="minorEastAsia" w:cs="Times New Roman"/>
              </w:rPr>
            </w:pPr>
            <w:r>
              <w:rPr>
                <w:rFonts w:eastAsiaTheme="minorEastAsia" w:cs="Times New Roman"/>
              </w:rPr>
              <w:t>00:47-01:07</w:t>
            </w:r>
          </w:p>
        </w:tc>
        <w:tc>
          <w:tcPr>
            <w:tcW w:w="254" w:type="pct"/>
            <w:gridSpan w:val="2"/>
            <w:shd w:val="clear" w:color="auto" w:fill="auto"/>
            <w:vAlign w:val="center"/>
          </w:tcPr>
          <w:p w14:paraId="2341B09F"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2A218181"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271FF1D"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A54DFCA" w14:textId="77777777" w:rsidR="00465DEA" w:rsidRDefault="00C64CB5">
            <w:pPr>
              <w:pStyle w:val="afff8"/>
              <w:rPr>
                <w:rFonts w:eastAsiaTheme="minorEastAsia" w:cs="Times New Roman"/>
              </w:rPr>
            </w:pPr>
            <w:r>
              <w:rPr>
                <w:rFonts w:eastAsiaTheme="minorEastAsia" w:cs="Times New Roman"/>
              </w:rPr>
              <w:t>14</w:t>
            </w:r>
          </w:p>
        </w:tc>
        <w:tc>
          <w:tcPr>
            <w:tcW w:w="778" w:type="pct"/>
            <w:vMerge/>
            <w:vAlign w:val="center"/>
          </w:tcPr>
          <w:p w14:paraId="351A2392" w14:textId="77777777" w:rsidR="00465DEA" w:rsidRDefault="00465DEA">
            <w:pPr>
              <w:pStyle w:val="afff8"/>
              <w:rPr>
                <w:rFonts w:eastAsiaTheme="minorEastAsia" w:cs="Times New Roman"/>
              </w:rPr>
            </w:pPr>
          </w:p>
        </w:tc>
        <w:tc>
          <w:tcPr>
            <w:tcW w:w="375" w:type="pct"/>
            <w:shd w:val="clear" w:color="auto" w:fill="auto"/>
            <w:vAlign w:val="center"/>
          </w:tcPr>
          <w:p w14:paraId="46D3740D" w14:textId="77777777" w:rsidR="00465DEA" w:rsidRDefault="00C64CB5">
            <w:pPr>
              <w:pStyle w:val="afff8"/>
              <w:rPr>
                <w:rFonts w:eastAsiaTheme="minorEastAsia" w:cs="Times New Roman"/>
              </w:rPr>
            </w:pPr>
            <w:r>
              <w:rPr>
                <w:rFonts w:eastAsiaTheme="minorEastAsia" w:cs="Times New Roman"/>
              </w:rPr>
              <w:t>41.8</w:t>
            </w:r>
          </w:p>
        </w:tc>
        <w:tc>
          <w:tcPr>
            <w:tcW w:w="324" w:type="pct"/>
            <w:shd w:val="clear" w:color="auto" w:fill="auto"/>
            <w:noWrap/>
            <w:vAlign w:val="center"/>
          </w:tcPr>
          <w:p w14:paraId="3917F2A9"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6C5125C"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15E52E0" w14:textId="77777777" w:rsidR="00465DEA" w:rsidRDefault="00C64CB5">
            <w:pPr>
              <w:pStyle w:val="afff8"/>
              <w:rPr>
                <w:rFonts w:eastAsiaTheme="minorEastAsia" w:cs="Times New Roman"/>
              </w:rPr>
            </w:pPr>
            <w:r>
              <w:rPr>
                <w:rFonts w:eastAsiaTheme="minorEastAsia" w:cs="Times New Roman"/>
              </w:rPr>
              <w:t>达标</w:t>
            </w:r>
          </w:p>
        </w:tc>
      </w:tr>
      <w:tr w:rsidR="00465DEA" w14:paraId="442FDEC8" w14:textId="77777777">
        <w:trPr>
          <w:trHeight w:val="285"/>
        </w:trPr>
        <w:tc>
          <w:tcPr>
            <w:tcW w:w="235" w:type="pct"/>
            <w:vMerge w:val="restart"/>
            <w:shd w:val="clear" w:color="auto" w:fill="auto"/>
            <w:vAlign w:val="center"/>
          </w:tcPr>
          <w:p w14:paraId="72413297" w14:textId="77777777" w:rsidR="00465DEA" w:rsidRDefault="00C64CB5">
            <w:pPr>
              <w:pStyle w:val="afff8"/>
              <w:rPr>
                <w:rFonts w:eastAsiaTheme="minorEastAsia" w:cs="Times New Roman"/>
              </w:rPr>
            </w:pPr>
            <w:r>
              <w:rPr>
                <w:rFonts w:eastAsiaTheme="minorEastAsia" w:cs="Times New Roman"/>
              </w:rPr>
              <w:t>3</w:t>
            </w:r>
          </w:p>
        </w:tc>
        <w:tc>
          <w:tcPr>
            <w:tcW w:w="401" w:type="pct"/>
            <w:vMerge w:val="restart"/>
            <w:shd w:val="clear" w:color="auto" w:fill="auto"/>
            <w:vAlign w:val="center"/>
          </w:tcPr>
          <w:p w14:paraId="4A3EBBB2" w14:textId="77777777" w:rsidR="00465DEA" w:rsidRDefault="00C64CB5">
            <w:pPr>
              <w:pStyle w:val="afff8"/>
              <w:rPr>
                <w:rFonts w:eastAsiaTheme="minorEastAsia" w:cs="Times New Roman"/>
              </w:rPr>
            </w:pPr>
            <w:r>
              <w:rPr>
                <w:rFonts w:eastAsiaTheme="minorEastAsia" w:cs="Times New Roman"/>
              </w:rPr>
              <w:t>东山</w:t>
            </w:r>
          </w:p>
        </w:tc>
        <w:tc>
          <w:tcPr>
            <w:tcW w:w="449" w:type="pct"/>
            <w:vMerge w:val="restart"/>
            <w:shd w:val="clear" w:color="auto" w:fill="auto"/>
            <w:vAlign w:val="center"/>
          </w:tcPr>
          <w:p w14:paraId="63B38AC8" w14:textId="77777777" w:rsidR="00465DEA" w:rsidRDefault="00C64CB5">
            <w:pPr>
              <w:pStyle w:val="afff8"/>
              <w:rPr>
                <w:rFonts w:eastAsiaTheme="minorEastAsia" w:cs="Times New Roman"/>
              </w:rPr>
            </w:pPr>
            <w:r>
              <w:rPr>
                <w:rFonts w:eastAsiaTheme="minorEastAsia" w:cs="Times New Roman"/>
              </w:rPr>
              <w:t>K55+000</w:t>
            </w:r>
            <w:r>
              <w:rPr>
                <w:rFonts w:eastAsiaTheme="minorEastAsia" w:cs="Times New Roman"/>
              </w:rPr>
              <w:t>左</w:t>
            </w:r>
          </w:p>
        </w:tc>
        <w:tc>
          <w:tcPr>
            <w:tcW w:w="249" w:type="pct"/>
            <w:vMerge w:val="restart"/>
            <w:shd w:val="clear" w:color="auto" w:fill="auto"/>
            <w:vAlign w:val="center"/>
          </w:tcPr>
          <w:p w14:paraId="79E002CE" w14:textId="77777777" w:rsidR="00465DEA" w:rsidRDefault="00C64CB5">
            <w:pPr>
              <w:pStyle w:val="afff8"/>
              <w:rPr>
                <w:rFonts w:eastAsiaTheme="minorEastAsia" w:cs="Times New Roman"/>
              </w:rPr>
            </w:pPr>
            <w:r>
              <w:rPr>
                <w:rFonts w:eastAsiaTheme="minorEastAsia" w:cs="Times New Roman"/>
              </w:rPr>
              <w:t>8.6</w:t>
            </w:r>
          </w:p>
        </w:tc>
        <w:tc>
          <w:tcPr>
            <w:tcW w:w="449" w:type="pct"/>
            <w:shd w:val="clear" w:color="auto" w:fill="auto"/>
            <w:vAlign w:val="center"/>
          </w:tcPr>
          <w:p w14:paraId="21D8851C" w14:textId="77777777" w:rsidR="00465DEA" w:rsidRDefault="00C64CB5">
            <w:pPr>
              <w:pStyle w:val="afff8"/>
              <w:rPr>
                <w:rFonts w:eastAsiaTheme="minorEastAsia" w:cs="Times New Roman"/>
              </w:rPr>
            </w:pPr>
            <w:r>
              <w:rPr>
                <w:rFonts w:eastAsiaTheme="minorEastAsia" w:cs="Times New Roman"/>
              </w:rPr>
              <w:t>10:24-10:44</w:t>
            </w:r>
          </w:p>
        </w:tc>
        <w:tc>
          <w:tcPr>
            <w:tcW w:w="254" w:type="pct"/>
            <w:gridSpan w:val="2"/>
            <w:shd w:val="clear" w:color="auto" w:fill="auto"/>
            <w:vAlign w:val="center"/>
          </w:tcPr>
          <w:p w14:paraId="0A7748C9" w14:textId="77777777" w:rsidR="00465DEA" w:rsidRDefault="00C64CB5">
            <w:pPr>
              <w:pStyle w:val="afff8"/>
              <w:rPr>
                <w:rFonts w:eastAsiaTheme="minorEastAsia" w:cs="Times New Roman"/>
              </w:rPr>
            </w:pPr>
            <w:r>
              <w:rPr>
                <w:rFonts w:eastAsiaTheme="minorEastAsia" w:cs="Times New Roman"/>
              </w:rPr>
              <w:t>31</w:t>
            </w:r>
          </w:p>
        </w:tc>
        <w:tc>
          <w:tcPr>
            <w:tcW w:w="254" w:type="pct"/>
            <w:shd w:val="clear" w:color="auto" w:fill="auto"/>
            <w:vAlign w:val="center"/>
          </w:tcPr>
          <w:p w14:paraId="1D2FF0AF"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53311CC0"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1E28CDEA" w14:textId="77777777" w:rsidR="00465DEA" w:rsidRDefault="00C64CB5">
            <w:pPr>
              <w:pStyle w:val="afff8"/>
              <w:rPr>
                <w:rFonts w:eastAsiaTheme="minorEastAsia" w:cs="Times New Roman"/>
              </w:rPr>
            </w:pPr>
            <w:r>
              <w:rPr>
                <w:rFonts w:eastAsiaTheme="minorEastAsia" w:cs="Times New Roman"/>
              </w:rPr>
              <w:t>47</w:t>
            </w:r>
          </w:p>
        </w:tc>
        <w:tc>
          <w:tcPr>
            <w:tcW w:w="778" w:type="pct"/>
            <w:vMerge w:val="restart"/>
            <w:shd w:val="clear" w:color="auto" w:fill="auto"/>
            <w:vAlign w:val="center"/>
          </w:tcPr>
          <w:p w14:paraId="1E704D85" w14:textId="77777777" w:rsidR="00465DEA" w:rsidRDefault="00C64CB5">
            <w:pPr>
              <w:pStyle w:val="afff8"/>
              <w:rPr>
                <w:rFonts w:eastAsiaTheme="minorEastAsia" w:cs="Times New Roman"/>
              </w:rPr>
            </w:pPr>
            <w:r>
              <w:rPr>
                <w:rFonts w:eastAsiaTheme="minorEastAsia" w:cs="Times New Roman"/>
              </w:rPr>
              <w:t>1</w:t>
            </w:r>
            <w:r>
              <w:rPr>
                <w:rFonts w:eastAsiaTheme="minorEastAsia" w:cs="Times New Roman"/>
              </w:rPr>
              <w:t>排</w:t>
            </w:r>
            <w:r>
              <w:rPr>
                <w:rFonts w:eastAsiaTheme="minorEastAsia" w:cs="Times New Roman"/>
              </w:rPr>
              <w:t>2</w:t>
            </w:r>
            <w:r>
              <w:rPr>
                <w:rFonts w:eastAsiaTheme="minorEastAsia" w:cs="Times New Roman"/>
              </w:rPr>
              <w:t>层</w:t>
            </w:r>
          </w:p>
        </w:tc>
        <w:tc>
          <w:tcPr>
            <w:tcW w:w="375" w:type="pct"/>
            <w:shd w:val="clear" w:color="auto" w:fill="auto"/>
            <w:vAlign w:val="center"/>
          </w:tcPr>
          <w:p w14:paraId="555AB40B" w14:textId="77777777" w:rsidR="00465DEA" w:rsidRDefault="00C64CB5">
            <w:pPr>
              <w:pStyle w:val="afff8"/>
              <w:rPr>
                <w:rFonts w:eastAsiaTheme="minorEastAsia" w:cs="Times New Roman"/>
              </w:rPr>
            </w:pPr>
            <w:r>
              <w:rPr>
                <w:rFonts w:eastAsiaTheme="minorEastAsia" w:cs="Times New Roman"/>
              </w:rPr>
              <w:t>42.6</w:t>
            </w:r>
          </w:p>
        </w:tc>
        <w:tc>
          <w:tcPr>
            <w:tcW w:w="324" w:type="pct"/>
            <w:shd w:val="clear" w:color="auto" w:fill="auto"/>
            <w:noWrap/>
            <w:vAlign w:val="center"/>
          </w:tcPr>
          <w:p w14:paraId="13B9E3D7"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5D665A6A"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3AA76DE6" w14:textId="77777777" w:rsidR="00465DEA" w:rsidRDefault="00C64CB5">
            <w:pPr>
              <w:pStyle w:val="afff8"/>
              <w:rPr>
                <w:rFonts w:eastAsiaTheme="minorEastAsia" w:cs="Times New Roman"/>
              </w:rPr>
            </w:pPr>
            <w:r>
              <w:rPr>
                <w:rFonts w:eastAsiaTheme="minorEastAsia" w:cs="Times New Roman"/>
              </w:rPr>
              <w:t>达标</w:t>
            </w:r>
          </w:p>
        </w:tc>
      </w:tr>
      <w:tr w:rsidR="00465DEA" w14:paraId="17575B05" w14:textId="77777777">
        <w:trPr>
          <w:trHeight w:val="285"/>
        </w:trPr>
        <w:tc>
          <w:tcPr>
            <w:tcW w:w="235" w:type="pct"/>
            <w:vMerge/>
            <w:vAlign w:val="center"/>
          </w:tcPr>
          <w:p w14:paraId="7B826A68" w14:textId="77777777" w:rsidR="00465DEA" w:rsidRDefault="00465DEA">
            <w:pPr>
              <w:pStyle w:val="afff8"/>
              <w:rPr>
                <w:rFonts w:eastAsiaTheme="minorEastAsia" w:cs="Times New Roman"/>
              </w:rPr>
            </w:pPr>
          </w:p>
        </w:tc>
        <w:tc>
          <w:tcPr>
            <w:tcW w:w="401" w:type="pct"/>
            <w:vMerge/>
            <w:vAlign w:val="center"/>
          </w:tcPr>
          <w:p w14:paraId="55390A1F" w14:textId="77777777" w:rsidR="00465DEA" w:rsidRDefault="00465DEA">
            <w:pPr>
              <w:pStyle w:val="afff8"/>
              <w:rPr>
                <w:rFonts w:eastAsiaTheme="minorEastAsia" w:cs="Times New Roman"/>
              </w:rPr>
            </w:pPr>
          </w:p>
        </w:tc>
        <w:tc>
          <w:tcPr>
            <w:tcW w:w="449" w:type="pct"/>
            <w:vMerge/>
            <w:vAlign w:val="center"/>
          </w:tcPr>
          <w:p w14:paraId="0846284C" w14:textId="77777777" w:rsidR="00465DEA" w:rsidRDefault="00465DEA">
            <w:pPr>
              <w:pStyle w:val="afff8"/>
              <w:rPr>
                <w:rFonts w:eastAsiaTheme="minorEastAsia" w:cs="Times New Roman"/>
              </w:rPr>
            </w:pPr>
          </w:p>
        </w:tc>
        <w:tc>
          <w:tcPr>
            <w:tcW w:w="249" w:type="pct"/>
            <w:vMerge/>
            <w:vAlign w:val="center"/>
          </w:tcPr>
          <w:p w14:paraId="0684A7B5" w14:textId="77777777" w:rsidR="00465DEA" w:rsidRDefault="00465DEA">
            <w:pPr>
              <w:pStyle w:val="afff8"/>
              <w:rPr>
                <w:rFonts w:eastAsiaTheme="minorEastAsia" w:cs="Times New Roman"/>
              </w:rPr>
            </w:pPr>
          </w:p>
        </w:tc>
        <w:tc>
          <w:tcPr>
            <w:tcW w:w="449" w:type="pct"/>
            <w:shd w:val="clear" w:color="auto" w:fill="auto"/>
            <w:vAlign w:val="center"/>
          </w:tcPr>
          <w:p w14:paraId="2A2271CB" w14:textId="77777777" w:rsidR="00465DEA" w:rsidRDefault="00C64CB5">
            <w:pPr>
              <w:pStyle w:val="afff8"/>
              <w:rPr>
                <w:rFonts w:eastAsiaTheme="minorEastAsia" w:cs="Times New Roman"/>
              </w:rPr>
            </w:pPr>
            <w:r>
              <w:rPr>
                <w:rFonts w:eastAsiaTheme="minorEastAsia" w:cs="Times New Roman"/>
              </w:rPr>
              <w:t>15:05-15:25</w:t>
            </w:r>
          </w:p>
        </w:tc>
        <w:tc>
          <w:tcPr>
            <w:tcW w:w="254" w:type="pct"/>
            <w:gridSpan w:val="2"/>
            <w:shd w:val="clear" w:color="auto" w:fill="auto"/>
            <w:vAlign w:val="center"/>
          </w:tcPr>
          <w:p w14:paraId="06744494" w14:textId="77777777" w:rsidR="00465DEA" w:rsidRDefault="00C64CB5">
            <w:pPr>
              <w:pStyle w:val="afff8"/>
              <w:rPr>
                <w:rFonts w:eastAsiaTheme="minorEastAsia" w:cs="Times New Roman"/>
              </w:rPr>
            </w:pPr>
            <w:r>
              <w:rPr>
                <w:rFonts w:eastAsiaTheme="minorEastAsia" w:cs="Times New Roman"/>
              </w:rPr>
              <w:t>26</w:t>
            </w:r>
          </w:p>
        </w:tc>
        <w:tc>
          <w:tcPr>
            <w:tcW w:w="254" w:type="pct"/>
            <w:shd w:val="clear" w:color="auto" w:fill="auto"/>
            <w:vAlign w:val="center"/>
          </w:tcPr>
          <w:p w14:paraId="35778E59"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469CC918"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07DB729E" w14:textId="77777777" w:rsidR="00465DEA" w:rsidRDefault="00C64CB5">
            <w:pPr>
              <w:pStyle w:val="afff8"/>
              <w:rPr>
                <w:rFonts w:eastAsiaTheme="minorEastAsia" w:cs="Times New Roman"/>
              </w:rPr>
            </w:pPr>
            <w:r>
              <w:rPr>
                <w:rFonts w:eastAsiaTheme="minorEastAsia" w:cs="Times New Roman"/>
              </w:rPr>
              <w:t>37</w:t>
            </w:r>
          </w:p>
        </w:tc>
        <w:tc>
          <w:tcPr>
            <w:tcW w:w="778" w:type="pct"/>
            <w:vMerge/>
            <w:vAlign w:val="center"/>
          </w:tcPr>
          <w:p w14:paraId="08C8C329" w14:textId="77777777" w:rsidR="00465DEA" w:rsidRDefault="00465DEA">
            <w:pPr>
              <w:pStyle w:val="afff8"/>
              <w:rPr>
                <w:rFonts w:eastAsiaTheme="minorEastAsia" w:cs="Times New Roman"/>
              </w:rPr>
            </w:pPr>
          </w:p>
        </w:tc>
        <w:tc>
          <w:tcPr>
            <w:tcW w:w="375" w:type="pct"/>
            <w:shd w:val="clear" w:color="auto" w:fill="auto"/>
            <w:vAlign w:val="center"/>
          </w:tcPr>
          <w:p w14:paraId="18F3B25F" w14:textId="77777777" w:rsidR="00465DEA" w:rsidRDefault="00C64CB5">
            <w:pPr>
              <w:pStyle w:val="afff8"/>
              <w:rPr>
                <w:rFonts w:eastAsiaTheme="minorEastAsia" w:cs="Times New Roman"/>
              </w:rPr>
            </w:pPr>
            <w:r>
              <w:rPr>
                <w:rFonts w:eastAsiaTheme="minorEastAsia" w:cs="Times New Roman"/>
              </w:rPr>
              <w:t>41.5</w:t>
            </w:r>
          </w:p>
        </w:tc>
        <w:tc>
          <w:tcPr>
            <w:tcW w:w="324" w:type="pct"/>
            <w:shd w:val="clear" w:color="auto" w:fill="auto"/>
            <w:noWrap/>
            <w:vAlign w:val="center"/>
          </w:tcPr>
          <w:p w14:paraId="580E9C02"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4383ED17"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372B6891" w14:textId="77777777" w:rsidR="00465DEA" w:rsidRDefault="00C64CB5">
            <w:pPr>
              <w:pStyle w:val="afff8"/>
              <w:rPr>
                <w:rFonts w:eastAsiaTheme="minorEastAsia" w:cs="Times New Roman"/>
              </w:rPr>
            </w:pPr>
            <w:r>
              <w:rPr>
                <w:rFonts w:eastAsiaTheme="minorEastAsia" w:cs="Times New Roman"/>
              </w:rPr>
              <w:t>达标</w:t>
            </w:r>
          </w:p>
        </w:tc>
      </w:tr>
      <w:tr w:rsidR="00465DEA" w14:paraId="17354E7C" w14:textId="77777777">
        <w:trPr>
          <w:trHeight w:val="285"/>
        </w:trPr>
        <w:tc>
          <w:tcPr>
            <w:tcW w:w="235" w:type="pct"/>
            <w:vMerge/>
            <w:vAlign w:val="center"/>
          </w:tcPr>
          <w:p w14:paraId="0D4B8837" w14:textId="77777777" w:rsidR="00465DEA" w:rsidRDefault="00465DEA">
            <w:pPr>
              <w:pStyle w:val="afff8"/>
              <w:rPr>
                <w:rFonts w:eastAsiaTheme="minorEastAsia" w:cs="Times New Roman"/>
              </w:rPr>
            </w:pPr>
          </w:p>
        </w:tc>
        <w:tc>
          <w:tcPr>
            <w:tcW w:w="401" w:type="pct"/>
            <w:vMerge/>
            <w:vAlign w:val="center"/>
          </w:tcPr>
          <w:p w14:paraId="25B55EB4" w14:textId="77777777" w:rsidR="00465DEA" w:rsidRDefault="00465DEA">
            <w:pPr>
              <w:pStyle w:val="afff8"/>
              <w:rPr>
                <w:rFonts w:eastAsiaTheme="minorEastAsia" w:cs="Times New Roman"/>
              </w:rPr>
            </w:pPr>
          </w:p>
        </w:tc>
        <w:tc>
          <w:tcPr>
            <w:tcW w:w="449" w:type="pct"/>
            <w:vMerge/>
            <w:vAlign w:val="center"/>
          </w:tcPr>
          <w:p w14:paraId="39FEE620" w14:textId="77777777" w:rsidR="00465DEA" w:rsidRDefault="00465DEA">
            <w:pPr>
              <w:pStyle w:val="afff8"/>
              <w:rPr>
                <w:rFonts w:eastAsiaTheme="minorEastAsia" w:cs="Times New Roman"/>
              </w:rPr>
            </w:pPr>
          </w:p>
        </w:tc>
        <w:tc>
          <w:tcPr>
            <w:tcW w:w="249" w:type="pct"/>
            <w:vMerge/>
            <w:vAlign w:val="center"/>
          </w:tcPr>
          <w:p w14:paraId="02CF1F16" w14:textId="77777777" w:rsidR="00465DEA" w:rsidRDefault="00465DEA">
            <w:pPr>
              <w:pStyle w:val="afff8"/>
              <w:rPr>
                <w:rFonts w:eastAsiaTheme="minorEastAsia" w:cs="Times New Roman"/>
              </w:rPr>
            </w:pPr>
          </w:p>
        </w:tc>
        <w:tc>
          <w:tcPr>
            <w:tcW w:w="449" w:type="pct"/>
            <w:shd w:val="clear" w:color="auto" w:fill="auto"/>
            <w:vAlign w:val="center"/>
          </w:tcPr>
          <w:p w14:paraId="5EE85114" w14:textId="77777777" w:rsidR="00465DEA" w:rsidRDefault="00C64CB5">
            <w:pPr>
              <w:pStyle w:val="afff8"/>
              <w:rPr>
                <w:rFonts w:eastAsiaTheme="minorEastAsia" w:cs="Times New Roman"/>
              </w:rPr>
            </w:pPr>
            <w:r>
              <w:rPr>
                <w:rFonts w:eastAsiaTheme="minorEastAsia" w:cs="Times New Roman"/>
              </w:rPr>
              <w:t>22:38-22:58</w:t>
            </w:r>
          </w:p>
        </w:tc>
        <w:tc>
          <w:tcPr>
            <w:tcW w:w="254" w:type="pct"/>
            <w:gridSpan w:val="2"/>
            <w:shd w:val="clear" w:color="auto" w:fill="auto"/>
            <w:vAlign w:val="center"/>
          </w:tcPr>
          <w:p w14:paraId="117B4E0D" w14:textId="77777777" w:rsidR="00465DEA" w:rsidRDefault="00C64CB5">
            <w:pPr>
              <w:pStyle w:val="afff8"/>
              <w:rPr>
                <w:rFonts w:eastAsiaTheme="minorEastAsia" w:cs="Times New Roman"/>
              </w:rPr>
            </w:pPr>
            <w:r>
              <w:rPr>
                <w:rFonts w:eastAsiaTheme="minorEastAsia" w:cs="Times New Roman"/>
              </w:rPr>
              <w:t>13</w:t>
            </w:r>
          </w:p>
        </w:tc>
        <w:tc>
          <w:tcPr>
            <w:tcW w:w="254" w:type="pct"/>
            <w:shd w:val="clear" w:color="auto" w:fill="auto"/>
            <w:vAlign w:val="center"/>
          </w:tcPr>
          <w:p w14:paraId="426E14C6"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141FD7C9"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4A5E40E" w14:textId="77777777" w:rsidR="00465DEA" w:rsidRDefault="00C64CB5">
            <w:pPr>
              <w:pStyle w:val="afff8"/>
              <w:rPr>
                <w:rFonts w:eastAsiaTheme="minorEastAsia" w:cs="Times New Roman"/>
              </w:rPr>
            </w:pPr>
            <w:r>
              <w:rPr>
                <w:rFonts w:eastAsiaTheme="minorEastAsia" w:cs="Times New Roman"/>
              </w:rPr>
              <w:t>24</w:t>
            </w:r>
          </w:p>
        </w:tc>
        <w:tc>
          <w:tcPr>
            <w:tcW w:w="778" w:type="pct"/>
            <w:vMerge/>
            <w:vAlign w:val="center"/>
          </w:tcPr>
          <w:p w14:paraId="0B2AC31B" w14:textId="77777777" w:rsidR="00465DEA" w:rsidRDefault="00465DEA">
            <w:pPr>
              <w:pStyle w:val="afff8"/>
              <w:rPr>
                <w:rFonts w:eastAsiaTheme="minorEastAsia" w:cs="Times New Roman"/>
              </w:rPr>
            </w:pPr>
          </w:p>
        </w:tc>
        <w:tc>
          <w:tcPr>
            <w:tcW w:w="375" w:type="pct"/>
            <w:shd w:val="clear" w:color="auto" w:fill="auto"/>
            <w:vAlign w:val="center"/>
          </w:tcPr>
          <w:p w14:paraId="028BAA5F" w14:textId="77777777" w:rsidR="00465DEA" w:rsidRDefault="00C64CB5">
            <w:pPr>
              <w:pStyle w:val="afff8"/>
              <w:rPr>
                <w:rFonts w:eastAsiaTheme="minorEastAsia" w:cs="Times New Roman"/>
              </w:rPr>
            </w:pPr>
            <w:r>
              <w:rPr>
                <w:rFonts w:eastAsiaTheme="minorEastAsia" w:cs="Times New Roman"/>
              </w:rPr>
              <w:t>40.8</w:t>
            </w:r>
          </w:p>
        </w:tc>
        <w:tc>
          <w:tcPr>
            <w:tcW w:w="324" w:type="pct"/>
            <w:shd w:val="clear" w:color="auto" w:fill="auto"/>
            <w:noWrap/>
            <w:vAlign w:val="center"/>
          </w:tcPr>
          <w:p w14:paraId="43139D88"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628F4BE3"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E5F405F" w14:textId="77777777" w:rsidR="00465DEA" w:rsidRDefault="00C64CB5">
            <w:pPr>
              <w:pStyle w:val="afff8"/>
              <w:rPr>
                <w:rFonts w:eastAsiaTheme="minorEastAsia" w:cs="Times New Roman"/>
              </w:rPr>
            </w:pPr>
            <w:r>
              <w:rPr>
                <w:rFonts w:eastAsiaTheme="minorEastAsia" w:cs="Times New Roman"/>
              </w:rPr>
              <w:t>达标</w:t>
            </w:r>
          </w:p>
        </w:tc>
      </w:tr>
      <w:tr w:rsidR="00465DEA" w14:paraId="0F7A7007" w14:textId="77777777">
        <w:trPr>
          <w:trHeight w:val="285"/>
        </w:trPr>
        <w:tc>
          <w:tcPr>
            <w:tcW w:w="235" w:type="pct"/>
            <w:vMerge/>
            <w:vAlign w:val="center"/>
          </w:tcPr>
          <w:p w14:paraId="7310B9F2" w14:textId="77777777" w:rsidR="00465DEA" w:rsidRDefault="00465DEA">
            <w:pPr>
              <w:pStyle w:val="afff8"/>
              <w:rPr>
                <w:rFonts w:eastAsiaTheme="minorEastAsia" w:cs="Times New Roman"/>
              </w:rPr>
            </w:pPr>
          </w:p>
        </w:tc>
        <w:tc>
          <w:tcPr>
            <w:tcW w:w="401" w:type="pct"/>
            <w:vMerge/>
            <w:vAlign w:val="center"/>
          </w:tcPr>
          <w:p w14:paraId="63BA5D04" w14:textId="77777777" w:rsidR="00465DEA" w:rsidRDefault="00465DEA">
            <w:pPr>
              <w:pStyle w:val="afff8"/>
              <w:rPr>
                <w:rFonts w:eastAsiaTheme="minorEastAsia" w:cs="Times New Roman"/>
              </w:rPr>
            </w:pPr>
          </w:p>
        </w:tc>
        <w:tc>
          <w:tcPr>
            <w:tcW w:w="449" w:type="pct"/>
            <w:vMerge/>
            <w:vAlign w:val="center"/>
          </w:tcPr>
          <w:p w14:paraId="7F8F5610" w14:textId="77777777" w:rsidR="00465DEA" w:rsidRDefault="00465DEA">
            <w:pPr>
              <w:pStyle w:val="afff8"/>
              <w:rPr>
                <w:rFonts w:eastAsiaTheme="minorEastAsia" w:cs="Times New Roman"/>
              </w:rPr>
            </w:pPr>
          </w:p>
        </w:tc>
        <w:tc>
          <w:tcPr>
            <w:tcW w:w="249" w:type="pct"/>
            <w:vMerge w:val="restart"/>
            <w:shd w:val="clear" w:color="auto" w:fill="auto"/>
            <w:vAlign w:val="center"/>
          </w:tcPr>
          <w:p w14:paraId="38E5AE6E" w14:textId="77777777" w:rsidR="00465DEA" w:rsidRDefault="00C64CB5">
            <w:pPr>
              <w:pStyle w:val="afff8"/>
              <w:rPr>
                <w:rFonts w:eastAsiaTheme="minorEastAsia" w:cs="Times New Roman"/>
              </w:rPr>
            </w:pPr>
            <w:r>
              <w:rPr>
                <w:rFonts w:eastAsiaTheme="minorEastAsia" w:cs="Times New Roman"/>
              </w:rPr>
              <w:t>8.7</w:t>
            </w:r>
          </w:p>
        </w:tc>
        <w:tc>
          <w:tcPr>
            <w:tcW w:w="449" w:type="pct"/>
            <w:shd w:val="clear" w:color="auto" w:fill="auto"/>
            <w:vAlign w:val="center"/>
          </w:tcPr>
          <w:p w14:paraId="5E618D4C" w14:textId="77777777" w:rsidR="00465DEA" w:rsidRDefault="00C64CB5">
            <w:pPr>
              <w:pStyle w:val="afff8"/>
              <w:rPr>
                <w:rFonts w:eastAsiaTheme="minorEastAsia" w:cs="Times New Roman"/>
              </w:rPr>
            </w:pPr>
            <w:r>
              <w:rPr>
                <w:rFonts w:eastAsiaTheme="minorEastAsia" w:cs="Times New Roman"/>
              </w:rPr>
              <w:t>01:43-02:03</w:t>
            </w:r>
          </w:p>
        </w:tc>
        <w:tc>
          <w:tcPr>
            <w:tcW w:w="254" w:type="pct"/>
            <w:gridSpan w:val="2"/>
            <w:shd w:val="clear" w:color="auto" w:fill="auto"/>
            <w:vAlign w:val="center"/>
          </w:tcPr>
          <w:p w14:paraId="5F76868E"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6114EFA4"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7B3A62A8"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9E7BF72" w14:textId="77777777" w:rsidR="00465DEA" w:rsidRDefault="00C64CB5">
            <w:pPr>
              <w:pStyle w:val="afff8"/>
              <w:rPr>
                <w:rFonts w:eastAsiaTheme="minorEastAsia" w:cs="Times New Roman"/>
              </w:rPr>
            </w:pPr>
            <w:r>
              <w:rPr>
                <w:rFonts w:eastAsiaTheme="minorEastAsia" w:cs="Times New Roman"/>
              </w:rPr>
              <w:t>10</w:t>
            </w:r>
          </w:p>
        </w:tc>
        <w:tc>
          <w:tcPr>
            <w:tcW w:w="778" w:type="pct"/>
            <w:vMerge/>
            <w:vAlign w:val="center"/>
          </w:tcPr>
          <w:p w14:paraId="1AA827FF" w14:textId="77777777" w:rsidR="00465DEA" w:rsidRDefault="00465DEA">
            <w:pPr>
              <w:pStyle w:val="afff8"/>
              <w:rPr>
                <w:rFonts w:eastAsiaTheme="minorEastAsia" w:cs="Times New Roman"/>
              </w:rPr>
            </w:pPr>
          </w:p>
        </w:tc>
        <w:tc>
          <w:tcPr>
            <w:tcW w:w="375" w:type="pct"/>
            <w:shd w:val="clear" w:color="auto" w:fill="auto"/>
            <w:vAlign w:val="center"/>
          </w:tcPr>
          <w:p w14:paraId="4013223A" w14:textId="77777777" w:rsidR="00465DEA" w:rsidRDefault="00C64CB5">
            <w:pPr>
              <w:pStyle w:val="afff8"/>
              <w:rPr>
                <w:rFonts w:eastAsiaTheme="minorEastAsia" w:cs="Times New Roman"/>
              </w:rPr>
            </w:pPr>
            <w:r>
              <w:rPr>
                <w:rFonts w:eastAsiaTheme="minorEastAsia" w:cs="Times New Roman"/>
              </w:rPr>
              <w:t>39.1</w:t>
            </w:r>
          </w:p>
        </w:tc>
        <w:tc>
          <w:tcPr>
            <w:tcW w:w="324" w:type="pct"/>
            <w:shd w:val="clear" w:color="auto" w:fill="auto"/>
            <w:noWrap/>
            <w:vAlign w:val="center"/>
          </w:tcPr>
          <w:p w14:paraId="3914D493"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6F2BEC82"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031D20A8" w14:textId="77777777" w:rsidR="00465DEA" w:rsidRDefault="00C64CB5">
            <w:pPr>
              <w:pStyle w:val="afff8"/>
              <w:rPr>
                <w:rFonts w:eastAsiaTheme="minorEastAsia" w:cs="Times New Roman"/>
              </w:rPr>
            </w:pPr>
            <w:r>
              <w:rPr>
                <w:rFonts w:eastAsiaTheme="minorEastAsia" w:cs="Times New Roman"/>
              </w:rPr>
              <w:t>达标</w:t>
            </w:r>
          </w:p>
        </w:tc>
      </w:tr>
      <w:tr w:rsidR="00465DEA" w14:paraId="407A4D72" w14:textId="77777777">
        <w:trPr>
          <w:trHeight w:val="285"/>
        </w:trPr>
        <w:tc>
          <w:tcPr>
            <w:tcW w:w="235" w:type="pct"/>
            <w:vMerge/>
            <w:vAlign w:val="center"/>
          </w:tcPr>
          <w:p w14:paraId="6728695A" w14:textId="77777777" w:rsidR="00465DEA" w:rsidRDefault="00465DEA">
            <w:pPr>
              <w:pStyle w:val="afff8"/>
              <w:rPr>
                <w:rFonts w:eastAsiaTheme="minorEastAsia" w:cs="Times New Roman"/>
              </w:rPr>
            </w:pPr>
          </w:p>
        </w:tc>
        <w:tc>
          <w:tcPr>
            <w:tcW w:w="401" w:type="pct"/>
            <w:vMerge/>
            <w:vAlign w:val="center"/>
          </w:tcPr>
          <w:p w14:paraId="145E8401" w14:textId="77777777" w:rsidR="00465DEA" w:rsidRDefault="00465DEA">
            <w:pPr>
              <w:pStyle w:val="afff8"/>
              <w:rPr>
                <w:rFonts w:eastAsiaTheme="minorEastAsia" w:cs="Times New Roman"/>
              </w:rPr>
            </w:pPr>
          </w:p>
        </w:tc>
        <w:tc>
          <w:tcPr>
            <w:tcW w:w="449" w:type="pct"/>
            <w:vMerge/>
            <w:vAlign w:val="center"/>
          </w:tcPr>
          <w:p w14:paraId="08FAD9D5" w14:textId="77777777" w:rsidR="00465DEA" w:rsidRDefault="00465DEA">
            <w:pPr>
              <w:pStyle w:val="afff8"/>
              <w:rPr>
                <w:rFonts w:eastAsiaTheme="minorEastAsia" w:cs="Times New Roman"/>
              </w:rPr>
            </w:pPr>
          </w:p>
        </w:tc>
        <w:tc>
          <w:tcPr>
            <w:tcW w:w="249" w:type="pct"/>
            <w:vMerge/>
            <w:vAlign w:val="center"/>
          </w:tcPr>
          <w:p w14:paraId="1A836E16" w14:textId="77777777" w:rsidR="00465DEA" w:rsidRDefault="00465DEA">
            <w:pPr>
              <w:pStyle w:val="afff8"/>
              <w:rPr>
                <w:rFonts w:eastAsiaTheme="minorEastAsia" w:cs="Times New Roman"/>
              </w:rPr>
            </w:pPr>
          </w:p>
        </w:tc>
        <w:tc>
          <w:tcPr>
            <w:tcW w:w="449" w:type="pct"/>
            <w:shd w:val="clear" w:color="auto" w:fill="auto"/>
            <w:vAlign w:val="center"/>
          </w:tcPr>
          <w:p w14:paraId="3F231430" w14:textId="77777777" w:rsidR="00465DEA" w:rsidRDefault="00C64CB5">
            <w:pPr>
              <w:pStyle w:val="afff8"/>
              <w:rPr>
                <w:rFonts w:eastAsiaTheme="minorEastAsia" w:cs="Times New Roman"/>
              </w:rPr>
            </w:pPr>
            <w:r>
              <w:rPr>
                <w:rFonts w:eastAsiaTheme="minorEastAsia" w:cs="Times New Roman"/>
              </w:rPr>
              <w:t>10:56-11:16</w:t>
            </w:r>
          </w:p>
        </w:tc>
        <w:tc>
          <w:tcPr>
            <w:tcW w:w="254" w:type="pct"/>
            <w:gridSpan w:val="2"/>
            <w:shd w:val="clear" w:color="auto" w:fill="auto"/>
            <w:vAlign w:val="center"/>
          </w:tcPr>
          <w:p w14:paraId="3FCA593E" w14:textId="77777777" w:rsidR="00465DEA" w:rsidRDefault="00C64CB5">
            <w:pPr>
              <w:pStyle w:val="afff8"/>
              <w:rPr>
                <w:rFonts w:eastAsiaTheme="minorEastAsia" w:cs="Times New Roman"/>
              </w:rPr>
            </w:pPr>
            <w:r>
              <w:rPr>
                <w:rFonts w:eastAsiaTheme="minorEastAsia" w:cs="Times New Roman"/>
              </w:rPr>
              <w:t>19</w:t>
            </w:r>
          </w:p>
        </w:tc>
        <w:tc>
          <w:tcPr>
            <w:tcW w:w="254" w:type="pct"/>
            <w:shd w:val="clear" w:color="auto" w:fill="auto"/>
            <w:vAlign w:val="center"/>
          </w:tcPr>
          <w:p w14:paraId="50CE7744"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1BC23A15"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053AEAF5" w14:textId="77777777" w:rsidR="00465DEA" w:rsidRDefault="00C64CB5">
            <w:pPr>
              <w:pStyle w:val="afff8"/>
              <w:rPr>
                <w:rFonts w:eastAsiaTheme="minorEastAsia" w:cs="Times New Roman"/>
              </w:rPr>
            </w:pPr>
            <w:r>
              <w:rPr>
                <w:rFonts w:eastAsiaTheme="minorEastAsia" w:cs="Times New Roman"/>
              </w:rPr>
              <w:t>30</w:t>
            </w:r>
          </w:p>
        </w:tc>
        <w:tc>
          <w:tcPr>
            <w:tcW w:w="778" w:type="pct"/>
            <w:vMerge/>
            <w:vAlign w:val="center"/>
          </w:tcPr>
          <w:p w14:paraId="40547CBD" w14:textId="77777777" w:rsidR="00465DEA" w:rsidRDefault="00465DEA">
            <w:pPr>
              <w:pStyle w:val="afff8"/>
              <w:rPr>
                <w:rFonts w:eastAsiaTheme="minorEastAsia" w:cs="Times New Roman"/>
              </w:rPr>
            </w:pPr>
          </w:p>
        </w:tc>
        <w:tc>
          <w:tcPr>
            <w:tcW w:w="375" w:type="pct"/>
            <w:shd w:val="clear" w:color="auto" w:fill="auto"/>
            <w:vAlign w:val="center"/>
          </w:tcPr>
          <w:p w14:paraId="0442404C" w14:textId="77777777" w:rsidR="00465DEA" w:rsidRDefault="00C64CB5">
            <w:pPr>
              <w:pStyle w:val="afff8"/>
              <w:rPr>
                <w:rFonts w:eastAsiaTheme="minorEastAsia" w:cs="Times New Roman"/>
              </w:rPr>
            </w:pPr>
            <w:r>
              <w:rPr>
                <w:rFonts w:eastAsiaTheme="minorEastAsia" w:cs="Times New Roman"/>
              </w:rPr>
              <w:t>41.4</w:t>
            </w:r>
          </w:p>
        </w:tc>
        <w:tc>
          <w:tcPr>
            <w:tcW w:w="324" w:type="pct"/>
            <w:shd w:val="clear" w:color="auto" w:fill="auto"/>
            <w:noWrap/>
            <w:vAlign w:val="center"/>
          </w:tcPr>
          <w:p w14:paraId="7CA94AB8"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05A46E02"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101CEB44" w14:textId="77777777" w:rsidR="00465DEA" w:rsidRDefault="00C64CB5">
            <w:pPr>
              <w:pStyle w:val="afff8"/>
              <w:rPr>
                <w:rFonts w:eastAsiaTheme="minorEastAsia" w:cs="Times New Roman"/>
              </w:rPr>
            </w:pPr>
            <w:r>
              <w:rPr>
                <w:rFonts w:eastAsiaTheme="minorEastAsia" w:cs="Times New Roman"/>
              </w:rPr>
              <w:t>达标</w:t>
            </w:r>
          </w:p>
        </w:tc>
      </w:tr>
      <w:tr w:rsidR="00465DEA" w14:paraId="3DD21ADF" w14:textId="77777777">
        <w:trPr>
          <w:trHeight w:val="285"/>
        </w:trPr>
        <w:tc>
          <w:tcPr>
            <w:tcW w:w="235" w:type="pct"/>
            <w:vMerge/>
            <w:vAlign w:val="center"/>
          </w:tcPr>
          <w:p w14:paraId="2EF9DBAB" w14:textId="77777777" w:rsidR="00465DEA" w:rsidRDefault="00465DEA">
            <w:pPr>
              <w:pStyle w:val="afff8"/>
              <w:rPr>
                <w:rFonts w:eastAsiaTheme="minorEastAsia" w:cs="Times New Roman"/>
              </w:rPr>
            </w:pPr>
          </w:p>
        </w:tc>
        <w:tc>
          <w:tcPr>
            <w:tcW w:w="401" w:type="pct"/>
            <w:vMerge/>
            <w:vAlign w:val="center"/>
          </w:tcPr>
          <w:p w14:paraId="426CED03" w14:textId="77777777" w:rsidR="00465DEA" w:rsidRDefault="00465DEA">
            <w:pPr>
              <w:pStyle w:val="afff8"/>
              <w:rPr>
                <w:rFonts w:eastAsiaTheme="minorEastAsia" w:cs="Times New Roman"/>
              </w:rPr>
            </w:pPr>
          </w:p>
        </w:tc>
        <w:tc>
          <w:tcPr>
            <w:tcW w:w="449" w:type="pct"/>
            <w:vMerge/>
            <w:vAlign w:val="center"/>
          </w:tcPr>
          <w:p w14:paraId="67CD6747" w14:textId="77777777" w:rsidR="00465DEA" w:rsidRDefault="00465DEA">
            <w:pPr>
              <w:pStyle w:val="afff8"/>
              <w:rPr>
                <w:rFonts w:eastAsiaTheme="minorEastAsia" w:cs="Times New Roman"/>
              </w:rPr>
            </w:pPr>
          </w:p>
        </w:tc>
        <w:tc>
          <w:tcPr>
            <w:tcW w:w="249" w:type="pct"/>
            <w:vMerge/>
            <w:vAlign w:val="center"/>
          </w:tcPr>
          <w:p w14:paraId="4DFFEACE" w14:textId="77777777" w:rsidR="00465DEA" w:rsidRDefault="00465DEA">
            <w:pPr>
              <w:pStyle w:val="afff8"/>
              <w:rPr>
                <w:rFonts w:eastAsiaTheme="minorEastAsia" w:cs="Times New Roman"/>
              </w:rPr>
            </w:pPr>
          </w:p>
        </w:tc>
        <w:tc>
          <w:tcPr>
            <w:tcW w:w="449" w:type="pct"/>
            <w:shd w:val="clear" w:color="auto" w:fill="auto"/>
            <w:vAlign w:val="center"/>
          </w:tcPr>
          <w:p w14:paraId="6DDFBCC5" w14:textId="77777777" w:rsidR="00465DEA" w:rsidRDefault="00C64CB5">
            <w:pPr>
              <w:pStyle w:val="afff8"/>
              <w:rPr>
                <w:rFonts w:eastAsiaTheme="minorEastAsia" w:cs="Times New Roman"/>
              </w:rPr>
            </w:pPr>
            <w:r>
              <w:rPr>
                <w:rFonts w:eastAsiaTheme="minorEastAsia" w:cs="Times New Roman"/>
              </w:rPr>
              <w:t>16:00-16:20</w:t>
            </w:r>
          </w:p>
        </w:tc>
        <w:tc>
          <w:tcPr>
            <w:tcW w:w="254" w:type="pct"/>
            <w:gridSpan w:val="2"/>
            <w:shd w:val="clear" w:color="auto" w:fill="auto"/>
            <w:vAlign w:val="center"/>
          </w:tcPr>
          <w:p w14:paraId="3B59CCE6" w14:textId="77777777" w:rsidR="00465DEA" w:rsidRDefault="00C64CB5">
            <w:pPr>
              <w:pStyle w:val="afff8"/>
              <w:rPr>
                <w:rFonts w:eastAsiaTheme="minorEastAsia" w:cs="Times New Roman"/>
              </w:rPr>
            </w:pPr>
            <w:r>
              <w:rPr>
                <w:rFonts w:eastAsiaTheme="minorEastAsia" w:cs="Times New Roman"/>
              </w:rPr>
              <w:t>28</w:t>
            </w:r>
          </w:p>
        </w:tc>
        <w:tc>
          <w:tcPr>
            <w:tcW w:w="254" w:type="pct"/>
            <w:shd w:val="clear" w:color="auto" w:fill="auto"/>
            <w:vAlign w:val="center"/>
          </w:tcPr>
          <w:p w14:paraId="7F166CCA"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1A588E67"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525BB333" w14:textId="77777777" w:rsidR="00465DEA" w:rsidRDefault="00C64CB5">
            <w:pPr>
              <w:pStyle w:val="afff8"/>
              <w:rPr>
                <w:rFonts w:eastAsiaTheme="minorEastAsia" w:cs="Times New Roman"/>
              </w:rPr>
            </w:pPr>
            <w:r>
              <w:rPr>
                <w:rFonts w:eastAsiaTheme="minorEastAsia" w:cs="Times New Roman"/>
              </w:rPr>
              <w:t>49</w:t>
            </w:r>
          </w:p>
        </w:tc>
        <w:tc>
          <w:tcPr>
            <w:tcW w:w="778" w:type="pct"/>
            <w:vMerge/>
            <w:vAlign w:val="center"/>
          </w:tcPr>
          <w:p w14:paraId="22F684B2" w14:textId="77777777" w:rsidR="00465DEA" w:rsidRDefault="00465DEA">
            <w:pPr>
              <w:pStyle w:val="afff8"/>
              <w:rPr>
                <w:rFonts w:eastAsiaTheme="minorEastAsia" w:cs="Times New Roman"/>
              </w:rPr>
            </w:pPr>
          </w:p>
        </w:tc>
        <w:tc>
          <w:tcPr>
            <w:tcW w:w="375" w:type="pct"/>
            <w:shd w:val="clear" w:color="auto" w:fill="auto"/>
            <w:vAlign w:val="center"/>
          </w:tcPr>
          <w:p w14:paraId="664D59FB" w14:textId="77777777" w:rsidR="00465DEA" w:rsidRDefault="00C64CB5">
            <w:pPr>
              <w:pStyle w:val="afff8"/>
              <w:rPr>
                <w:rFonts w:eastAsiaTheme="minorEastAsia" w:cs="Times New Roman"/>
              </w:rPr>
            </w:pPr>
            <w:r>
              <w:rPr>
                <w:rFonts w:eastAsiaTheme="minorEastAsia" w:cs="Times New Roman"/>
              </w:rPr>
              <w:t>43.3</w:t>
            </w:r>
          </w:p>
        </w:tc>
        <w:tc>
          <w:tcPr>
            <w:tcW w:w="324" w:type="pct"/>
            <w:shd w:val="clear" w:color="auto" w:fill="auto"/>
            <w:noWrap/>
            <w:vAlign w:val="center"/>
          </w:tcPr>
          <w:p w14:paraId="4081F0AA"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53FA749C"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4A58701E" w14:textId="77777777" w:rsidR="00465DEA" w:rsidRDefault="00C64CB5">
            <w:pPr>
              <w:pStyle w:val="afff8"/>
              <w:rPr>
                <w:rFonts w:eastAsiaTheme="minorEastAsia" w:cs="Times New Roman"/>
              </w:rPr>
            </w:pPr>
            <w:r>
              <w:rPr>
                <w:rFonts w:eastAsiaTheme="minorEastAsia" w:cs="Times New Roman"/>
              </w:rPr>
              <w:t>达标</w:t>
            </w:r>
          </w:p>
        </w:tc>
      </w:tr>
      <w:tr w:rsidR="00465DEA" w14:paraId="6650B680" w14:textId="77777777">
        <w:trPr>
          <w:trHeight w:val="285"/>
        </w:trPr>
        <w:tc>
          <w:tcPr>
            <w:tcW w:w="235" w:type="pct"/>
            <w:vMerge/>
            <w:vAlign w:val="center"/>
          </w:tcPr>
          <w:p w14:paraId="405DAD09" w14:textId="77777777" w:rsidR="00465DEA" w:rsidRDefault="00465DEA">
            <w:pPr>
              <w:pStyle w:val="afff8"/>
              <w:rPr>
                <w:rFonts w:eastAsiaTheme="minorEastAsia" w:cs="Times New Roman"/>
              </w:rPr>
            </w:pPr>
          </w:p>
        </w:tc>
        <w:tc>
          <w:tcPr>
            <w:tcW w:w="401" w:type="pct"/>
            <w:vMerge/>
            <w:vAlign w:val="center"/>
          </w:tcPr>
          <w:p w14:paraId="64C40BCF" w14:textId="77777777" w:rsidR="00465DEA" w:rsidRDefault="00465DEA">
            <w:pPr>
              <w:pStyle w:val="afff8"/>
              <w:rPr>
                <w:rFonts w:eastAsiaTheme="minorEastAsia" w:cs="Times New Roman"/>
              </w:rPr>
            </w:pPr>
          </w:p>
        </w:tc>
        <w:tc>
          <w:tcPr>
            <w:tcW w:w="449" w:type="pct"/>
            <w:vMerge/>
            <w:vAlign w:val="center"/>
          </w:tcPr>
          <w:p w14:paraId="5005E05C" w14:textId="77777777" w:rsidR="00465DEA" w:rsidRDefault="00465DEA">
            <w:pPr>
              <w:pStyle w:val="afff8"/>
              <w:rPr>
                <w:rFonts w:eastAsiaTheme="minorEastAsia" w:cs="Times New Roman"/>
              </w:rPr>
            </w:pPr>
          </w:p>
        </w:tc>
        <w:tc>
          <w:tcPr>
            <w:tcW w:w="249" w:type="pct"/>
            <w:vMerge/>
            <w:vAlign w:val="center"/>
          </w:tcPr>
          <w:p w14:paraId="0C7D134D" w14:textId="77777777" w:rsidR="00465DEA" w:rsidRDefault="00465DEA">
            <w:pPr>
              <w:pStyle w:val="afff8"/>
              <w:rPr>
                <w:rFonts w:eastAsiaTheme="minorEastAsia" w:cs="Times New Roman"/>
              </w:rPr>
            </w:pPr>
          </w:p>
        </w:tc>
        <w:tc>
          <w:tcPr>
            <w:tcW w:w="449" w:type="pct"/>
            <w:shd w:val="clear" w:color="auto" w:fill="auto"/>
            <w:vAlign w:val="center"/>
          </w:tcPr>
          <w:p w14:paraId="355A1756" w14:textId="77777777" w:rsidR="00465DEA" w:rsidRDefault="00C64CB5">
            <w:pPr>
              <w:pStyle w:val="afff8"/>
              <w:rPr>
                <w:rFonts w:eastAsiaTheme="minorEastAsia" w:cs="Times New Roman"/>
              </w:rPr>
            </w:pPr>
            <w:r>
              <w:rPr>
                <w:rFonts w:eastAsiaTheme="minorEastAsia" w:cs="Times New Roman"/>
              </w:rPr>
              <w:t>23:02-23:22</w:t>
            </w:r>
          </w:p>
        </w:tc>
        <w:tc>
          <w:tcPr>
            <w:tcW w:w="254" w:type="pct"/>
            <w:gridSpan w:val="2"/>
            <w:shd w:val="clear" w:color="auto" w:fill="auto"/>
            <w:vAlign w:val="center"/>
          </w:tcPr>
          <w:p w14:paraId="5C3E1814" w14:textId="77777777" w:rsidR="00465DEA" w:rsidRDefault="00C64CB5">
            <w:pPr>
              <w:pStyle w:val="afff8"/>
              <w:rPr>
                <w:rFonts w:eastAsiaTheme="minorEastAsia" w:cs="Times New Roman"/>
              </w:rPr>
            </w:pPr>
            <w:r>
              <w:rPr>
                <w:rFonts w:eastAsiaTheme="minorEastAsia" w:cs="Times New Roman"/>
              </w:rPr>
              <w:t>16</w:t>
            </w:r>
          </w:p>
        </w:tc>
        <w:tc>
          <w:tcPr>
            <w:tcW w:w="254" w:type="pct"/>
            <w:shd w:val="clear" w:color="auto" w:fill="auto"/>
            <w:vAlign w:val="center"/>
          </w:tcPr>
          <w:p w14:paraId="552EAF4D"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7B07F65C"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7B831C02" w14:textId="77777777" w:rsidR="00465DEA" w:rsidRDefault="00C64CB5">
            <w:pPr>
              <w:pStyle w:val="afff8"/>
              <w:rPr>
                <w:rFonts w:eastAsiaTheme="minorEastAsia" w:cs="Times New Roman"/>
              </w:rPr>
            </w:pPr>
            <w:r>
              <w:rPr>
                <w:rFonts w:eastAsiaTheme="minorEastAsia" w:cs="Times New Roman"/>
              </w:rPr>
              <w:t>30</w:t>
            </w:r>
          </w:p>
        </w:tc>
        <w:tc>
          <w:tcPr>
            <w:tcW w:w="778" w:type="pct"/>
            <w:vMerge/>
            <w:vAlign w:val="center"/>
          </w:tcPr>
          <w:p w14:paraId="6FD66AD7" w14:textId="77777777" w:rsidR="00465DEA" w:rsidRDefault="00465DEA">
            <w:pPr>
              <w:pStyle w:val="afff8"/>
              <w:rPr>
                <w:rFonts w:eastAsiaTheme="minorEastAsia" w:cs="Times New Roman"/>
              </w:rPr>
            </w:pPr>
          </w:p>
        </w:tc>
        <w:tc>
          <w:tcPr>
            <w:tcW w:w="375" w:type="pct"/>
            <w:shd w:val="clear" w:color="auto" w:fill="auto"/>
            <w:vAlign w:val="center"/>
          </w:tcPr>
          <w:p w14:paraId="0FCDAC86" w14:textId="77777777" w:rsidR="00465DEA" w:rsidRDefault="00C64CB5">
            <w:pPr>
              <w:pStyle w:val="afff8"/>
              <w:rPr>
                <w:rFonts w:eastAsiaTheme="minorEastAsia" w:cs="Times New Roman"/>
              </w:rPr>
            </w:pPr>
            <w:r>
              <w:rPr>
                <w:rFonts w:eastAsiaTheme="minorEastAsia" w:cs="Times New Roman"/>
              </w:rPr>
              <w:t>41.6</w:t>
            </w:r>
          </w:p>
        </w:tc>
        <w:tc>
          <w:tcPr>
            <w:tcW w:w="324" w:type="pct"/>
            <w:shd w:val="clear" w:color="auto" w:fill="auto"/>
            <w:noWrap/>
            <w:vAlign w:val="center"/>
          </w:tcPr>
          <w:p w14:paraId="6060523E"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6A3FEBE3"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1495BBA" w14:textId="77777777" w:rsidR="00465DEA" w:rsidRDefault="00C64CB5">
            <w:pPr>
              <w:pStyle w:val="afff8"/>
              <w:rPr>
                <w:rFonts w:eastAsiaTheme="minorEastAsia" w:cs="Times New Roman"/>
              </w:rPr>
            </w:pPr>
            <w:r>
              <w:rPr>
                <w:rFonts w:eastAsiaTheme="minorEastAsia" w:cs="Times New Roman"/>
              </w:rPr>
              <w:t>达标</w:t>
            </w:r>
          </w:p>
        </w:tc>
      </w:tr>
      <w:tr w:rsidR="00465DEA" w14:paraId="382056AD" w14:textId="77777777">
        <w:trPr>
          <w:trHeight w:val="285"/>
        </w:trPr>
        <w:tc>
          <w:tcPr>
            <w:tcW w:w="235" w:type="pct"/>
            <w:vMerge/>
            <w:vAlign w:val="center"/>
          </w:tcPr>
          <w:p w14:paraId="417634BA" w14:textId="77777777" w:rsidR="00465DEA" w:rsidRDefault="00465DEA">
            <w:pPr>
              <w:pStyle w:val="afff8"/>
              <w:rPr>
                <w:rFonts w:eastAsiaTheme="minorEastAsia" w:cs="Times New Roman"/>
              </w:rPr>
            </w:pPr>
          </w:p>
        </w:tc>
        <w:tc>
          <w:tcPr>
            <w:tcW w:w="401" w:type="pct"/>
            <w:vMerge/>
            <w:vAlign w:val="center"/>
          </w:tcPr>
          <w:p w14:paraId="6ED19072" w14:textId="77777777" w:rsidR="00465DEA" w:rsidRDefault="00465DEA">
            <w:pPr>
              <w:pStyle w:val="afff8"/>
              <w:rPr>
                <w:rFonts w:eastAsiaTheme="minorEastAsia" w:cs="Times New Roman"/>
              </w:rPr>
            </w:pPr>
          </w:p>
        </w:tc>
        <w:tc>
          <w:tcPr>
            <w:tcW w:w="449" w:type="pct"/>
            <w:vMerge/>
            <w:vAlign w:val="center"/>
          </w:tcPr>
          <w:p w14:paraId="789F4D30" w14:textId="77777777" w:rsidR="00465DEA" w:rsidRDefault="00465DEA">
            <w:pPr>
              <w:pStyle w:val="afff8"/>
              <w:rPr>
                <w:rFonts w:eastAsiaTheme="minorEastAsia" w:cs="Times New Roman"/>
              </w:rPr>
            </w:pPr>
          </w:p>
        </w:tc>
        <w:tc>
          <w:tcPr>
            <w:tcW w:w="249" w:type="pct"/>
            <w:shd w:val="clear" w:color="auto" w:fill="auto"/>
            <w:vAlign w:val="center"/>
          </w:tcPr>
          <w:p w14:paraId="12611A4F"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323B0385" w14:textId="77777777" w:rsidR="00465DEA" w:rsidRDefault="00C64CB5">
            <w:pPr>
              <w:pStyle w:val="afff8"/>
              <w:rPr>
                <w:rFonts w:eastAsiaTheme="minorEastAsia" w:cs="Times New Roman"/>
              </w:rPr>
            </w:pPr>
            <w:r>
              <w:rPr>
                <w:rFonts w:eastAsiaTheme="minorEastAsia" w:cs="Times New Roman"/>
              </w:rPr>
              <w:t>01:20-01:40</w:t>
            </w:r>
          </w:p>
        </w:tc>
        <w:tc>
          <w:tcPr>
            <w:tcW w:w="254" w:type="pct"/>
            <w:gridSpan w:val="2"/>
            <w:shd w:val="clear" w:color="auto" w:fill="auto"/>
            <w:vAlign w:val="center"/>
          </w:tcPr>
          <w:p w14:paraId="1D02CF59"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0FD94E7E"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EA5045A"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BA4BC99" w14:textId="77777777" w:rsidR="00465DEA" w:rsidRDefault="00C64CB5">
            <w:pPr>
              <w:pStyle w:val="afff8"/>
              <w:rPr>
                <w:rFonts w:eastAsiaTheme="minorEastAsia" w:cs="Times New Roman"/>
              </w:rPr>
            </w:pPr>
            <w:r>
              <w:rPr>
                <w:rFonts w:eastAsiaTheme="minorEastAsia" w:cs="Times New Roman"/>
              </w:rPr>
              <w:t>13</w:t>
            </w:r>
          </w:p>
        </w:tc>
        <w:tc>
          <w:tcPr>
            <w:tcW w:w="778" w:type="pct"/>
            <w:vMerge/>
            <w:vAlign w:val="center"/>
          </w:tcPr>
          <w:p w14:paraId="39E4137F" w14:textId="77777777" w:rsidR="00465DEA" w:rsidRDefault="00465DEA">
            <w:pPr>
              <w:pStyle w:val="afff8"/>
              <w:rPr>
                <w:rFonts w:eastAsiaTheme="minorEastAsia" w:cs="Times New Roman"/>
              </w:rPr>
            </w:pPr>
          </w:p>
        </w:tc>
        <w:tc>
          <w:tcPr>
            <w:tcW w:w="375" w:type="pct"/>
            <w:shd w:val="clear" w:color="auto" w:fill="auto"/>
            <w:vAlign w:val="center"/>
          </w:tcPr>
          <w:p w14:paraId="7DCCC7C6" w14:textId="77777777" w:rsidR="00465DEA" w:rsidRDefault="00C64CB5">
            <w:pPr>
              <w:pStyle w:val="afff8"/>
              <w:rPr>
                <w:rFonts w:eastAsiaTheme="minorEastAsia" w:cs="Times New Roman"/>
              </w:rPr>
            </w:pPr>
            <w:r>
              <w:rPr>
                <w:rFonts w:eastAsiaTheme="minorEastAsia" w:cs="Times New Roman"/>
              </w:rPr>
              <w:t>39.4</w:t>
            </w:r>
          </w:p>
        </w:tc>
        <w:tc>
          <w:tcPr>
            <w:tcW w:w="324" w:type="pct"/>
            <w:shd w:val="clear" w:color="auto" w:fill="auto"/>
            <w:noWrap/>
            <w:vAlign w:val="center"/>
          </w:tcPr>
          <w:p w14:paraId="3418F290"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3C1E4D10"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717F34FA" w14:textId="77777777" w:rsidR="00465DEA" w:rsidRDefault="00C64CB5">
            <w:pPr>
              <w:pStyle w:val="afff8"/>
              <w:rPr>
                <w:rFonts w:eastAsiaTheme="minorEastAsia" w:cs="Times New Roman"/>
              </w:rPr>
            </w:pPr>
            <w:r>
              <w:rPr>
                <w:rFonts w:eastAsiaTheme="minorEastAsia" w:cs="Times New Roman"/>
              </w:rPr>
              <w:t>达标</w:t>
            </w:r>
          </w:p>
        </w:tc>
      </w:tr>
      <w:tr w:rsidR="00465DEA" w14:paraId="05FB5C0A" w14:textId="77777777">
        <w:trPr>
          <w:trHeight w:val="285"/>
        </w:trPr>
        <w:tc>
          <w:tcPr>
            <w:tcW w:w="235" w:type="pct"/>
            <w:vMerge/>
            <w:vAlign w:val="center"/>
          </w:tcPr>
          <w:p w14:paraId="4BAA0E6D" w14:textId="77777777" w:rsidR="00465DEA" w:rsidRDefault="00465DEA">
            <w:pPr>
              <w:pStyle w:val="afff8"/>
              <w:rPr>
                <w:rFonts w:eastAsiaTheme="minorEastAsia" w:cs="Times New Roman"/>
              </w:rPr>
            </w:pPr>
          </w:p>
        </w:tc>
        <w:tc>
          <w:tcPr>
            <w:tcW w:w="401" w:type="pct"/>
            <w:vMerge/>
            <w:vAlign w:val="center"/>
          </w:tcPr>
          <w:p w14:paraId="55F854CC" w14:textId="77777777" w:rsidR="00465DEA" w:rsidRDefault="00465DEA">
            <w:pPr>
              <w:pStyle w:val="afff8"/>
              <w:rPr>
                <w:rFonts w:eastAsiaTheme="minorEastAsia" w:cs="Times New Roman"/>
              </w:rPr>
            </w:pPr>
          </w:p>
        </w:tc>
        <w:tc>
          <w:tcPr>
            <w:tcW w:w="449" w:type="pct"/>
            <w:vMerge/>
            <w:vAlign w:val="center"/>
          </w:tcPr>
          <w:p w14:paraId="32D9F0D9" w14:textId="77777777" w:rsidR="00465DEA" w:rsidRDefault="00465DEA">
            <w:pPr>
              <w:pStyle w:val="afff8"/>
              <w:rPr>
                <w:rFonts w:eastAsiaTheme="minorEastAsia" w:cs="Times New Roman"/>
              </w:rPr>
            </w:pPr>
          </w:p>
        </w:tc>
        <w:tc>
          <w:tcPr>
            <w:tcW w:w="249" w:type="pct"/>
            <w:vMerge w:val="restart"/>
            <w:shd w:val="clear" w:color="auto" w:fill="auto"/>
            <w:vAlign w:val="center"/>
          </w:tcPr>
          <w:p w14:paraId="6DF98D65" w14:textId="77777777" w:rsidR="00465DEA" w:rsidRDefault="00C64CB5">
            <w:pPr>
              <w:pStyle w:val="afff8"/>
              <w:rPr>
                <w:rFonts w:eastAsiaTheme="minorEastAsia" w:cs="Times New Roman"/>
              </w:rPr>
            </w:pPr>
            <w:r>
              <w:rPr>
                <w:rFonts w:eastAsiaTheme="minorEastAsia" w:cs="Times New Roman"/>
              </w:rPr>
              <w:t>8.6</w:t>
            </w:r>
          </w:p>
        </w:tc>
        <w:tc>
          <w:tcPr>
            <w:tcW w:w="449" w:type="pct"/>
            <w:shd w:val="clear" w:color="auto" w:fill="auto"/>
            <w:vAlign w:val="center"/>
          </w:tcPr>
          <w:p w14:paraId="19B2505C" w14:textId="77777777" w:rsidR="00465DEA" w:rsidRDefault="00C64CB5">
            <w:pPr>
              <w:pStyle w:val="afff8"/>
              <w:rPr>
                <w:rFonts w:eastAsiaTheme="minorEastAsia" w:cs="Times New Roman"/>
              </w:rPr>
            </w:pPr>
            <w:r>
              <w:rPr>
                <w:rFonts w:eastAsiaTheme="minorEastAsia" w:cs="Times New Roman"/>
              </w:rPr>
              <w:t>10:24-10:44</w:t>
            </w:r>
          </w:p>
        </w:tc>
        <w:tc>
          <w:tcPr>
            <w:tcW w:w="254" w:type="pct"/>
            <w:gridSpan w:val="2"/>
            <w:shd w:val="clear" w:color="auto" w:fill="auto"/>
            <w:vAlign w:val="center"/>
          </w:tcPr>
          <w:p w14:paraId="68C185DA" w14:textId="77777777" w:rsidR="00465DEA" w:rsidRDefault="00C64CB5">
            <w:pPr>
              <w:pStyle w:val="afff8"/>
              <w:rPr>
                <w:rFonts w:eastAsiaTheme="minorEastAsia" w:cs="Times New Roman"/>
              </w:rPr>
            </w:pPr>
            <w:r>
              <w:rPr>
                <w:rFonts w:eastAsiaTheme="minorEastAsia" w:cs="Times New Roman"/>
              </w:rPr>
              <w:t>31</w:t>
            </w:r>
          </w:p>
        </w:tc>
        <w:tc>
          <w:tcPr>
            <w:tcW w:w="254" w:type="pct"/>
            <w:shd w:val="clear" w:color="auto" w:fill="auto"/>
            <w:vAlign w:val="center"/>
          </w:tcPr>
          <w:p w14:paraId="6338F162"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A9119BD"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4B953908" w14:textId="77777777" w:rsidR="00465DEA" w:rsidRDefault="00C64CB5">
            <w:pPr>
              <w:pStyle w:val="afff8"/>
              <w:rPr>
                <w:rFonts w:eastAsiaTheme="minorEastAsia" w:cs="Times New Roman"/>
              </w:rPr>
            </w:pPr>
            <w:r>
              <w:rPr>
                <w:rFonts w:eastAsiaTheme="minorEastAsia" w:cs="Times New Roman"/>
              </w:rPr>
              <w:t>47</w:t>
            </w:r>
          </w:p>
        </w:tc>
        <w:tc>
          <w:tcPr>
            <w:tcW w:w="778" w:type="pct"/>
            <w:vMerge w:val="restart"/>
            <w:shd w:val="clear" w:color="auto" w:fill="auto"/>
            <w:vAlign w:val="center"/>
          </w:tcPr>
          <w:p w14:paraId="36B9CBC9" w14:textId="77777777" w:rsidR="00465DEA" w:rsidRDefault="00C64CB5">
            <w:pPr>
              <w:pStyle w:val="afff8"/>
              <w:rPr>
                <w:rFonts w:eastAsiaTheme="minorEastAsia" w:cs="Times New Roman"/>
              </w:rPr>
            </w:pPr>
            <w:r>
              <w:rPr>
                <w:rFonts w:eastAsiaTheme="minorEastAsia" w:cs="Times New Roman"/>
              </w:rPr>
              <w:t>3</w:t>
            </w:r>
            <w:r>
              <w:rPr>
                <w:rFonts w:eastAsiaTheme="minorEastAsia" w:cs="Times New Roman"/>
              </w:rPr>
              <w:t>排</w:t>
            </w:r>
            <w:r>
              <w:rPr>
                <w:rFonts w:eastAsiaTheme="minorEastAsia" w:cs="Times New Roman"/>
              </w:rPr>
              <w:t>2</w:t>
            </w:r>
            <w:r>
              <w:rPr>
                <w:rFonts w:eastAsiaTheme="minorEastAsia" w:cs="Times New Roman"/>
              </w:rPr>
              <w:t>层</w:t>
            </w:r>
          </w:p>
        </w:tc>
        <w:tc>
          <w:tcPr>
            <w:tcW w:w="375" w:type="pct"/>
            <w:shd w:val="clear" w:color="auto" w:fill="auto"/>
            <w:vAlign w:val="center"/>
          </w:tcPr>
          <w:p w14:paraId="10CBBCBB" w14:textId="77777777" w:rsidR="00465DEA" w:rsidRDefault="00C64CB5">
            <w:pPr>
              <w:pStyle w:val="afff8"/>
              <w:rPr>
                <w:rFonts w:eastAsiaTheme="minorEastAsia" w:cs="Times New Roman"/>
              </w:rPr>
            </w:pPr>
            <w:r>
              <w:rPr>
                <w:rFonts w:eastAsiaTheme="minorEastAsia" w:cs="Times New Roman"/>
              </w:rPr>
              <w:t>40.9</w:t>
            </w:r>
          </w:p>
        </w:tc>
        <w:tc>
          <w:tcPr>
            <w:tcW w:w="324" w:type="pct"/>
            <w:shd w:val="clear" w:color="auto" w:fill="auto"/>
            <w:noWrap/>
            <w:vAlign w:val="center"/>
          </w:tcPr>
          <w:p w14:paraId="73141C2F"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58A3780"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0280103B" w14:textId="77777777" w:rsidR="00465DEA" w:rsidRDefault="00C64CB5">
            <w:pPr>
              <w:pStyle w:val="afff8"/>
              <w:rPr>
                <w:rFonts w:eastAsiaTheme="minorEastAsia" w:cs="Times New Roman"/>
              </w:rPr>
            </w:pPr>
            <w:r>
              <w:rPr>
                <w:rFonts w:eastAsiaTheme="minorEastAsia" w:cs="Times New Roman"/>
              </w:rPr>
              <w:t>达标</w:t>
            </w:r>
          </w:p>
        </w:tc>
      </w:tr>
      <w:tr w:rsidR="00465DEA" w14:paraId="6EFA2A04" w14:textId="77777777">
        <w:trPr>
          <w:trHeight w:val="285"/>
        </w:trPr>
        <w:tc>
          <w:tcPr>
            <w:tcW w:w="235" w:type="pct"/>
            <w:vMerge/>
            <w:vAlign w:val="center"/>
          </w:tcPr>
          <w:p w14:paraId="17068C62" w14:textId="77777777" w:rsidR="00465DEA" w:rsidRDefault="00465DEA">
            <w:pPr>
              <w:pStyle w:val="afff8"/>
              <w:rPr>
                <w:rFonts w:eastAsiaTheme="minorEastAsia" w:cs="Times New Roman"/>
              </w:rPr>
            </w:pPr>
          </w:p>
        </w:tc>
        <w:tc>
          <w:tcPr>
            <w:tcW w:w="401" w:type="pct"/>
            <w:vMerge/>
            <w:vAlign w:val="center"/>
          </w:tcPr>
          <w:p w14:paraId="71443E2B" w14:textId="77777777" w:rsidR="00465DEA" w:rsidRDefault="00465DEA">
            <w:pPr>
              <w:pStyle w:val="afff8"/>
              <w:rPr>
                <w:rFonts w:eastAsiaTheme="minorEastAsia" w:cs="Times New Roman"/>
              </w:rPr>
            </w:pPr>
          </w:p>
        </w:tc>
        <w:tc>
          <w:tcPr>
            <w:tcW w:w="449" w:type="pct"/>
            <w:vMerge/>
            <w:vAlign w:val="center"/>
          </w:tcPr>
          <w:p w14:paraId="6211D983" w14:textId="77777777" w:rsidR="00465DEA" w:rsidRDefault="00465DEA">
            <w:pPr>
              <w:pStyle w:val="afff8"/>
              <w:rPr>
                <w:rFonts w:eastAsiaTheme="minorEastAsia" w:cs="Times New Roman"/>
              </w:rPr>
            </w:pPr>
          </w:p>
        </w:tc>
        <w:tc>
          <w:tcPr>
            <w:tcW w:w="249" w:type="pct"/>
            <w:vMerge/>
            <w:vAlign w:val="center"/>
          </w:tcPr>
          <w:p w14:paraId="61D26FBF" w14:textId="77777777" w:rsidR="00465DEA" w:rsidRDefault="00465DEA">
            <w:pPr>
              <w:pStyle w:val="afff8"/>
              <w:rPr>
                <w:rFonts w:eastAsiaTheme="minorEastAsia" w:cs="Times New Roman"/>
              </w:rPr>
            </w:pPr>
          </w:p>
        </w:tc>
        <w:tc>
          <w:tcPr>
            <w:tcW w:w="449" w:type="pct"/>
            <w:shd w:val="clear" w:color="auto" w:fill="auto"/>
            <w:vAlign w:val="center"/>
          </w:tcPr>
          <w:p w14:paraId="6115E793" w14:textId="77777777" w:rsidR="00465DEA" w:rsidRDefault="00C64CB5">
            <w:pPr>
              <w:pStyle w:val="afff8"/>
              <w:rPr>
                <w:rFonts w:eastAsiaTheme="minorEastAsia" w:cs="Times New Roman"/>
              </w:rPr>
            </w:pPr>
            <w:r>
              <w:rPr>
                <w:rFonts w:eastAsiaTheme="minorEastAsia" w:cs="Times New Roman"/>
              </w:rPr>
              <w:t>15:05-15:25</w:t>
            </w:r>
          </w:p>
        </w:tc>
        <w:tc>
          <w:tcPr>
            <w:tcW w:w="254" w:type="pct"/>
            <w:gridSpan w:val="2"/>
            <w:shd w:val="clear" w:color="auto" w:fill="auto"/>
            <w:vAlign w:val="center"/>
          </w:tcPr>
          <w:p w14:paraId="2061CF8A" w14:textId="77777777" w:rsidR="00465DEA" w:rsidRDefault="00C64CB5">
            <w:pPr>
              <w:pStyle w:val="afff8"/>
              <w:rPr>
                <w:rFonts w:eastAsiaTheme="minorEastAsia" w:cs="Times New Roman"/>
              </w:rPr>
            </w:pPr>
            <w:r>
              <w:rPr>
                <w:rFonts w:eastAsiaTheme="minorEastAsia" w:cs="Times New Roman"/>
              </w:rPr>
              <w:t>26</w:t>
            </w:r>
          </w:p>
        </w:tc>
        <w:tc>
          <w:tcPr>
            <w:tcW w:w="254" w:type="pct"/>
            <w:shd w:val="clear" w:color="auto" w:fill="auto"/>
            <w:vAlign w:val="center"/>
          </w:tcPr>
          <w:p w14:paraId="6363B281"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02C3E2BF"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2FDE71BC" w14:textId="77777777" w:rsidR="00465DEA" w:rsidRDefault="00C64CB5">
            <w:pPr>
              <w:pStyle w:val="afff8"/>
              <w:rPr>
                <w:rFonts w:eastAsiaTheme="minorEastAsia" w:cs="Times New Roman"/>
              </w:rPr>
            </w:pPr>
            <w:r>
              <w:rPr>
                <w:rFonts w:eastAsiaTheme="minorEastAsia" w:cs="Times New Roman"/>
              </w:rPr>
              <w:t>37</w:t>
            </w:r>
          </w:p>
        </w:tc>
        <w:tc>
          <w:tcPr>
            <w:tcW w:w="778" w:type="pct"/>
            <w:vMerge/>
            <w:vAlign w:val="center"/>
          </w:tcPr>
          <w:p w14:paraId="03BE038F" w14:textId="77777777" w:rsidR="00465DEA" w:rsidRDefault="00465DEA">
            <w:pPr>
              <w:pStyle w:val="afff8"/>
              <w:rPr>
                <w:rFonts w:eastAsiaTheme="minorEastAsia" w:cs="Times New Roman"/>
              </w:rPr>
            </w:pPr>
          </w:p>
        </w:tc>
        <w:tc>
          <w:tcPr>
            <w:tcW w:w="375" w:type="pct"/>
            <w:shd w:val="clear" w:color="auto" w:fill="auto"/>
            <w:vAlign w:val="center"/>
          </w:tcPr>
          <w:p w14:paraId="2B9B294B" w14:textId="77777777" w:rsidR="00465DEA" w:rsidRDefault="00C64CB5">
            <w:pPr>
              <w:pStyle w:val="afff8"/>
              <w:rPr>
                <w:rFonts w:eastAsiaTheme="minorEastAsia" w:cs="Times New Roman"/>
              </w:rPr>
            </w:pPr>
            <w:r>
              <w:rPr>
                <w:rFonts w:eastAsiaTheme="minorEastAsia" w:cs="Times New Roman"/>
              </w:rPr>
              <w:t>40.2</w:t>
            </w:r>
          </w:p>
        </w:tc>
        <w:tc>
          <w:tcPr>
            <w:tcW w:w="324" w:type="pct"/>
            <w:shd w:val="clear" w:color="auto" w:fill="auto"/>
            <w:noWrap/>
            <w:vAlign w:val="center"/>
          </w:tcPr>
          <w:p w14:paraId="7A8BD96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21FC58A"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77EA34D8" w14:textId="77777777" w:rsidR="00465DEA" w:rsidRDefault="00C64CB5">
            <w:pPr>
              <w:pStyle w:val="afff8"/>
              <w:rPr>
                <w:rFonts w:eastAsiaTheme="minorEastAsia" w:cs="Times New Roman"/>
              </w:rPr>
            </w:pPr>
            <w:r>
              <w:rPr>
                <w:rFonts w:eastAsiaTheme="minorEastAsia" w:cs="Times New Roman"/>
              </w:rPr>
              <w:t>达标</w:t>
            </w:r>
          </w:p>
        </w:tc>
      </w:tr>
      <w:tr w:rsidR="00465DEA" w14:paraId="74E9D9E1" w14:textId="77777777">
        <w:trPr>
          <w:trHeight w:val="285"/>
        </w:trPr>
        <w:tc>
          <w:tcPr>
            <w:tcW w:w="235" w:type="pct"/>
            <w:vMerge/>
            <w:vAlign w:val="center"/>
          </w:tcPr>
          <w:p w14:paraId="0E2ADCDC" w14:textId="77777777" w:rsidR="00465DEA" w:rsidRDefault="00465DEA">
            <w:pPr>
              <w:pStyle w:val="afff8"/>
              <w:rPr>
                <w:rFonts w:eastAsiaTheme="minorEastAsia" w:cs="Times New Roman"/>
              </w:rPr>
            </w:pPr>
          </w:p>
        </w:tc>
        <w:tc>
          <w:tcPr>
            <w:tcW w:w="401" w:type="pct"/>
            <w:vMerge/>
            <w:vAlign w:val="center"/>
          </w:tcPr>
          <w:p w14:paraId="1D678BB6" w14:textId="77777777" w:rsidR="00465DEA" w:rsidRDefault="00465DEA">
            <w:pPr>
              <w:pStyle w:val="afff8"/>
              <w:rPr>
                <w:rFonts w:eastAsiaTheme="minorEastAsia" w:cs="Times New Roman"/>
              </w:rPr>
            </w:pPr>
          </w:p>
        </w:tc>
        <w:tc>
          <w:tcPr>
            <w:tcW w:w="449" w:type="pct"/>
            <w:vMerge/>
            <w:vAlign w:val="center"/>
          </w:tcPr>
          <w:p w14:paraId="286789E7" w14:textId="77777777" w:rsidR="00465DEA" w:rsidRDefault="00465DEA">
            <w:pPr>
              <w:pStyle w:val="afff8"/>
              <w:rPr>
                <w:rFonts w:eastAsiaTheme="minorEastAsia" w:cs="Times New Roman"/>
              </w:rPr>
            </w:pPr>
          </w:p>
        </w:tc>
        <w:tc>
          <w:tcPr>
            <w:tcW w:w="249" w:type="pct"/>
            <w:vMerge/>
            <w:vAlign w:val="center"/>
          </w:tcPr>
          <w:p w14:paraId="27223305" w14:textId="77777777" w:rsidR="00465DEA" w:rsidRDefault="00465DEA">
            <w:pPr>
              <w:pStyle w:val="afff8"/>
              <w:rPr>
                <w:rFonts w:eastAsiaTheme="minorEastAsia" w:cs="Times New Roman"/>
              </w:rPr>
            </w:pPr>
          </w:p>
        </w:tc>
        <w:tc>
          <w:tcPr>
            <w:tcW w:w="449" w:type="pct"/>
            <w:shd w:val="clear" w:color="auto" w:fill="auto"/>
            <w:vAlign w:val="center"/>
          </w:tcPr>
          <w:p w14:paraId="660C00F5" w14:textId="77777777" w:rsidR="00465DEA" w:rsidRDefault="00C64CB5">
            <w:pPr>
              <w:pStyle w:val="afff8"/>
              <w:rPr>
                <w:rFonts w:eastAsiaTheme="minorEastAsia" w:cs="Times New Roman"/>
              </w:rPr>
            </w:pPr>
            <w:r>
              <w:rPr>
                <w:rFonts w:eastAsiaTheme="minorEastAsia" w:cs="Times New Roman"/>
              </w:rPr>
              <w:t>22:38-22:58</w:t>
            </w:r>
          </w:p>
        </w:tc>
        <w:tc>
          <w:tcPr>
            <w:tcW w:w="254" w:type="pct"/>
            <w:gridSpan w:val="2"/>
            <w:shd w:val="clear" w:color="auto" w:fill="auto"/>
            <w:vAlign w:val="center"/>
          </w:tcPr>
          <w:p w14:paraId="758DB568" w14:textId="77777777" w:rsidR="00465DEA" w:rsidRDefault="00C64CB5">
            <w:pPr>
              <w:pStyle w:val="afff8"/>
              <w:rPr>
                <w:rFonts w:eastAsiaTheme="minorEastAsia" w:cs="Times New Roman"/>
              </w:rPr>
            </w:pPr>
            <w:r>
              <w:rPr>
                <w:rFonts w:eastAsiaTheme="minorEastAsia" w:cs="Times New Roman"/>
              </w:rPr>
              <w:t>13</w:t>
            </w:r>
          </w:p>
        </w:tc>
        <w:tc>
          <w:tcPr>
            <w:tcW w:w="254" w:type="pct"/>
            <w:shd w:val="clear" w:color="auto" w:fill="auto"/>
            <w:vAlign w:val="center"/>
          </w:tcPr>
          <w:p w14:paraId="58754107"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254C9943"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06A07284" w14:textId="77777777" w:rsidR="00465DEA" w:rsidRDefault="00C64CB5">
            <w:pPr>
              <w:pStyle w:val="afff8"/>
              <w:rPr>
                <w:rFonts w:eastAsiaTheme="minorEastAsia" w:cs="Times New Roman"/>
              </w:rPr>
            </w:pPr>
            <w:r>
              <w:rPr>
                <w:rFonts w:eastAsiaTheme="minorEastAsia" w:cs="Times New Roman"/>
              </w:rPr>
              <w:t>24</w:t>
            </w:r>
          </w:p>
        </w:tc>
        <w:tc>
          <w:tcPr>
            <w:tcW w:w="778" w:type="pct"/>
            <w:vMerge/>
            <w:vAlign w:val="center"/>
          </w:tcPr>
          <w:p w14:paraId="5455D6E4" w14:textId="77777777" w:rsidR="00465DEA" w:rsidRDefault="00465DEA">
            <w:pPr>
              <w:pStyle w:val="afff8"/>
              <w:rPr>
                <w:rFonts w:eastAsiaTheme="minorEastAsia" w:cs="Times New Roman"/>
              </w:rPr>
            </w:pPr>
          </w:p>
        </w:tc>
        <w:tc>
          <w:tcPr>
            <w:tcW w:w="375" w:type="pct"/>
            <w:shd w:val="clear" w:color="auto" w:fill="auto"/>
            <w:vAlign w:val="center"/>
          </w:tcPr>
          <w:p w14:paraId="7C21D7B8" w14:textId="77777777" w:rsidR="00465DEA" w:rsidRDefault="00C64CB5">
            <w:pPr>
              <w:pStyle w:val="afff8"/>
              <w:rPr>
                <w:rFonts w:eastAsiaTheme="minorEastAsia" w:cs="Times New Roman"/>
              </w:rPr>
            </w:pPr>
            <w:r>
              <w:rPr>
                <w:rFonts w:eastAsiaTheme="minorEastAsia" w:cs="Times New Roman"/>
              </w:rPr>
              <w:t>39.5</w:t>
            </w:r>
          </w:p>
        </w:tc>
        <w:tc>
          <w:tcPr>
            <w:tcW w:w="324" w:type="pct"/>
            <w:shd w:val="clear" w:color="auto" w:fill="auto"/>
            <w:noWrap/>
            <w:vAlign w:val="center"/>
          </w:tcPr>
          <w:p w14:paraId="395DA77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8EDDF7C"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8A389CA" w14:textId="77777777" w:rsidR="00465DEA" w:rsidRDefault="00C64CB5">
            <w:pPr>
              <w:pStyle w:val="afff8"/>
              <w:rPr>
                <w:rFonts w:eastAsiaTheme="minorEastAsia" w:cs="Times New Roman"/>
              </w:rPr>
            </w:pPr>
            <w:r>
              <w:rPr>
                <w:rFonts w:eastAsiaTheme="minorEastAsia" w:cs="Times New Roman"/>
              </w:rPr>
              <w:t>达标</w:t>
            </w:r>
          </w:p>
        </w:tc>
      </w:tr>
      <w:tr w:rsidR="00465DEA" w14:paraId="2190C3B8" w14:textId="77777777">
        <w:trPr>
          <w:trHeight w:val="285"/>
        </w:trPr>
        <w:tc>
          <w:tcPr>
            <w:tcW w:w="235" w:type="pct"/>
            <w:vMerge/>
            <w:vAlign w:val="center"/>
          </w:tcPr>
          <w:p w14:paraId="4A58823A" w14:textId="77777777" w:rsidR="00465DEA" w:rsidRDefault="00465DEA">
            <w:pPr>
              <w:pStyle w:val="afff8"/>
              <w:rPr>
                <w:rFonts w:eastAsiaTheme="minorEastAsia" w:cs="Times New Roman"/>
              </w:rPr>
            </w:pPr>
          </w:p>
        </w:tc>
        <w:tc>
          <w:tcPr>
            <w:tcW w:w="401" w:type="pct"/>
            <w:vMerge/>
            <w:vAlign w:val="center"/>
          </w:tcPr>
          <w:p w14:paraId="4088BDB7" w14:textId="77777777" w:rsidR="00465DEA" w:rsidRDefault="00465DEA">
            <w:pPr>
              <w:pStyle w:val="afff8"/>
              <w:rPr>
                <w:rFonts w:eastAsiaTheme="minorEastAsia" w:cs="Times New Roman"/>
              </w:rPr>
            </w:pPr>
          </w:p>
        </w:tc>
        <w:tc>
          <w:tcPr>
            <w:tcW w:w="449" w:type="pct"/>
            <w:vMerge/>
            <w:vAlign w:val="center"/>
          </w:tcPr>
          <w:p w14:paraId="58E2FCBB" w14:textId="77777777" w:rsidR="00465DEA" w:rsidRDefault="00465DEA">
            <w:pPr>
              <w:pStyle w:val="afff8"/>
              <w:rPr>
                <w:rFonts w:eastAsiaTheme="minorEastAsia" w:cs="Times New Roman"/>
              </w:rPr>
            </w:pPr>
          </w:p>
        </w:tc>
        <w:tc>
          <w:tcPr>
            <w:tcW w:w="249" w:type="pct"/>
            <w:vMerge w:val="restart"/>
            <w:shd w:val="clear" w:color="auto" w:fill="auto"/>
            <w:vAlign w:val="center"/>
          </w:tcPr>
          <w:p w14:paraId="17067750" w14:textId="77777777" w:rsidR="00465DEA" w:rsidRDefault="00C64CB5">
            <w:pPr>
              <w:pStyle w:val="afff8"/>
              <w:rPr>
                <w:rFonts w:eastAsiaTheme="minorEastAsia" w:cs="Times New Roman"/>
              </w:rPr>
            </w:pPr>
            <w:r>
              <w:rPr>
                <w:rFonts w:eastAsiaTheme="minorEastAsia" w:cs="Times New Roman"/>
              </w:rPr>
              <w:t>8.7</w:t>
            </w:r>
          </w:p>
        </w:tc>
        <w:tc>
          <w:tcPr>
            <w:tcW w:w="449" w:type="pct"/>
            <w:shd w:val="clear" w:color="auto" w:fill="auto"/>
            <w:vAlign w:val="center"/>
          </w:tcPr>
          <w:p w14:paraId="6E1C08AF" w14:textId="77777777" w:rsidR="00465DEA" w:rsidRDefault="00C64CB5">
            <w:pPr>
              <w:pStyle w:val="afff8"/>
              <w:rPr>
                <w:rFonts w:eastAsiaTheme="minorEastAsia" w:cs="Times New Roman"/>
              </w:rPr>
            </w:pPr>
            <w:r>
              <w:rPr>
                <w:rFonts w:eastAsiaTheme="minorEastAsia" w:cs="Times New Roman"/>
              </w:rPr>
              <w:t>01:43-02:03</w:t>
            </w:r>
          </w:p>
        </w:tc>
        <w:tc>
          <w:tcPr>
            <w:tcW w:w="254" w:type="pct"/>
            <w:gridSpan w:val="2"/>
            <w:shd w:val="clear" w:color="auto" w:fill="auto"/>
            <w:vAlign w:val="center"/>
          </w:tcPr>
          <w:p w14:paraId="44860C7F"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659A45C4"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6A73640A"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7D1CCCA" w14:textId="77777777" w:rsidR="00465DEA" w:rsidRDefault="00C64CB5">
            <w:pPr>
              <w:pStyle w:val="afff8"/>
              <w:rPr>
                <w:rFonts w:eastAsiaTheme="minorEastAsia" w:cs="Times New Roman"/>
              </w:rPr>
            </w:pPr>
            <w:r>
              <w:rPr>
                <w:rFonts w:eastAsiaTheme="minorEastAsia" w:cs="Times New Roman"/>
              </w:rPr>
              <w:t>10</w:t>
            </w:r>
          </w:p>
        </w:tc>
        <w:tc>
          <w:tcPr>
            <w:tcW w:w="778" w:type="pct"/>
            <w:vMerge/>
            <w:vAlign w:val="center"/>
          </w:tcPr>
          <w:p w14:paraId="76AA5691" w14:textId="77777777" w:rsidR="00465DEA" w:rsidRDefault="00465DEA">
            <w:pPr>
              <w:pStyle w:val="afff8"/>
              <w:rPr>
                <w:rFonts w:eastAsiaTheme="minorEastAsia" w:cs="Times New Roman"/>
              </w:rPr>
            </w:pPr>
          </w:p>
        </w:tc>
        <w:tc>
          <w:tcPr>
            <w:tcW w:w="375" w:type="pct"/>
            <w:shd w:val="clear" w:color="auto" w:fill="auto"/>
            <w:vAlign w:val="center"/>
          </w:tcPr>
          <w:p w14:paraId="7FC7FC2C" w14:textId="77777777" w:rsidR="00465DEA" w:rsidRDefault="00C64CB5">
            <w:pPr>
              <w:pStyle w:val="afff8"/>
              <w:rPr>
                <w:rFonts w:eastAsiaTheme="minorEastAsia" w:cs="Times New Roman"/>
              </w:rPr>
            </w:pPr>
            <w:r>
              <w:rPr>
                <w:rFonts w:eastAsiaTheme="minorEastAsia" w:cs="Times New Roman"/>
              </w:rPr>
              <w:t>38.3</w:t>
            </w:r>
          </w:p>
        </w:tc>
        <w:tc>
          <w:tcPr>
            <w:tcW w:w="324" w:type="pct"/>
            <w:shd w:val="clear" w:color="auto" w:fill="auto"/>
            <w:noWrap/>
            <w:vAlign w:val="center"/>
          </w:tcPr>
          <w:p w14:paraId="36221BCC"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59125AB"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C5EF2AE" w14:textId="77777777" w:rsidR="00465DEA" w:rsidRDefault="00C64CB5">
            <w:pPr>
              <w:pStyle w:val="afff8"/>
              <w:rPr>
                <w:rFonts w:eastAsiaTheme="minorEastAsia" w:cs="Times New Roman"/>
              </w:rPr>
            </w:pPr>
            <w:r>
              <w:rPr>
                <w:rFonts w:eastAsiaTheme="minorEastAsia" w:cs="Times New Roman"/>
              </w:rPr>
              <w:t>达标</w:t>
            </w:r>
          </w:p>
        </w:tc>
      </w:tr>
      <w:tr w:rsidR="00465DEA" w14:paraId="009DFCBE" w14:textId="77777777">
        <w:trPr>
          <w:trHeight w:val="285"/>
        </w:trPr>
        <w:tc>
          <w:tcPr>
            <w:tcW w:w="235" w:type="pct"/>
            <w:vMerge/>
            <w:vAlign w:val="center"/>
          </w:tcPr>
          <w:p w14:paraId="49B140C3" w14:textId="77777777" w:rsidR="00465DEA" w:rsidRDefault="00465DEA">
            <w:pPr>
              <w:pStyle w:val="afff8"/>
              <w:rPr>
                <w:rFonts w:eastAsiaTheme="minorEastAsia" w:cs="Times New Roman"/>
              </w:rPr>
            </w:pPr>
          </w:p>
        </w:tc>
        <w:tc>
          <w:tcPr>
            <w:tcW w:w="401" w:type="pct"/>
            <w:vMerge/>
            <w:vAlign w:val="center"/>
          </w:tcPr>
          <w:p w14:paraId="300E474B" w14:textId="77777777" w:rsidR="00465DEA" w:rsidRDefault="00465DEA">
            <w:pPr>
              <w:pStyle w:val="afff8"/>
              <w:rPr>
                <w:rFonts w:eastAsiaTheme="minorEastAsia" w:cs="Times New Roman"/>
              </w:rPr>
            </w:pPr>
          </w:p>
        </w:tc>
        <w:tc>
          <w:tcPr>
            <w:tcW w:w="449" w:type="pct"/>
            <w:vMerge/>
            <w:vAlign w:val="center"/>
          </w:tcPr>
          <w:p w14:paraId="2ED1C28B" w14:textId="77777777" w:rsidR="00465DEA" w:rsidRDefault="00465DEA">
            <w:pPr>
              <w:pStyle w:val="afff8"/>
              <w:rPr>
                <w:rFonts w:eastAsiaTheme="minorEastAsia" w:cs="Times New Roman"/>
              </w:rPr>
            </w:pPr>
          </w:p>
        </w:tc>
        <w:tc>
          <w:tcPr>
            <w:tcW w:w="249" w:type="pct"/>
            <w:vMerge/>
            <w:vAlign w:val="center"/>
          </w:tcPr>
          <w:p w14:paraId="40210E1C" w14:textId="77777777" w:rsidR="00465DEA" w:rsidRDefault="00465DEA">
            <w:pPr>
              <w:pStyle w:val="afff8"/>
              <w:rPr>
                <w:rFonts w:eastAsiaTheme="minorEastAsia" w:cs="Times New Roman"/>
              </w:rPr>
            </w:pPr>
          </w:p>
        </w:tc>
        <w:tc>
          <w:tcPr>
            <w:tcW w:w="449" w:type="pct"/>
            <w:shd w:val="clear" w:color="auto" w:fill="auto"/>
            <w:vAlign w:val="center"/>
          </w:tcPr>
          <w:p w14:paraId="4F272A2D" w14:textId="77777777" w:rsidR="00465DEA" w:rsidRDefault="00C64CB5">
            <w:pPr>
              <w:pStyle w:val="afff8"/>
              <w:rPr>
                <w:rFonts w:eastAsiaTheme="minorEastAsia" w:cs="Times New Roman"/>
              </w:rPr>
            </w:pPr>
            <w:r>
              <w:rPr>
                <w:rFonts w:eastAsiaTheme="minorEastAsia" w:cs="Times New Roman"/>
              </w:rPr>
              <w:t>10:56-11:16</w:t>
            </w:r>
          </w:p>
        </w:tc>
        <w:tc>
          <w:tcPr>
            <w:tcW w:w="254" w:type="pct"/>
            <w:gridSpan w:val="2"/>
            <w:shd w:val="clear" w:color="auto" w:fill="auto"/>
            <w:vAlign w:val="center"/>
          </w:tcPr>
          <w:p w14:paraId="2C89F0AB" w14:textId="77777777" w:rsidR="00465DEA" w:rsidRDefault="00C64CB5">
            <w:pPr>
              <w:pStyle w:val="afff8"/>
              <w:rPr>
                <w:rFonts w:eastAsiaTheme="minorEastAsia" w:cs="Times New Roman"/>
              </w:rPr>
            </w:pPr>
            <w:r>
              <w:rPr>
                <w:rFonts w:eastAsiaTheme="minorEastAsia" w:cs="Times New Roman"/>
              </w:rPr>
              <w:t>19</w:t>
            </w:r>
          </w:p>
        </w:tc>
        <w:tc>
          <w:tcPr>
            <w:tcW w:w="254" w:type="pct"/>
            <w:shd w:val="clear" w:color="auto" w:fill="auto"/>
            <w:vAlign w:val="center"/>
          </w:tcPr>
          <w:p w14:paraId="42E28E50"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087A63C4"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5A51FB5E" w14:textId="77777777" w:rsidR="00465DEA" w:rsidRDefault="00C64CB5">
            <w:pPr>
              <w:pStyle w:val="afff8"/>
              <w:rPr>
                <w:rFonts w:eastAsiaTheme="minorEastAsia" w:cs="Times New Roman"/>
              </w:rPr>
            </w:pPr>
            <w:r>
              <w:rPr>
                <w:rFonts w:eastAsiaTheme="minorEastAsia" w:cs="Times New Roman"/>
              </w:rPr>
              <w:t>30</w:t>
            </w:r>
          </w:p>
        </w:tc>
        <w:tc>
          <w:tcPr>
            <w:tcW w:w="778" w:type="pct"/>
            <w:vMerge/>
            <w:vAlign w:val="center"/>
          </w:tcPr>
          <w:p w14:paraId="16252296" w14:textId="77777777" w:rsidR="00465DEA" w:rsidRDefault="00465DEA">
            <w:pPr>
              <w:pStyle w:val="afff8"/>
              <w:rPr>
                <w:rFonts w:eastAsiaTheme="minorEastAsia" w:cs="Times New Roman"/>
              </w:rPr>
            </w:pPr>
          </w:p>
        </w:tc>
        <w:tc>
          <w:tcPr>
            <w:tcW w:w="375" w:type="pct"/>
            <w:shd w:val="clear" w:color="auto" w:fill="auto"/>
            <w:vAlign w:val="center"/>
          </w:tcPr>
          <w:p w14:paraId="29AC9B60" w14:textId="77777777" w:rsidR="00465DEA" w:rsidRDefault="00C64CB5">
            <w:pPr>
              <w:pStyle w:val="afff8"/>
              <w:rPr>
                <w:rFonts w:eastAsiaTheme="minorEastAsia" w:cs="Times New Roman"/>
              </w:rPr>
            </w:pPr>
            <w:r>
              <w:rPr>
                <w:rFonts w:eastAsiaTheme="minorEastAsia" w:cs="Times New Roman"/>
              </w:rPr>
              <w:t>40</w:t>
            </w:r>
          </w:p>
        </w:tc>
        <w:tc>
          <w:tcPr>
            <w:tcW w:w="324" w:type="pct"/>
            <w:shd w:val="clear" w:color="auto" w:fill="auto"/>
            <w:noWrap/>
            <w:vAlign w:val="center"/>
          </w:tcPr>
          <w:p w14:paraId="5DD18545"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49F28846"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7862C7F5" w14:textId="77777777" w:rsidR="00465DEA" w:rsidRDefault="00C64CB5">
            <w:pPr>
              <w:pStyle w:val="afff8"/>
              <w:rPr>
                <w:rFonts w:eastAsiaTheme="minorEastAsia" w:cs="Times New Roman"/>
              </w:rPr>
            </w:pPr>
            <w:r>
              <w:rPr>
                <w:rFonts w:eastAsiaTheme="minorEastAsia" w:cs="Times New Roman"/>
              </w:rPr>
              <w:t>达标</w:t>
            </w:r>
          </w:p>
        </w:tc>
      </w:tr>
      <w:tr w:rsidR="00465DEA" w14:paraId="6DACCBA9" w14:textId="77777777">
        <w:trPr>
          <w:trHeight w:val="285"/>
        </w:trPr>
        <w:tc>
          <w:tcPr>
            <w:tcW w:w="235" w:type="pct"/>
            <w:vMerge/>
            <w:vAlign w:val="center"/>
          </w:tcPr>
          <w:p w14:paraId="47F5A684" w14:textId="77777777" w:rsidR="00465DEA" w:rsidRDefault="00465DEA">
            <w:pPr>
              <w:pStyle w:val="afff8"/>
              <w:rPr>
                <w:rFonts w:eastAsiaTheme="minorEastAsia" w:cs="Times New Roman"/>
              </w:rPr>
            </w:pPr>
          </w:p>
        </w:tc>
        <w:tc>
          <w:tcPr>
            <w:tcW w:w="401" w:type="pct"/>
            <w:vMerge/>
            <w:vAlign w:val="center"/>
          </w:tcPr>
          <w:p w14:paraId="3601F736" w14:textId="77777777" w:rsidR="00465DEA" w:rsidRDefault="00465DEA">
            <w:pPr>
              <w:pStyle w:val="afff8"/>
              <w:rPr>
                <w:rFonts w:eastAsiaTheme="minorEastAsia" w:cs="Times New Roman"/>
              </w:rPr>
            </w:pPr>
          </w:p>
        </w:tc>
        <w:tc>
          <w:tcPr>
            <w:tcW w:w="449" w:type="pct"/>
            <w:vMerge/>
            <w:vAlign w:val="center"/>
          </w:tcPr>
          <w:p w14:paraId="0475AF15" w14:textId="77777777" w:rsidR="00465DEA" w:rsidRDefault="00465DEA">
            <w:pPr>
              <w:pStyle w:val="afff8"/>
              <w:rPr>
                <w:rFonts w:eastAsiaTheme="minorEastAsia" w:cs="Times New Roman"/>
              </w:rPr>
            </w:pPr>
          </w:p>
        </w:tc>
        <w:tc>
          <w:tcPr>
            <w:tcW w:w="249" w:type="pct"/>
            <w:vMerge/>
            <w:vAlign w:val="center"/>
          </w:tcPr>
          <w:p w14:paraId="31CA71A7" w14:textId="77777777" w:rsidR="00465DEA" w:rsidRDefault="00465DEA">
            <w:pPr>
              <w:pStyle w:val="afff8"/>
              <w:rPr>
                <w:rFonts w:eastAsiaTheme="minorEastAsia" w:cs="Times New Roman"/>
              </w:rPr>
            </w:pPr>
          </w:p>
        </w:tc>
        <w:tc>
          <w:tcPr>
            <w:tcW w:w="449" w:type="pct"/>
            <w:shd w:val="clear" w:color="auto" w:fill="auto"/>
            <w:vAlign w:val="center"/>
          </w:tcPr>
          <w:p w14:paraId="3E76CFE9" w14:textId="77777777" w:rsidR="00465DEA" w:rsidRDefault="00C64CB5">
            <w:pPr>
              <w:pStyle w:val="afff8"/>
              <w:rPr>
                <w:rFonts w:eastAsiaTheme="minorEastAsia" w:cs="Times New Roman"/>
              </w:rPr>
            </w:pPr>
            <w:r>
              <w:rPr>
                <w:rFonts w:eastAsiaTheme="minorEastAsia" w:cs="Times New Roman"/>
              </w:rPr>
              <w:t>16:00-16:20</w:t>
            </w:r>
          </w:p>
        </w:tc>
        <w:tc>
          <w:tcPr>
            <w:tcW w:w="254" w:type="pct"/>
            <w:gridSpan w:val="2"/>
            <w:shd w:val="clear" w:color="auto" w:fill="auto"/>
            <w:vAlign w:val="center"/>
          </w:tcPr>
          <w:p w14:paraId="6F12F8FB" w14:textId="77777777" w:rsidR="00465DEA" w:rsidRDefault="00C64CB5">
            <w:pPr>
              <w:pStyle w:val="afff8"/>
              <w:rPr>
                <w:rFonts w:eastAsiaTheme="minorEastAsia" w:cs="Times New Roman"/>
              </w:rPr>
            </w:pPr>
            <w:r>
              <w:rPr>
                <w:rFonts w:eastAsiaTheme="minorEastAsia" w:cs="Times New Roman"/>
              </w:rPr>
              <w:t>28</w:t>
            </w:r>
          </w:p>
        </w:tc>
        <w:tc>
          <w:tcPr>
            <w:tcW w:w="254" w:type="pct"/>
            <w:shd w:val="clear" w:color="auto" w:fill="auto"/>
            <w:vAlign w:val="center"/>
          </w:tcPr>
          <w:p w14:paraId="45E69F22"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3B73AF32"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6014F4D1" w14:textId="77777777" w:rsidR="00465DEA" w:rsidRDefault="00C64CB5">
            <w:pPr>
              <w:pStyle w:val="afff8"/>
              <w:rPr>
                <w:rFonts w:eastAsiaTheme="minorEastAsia" w:cs="Times New Roman"/>
              </w:rPr>
            </w:pPr>
            <w:r>
              <w:rPr>
                <w:rFonts w:eastAsiaTheme="minorEastAsia" w:cs="Times New Roman"/>
              </w:rPr>
              <w:t>49</w:t>
            </w:r>
          </w:p>
        </w:tc>
        <w:tc>
          <w:tcPr>
            <w:tcW w:w="778" w:type="pct"/>
            <w:vMerge/>
            <w:vAlign w:val="center"/>
          </w:tcPr>
          <w:p w14:paraId="1F00E619" w14:textId="77777777" w:rsidR="00465DEA" w:rsidRDefault="00465DEA">
            <w:pPr>
              <w:pStyle w:val="afff8"/>
              <w:rPr>
                <w:rFonts w:eastAsiaTheme="minorEastAsia" w:cs="Times New Roman"/>
              </w:rPr>
            </w:pPr>
          </w:p>
        </w:tc>
        <w:tc>
          <w:tcPr>
            <w:tcW w:w="375" w:type="pct"/>
            <w:shd w:val="clear" w:color="auto" w:fill="auto"/>
            <w:vAlign w:val="center"/>
          </w:tcPr>
          <w:p w14:paraId="0087FD57" w14:textId="77777777" w:rsidR="00465DEA" w:rsidRDefault="00C64CB5">
            <w:pPr>
              <w:pStyle w:val="afff8"/>
              <w:rPr>
                <w:rFonts w:eastAsiaTheme="minorEastAsia" w:cs="Times New Roman"/>
              </w:rPr>
            </w:pPr>
            <w:r>
              <w:rPr>
                <w:rFonts w:eastAsiaTheme="minorEastAsia" w:cs="Times New Roman"/>
              </w:rPr>
              <w:t>41.5</w:t>
            </w:r>
          </w:p>
        </w:tc>
        <w:tc>
          <w:tcPr>
            <w:tcW w:w="324" w:type="pct"/>
            <w:shd w:val="clear" w:color="auto" w:fill="auto"/>
            <w:noWrap/>
            <w:vAlign w:val="center"/>
          </w:tcPr>
          <w:p w14:paraId="7C0EA52E"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8E3C6DA"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35508937" w14:textId="77777777" w:rsidR="00465DEA" w:rsidRDefault="00C64CB5">
            <w:pPr>
              <w:pStyle w:val="afff8"/>
              <w:rPr>
                <w:rFonts w:eastAsiaTheme="minorEastAsia" w:cs="Times New Roman"/>
              </w:rPr>
            </w:pPr>
            <w:r>
              <w:rPr>
                <w:rFonts w:eastAsiaTheme="minorEastAsia" w:cs="Times New Roman"/>
              </w:rPr>
              <w:t>达标</w:t>
            </w:r>
          </w:p>
        </w:tc>
      </w:tr>
      <w:tr w:rsidR="00465DEA" w14:paraId="2F55E66D" w14:textId="77777777">
        <w:trPr>
          <w:trHeight w:val="285"/>
        </w:trPr>
        <w:tc>
          <w:tcPr>
            <w:tcW w:w="235" w:type="pct"/>
            <w:vMerge/>
            <w:vAlign w:val="center"/>
          </w:tcPr>
          <w:p w14:paraId="190DF394" w14:textId="77777777" w:rsidR="00465DEA" w:rsidRDefault="00465DEA">
            <w:pPr>
              <w:pStyle w:val="afff8"/>
              <w:rPr>
                <w:rFonts w:eastAsiaTheme="minorEastAsia" w:cs="Times New Roman"/>
              </w:rPr>
            </w:pPr>
          </w:p>
        </w:tc>
        <w:tc>
          <w:tcPr>
            <w:tcW w:w="401" w:type="pct"/>
            <w:vMerge/>
            <w:vAlign w:val="center"/>
          </w:tcPr>
          <w:p w14:paraId="47463EDF" w14:textId="77777777" w:rsidR="00465DEA" w:rsidRDefault="00465DEA">
            <w:pPr>
              <w:pStyle w:val="afff8"/>
              <w:rPr>
                <w:rFonts w:eastAsiaTheme="minorEastAsia" w:cs="Times New Roman"/>
              </w:rPr>
            </w:pPr>
          </w:p>
        </w:tc>
        <w:tc>
          <w:tcPr>
            <w:tcW w:w="449" w:type="pct"/>
            <w:vMerge/>
            <w:vAlign w:val="center"/>
          </w:tcPr>
          <w:p w14:paraId="6CE6BD23" w14:textId="77777777" w:rsidR="00465DEA" w:rsidRDefault="00465DEA">
            <w:pPr>
              <w:pStyle w:val="afff8"/>
              <w:rPr>
                <w:rFonts w:eastAsiaTheme="minorEastAsia" w:cs="Times New Roman"/>
              </w:rPr>
            </w:pPr>
          </w:p>
        </w:tc>
        <w:tc>
          <w:tcPr>
            <w:tcW w:w="249" w:type="pct"/>
            <w:vMerge/>
            <w:vAlign w:val="center"/>
          </w:tcPr>
          <w:p w14:paraId="6AF2D688" w14:textId="77777777" w:rsidR="00465DEA" w:rsidRDefault="00465DEA">
            <w:pPr>
              <w:pStyle w:val="afff8"/>
              <w:rPr>
                <w:rFonts w:eastAsiaTheme="minorEastAsia" w:cs="Times New Roman"/>
              </w:rPr>
            </w:pPr>
          </w:p>
        </w:tc>
        <w:tc>
          <w:tcPr>
            <w:tcW w:w="449" w:type="pct"/>
            <w:shd w:val="clear" w:color="auto" w:fill="auto"/>
            <w:vAlign w:val="center"/>
          </w:tcPr>
          <w:p w14:paraId="011D1220" w14:textId="77777777" w:rsidR="00465DEA" w:rsidRDefault="00C64CB5">
            <w:pPr>
              <w:pStyle w:val="afff8"/>
              <w:rPr>
                <w:rFonts w:eastAsiaTheme="minorEastAsia" w:cs="Times New Roman"/>
              </w:rPr>
            </w:pPr>
            <w:r>
              <w:rPr>
                <w:rFonts w:eastAsiaTheme="minorEastAsia" w:cs="Times New Roman"/>
              </w:rPr>
              <w:t>23:02-23:22</w:t>
            </w:r>
          </w:p>
        </w:tc>
        <w:tc>
          <w:tcPr>
            <w:tcW w:w="254" w:type="pct"/>
            <w:gridSpan w:val="2"/>
            <w:shd w:val="clear" w:color="auto" w:fill="auto"/>
            <w:vAlign w:val="center"/>
          </w:tcPr>
          <w:p w14:paraId="534D0CB2" w14:textId="77777777" w:rsidR="00465DEA" w:rsidRDefault="00C64CB5">
            <w:pPr>
              <w:pStyle w:val="afff8"/>
              <w:rPr>
                <w:rFonts w:eastAsiaTheme="minorEastAsia" w:cs="Times New Roman"/>
              </w:rPr>
            </w:pPr>
            <w:r>
              <w:rPr>
                <w:rFonts w:eastAsiaTheme="minorEastAsia" w:cs="Times New Roman"/>
              </w:rPr>
              <w:t>16</w:t>
            </w:r>
          </w:p>
        </w:tc>
        <w:tc>
          <w:tcPr>
            <w:tcW w:w="254" w:type="pct"/>
            <w:shd w:val="clear" w:color="auto" w:fill="auto"/>
            <w:vAlign w:val="center"/>
          </w:tcPr>
          <w:p w14:paraId="4DECF5E9"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16A2CA82"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7E3F8F0D" w14:textId="77777777" w:rsidR="00465DEA" w:rsidRDefault="00C64CB5">
            <w:pPr>
              <w:pStyle w:val="afff8"/>
              <w:rPr>
                <w:rFonts w:eastAsiaTheme="minorEastAsia" w:cs="Times New Roman"/>
              </w:rPr>
            </w:pPr>
            <w:r>
              <w:rPr>
                <w:rFonts w:eastAsiaTheme="minorEastAsia" w:cs="Times New Roman"/>
              </w:rPr>
              <w:t>30</w:t>
            </w:r>
          </w:p>
        </w:tc>
        <w:tc>
          <w:tcPr>
            <w:tcW w:w="778" w:type="pct"/>
            <w:vMerge/>
            <w:vAlign w:val="center"/>
          </w:tcPr>
          <w:p w14:paraId="675FDDE8" w14:textId="77777777" w:rsidR="00465DEA" w:rsidRDefault="00465DEA">
            <w:pPr>
              <w:pStyle w:val="afff8"/>
              <w:rPr>
                <w:rFonts w:eastAsiaTheme="minorEastAsia" w:cs="Times New Roman"/>
              </w:rPr>
            </w:pPr>
          </w:p>
        </w:tc>
        <w:tc>
          <w:tcPr>
            <w:tcW w:w="375" w:type="pct"/>
            <w:shd w:val="clear" w:color="auto" w:fill="auto"/>
            <w:vAlign w:val="center"/>
          </w:tcPr>
          <w:p w14:paraId="63D0F49B" w14:textId="77777777" w:rsidR="00465DEA" w:rsidRDefault="00C64CB5">
            <w:pPr>
              <w:pStyle w:val="afff8"/>
              <w:rPr>
                <w:rFonts w:eastAsiaTheme="minorEastAsia" w:cs="Times New Roman"/>
              </w:rPr>
            </w:pPr>
            <w:r>
              <w:rPr>
                <w:rFonts w:eastAsiaTheme="minorEastAsia" w:cs="Times New Roman"/>
              </w:rPr>
              <w:t>40.1</w:t>
            </w:r>
          </w:p>
        </w:tc>
        <w:tc>
          <w:tcPr>
            <w:tcW w:w="324" w:type="pct"/>
            <w:shd w:val="clear" w:color="auto" w:fill="auto"/>
            <w:noWrap/>
            <w:vAlign w:val="center"/>
          </w:tcPr>
          <w:p w14:paraId="6244CAA7"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041F5B89"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2075BB4" w14:textId="77777777" w:rsidR="00465DEA" w:rsidRDefault="00C64CB5">
            <w:pPr>
              <w:pStyle w:val="afff8"/>
              <w:rPr>
                <w:rFonts w:eastAsiaTheme="minorEastAsia" w:cs="Times New Roman"/>
              </w:rPr>
            </w:pPr>
            <w:r>
              <w:rPr>
                <w:rFonts w:eastAsiaTheme="minorEastAsia" w:cs="Times New Roman"/>
              </w:rPr>
              <w:t>达标</w:t>
            </w:r>
          </w:p>
        </w:tc>
      </w:tr>
      <w:tr w:rsidR="00465DEA" w14:paraId="541A1656" w14:textId="77777777">
        <w:trPr>
          <w:trHeight w:val="285"/>
        </w:trPr>
        <w:tc>
          <w:tcPr>
            <w:tcW w:w="235" w:type="pct"/>
            <w:vMerge/>
            <w:vAlign w:val="center"/>
          </w:tcPr>
          <w:p w14:paraId="0D75BBDE" w14:textId="77777777" w:rsidR="00465DEA" w:rsidRDefault="00465DEA">
            <w:pPr>
              <w:pStyle w:val="afff8"/>
              <w:rPr>
                <w:rFonts w:eastAsiaTheme="minorEastAsia" w:cs="Times New Roman"/>
              </w:rPr>
            </w:pPr>
          </w:p>
        </w:tc>
        <w:tc>
          <w:tcPr>
            <w:tcW w:w="401" w:type="pct"/>
            <w:vMerge/>
            <w:vAlign w:val="center"/>
          </w:tcPr>
          <w:p w14:paraId="78B4E612" w14:textId="77777777" w:rsidR="00465DEA" w:rsidRDefault="00465DEA">
            <w:pPr>
              <w:pStyle w:val="afff8"/>
              <w:rPr>
                <w:rFonts w:eastAsiaTheme="minorEastAsia" w:cs="Times New Roman"/>
              </w:rPr>
            </w:pPr>
          </w:p>
        </w:tc>
        <w:tc>
          <w:tcPr>
            <w:tcW w:w="449" w:type="pct"/>
            <w:vMerge/>
            <w:vAlign w:val="center"/>
          </w:tcPr>
          <w:p w14:paraId="4EEB4A1B" w14:textId="77777777" w:rsidR="00465DEA" w:rsidRDefault="00465DEA">
            <w:pPr>
              <w:pStyle w:val="afff8"/>
              <w:rPr>
                <w:rFonts w:eastAsiaTheme="minorEastAsia" w:cs="Times New Roman"/>
              </w:rPr>
            </w:pPr>
          </w:p>
        </w:tc>
        <w:tc>
          <w:tcPr>
            <w:tcW w:w="249" w:type="pct"/>
            <w:shd w:val="clear" w:color="auto" w:fill="auto"/>
            <w:vAlign w:val="center"/>
          </w:tcPr>
          <w:p w14:paraId="3386DA88"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577A5C63" w14:textId="77777777" w:rsidR="00465DEA" w:rsidRDefault="00C64CB5">
            <w:pPr>
              <w:pStyle w:val="afff8"/>
              <w:rPr>
                <w:rFonts w:eastAsiaTheme="minorEastAsia" w:cs="Times New Roman"/>
              </w:rPr>
            </w:pPr>
            <w:r>
              <w:rPr>
                <w:rFonts w:eastAsiaTheme="minorEastAsia" w:cs="Times New Roman"/>
              </w:rPr>
              <w:t>01:20-01:40</w:t>
            </w:r>
          </w:p>
        </w:tc>
        <w:tc>
          <w:tcPr>
            <w:tcW w:w="254" w:type="pct"/>
            <w:gridSpan w:val="2"/>
            <w:shd w:val="clear" w:color="auto" w:fill="auto"/>
            <w:vAlign w:val="center"/>
          </w:tcPr>
          <w:p w14:paraId="0C3718A9"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38B9C4F1"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9C51835"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293E8E1C" w14:textId="77777777" w:rsidR="00465DEA" w:rsidRDefault="00C64CB5">
            <w:pPr>
              <w:pStyle w:val="afff8"/>
              <w:rPr>
                <w:rFonts w:eastAsiaTheme="minorEastAsia" w:cs="Times New Roman"/>
              </w:rPr>
            </w:pPr>
            <w:r>
              <w:rPr>
                <w:rFonts w:eastAsiaTheme="minorEastAsia" w:cs="Times New Roman"/>
              </w:rPr>
              <w:t>13</w:t>
            </w:r>
          </w:p>
        </w:tc>
        <w:tc>
          <w:tcPr>
            <w:tcW w:w="778" w:type="pct"/>
            <w:vMerge/>
            <w:vAlign w:val="center"/>
          </w:tcPr>
          <w:p w14:paraId="5FDE8E61" w14:textId="77777777" w:rsidR="00465DEA" w:rsidRDefault="00465DEA">
            <w:pPr>
              <w:pStyle w:val="afff8"/>
              <w:rPr>
                <w:rFonts w:eastAsiaTheme="minorEastAsia" w:cs="Times New Roman"/>
              </w:rPr>
            </w:pPr>
          </w:p>
        </w:tc>
        <w:tc>
          <w:tcPr>
            <w:tcW w:w="375" w:type="pct"/>
            <w:shd w:val="clear" w:color="auto" w:fill="auto"/>
            <w:vAlign w:val="center"/>
          </w:tcPr>
          <w:p w14:paraId="780900A4" w14:textId="77777777" w:rsidR="00465DEA" w:rsidRDefault="00C64CB5">
            <w:pPr>
              <w:pStyle w:val="afff8"/>
              <w:rPr>
                <w:rFonts w:eastAsiaTheme="minorEastAsia" w:cs="Times New Roman"/>
              </w:rPr>
            </w:pPr>
            <w:r>
              <w:rPr>
                <w:rFonts w:eastAsiaTheme="minorEastAsia" w:cs="Times New Roman"/>
              </w:rPr>
              <w:t>38.6</w:t>
            </w:r>
          </w:p>
        </w:tc>
        <w:tc>
          <w:tcPr>
            <w:tcW w:w="324" w:type="pct"/>
            <w:shd w:val="clear" w:color="auto" w:fill="auto"/>
            <w:noWrap/>
            <w:vAlign w:val="center"/>
          </w:tcPr>
          <w:p w14:paraId="0C6A98E1"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077A89B"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98C3D57" w14:textId="77777777" w:rsidR="00465DEA" w:rsidRDefault="00C64CB5">
            <w:pPr>
              <w:pStyle w:val="afff8"/>
              <w:rPr>
                <w:rFonts w:eastAsiaTheme="minorEastAsia" w:cs="Times New Roman"/>
              </w:rPr>
            </w:pPr>
            <w:r>
              <w:rPr>
                <w:rFonts w:eastAsiaTheme="minorEastAsia" w:cs="Times New Roman"/>
              </w:rPr>
              <w:t>达标</w:t>
            </w:r>
          </w:p>
        </w:tc>
      </w:tr>
      <w:tr w:rsidR="00465DEA" w14:paraId="28DCFF45" w14:textId="77777777">
        <w:trPr>
          <w:trHeight w:val="285"/>
        </w:trPr>
        <w:tc>
          <w:tcPr>
            <w:tcW w:w="235" w:type="pct"/>
            <w:vMerge w:val="restart"/>
            <w:shd w:val="clear" w:color="auto" w:fill="auto"/>
            <w:vAlign w:val="center"/>
          </w:tcPr>
          <w:p w14:paraId="07D7B205" w14:textId="77777777" w:rsidR="00465DEA" w:rsidRDefault="00C64CB5">
            <w:pPr>
              <w:pStyle w:val="afff8"/>
              <w:rPr>
                <w:rFonts w:eastAsiaTheme="minorEastAsia" w:cs="Times New Roman"/>
              </w:rPr>
            </w:pPr>
            <w:r>
              <w:rPr>
                <w:rFonts w:eastAsiaTheme="minorEastAsia" w:cs="Times New Roman"/>
              </w:rPr>
              <w:t>4</w:t>
            </w:r>
          </w:p>
        </w:tc>
        <w:tc>
          <w:tcPr>
            <w:tcW w:w="401" w:type="pct"/>
            <w:vMerge w:val="restart"/>
            <w:shd w:val="clear" w:color="auto" w:fill="auto"/>
            <w:vAlign w:val="center"/>
          </w:tcPr>
          <w:p w14:paraId="78D515F2" w14:textId="77777777" w:rsidR="00465DEA" w:rsidRDefault="00C64CB5">
            <w:pPr>
              <w:pStyle w:val="afff8"/>
              <w:rPr>
                <w:rFonts w:eastAsiaTheme="minorEastAsia" w:cs="Times New Roman"/>
              </w:rPr>
            </w:pPr>
            <w:r>
              <w:rPr>
                <w:rFonts w:eastAsiaTheme="minorEastAsia" w:cs="Times New Roman"/>
              </w:rPr>
              <w:t>后斜</w:t>
            </w:r>
          </w:p>
        </w:tc>
        <w:tc>
          <w:tcPr>
            <w:tcW w:w="449" w:type="pct"/>
            <w:vMerge w:val="restart"/>
            <w:shd w:val="clear" w:color="auto" w:fill="auto"/>
            <w:vAlign w:val="center"/>
          </w:tcPr>
          <w:p w14:paraId="21B7E498" w14:textId="77777777" w:rsidR="00465DEA" w:rsidRDefault="00C64CB5">
            <w:pPr>
              <w:pStyle w:val="afff8"/>
              <w:rPr>
                <w:rFonts w:eastAsiaTheme="minorEastAsia" w:cs="Times New Roman"/>
              </w:rPr>
            </w:pPr>
            <w:r>
              <w:rPr>
                <w:rFonts w:eastAsiaTheme="minorEastAsia" w:cs="Times New Roman"/>
              </w:rPr>
              <w:t>K57+600</w:t>
            </w:r>
            <w:r>
              <w:rPr>
                <w:rFonts w:eastAsiaTheme="minorEastAsia" w:cs="Times New Roman"/>
              </w:rPr>
              <w:t>左</w:t>
            </w:r>
          </w:p>
        </w:tc>
        <w:tc>
          <w:tcPr>
            <w:tcW w:w="249" w:type="pct"/>
            <w:vMerge w:val="restart"/>
            <w:shd w:val="clear" w:color="auto" w:fill="auto"/>
            <w:vAlign w:val="center"/>
          </w:tcPr>
          <w:p w14:paraId="26C9627A" w14:textId="77777777" w:rsidR="00465DEA" w:rsidRDefault="00C64CB5">
            <w:pPr>
              <w:pStyle w:val="afff8"/>
              <w:rPr>
                <w:rFonts w:eastAsiaTheme="minorEastAsia" w:cs="Times New Roman"/>
              </w:rPr>
            </w:pPr>
            <w:r>
              <w:rPr>
                <w:rFonts w:eastAsiaTheme="minorEastAsia" w:cs="Times New Roman"/>
              </w:rPr>
              <w:t>8.6</w:t>
            </w:r>
          </w:p>
        </w:tc>
        <w:tc>
          <w:tcPr>
            <w:tcW w:w="449" w:type="pct"/>
            <w:shd w:val="clear" w:color="auto" w:fill="auto"/>
            <w:vAlign w:val="center"/>
          </w:tcPr>
          <w:p w14:paraId="16D3B232" w14:textId="77777777" w:rsidR="00465DEA" w:rsidRDefault="00C64CB5">
            <w:pPr>
              <w:pStyle w:val="afff8"/>
              <w:rPr>
                <w:rFonts w:eastAsiaTheme="minorEastAsia" w:cs="Times New Roman"/>
              </w:rPr>
            </w:pPr>
            <w:r>
              <w:rPr>
                <w:rFonts w:eastAsiaTheme="minorEastAsia" w:cs="Times New Roman"/>
              </w:rPr>
              <w:t>10:57-11:17</w:t>
            </w:r>
          </w:p>
        </w:tc>
        <w:tc>
          <w:tcPr>
            <w:tcW w:w="254" w:type="pct"/>
            <w:gridSpan w:val="2"/>
            <w:shd w:val="clear" w:color="auto" w:fill="auto"/>
            <w:vAlign w:val="center"/>
          </w:tcPr>
          <w:p w14:paraId="5267F3C4" w14:textId="77777777" w:rsidR="00465DEA" w:rsidRDefault="00C64CB5">
            <w:pPr>
              <w:pStyle w:val="afff8"/>
              <w:rPr>
                <w:rFonts w:eastAsiaTheme="minorEastAsia" w:cs="Times New Roman"/>
              </w:rPr>
            </w:pPr>
            <w:r>
              <w:rPr>
                <w:rFonts w:eastAsiaTheme="minorEastAsia" w:cs="Times New Roman"/>
              </w:rPr>
              <w:t>23</w:t>
            </w:r>
          </w:p>
        </w:tc>
        <w:tc>
          <w:tcPr>
            <w:tcW w:w="254" w:type="pct"/>
            <w:shd w:val="clear" w:color="auto" w:fill="auto"/>
            <w:vAlign w:val="center"/>
          </w:tcPr>
          <w:p w14:paraId="78FF8A9B"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7E75456E"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73F5872B" w14:textId="77777777" w:rsidR="00465DEA" w:rsidRDefault="00C64CB5">
            <w:pPr>
              <w:pStyle w:val="afff8"/>
              <w:rPr>
                <w:rFonts w:eastAsiaTheme="minorEastAsia" w:cs="Times New Roman"/>
              </w:rPr>
            </w:pPr>
            <w:r>
              <w:rPr>
                <w:rFonts w:eastAsiaTheme="minorEastAsia" w:cs="Times New Roman"/>
              </w:rPr>
              <w:t>33</w:t>
            </w:r>
          </w:p>
        </w:tc>
        <w:tc>
          <w:tcPr>
            <w:tcW w:w="778" w:type="pct"/>
            <w:vMerge w:val="restart"/>
            <w:shd w:val="clear" w:color="auto" w:fill="auto"/>
            <w:vAlign w:val="center"/>
          </w:tcPr>
          <w:p w14:paraId="2D4F605A" w14:textId="77777777" w:rsidR="00465DEA" w:rsidRDefault="00C64CB5">
            <w:pPr>
              <w:pStyle w:val="afff8"/>
              <w:rPr>
                <w:rFonts w:eastAsiaTheme="minorEastAsia" w:cs="Times New Roman"/>
              </w:rPr>
            </w:pPr>
            <w:r>
              <w:rPr>
                <w:rFonts w:eastAsiaTheme="minorEastAsia" w:cs="Times New Roman"/>
              </w:rPr>
              <w:t>1</w:t>
            </w:r>
            <w:r>
              <w:rPr>
                <w:rFonts w:eastAsiaTheme="minorEastAsia" w:cs="Times New Roman"/>
              </w:rPr>
              <w:t>排</w:t>
            </w:r>
            <w:r>
              <w:rPr>
                <w:rFonts w:eastAsiaTheme="minorEastAsia" w:cs="Times New Roman"/>
              </w:rPr>
              <w:t>2</w:t>
            </w:r>
            <w:r>
              <w:rPr>
                <w:rFonts w:eastAsiaTheme="minorEastAsia" w:cs="Times New Roman"/>
              </w:rPr>
              <w:t>层</w:t>
            </w:r>
          </w:p>
        </w:tc>
        <w:tc>
          <w:tcPr>
            <w:tcW w:w="375" w:type="pct"/>
            <w:shd w:val="clear" w:color="auto" w:fill="auto"/>
            <w:vAlign w:val="center"/>
          </w:tcPr>
          <w:p w14:paraId="59302D8B" w14:textId="77777777" w:rsidR="00465DEA" w:rsidRDefault="00C64CB5">
            <w:pPr>
              <w:pStyle w:val="afff8"/>
              <w:rPr>
                <w:rFonts w:eastAsiaTheme="minorEastAsia" w:cs="Times New Roman"/>
              </w:rPr>
            </w:pPr>
            <w:r>
              <w:rPr>
                <w:rFonts w:eastAsiaTheme="minorEastAsia" w:cs="Times New Roman"/>
              </w:rPr>
              <w:t>45</w:t>
            </w:r>
          </w:p>
        </w:tc>
        <w:tc>
          <w:tcPr>
            <w:tcW w:w="324" w:type="pct"/>
            <w:shd w:val="clear" w:color="auto" w:fill="auto"/>
            <w:noWrap/>
            <w:vAlign w:val="center"/>
          </w:tcPr>
          <w:p w14:paraId="285006F6"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2127E090"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11DEBBF2" w14:textId="77777777" w:rsidR="00465DEA" w:rsidRDefault="00C64CB5">
            <w:pPr>
              <w:pStyle w:val="afff8"/>
              <w:rPr>
                <w:rFonts w:eastAsiaTheme="minorEastAsia" w:cs="Times New Roman"/>
              </w:rPr>
            </w:pPr>
            <w:r>
              <w:rPr>
                <w:rFonts w:eastAsiaTheme="minorEastAsia" w:cs="Times New Roman"/>
              </w:rPr>
              <w:t>达标</w:t>
            </w:r>
          </w:p>
        </w:tc>
      </w:tr>
      <w:tr w:rsidR="00465DEA" w14:paraId="4178CCAC" w14:textId="77777777">
        <w:trPr>
          <w:trHeight w:val="285"/>
        </w:trPr>
        <w:tc>
          <w:tcPr>
            <w:tcW w:w="235" w:type="pct"/>
            <w:vMerge/>
            <w:vAlign w:val="center"/>
          </w:tcPr>
          <w:p w14:paraId="4139B110" w14:textId="77777777" w:rsidR="00465DEA" w:rsidRDefault="00465DEA">
            <w:pPr>
              <w:pStyle w:val="afff8"/>
              <w:rPr>
                <w:rFonts w:eastAsiaTheme="minorEastAsia" w:cs="Times New Roman"/>
              </w:rPr>
            </w:pPr>
          </w:p>
        </w:tc>
        <w:tc>
          <w:tcPr>
            <w:tcW w:w="401" w:type="pct"/>
            <w:vMerge/>
            <w:vAlign w:val="center"/>
          </w:tcPr>
          <w:p w14:paraId="5D4A9917" w14:textId="77777777" w:rsidR="00465DEA" w:rsidRDefault="00465DEA">
            <w:pPr>
              <w:pStyle w:val="afff8"/>
              <w:rPr>
                <w:rFonts w:eastAsiaTheme="minorEastAsia" w:cs="Times New Roman"/>
              </w:rPr>
            </w:pPr>
          </w:p>
        </w:tc>
        <w:tc>
          <w:tcPr>
            <w:tcW w:w="449" w:type="pct"/>
            <w:vMerge/>
            <w:vAlign w:val="center"/>
          </w:tcPr>
          <w:p w14:paraId="11DFDEE0" w14:textId="77777777" w:rsidR="00465DEA" w:rsidRDefault="00465DEA">
            <w:pPr>
              <w:pStyle w:val="afff8"/>
              <w:rPr>
                <w:rFonts w:eastAsiaTheme="minorEastAsia" w:cs="Times New Roman"/>
              </w:rPr>
            </w:pPr>
          </w:p>
        </w:tc>
        <w:tc>
          <w:tcPr>
            <w:tcW w:w="249" w:type="pct"/>
            <w:vMerge/>
            <w:vAlign w:val="center"/>
          </w:tcPr>
          <w:p w14:paraId="5475F0D8" w14:textId="77777777" w:rsidR="00465DEA" w:rsidRDefault="00465DEA">
            <w:pPr>
              <w:pStyle w:val="afff8"/>
              <w:rPr>
                <w:rFonts w:eastAsiaTheme="minorEastAsia" w:cs="Times New Roman"/>
              </w:rPr>
            </w:pPr>
          </w:p>
        </w:tc>
        <w:tc>
          <w:tcPr>
            <w:tcW w:w="449" w:type="pct"/>
            <w:shd w:val="clear" w:color="auto" w:fill="auto"/>
            <w:vAlign w:val="center"/>
          </w:tcPr>
          <w:p w14:paraId="4BA57485" w14:textId="77777777" w:rsidR="00465DEA" w:rsidRDefault="00C64CB5">
            <w:pPr>
              <w:pStyle w:val="afff8"/>
              <w:rPr>
                <w:rFonts w:eastAsiaTheme="minorEastAsia" w:cs="Times New Roman"/>
              </w:rPr>
            </w:pPr>
            <w:r>
              <w:rPr>
                <w:rFonts w:eastAsiaTheme="minorEastAsia" w:cs="Times New Roman"/>
              </w:rPr>
              <w:t>15:40-16:00</w:t>
            </w:r>
          </w:p>
        </w:tc>
        <w:tc>
          <w:tcPr>
            <w:tcW w:w="254" w:type="pct"/>
            <w:gridSpan w:val="2"/>
            <w:shd w:val="clear" w:color="auto" w:fill="auto"/>
            <w:vAlign w:val="center"/>
          </w:tcPr>
          <w:p w14:paraId="2573FB4B" w14:textId="77777777" w:rsidR="00465DEA" w:rsidRDefault="00C64CB5">
            <w:pPr>
              <w:pStyle w:val="afff8"/>
              <w:rPr>
                <w:rFonts w:eastAsiaTheme="minorEastAsia" w:cs="Times New Roman"/>
              </w:rPr>
            </w:pPr>
            <w:r>
              <w:rPr>
                <w:rFonts w:eastAsiaTheme="minorEastAsia" w:cs="Times New Roman"/>
              </w:rPr>
              <w:t>28</w:t>
            </w:r>
          </w:p>
        </w:tc>
        <w:tc>
          <w:tcPr>
            <w:tcW w:w="254" w:type="pct"/>
            <w:shd w:val="clear" w:color="auto" w:fill="auto"/>
            <w:vAlign w:val="center"/>
          </w:tcPr>
          <w:p w14:paraId="6D7C3214"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509A0E31"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411F616A" w14:textId="77777777" w:rsidR="00465DEA" w:rsidRDefault="00C64CB5">
            <w:pPr>
              <w:pStyle w:val="afff8"/>
              <w:rPr>
                <w:rFonts w:eastAsiaTheme="minorEastAsia" w:cs="Times New Roman"/>
              </w:rPr>
            </w:pPr>
            <w:r>
              <w:rPr>
                <w:rFonts w:eastAsiaTheme="minorEastAsia" w:cs="Times New Roman"/>
              </w:rPr>
              <w:t>37</w:t>
            </w:r>
          </w:p>
        </w:tc>
        <w:tc>
          <w:tcPr>
            <w:tcW w:w="778" w:type="pct"/>
            <w:vMerge/>
            <w:vAlign w:val="center"/>
          </w:tcPr>
          <w:p w14:paraId="6BE903C2" w14:textId="77777777" w:rsidR="00465DEA" w:rsidRDefault="00465DEA">
            <w:pPr>
              <w:pStyle w:val="afff8"/>
              <w:rPr>
                <w:rFonts w:eastAsiaTheme="minorEastAsia" w:cs="Times New Roman"/>
              </w:rPr>
            </w:pPr>
          </w:p>
        </w:tc>
        <w:tc>
          <w:tcPr>
            <w:tcW w:w="375" w:type="pct"/>
            <w:shd w:val="clear" w:color="auto" w:fill="auto"/>
            <w:vAlign w:val="center"/>
          </w:tcPr>
          <w:p w14:paraId="65422B07" w14:textId="77777777" w:rsidR="00465DEA" w:rsidRDefault="00C64CB5">
            <w:pPr>
              <w:pStyle w:val="afff8"/>
              <w:rPr>
                <w:rFonts w:eastAsiaTheme="minorEastAsia" w:cs="Times New Roman"/>
              </w:rPr>
            </w:pPr>
            <w:r>
              <w:rPr>
                <w:rFonts w:eastAsiaTheme="minorEastAsia" w:cs="Times New Roman"/>
              </w:rPr>
              <w:t>45.4</w:t>
            </w:r>
          </w:p>
        </w:tc>
        <w:tc>
          <w:tcPr>
            <w:tcW w:w="324" w:type="pct"/>
            <w:shd w:val="clear" w:color="auto" w:fill="auto"/>
            <w:noWrap/>
            <w:vAlign w:val="center"/>
          </w:tcPr>
          <w:p w14:paraId="367987A1"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6F550E64"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2D16098A" w14:textId="77777777" w:rsidR="00465DEA" w:rsidRDefault="00C64CB5">
            <w:pPr>
              <w:pStyle w:val="afff8"/>
              <w:rPr>
                <w:rFonts w:eastAsiaTheme="minorEastAsia" w:cs="Times New Roman"/>
              </w:rPr>
            </w:pPr>
            <w:r>
              <w:rPr>
                <w:rFonts w:eastAsiaTheme="minorEastAsia" w:cs="Times New Roman"/>
              </w:rPr>
              <w:t>达标</w:t>
            </w:r>
          </w:p>
        </w:tc>
      </w:tr>
      <w:tr w:rsidR="00465DEA" w14:paraId="13FE9F25" w14:textId="77777777">
        <w:trPr>
          <w:trHeight w:val="285"/>
        </w:trPr>
        <w:tc>
          <w:tcPr>
            <w:tcW w:w="235" w:type="pct"/>
            <w:vMerge/>
            <w:vAlign w:val="center"/>
          </w:tcPr>
          <w:p w14:paraId="5250BEA5" w14:textId="77777777" w:rsidR="00465DEA" w:rsidRDefault="00465DEA">
            <w:pPr>
              <w:pStyle w:val="afff8"/>
              <w:rPr>
                <w:rFonts w:eastAsiaTheme="minorEastAsia" w:cs="Times New Roman"/>
              </w:rPr>
            </w:pPr>
          </w:p>
        </w:tc>
        <w:tc>
          <w:tcPr>
            <w:tcW w:w="401" w:type="pct"/>
            <w:vMerge/>
            <w:vAlign w:val="center"/>
          </w:tcPr>
          <w:p w14:paraId="7EAEA9D0" w14:textId="77777777" w:rsidR="00465DEA" w:rsidRDefault="00465DEA">
            <w:pPr>
              <w:pStyle w:val="afff8"/>
              <w:rPr>
                <w:rFonts w:eastAsiaTheme="minorEastAsia" w:cs="Times New Roman"/>
              </w:rPr>
            </w:pPr>
          </w:p>
        </w:tc>
        <w:tc>
          <w:tcPr>
            <w:tcW w:w="449" w:type="pct"/>
            <w:vMerge/>
            <w:vAlign w:val="center"/>
          </w:tcPr>
          <w:p w14:paraId="0DB583A8" w14:textId="77777777" w:rsidR="00465DEA" w:rsidRDefault="00465DEA">
            <w:pPr>
              <w:pStyle w:val="afff8"/>
              <w:rPr>
                <w:rFonts w:eastAsiaTheme="minorEastAsia" w:cs="Times New Roman"/>
              </w:rPr>
            </w:pPr>
          </w:p>
        </w:tc>
        <w:tc>
          <w:tcPr>
            <w:tcW w:w="249" w:type="pct"/>
            <w:vMerge/>
            <w:vAlign w:val="center"/>
          </w:tcPr>
          <w:p w14:paraId="07887783" w14:textId="77777777" w:rsidR="00465DEA" w:rsidRDefault="00465DEA">
            <w:pPr>
              <w:pStyle w:val="afff8"/>
              <w:rPr>
                <w:rFonts w:eastAsiaTheme="minorEastAsia" w:cs="Times New Roman"/>
              </w:rPr>
            </w:pPr>
          </w:p>
        </w:tc>
        <w:tc>
          <w:tcPr>
            <w:tcW w:w="449" w:type="pct"/>
            <w:shd w:val="clear" w:color="auto" w:fill="auto"/>
            <w:vAlign w:val="center"/>
          </w:tcPr>
          <w:p w14:paraId="195D87E7" w14:textId="77777777" w:rsidR="00465DEA" w:rsidRDefault="00C64CB5">
            <w:pPr>
              <w:pStyle w:val="afff8"/>
              <w:rPr>
                <w:rFonts w:eastAsiaTheme="minorEastAsia" w:cs="Times New Roman"/>
              </w:rPr>
            </w:pPr>
            <w:r>
              <w:rPr>
                <w:rFonts w:eastAsiaTheme="minorEastAsia" w:cs="Times New Roman"/>
              </w:rPr>
              <w:t>23:10-23:30</w:t>
            </w:r>
          </w:p>
        </w:tc>
        <w:tc>
          <w:tcPr>
            <w:tcW w:w="254" w:type="pct"/>
            <w:gridSpan w:val="2"/>
            <w:shd w:val="clear" w:color="auto" w:fill="auto"/>
            <w:vAlign w:val="center"/>
          </w:tcPr>
          <w:p w14:paraId="34335BF2" w14:textId="77777777" w:rsidR="00465DEA" w:rsidRDefault="00C64CB5">
            <w:pPr>
              <w:pStyle w:val="afff8"/>
              <w:rPr>
                <w:rFonts w:eastAsiaTheme="minorEastAsia" w:cs="Times New Roman"/>
              </w:rPr>
            </w:pPr>
            <w:r>
              <w:rPr>
                <w:rFonts w:eastAsiaTheme="minorEastAsia" w:cs="Times New Roman"/>
              </w:rPr>
              <w:t>16</w:t>
            </w:r>
          </w:p>
        </w:tc>
        <w:tc>
          <w:tcPr>
            <w:tcW w:w="254" w:type="pct"/>
            <w:shd w:val="clear" w:color="auto" w:fill="auto"/>
            <w:vAlign w:val="center"/>
          </w:tcPr>
          <w:p w14:paraId="315B2124"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10132DD5"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AD2105B" w14:textId="77777777" w:rsidR="00465DEA" w:rsidRDefault="00C64CB5">
            <w:pPr>
              <w:pStyle w:val="afff8"/>
              <w:rPr>
                <w:rFonts w:eastAsiaTheme="minorEastAsia" w:cs="Times New Roman"/>
              </w:rPr>
            </w:pPr>
            <w:r>
              <w:rPr>
                <w:rFonts w:eastAsiaTheme="minorEastAsia" w:cs="Times New Roman"/>
              </w:rPr>
              <w:t>22</w:t>
            </w:r>
          </w:p>
        </w:tc>
        <w:tc>
          <w:tcPr>
            <w:tcW w:w="778" w:type="pct"/>
            <w:vMerge/>
            <w:vAlign w:val="center"/>
          </w:tcPr>
          <w:p w14:paraId="77CA53F0" w14:textId="77777777" w:rsidR="00465DEA" w:rsidRDefault="00465DEA">
            <w:pPr>
              <w:pStyle w:val="afff8"/>
              <w:rPr>
                <w:rFonts w:eastAsiaTheme="minorEastAsia" w:cs="Times New Roman"/>
              </w:rPr>
            </w:pPr>
          </w:p>
        </w:tc>
        <w:tc>
          <w:tcPr>
            <w:tcW w:w="375" w:type="pct"/>
            <w:shd w:val="clear" w:color="auto" w:fill="auto"/>
            <w:vAlign w:val="center"/>
          </w:tcPr>
          <w:p w14:paraId="28031912" w14:textId="77777777" w:rsidR="00465DEA" w:rsidRDefault="00C64CB5">
            <w:pPr>
              <w:pStyle w:val="afff8"/>
              <w:rPr>
                <w:rFonts w:eastAsiaTheme="minorEastAsia" w:cs="Times New Roman"/>
              </w:rPr>
            </w:pPr>
            <w:r>
              <w:rPr>
                <w:rFonts w:eastAsiaTheme="minorEastAsia" w:cs="Times New Roman"/>
              </w:rPr>
              <w:t>43.5</w:t>
            </w:r>
          </w:p>
        </w:tc>
        <w:tc>
          <w:tcPr>
            <w:tcW w:w="324" w:type="pct"/>
            <w:shd w:val="clear" w:color="auto" w:fill="auto"/>
            <w:noWrap/>
            <w:vAlign w:val="center"/>
          </w:tcPr>
          <w:p w14:paraId="19E59D2F"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18CBDF28"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603CB528" w14:textId="77777777" w:rsidR="00465DEA" w:rsidRDefault="00C64CB5">
            <w:pPr>
              <w:pStyle w:val="afff8"/>
              <w:rPr>
                <w:rFonts w:eastAsiaTheme="minorEastAsia" w:cs="Times New Roman"/>
              </w:rPr>
            </w:pPr>
            <w:r>
              <w:rPr>
                <w:rFonts w:eastAsiaTheme="minorEastAsia" w:cs="Times New Roman"/>
              </w:rPr>
              <w:t>达标</w:t>
            </w:r>
          </w:p>
        </w:tc>
      </w:tr>
      <w:tr w:rsidR="00465DEA" w14:paraId="70A609C5" w14:textId="77777777">
        <w:trPr>
          <w:trHeight w:val="285"/>
        </w:trPr>
        <w:tc>
          <w:tcPr>
            <w:tcW w:w="235" w:type="pct"/>
            <w:vMerge/>
            <w:vAlign w:val="center"/>
          </w:tcPr>
          <w:p w14:paraId="2A2BF93A" w14:textId="77777777" w:rsidR="00465DEA" w:rsidRDefault="00465DEA">
            <w:pPr>
              <w:pStyle w:val="afff8"/>
              <w:rPr>
                <w:rFonts w:eastAsiaTheme="minorEastAsia" w:cs="Times New Roman"/>
              </w:rPr>
            </w:pPr>
          </w:p>
        </w:tc>
        <w:tc>
          <w:tcPr>
            <w:tcW w:w="401" w:type="pct"/>
            <w:vMerge/>
            <w:vAlign w:val="center"/>
          </w:tcPr>
          <w:p w14:paraId="7404F50B" w14:textId="77777777" w:rsidR="00465DEA" w:rsidRDefault="00465DEA">
            <w:pPr>
              <w:pStyle w:val="afff8"/>
              <w:rPr>
                <w:rFonts w:eastAsiaTheme="minorEastAsia" w:cs="Times New Roman"/>
              </w:rPr>
            </w:pPr>
          </w:p>
        </w:tc>
        <w:tc>
          <w:tcPr>
            <w:tcW w:w="449" w:type="pct"/>
            <w:vMerge/>
            <w:vAlign w:val="center"/>
          </w:tcPr>
          <w:p w14:paraId="7D399211" w14:textId="77777777" w:rsidR="00465DEA" w:rsidRDefault="00465DEA">
            <w:pPr>
              <w:pStyle w:val="afff8"/>
              <w:rPr>
                <w:rFonts w:eastAsiaTheme="minorEastAsia" w:cs="Times New Roman"/>
              </w:rPr>
            </w:pPr>
          </w:p>
        </w:tc>
        <w:tc>
          <w:tcPr>
            <w:tcW w:w="249" w:type="pct"/>
            <w:vMerge w:val="restart"/>
            <w:shd w:val="clear" w:color="auto" w:fill="auto"/>
            <w:vAlign w:val="center"/>
          </w:tcPr>
          <w:p w14:paraId="24A585BF" w14:textId="77777777" w:rsidR="00465DEA" w:rsidRDefault="00C64CB5">
            <w:pPr>
              <w:pStyle w:val="afff8"/>
              <w:rPr>
                <w:rFonts w:eastAsiaTheme="minorEastAsia" w:cs="Times New Roman"/>
              </w:rPr>
            </w:pPr>
            <w:r>
              <w:rPr>
                <w:rFonts w:eastAsiaTheme="minorEastAsia" w:cs="Times New Roman"/>
              </w:rPr>
              <w:t>8.7</w:t>
            </w:r>
          </w:p>
        </w:tc>
        <w:tc>
          <w:tcPr>
            <w:tcW w:w="449" w:type="pct"/>
            <w:shd w:val="clear" w:color="auto" w:fill="auto"/>
            <w:vAlign w:val="center"/>
          </w:tcPr>
          <w:p w14:paraId="7D08B5B1" w14:textId="77777777" w:rsidR="00465DEA" w:rsidRDefault="00C64CB5">
            <w:pPr>
              <w:pStyle w:val="afff8"/>
              <w:rPr>
                <w:rFonts w:eastAsiaTheme="minorEastAsia" w:cs="Times New Roman"/>
              </w:rPr>
            </w:pPr>
            <w:r>
              <w:rPr>
                <w:rFonts w:eastAsiaTheme="minorEastAsia" w:cs="Times New Roman"/>
              </w:rPr>
              <w:t>01:13-01:33</w:t>
            </w:r>
          </w:p>
        </w:tc>
        <w:tc>
          <w:tcPr>
            <w:tcW w:w="254" w:type="pct"/>
            <w:gridSpan w:val="2"/>
            <w:shd w:val="clear" w:color="auto" w:fill="auto"/>
            <w:vAlign w:val="center"/>
          </w:tcPr>
          <w:p w14:paraId="522F482D"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7AF0D05E"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376A72E"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79F83B17" w14:textId="77777777" w:rsidR="00465DEA" w:rsidRDefault="00C64CB5">
            <w:pPr>
              <w:pStyle w:val="afff8"/>
              <w:rPr>
                <w:rFonts w:eastAsiaTheme="minorEastAsia" w:cs="Times New Roman"/>
              </w:rPr>
            </w:pPr>
            <w:r>
              <w:rPr>
                <w:rFonts w:eastAsiaTheme="minorEastAsia" w:cs="Times New Roman"/>
              </w:rPr>
              <w:t>14</w:t>
            </w:r>
          </w:p>
        </w:tc>
        <w:tc>
          <w:tcPr>
            <w:tcW w:w="778" w:type="pct"/>
            <w:vMerge/>
            <w:vAlign w:val="center"/>
          </w:tcPr>
          <w:p w14:paraId="42FFE814" w14:textId="77777777" w:rsidR="00465DEA" w:rsidRDefault="00465DEA">
            <w:pPr>
              <w:pStyle w:val="afff8"/>
              <w:rPr>
                <w:rFonts w:eastAsiaTheme="minorEastAsia" w:cs="Times New Roman"/>
              </w:rPr>
            </w:pPr>
          </w:p>
        </w:tc>
        <w:tc>
          <w:tcPr>
            <w:tcW w:w="375" w:type="pct"/>
            <w:shd w:val="clear" w:color="auto" w:fill="auto"/>
            <w:vAlign w:val="center"/>
          </w:tcPr>
          <w:p w14:paraId="6E771184" w14:textId="77777777" w:rsidR="00465DEA" w:rsidRDefault="00C64CB5">
            <w:pPr>
              <w:pStyle w:val="afff8"/>
              <w:rPr>
                <w:rFonts w:eastAsiaTheme="minorEastAsia" w:cs="Times New Roman"/>
              </w:rPr>
            </w:pPr>
            <w:r>
              <w:rPr>
                <w:rFonts w:eastAsiaTheme="minorEastAsia" w:cs="Times New Roman"/>
              </w:rPr>
              <w:t>41.9</w:t>
            </w:r>
          </w:p>
        </w:tc>
        <w:tc>
          <w:tcPr>
            <w:tcW w:w="324" w:type="pct"/>
            <w:shd w:val="clear" w:color="auto" w:fill="auto"/>
            <w:noWrap/>
            <w:vAlign w:val="center"/>
          </w:tcPr>
          <w:p w14:paraId="68E7F561"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25BD70F8"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6FA38EB1" w14:textId="77777777" w:rsidR="00465DEA" w:rsidRDefault="00C64CB5">
            <w:pPr>
              <w:pStyle w:val="afff8"/>
              <w:rPr>
                <w:rFonts w:eastAsiaTheme="minorEastAsia" w:cs="Times New Roman"/>
              </w:rPr>
            </w:pPr>
            <w:r>
              <w:rPr>
                <w:rFonts w:eastAsiaTheme="minorEastAsia" w:cs="Times New Roman"/>
              </w:rPr>
              <w:t>达标</w:t>
            </w:r>
          </w:p>
        </w:tc>
      </w:tr>
      <w:tr w:rsidR="00465DEA" w14:paraId="0E2A3D5C" w14:textId="77777777">
        <w:trPr>
          <w:trHeight w:val="285"/>
        </w:trPr>
        <w:tc>
          <w:tcPr>
            <w:tcW w:w="235" w:type="pct"/>
            <w:vMerge/>
            <w:vAlign w:val="center"/>
          </w:tcPr>
          <w:p w14:paraId="2CD1B2F1" w14:textId="77777777" w:rsidR="00465DEA" w:rsidRDefault="00465DEA">
            <w:pPr>
              <w:pStyle w:val="afff8"/>
              <w:rPr>
                <w:rFonts w:eastAsiaTheme="minorEastAsia" w:cs="Times New Roman"/>
              </w:rPr>
            </w:pPr>
          </w:p>
        </w:tc>
        <w:tc>
          <w:tcPr>
            <w:tcW w:w="401" w:type="pct"/>
            <w:vMerge/>
            <w:vAlign w:val="center"/>
          </w:tcPr>
          <w:p w14:paraId="03CAA271" w14:textId="77777777" w:rsidR="00465DEA" w:rsidRDefault="00465DEA">
            <w:pPr>
              <w:pStyle w:val="afff8"/>
              <w:rPr>
                <w:rFonts w:eastAsiaTheme="minorEastAsia" w:cs="Times New Roman"/>
              </w:rPr>
            </w:pPr>
          </w:p>
        </w:tc>
        <w:tc>
          <w:tcPr>
            <w:tcW w:w="449" w:type="pct"/>
            <w:vMerge/>
            <w:vAlign w:val="center"/>
          </w:tcPr>
          <w:p w14:paraId="0FC68931" w14:textId="77777777" w:rsidR="00465DEA" w:rsidRDefault="00465DEA">
            <w:pPr>
              <w:pStyle w:val="afff8"/>
              <w:rPr>
                <w:rFonts w:eastAsiaTheme="minorEastAsia" w:cs="Times New Roman"/>
              </w:rPr>
            </w:pPr>
          </w:p>
        </w:tc>
        <w:tc>
          <w:tcPr>
            <w:tcW w:w="249" w:type="pct"/>
            <w:vMerge/>
            <w:vAlign w:val="center"/>
          </w:tcPr>
          <w:p w14:paraId="4E89E2DC" w14:textId="77777777" w:rsidR="00465DEA" w:rsidRDefault="00465DEA">
            <w:pPr>
              <w:pStyle w:val="afff8"/>
              <w:rPr>
                <w:rFonts w:eastAsiaTheme="minorEastAsia" w:cs="Times New Roman"/>
              </w:rPr>
            </w:pPr>
          </w:p>
        </w:tc>
        <w:tc>
          <w:tcPr>
            <w:tcW w:w="449" w:type="pct"/>
            <w:shd w:val="clear" w:color="auto" w:fill="auto"/>
            <w:vAlign w:val="center"/>
          </w:tcPr>
          <w:p w14:paraId="1AD0E565" w14:textId="77777777" w:rsidR="00465DEA" w:rsidRDefault="00C64CB5">
            <w:pPr>
              <w:pStyle w:val="afff8"/>
              <w:rPr>
                <w:rFonts w:eastAsiaTheme="minorEastAsia" w:cs="Times New Roman"/>
              </w:rPr>
            </w:pPr>
            <w:r>
              <w:rPr>
                <w:rFonts w:eastAsiaTheme="minorEastAsia" w:cs="Times New Roman"/>
              </w:rPr>
              <w:t>10:28-10:48</w:t>
            </w:r>
          </w:p>
        </w:tc>
        <w:tc>
          <w:tcPr>
            <w:tcW w:w="254" w:type="pct"/>
            <w:gridSpan w:val="2"/>
            <w:shd w:val="clear" w:color="auto" w:fill="auto"/>
            <w:vAlign w:val="center"/>
          </w:tcPr>
          <w:p w14:paraId="5AFD1481" w14:textId="77777777" w:rsidR="00465DEA" w:rsidRDefault="00C64CB5">
            <w:pPr>
              <w:pStyle w:val="afff8"/>
              <w:rPr>
                <w:rFonts w:eastAsiaTheme="minorEastAsia" w:cs="Times New Roman"/>
              </w:rPr>
            </w:pPr>
            <w:r>
              <w:rPr>
                <w:rFonts w:eastAsiaTheme="minorEastAsia" w:cs="Times New Roman"/>
              </w:rPr>
              <w:t>31</w:t>
            </w:r>
          </w:p>
        </w:tc>
        <w:tc>
          <w:tcPr>
            <w:tcW w:w="254" w:type="pct"/>
            <w:shd w:val="clear" w:color="auto" w:fill="auto"/>
            <w:vAlign w:val="center"/>
          </w:tcPr>
          <w:p w14:paraId="3A087746"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71D48D2C"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0238BB89" w14:textId="77777777" w:rsidR="00465DEA" w:rsidRDefault="00C64CB5">
            <w:pPr>
              <w:pStyle w:val="afff8"/>
              <w:rPr>
                <w:rFonts w:eastAsiaTheme="minorEastAsia" w:cs="Times New Roman"/>
              </w:rPr>
            </w:pPr>
            <w:r>
              <w:rPr>
                <w:rFonts w:eastAsiaTheme="minorEastAsia" w:cs="Times New Roman"/>
              </w:rPr>
              <w:t>50</w:t>
            </w:r>
          </w:p>
        </w:tc>
        <w:tc>
          <w:tcPr>
            <w:tcW w:w="778" w:type="pct"/>
            <w:vMerge/>
            <w:vAlign w:val="center"/>
          </w:tcPr>
          <w:p w14:paraId="557F35A2" w14:textId="77777777" w:rsidR="00465DEA" w:rsidRDefault="00465DEA">
            <w:pPr>
              <w:pStyle w:val="afff8"/>
              <w:rPr>
                <w:rFonts w:eastAsiaTheme="minorEastAsia" w:cs="Times New Roman"/>
              </w:rPr>
            </w:pPr>
          </w:p>
        </w:tc>
        <w:tc>
          <w:tcPr>
            <w:tcW w:w="375" w:type="pct"/>
            <w:shd w:val="clear" w:color="auto" w:fill="auto"/>
            <w:vAlign w:val="center"/>
          </w:tcPr>
          <w:p w14:paraId="0C3970E8" w14:textId="77777777" w:rsidR="00465DEA" w:rsidRDefault="00C64CB5">
            <w:pPr>
              <w:pStyle w:val="afff8"/>
              <w:rPr>
                <w:rFonts w:eastAsiaTheme="minorEastAsia" w:cs="Times New Roman"/>
              </w:rPr>
            </w:pPr>
            <w:r>
              <w:rPr>
                <w:rFonts w:eastAsiaTheme="minorEastAsia" w:cs="Times New Roman"/>
              </w:rPr>
              <w:t>46.6</w:t>
            </w:r>
          </w:p>
        </w:tc>
        <w:tc>
          <w:tcPr>
            <w:tcW w:w="324" w:type="pct"/>
            <w:shd w:val="clear" w:color="auto" w:fill="auto"/>
            <w:noWrap/>
            <w:vAlign w:val="center"/>
          </w:tcPr>
          <w:p w14:paraId="12AD31BA"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19595DF3"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147601A8" w14:textId="77777777" w:rsidR="00465DEA" w:rsidRDefault="00C64CB5">
            <w:pPr>
              <w:pStyle w:val="afff8"/>
              <w:rPr>
                <w:rFonts w:eastAsiaTheme="minorEastAsia" w:cs="Times New Roman"/>
              </w:rPr>
            </w:pPr>
            <w:r>
              <w:rPr>
                <w:rFonts w:eastAsiaTheme="minorEastAsia" w:cs="Times New Roman"/>
              </w:rPr>
              <w:t>达标</w:t>
            </w:r>
          </w:p>
        </w:tc>
      </w:tr>
      <w:tr w:rsidR="00465DEA" w14:paraId="0CA59B70" w14:textId="77777777">
        <w:trPr>
          <w:trHeight w:val="285"/>
        </w:trPr>
        <w:tc>
          <w:tcPr>
            <w:tcW w:w="235" w:type="pct"/>
            <w:vMerge/>
            <w:vAlign w:val="center"/>
          </w:tcPr>
          <w:p w14:paraId="0580B629" w14:textId="77777777" w:rsidR="00465DEA" w:rsidRDefault="00465DEA">
            <w:pPr>
              <w:pStyle w:val="afff8"/>
              <w:rPr>
                <w:rFonts w:eastAsiaTheme="minorEastAsia" w:cs="Times New Roman"/>
              </w:rPr>
            </w:pPr>
          </w:p>
        </w:tc>
        <w:tc>
          <w:tcPr>
            <w:tcW w:w="401" w:type="pct"/>
            <w:vMerge/>
            <w:vAlign w:val="center"/>
          </w:tcPr>
          <w:p w14:paraId="35D8FE2A" w14:textId="77777777" w:rsidR="00465DEA" w:rsidRDefault="00465DEA">
            <w:pPr>
              <w:pStyle w:val="afff8"/>
              <w:rPr>
                <w:rFonts w:eastAsiaTheme="minorEastAsia" w:cs="Times New Roman"/>
              </w:rPr>
            </w:pPr>
          </w:p>
        </w:tc>
        <w:tc>
          <w:tcPr>
            <w:tcW w:w="449" w:type="pct"/>
            <w:vMerge/>
            <w:vAlign w:val="center"/>
          </w:tcPr>
          <w:p w14:paraId="609B5EBB" w14:textId="77777777" w:rsidR="00465DEA" w:rsidRDefault="00465DEA">
            <w:pPr>
              <w:pStyle w:val="afff8"/>
              <w:rPr>
                <w:rFonts w:eastAsiaTheme="minorEastAsia" w:cs="Times New Roman"/>
              </w:rPr>
            </w:pPr>
          </w:p>
        </w:tc>
        <w:tc>
          <w:tcPr>
            <w:tcW w:w="249" w:type="pct"/>
            <w:vMerge/>
            <w:vAlign w:val="center"/>
          </w:tcPr>
          <w:p w14:paraId="438E2518" w14:textId="77777777" w:rsidR="00465DEA" w:rsidRDefault="00465DEA">
            <w:pPr>
              <w:pStyle w:val="afff8"/>
              <w:rPr>
                <w:rFonts w:eastAsiaTheme="minorEastAsia" w:cs="Times New Roman"/>
              </w:rPr>
            </w:pPr>
          </w:p>
        </w:tc>
        <w:tc>
          <w:tcPr>
            <w:tcW w:w="449" w:type="pct"/>
            <w:shd w:val="clear" w:color="auto" w:fill="auto"/>
            <w:vAlign w:val="center"/>
          </w:tcPr>
          <w:p w14:paraId="3F31D88B" w14:textId="77777777" w:rsidR="00465DEA" w:rsidRDefault="00C64CB5">
            <w:pPr>
              <w:pStyle w:val="afff8"/>
              <w:rPr>
                <w:rFonts w:eastAsiaTheme="minorEastAsia" w:cs="Times New Roman"/>
              </w:rPr>
            </w:pPr>
            <w:r>
              <w:rPr>
                <w:rFonts w:eastAsiaTheme="minorEastAsia" w:cs="Times New Roman"/>
              </w:rPr>
              <w:t>15:30-15:50</w:t>
            </w:r>
          </w:p>
        </w:tc>
        <w:tc>
          <w:tcPr>
            <w:tcW w:w="254" w:type="pct"/>
            <w:gridSpan w:val="2"/>
            <w:shd w:val="clear" w:color="auto" w:fill="auto"/>
            <w:vAlign w:val="center"/>
          </w:tcPr>
          <w:p w14:paraId="764D29A1"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0942FD3A"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69F957BC"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DA7B3F2" w14:textId="77777777" w:rsidR="00465DEA" w:rsidRDefault="00C64CB5">
            <w:pPr>
              <w:pStyle w:val="afff8"/>
              <w:rPr>
                <w:rFonts w:eastAsiaTheme="minorEastAsia" w:cs="Times New Roman"/>
              </w:rPr>
            </w:pPr>
            <w:r>
              <w:rPr>
                <w:rFonts w:eastAsiaTheme="minorEastAsia" w:cs="Times New Roman"/>
              </w:rPr>
              <w:t>38</w:t>
            </w:r>
          </w:p>
        </w:tc>
        <w:tc>
          <w:tcPr>
            <w:tcW w:w="778" w:type="pct"/>
            <w:vMerge/>
            <w:vAlign w:val="center"/>
          </w:tcPr>
          <w:p w14:paraId="45AF0CED" w14:textId="77777777" w:rsidR="00465DEA" w:rsidRDefault="00465DEA">
            <w:pPr>
              <w:pStyle w:val="afff8"/>
              <w:rPr>
                <w:rFonts w:eastAsiaTheme="minorEastAsia" w:cs="Times New Roman"/>
              </w:rPr>
            </w:pPr>
          </w:p>
        </w:tc>
        <w:tc>
          <w:tcPr>
            <w:tcW w:w="375" w:type="pct"/>
            <w:shd w:val="clear" w:color="auto" w:fill="auto"/>
            <w:vAlign w:val="center"/>
          </w:tcPr>
          <w:p w14:paraId="678FBAE9" w14:textId="77777777" w:rsidR="00465DEA" w:rsidRDefault="00C64CB5">
            <w:pPr>
              <w:pStyle w:val="afff8"/>
              <w:rPr>
                <w:rFonts w:eastAsiaTheme="minorEastAsia" w:cs="Times New Roman"/>
              </w:rPr>
            </w:pPr>
            <w:r>
              <w:rPr>
                <w:rFonts w:eastAsiaTheme="minorEastAsia" w:cs="Times New Roman"/>
              </w:rPr>
              <w:t>45.8</w:t>
            </w:r>
          </w:p>
        </w:tc>
        <w:tc>
          <w:tcPr>
            <w:tcW w:w="324" w:type="pct"/>
            <w:shd w:val="clear" w:color="auto" w:fill="auto"/>
            <w:noWrap/>
            <w:vAlign w:val="center"/>
          </w:tcPr>
          <w:p w14:paraId="10025C2E"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45971AE4"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50EF6FEC" w14:textId="77777777" w:rsidR="00465DEA" w:rsidRDefault="00C64CB5">
            <w:pPr>
              <w:pStyle w:val="afff8"/>
              <w:rPr>
                <w:rFonts w:eastAsiaTheme="minorEastAsia" w:cs="Times New Roman"/>
              </w:rPr>
            </w:pPr>
            <w:r>
              <w:rPr>
                <w:rFonts w:eastAsiaTheme="minorEastAsia" w:cs="Times New Roman"/>
              </w:rPr>
              <w:t>达标</w:t>
            </w:r>
          </w:p>
        </w:tc>
      </w:tr>
      <w:tr w:rsidR="00465DEA" w14:paraId="637C99D7" w14:textId="77777777">
        <w:trPr>
          <w:trHeight w:val="285"/>
        </w:trPr>
        <w:tc>
          <w:tcPr>
            <w:tcW w:w="235" w:type="pct"/>
            <w:vMerge/>
            <w:vAlign w:val="center"/>
          </w:tcPr>
          <w:p w14:paraId="4848BDFA" w14:textId="77777777" w:rsidR="00465DEA" w:rsidRDefault="00465DEA">
            <w:pPr>
              <w:pStyle w:val="afff8"/>
              <w:rPr>
                <w:rFonts w:eastAsiaTheme="minorEastAsia" w:cs="Times New Roman"/>
              </w:rPr>
            </w:pPr>
          </w:p>
        </w:tc>
        <w:tc>
          <w:tcPr>
            <w:tcW w:w="401" w:type="pct"/>
            <w:vMerge/>
            <w:vAlign w:val="center"/>
          </w:tcPr>
          <w:p w14:paraId="29ACF2B1" w14:textId="77777777" w:rsidR="00465DEA" w:rsidRDefault="00465DEA">
            <w:pPr>
              <w:pStyle w:val="afff8"/>
              <w:rPr>
                <w:rFonts w:eastAsiaTheme="minorEastAsia" w:cs="Times New Roman"/>
              </w:rPr>
            </w:pPr>
          </w:p>
        </w:tc>
        <w:tc>
          <w:tcPr>
            <w:tcW w:w="449" w:type="pct"/>
            <w:vMerge/>
            <w:vAlign w:val="center"/>
          </w:tcPr>
          <w:p w14:paraId="6AE74617" w14:textId="77777777" w:rsidR="00465DEA" w:rsidRDefault="00465DEA">
            <w:pPr>
              <w:pStyle w:val="afff8"/>
              <w:rPr>
                <w:rFonts w:eastAsiaTheme="minorEastAsia" w:cs="Times New Roman"/>
              </w:rPr>
            </w:pPr>
          </w:p>
        </w:tc>
        <w:tc>
          <w:tcPr>
            <w:tcW w:w="249" w:type="pct"/>
            <w:vMerge/>
            <w:vAlign w:val="center"/>
          </w:tcPr>
          <w:p w14:paraId="4578DFBC" w14:textId="77777777" w:rsidR="00465DEA" w:rsidRDefault="00465DEA">
            <w:pPr>
              <w:pStyle w:val="afff8"/>
              <w:rPr>
                <w:rFonts w:eastAsiaTheme="minorEastAsia" w:cs="Times New Roman"/>
              </w:rPr>
            </w:pPr>
          </w:p>
        </w:tc>
        <w:tc>
          <w:tcPr>
            <w:tcW w:w="449" w:type="pct"/>
            <w:shd w:val="clear" w:color="auto" w:fill="auto"/>
            <w:vAlign w:val="center"/>
          </w:tcPr>
          <w:p w14:paraId="492C010B" w14:textId="77777777" w:rsidR="00465DEA" w:rsidRDefault="00C64CB5">
            <w:pPr>
              <w:pStyle w:val="afff8"/>
              <w:rPr>
                <w:rFonts w:eastAsiaTheme="minorEastAsia" w:cs="Times New Roman"/>
              </w:rPr>
            </w:pPr>
            <w:r>
              <w:rPr>
                <w:rFonts w:eastAsiaTheme="minorEastAsia" w:cs="Times New Roman"/>
              </w:rPr>
              <w:t>22:33-22:53</w:t>
            </w:r>
          </w:p>
        </w:tc>
        <w:tc>
          <w:tcPr>
            <w:tcW w:w="254" w:type="pct"/>
            <w:gridSpan w:val="2"/>
            <w:shd w:val="clear" w:color="auto" w:fill="auto"/>
            <w:vAlign w:val="center"/>
          </w:tcPr>
          <w:p w14:paraId="3830E35B" w14:textId="77777777" w:rsidR="00465DEA" w:rsidRDefault="00C64CB5">
            <w:pPr>
              <w:pStyle w:val="afff8"/>
              <w:rPr>
                <w:rFonts w:eastAsiaTheme="minorEastAsia" w:cs="Times New Roman"/>
              </w:rPr>
            </w:pPr>
            <w:r>
              <w:rPr>
                <w:rFonts w:eastAsiaTheme="minorEastAsia" w:cs="Times New Roman"/>
              </w:rPr>
              <w:t>13</w:t>
            </w:r>
          </w:p>
        </w:tc>
        <w:tc>
          <w:tcPr>
            <w:tcW w:w="254" w:type="pct"/>
            <w:shd w:val="clear" w:color="auto" w:fill="auto"/>
            <w:vAlign w:val="center"/>
          </w:tcPr>
          <w:p w14:paraId="468EE42A"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72D3EB62"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46F9FD6C" w14:textId="77777777" w:rsidR="00465DEA" w:rsidRDefault="00C64CB5">
            <w:pPr>
              <w:pStyle w:val="afff8"/>
              <w:rPr>
                <w:rFonts w:eastAsiaTheme="minorEastAsia" w:cs="Times New Roman"/>
              </w:rPr>
            </w:pPr>
            <w:r>
              <w:rPr>
                <w:rFonts w:eastAsiaTheme="minorEastAsia" w:cs="Times New Roman"/>
              </w:rPr>
              <w:t>30</w:t>
            </w:r>
          </w:p>
        </w:tc>
        <w:tc>
          <w:tcPr>
            <w:tcW w:w="778" w:type="pct"/>
            <w:vMerge/>
            <w:vAlign w:val="center"/>
          </w:tcPr>
          <w:p w14:paraId="7F7BE495" w14:textId="77777777" w:rsidR="00465DEA" w:rsidRDefault="00465DEA">
            <w:pPr>
              <w:pStyle w:val="afff8"/>
              <w:rPr>
                <w:rFonts w:eastAsiaTheme="minorEastAsia" w:cs="Times New Roman"/>
              </w:rPr>
            </w:pPr>
          </w:p>
        </w:tc>
        <w:tc>
          <w:tcPr>
            <w:tcW w:w="375" w:type="pct"/>
            <w:shd w:val="clear" w:color="auto" w:fill="auto"/>
            <w:vAlign w:val="center"/>
          </w:tcPr>
          <w:p w14:paraId="4EFD2BDA" w14:textId="77777777" w:rsidR="00465DEA" w:rsidRDefault="00C64CB5">
            <w:pPr>
              <w:pStyle w:val="afff8"/>
              <w:rPr>
                <w:rFonts w:eastAsiaTheme="minorEastAsia" w:cs="Times New Roman"/>
              </w:rPr>
            </w:pPr>
            <w:r>
              <w:rPr>
                <w:rFonts w:eastAsiaTheme="minorEastAsia" w:cs="Times New Roman"/>
              </w:rPr>
              <w:t>44.4</w:t>
            </w:r>
          </w:p>
        </w:tc>
        <w:tc>
          <w:tcPr>
            <w:tcW w:w="324" w:type="pct"/>
            <w:shd w:val="clear" w:color="auto" w:fill="auto"/>
            <w:noWrap/>
            <w:vAlign w:val="center"/>
          </w:tcPr>
          <w:p w14:paraId="6188309F"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40BE2937"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5A3FFA92" w14:textId="77777777" w:rsidR="00465DEA" w:rsidRDefault="00C64CB5">
            <w:pPr>
              <w:pStyle w:val="afff8"/>
              <w:rPr>
                <w:rFonts w:eastAsiaTheme="minorEastAsia" w:cs="Times New Roman"/>
              </w:rPr>
            </w:pPr>
            <w:r>
              <w:rPr>
                <w:rFonts w:eastAsiaTheme="minorEastAsia" w:cs="Times New Roman"/>
              </w:rPr>
              <w:t>达标</w:t>
            </w:r>
          </w:p>
        </w:tc>
      </w:tr>
      <w:tr w:rsidR="00465DEA" w14:paraId="64119F02" w14:textId="77777777">
        <w:trPr>
          <w:trHeight w:val="285"/>
        </w:trPr>
        <w:tc>
          <w:tcPr>
            <w:tcW w:w="235" w:type="pct"/>
            <w:vMerge/>
            <w:vAlign w:val="center"/>
          </w:tcPr>
          <w:p w14:paraId="3E26AF0A" w14:textId="77777777" w:rsidR="00465DEA" w:rsidRDefault="00465DEA">
            <w:pPr>
              <w:pStyle w:val="afff8"/>
              <w:rPr>
                <w:rFonts w:eastAsiaTheme="minorEastAsia" w:cs="Times New Roman"/>
              </w:rPr>
            </w:pPr>
          </w:p>
        </w:tc>
        <w:tc>
          <w:tcPr>
            <w:tcW w:w="401" w:type="pct"/>
            <w:vMerge/>
            <w:vAlign w:val="center"/>
          </w:tcPr>
          <w:p w14:paraId="6D15D59E" w14:textId="77777777" w:rsidR="00465DEA" w:rsidRDefault="00465DEA">
            <w:pPr>
              <w:pStyle w:val="afff8"/>
              <w:rPr>
                <w:rFonts w:eastAsiaTheme="minorEastAsia" w:cs="Times New Roman"/>
              </w:rPr>
            </w:pPr>
          </w:p>
        </w:tc>
        <w:tc>
          <w:tcPr>
            <w:tcW w:w="449" w:type="pct"/>
            <w:vMerge/>
            <w:vAlign w:val="center"/>
          </w:tcPr>
          <w:p w14:paraId="79B0F712" w14:textId="77777777" w:rsidR="00465DEA" w:rsidRDefault="00465DEA">
            <w:pPr>
              <w:pStyle w:val="afff8"/>
              <w:rPr>
                <w:rFonts w:eastAsiaTheme="minorEastAsia" w:cs="Times New Roman"/>
              </w:rPr>
            </w:pPr>
          </w:p>
        </w:tc>
        <w:tc>
          <w:tcPr>
            <w:tcW w:w="249" w:type="pct"/>
            <w:shd w:val="clear" w:color="auto" w:fill="auto"/>
            <w:vAlign w:val="center"/>
          </w:tcPr>
          <w:p w14:paraId="1503644E"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3E2BB411" w14:textId="77777777" w:rsidR="00465DEA" w:rsidRDefault="00C64CB5">
            <w:pPr>
              <w:pStyle w:val="afff8"/>
              <w:rPr>
                <w:rFonts w:eastAsiaTheme="minorEastAsia" w:cs="Times New Roman"/>
              </w:rPr>
            </w:pPr>
            <w:r>
              <w:rPr>
                <w:rFonts w:eastAsiaTheme="minorEastAsia" w:cs="Times New Roman"/>
              </w:rPr>
              <w:t>01:49-02:09</w:t>
            </w:r>
          </w:p>
        </w:tc>
        <w:tc>
          <w:tcPr>
            <w:tcW w:w="254" w:type="pct"/>
            <w:gridSpan w:val="2"/>
            <w:shd w:val="clear" w:color="auto" w:fill="auto"/>
            <w:vAlign w:val="center"/>
          </w:tcPr>
          <w:p w14:paraId="2DA7BEB4"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174BC0A8"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502AA886"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0F8FFF10" w14:textId="77777777" w:rsidR="00465DEA" w:rsidRDefault="00C64CB5">
            <w:pPr>
              <w:pStyle w:val="afff8"/>
              <w:rPr>
                <w:rFonts w:eastAsiaTheme="minorEastAsia" w:cs="Times New Roman"/>
              </w:rPr>
            </w:pPr>
            <w:r>
              <w:rPr>
                <w:rFonts w:eastAsiaTheme="minorEastAsia" w:cs="Times New Roman"/>
              </w:rPr>
              <w:t>13</w:t>
            </w:r>
          </w:p>
        </w:tc>
        <w:tc>
          <w:tcPr>
            <w:tcW w:w="778" w:type="pct"/>
            <w:vMerge/>
            <w:vAlign w:val="center"/>
          </w:tcPr>
          <w:p w14:paraId="2238CF3F" w14:textId="77777777" w:rsidR="00465DEA" w:rsidRDefault="00465DEA">
            <w:pPr>
              <w:pStyle w:val="afff8"/>
              <w:rPr>
                <w:rFonts w:eastAsiaTheme="minorEastAsia" w:cs="Times New Roman"/>
              </w:rPr>
            </w:pPr>
          </w:p>
        </w:tc>
        <w:tc>
          <w:tcPr>
            <w:tcW w:w="375" w:type="pct"/>
            <w:shd w:val="clear" w:color="auto" w:fill="auto"/>
            <w:vAlign w:val="center"/>
          </w:tcPr>
          <w:p w14:paraId="787373D5" w14:textId="77777777" w:rsidR="00465DEA" w:rsidRDefault="00C64CB5">
            <w:pPr>
              <w:pStyle w:val="afff8"/>
              <w:rPr>
                <w:rFonts w:eastAsiaTheme="minorEastAsia" w:cs="Times New Roman"/>
              </w:rPr>
            </w:pPr>
            <w:r>
              <w:rPr>
                <w:rFonts w:eastAsiaTheme="minorEastAsia" w:cs="Times New Roman"/>
              </w:rPr>
              <w:t>41.7</w:t>
            </w:r>
          </w:p>
        </w:tc>
        <w:tc>
          <w:tcPr>
            <w:tcW w:w="324" w:type="pct"/>
            <w:shd w:val="clear" w:color="auto" w:fill="auto"/>
            <w:noWrap/>
            <w:vAlign w:val="center"/>
          </w:tcPr>
          <w:p w14:paraId="002FAB51"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3FCBFC7F"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0FA26537" w14:textId="77777777" w:rsidR="00465DEA" w:rsidRDefault="00C64CB5">
            <w:pPr>
              <w:pStyle w:val="afff8"/>
              <w:rPr>
                <w:rFonts w:eastAsiaTheme="minorEastAsia" w:cs="Times New Roman"/>
              </w:rPr>
            </w:pPr>
            <w:r>
              <w:rPr>
                <w:rFonts w:eastAsiaTheme="minorEastAsia" w:cs="Times New Roman"/>
              </w:rPr>
              <w:t>达标</w:t>
            </w:r>
          </w:p>
        </w:tc>
      </w:tr>
      <w:tr w:rsidR="00465DEA" w14:paraId="1EA547A8" w14:textId="77777777">
        <w:trPr>
          <w:trHeight w:val="285"/>
        </w:trPr>
        <w:tc>
          <w:tcPr>
            <w:tcW w:w="235" w:type="pct"/>
            <w:vMerge/>
            <w:vAlign w:val="center"/>
          </w:tcPr>
          <w:p w14:paraId="130DFA21" w14:textId="77777777" w:rsidR="00465DEA" w:rsidRDefault="00465DEA">
            <w:pPr>
              <w:pStyle w:val="afff8"/>
              <w:rPr>
                <w:rFonts w:eastAsiaTheme="minorEastAsia" w:cs="Times New Roman"/>
              </w:rPr>
            </w:pPr>
          </w:p>
        </w:tc>
        <w:tc>
          <w:tcPr>
            <w:tcW w:w="401" w:type="pct"/>
            <w:vMerge/>
            <w:vAlign w:val="center"/>
          </w:tcPr>
          <w:p w14:paraId="1A4174C5" w14:textId="77777777" w:rsidR="00465DEA" w:rsidRDefault="00465DEA">
            <w:pPr>
              <w:pStyle w:val="afff8"/>
              <w:rPr>
                <w:rFonts w:eastAsiaTheme="minorEastAsia" w:cs="Times New Roman"/>
              </w:rPr>
            </w:pPr>
          </w:p>
        </w:tc>
        <w:tc>
          <w:tcPr>
            <w:tcW w:w="449" w:type="pct"/>
            <w:vMerge/>
            <w:vAlign w:val="center"/>
          </w:tcPr>
          <w:p w14:paraId="5C29668F" w14:textId="77777777" w:rsidR="00465DEA" w:rsidRDefault="00465DEA">
            <w:pPr>
              <w:pStyle w:val="afff8"/>
              <w:rPr>
                <w:rFonts w:eastAsiaTheme="minorEastAsia" w:cs="Times New Roman"/>
              </w:rPr>
            </w:pPr>
          </w:p>
        </w:tc>
        <w:tc>
          <w:tcPr>
            <w:tcW w:w="249" w:type="pct"/>
            <w:vMerge w:val="restart"/>
            <w:shd w:val="clear" w:color="auto" w:fill="auto"/>
            <w:vAlign w:val="center"/>
          </w:tcPr>
          <w:p w14:paraId="3B50503F" w14:textId="77777777" w:rsidR="00465DEA" w:rsidRDefault="00C64CB5">
            <w:pPr>
              <w:pStyle w:val="afff8"/>
              <w:rPr>
                <w:rFonts w:eastAsiaTheme="minorEastAsia" w:cs="Times New Roman"/>
              </w:rPr>
            </w:pPr>
            <w:r>
              <w:rPr>
                <w:rFonts w:eastAsiaTheme="minorEastAsia" w:cs="Times New Roman"/>
              </w:rPr>
              <w:t>8.6</w:t>
            </w:r>
          </w:p>
        </w:tc>
        <w:tc>
          <w:tcPr>
            <w:tcW w:w="449" w:type="pct"/>
            <w:shd w:val="clear" w:color="auto" w:fill="auto"/>
            <w:vAlign w:val="center"/>
          </w:tcPr>
          <w:p w14:paraId="132341A1" w14:textId="77777777" w:rsidR="00465DEA" w:rsidRDefault="00C64CB5">
            <w:pPr>
              <w:pStyle w:val="afff8"/>
              <w:rPr>
                <w:rFonts w:eastAsiaTheme="minorEastAsia" w:cs="Times New Roman"/>
              </w:rPr>
            </w:pPr>
            <w:r>
              <w:rPr>
                <w:rFonts w:eastAsiaTheme="minorEastAsia" w:cs="Times New Roman"/>
              </w:rPr>
              <w:t>10:57-11:17</w:t>
            </w:r>
          </w:p>
        </w:tc>
        <w:tc>
          <w:tcPr>
            <w:tcW w:w="254" w:type="pct"/>
            <w:gridSpan w:val="2"/>
            <w:shd w:val="clear" w:color="auto" w:fill="auto"/>
            <w:vAlign w:val="center"/>
          </w:tcPr>
          <w:p w14:paraId="4A996E91" w14:textId="77777777" w:rsidR="00465DEA" w:rsidRDefault="00C64CB5">
            <w:pPr>
              <w:pStyle w:val="afff8"/>
              <w:rPr>
                <w:rFonts w:eastAsiaTheme="minorEastAsia" w:cs="Times New Roman"/>
              </w:rPr>
            </w:pPr>
            <w:r>
              <w:rPr>
                <w:rFonts w:eastAsiaTheme="minorEastAsia" w:cs="Times New Roman"/>
              </w:rPr>
              <w:t>23</w:t>
            </w:r>
          </w:p>
        </w:tc>
        <w:tc>
          <w:tcPr>
            <w:tcW w:w="254" w:type="pct"/>
            <w:shd w:val="clear" w:color="auto" w:fill="auto"/>
            <w:vAlign w:val="center"/>
          </w:tcPr>
          <w:p w14:paraId="7B33898A"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3305D4F"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71786202" w14:textId="77777777" w:rsidR="00465DEA" w:rsidRDefault="00C64CB5">
            <w:pPr>
              <w:pStyle w:val="afff8"/>
              <w:rPr>
                <w:rFonts w:eastAsiaTheme="minorEastAsia" w:cs="Times New Roman"/>
              </w:rPr>
            </w:pPr>
            <w:r>
              <w:rPr>
                <w:rFonts w:eastAsiaTheme="minorEastAsia" w:cs="Times New Roman"/>
              </w:rPr>
              <w:t>33</w:t>
            </w:r>
          </w:p>
        </w:tc>
        <w:tc>
          <w:tcPr>
            <w:tcW w:w="778" w:type="pct"/>
            <w:vMerge w:val="restart"/>
            <w:shd w:val="clear" w:color="auto" w:fill="auto"/>
            <w:vAlign w:val="center"/>
          </w:tcPr>
          <w:p w14:paraId="3254DD6B" w14:textId="77777777" w:rsidR="00465DEA" w:rsidRDefault="00C64CB5">
            <w:pPr>
              <w:pStyle w:val="afff8"/>
              <w:rPr>
                <w:rFonts w:eastAsiaTheme="minorEastAsia" w:cs="Times New Roman"/>
              </w:rPr>
            </w:pPr>
            <w:r>
              <w:rPr>
                <w:rFonts w:eastAsiaTheme="minorEastAsia" w:cs="Times New Roman"/>
              </w:rPr>
              <w:t>2</w:t>
            </w:r>
            <w:r>
              <w:rPr>
                <w:rFonts w:eastAsiaTheme="minorEastAsia" w:cs="Times New Roman"/>
              </w:rPr>
              <w:t>排</w:t>
            </w:r>
            <w:r>
              <w:rPr>
                <w:rFonts w:eastAsiaTheme="minorEastAsia" w:cs="Times New Roman"/>
              </w:rPr>
              <w:t>3</w:t>
            </w:r>
            <w:r>
              <w:rPr>
                <w:rFonts w:eastAsiaTheme="minorEastAsia" w:cs="Times New Roman"/>
              </w:rPr>
              <w:t>层</w:t>
            </w:r>
          </w:p>
        </w:tc>
        <w:tc>
          <w:tcPr>
            <w:tcW w:w="375" w:type="pct"/>
            <w:shd w:val="clear" w:color="auto" w:fill="auto"/>
            <w:vAlign w:val="center"/>
          </w:tcPr>
          <w:p w14:paraId="7CBF11A2" w14:textId="77777777" w:rsidR="00465DEA" w:rsidRDefault="00C64CB5">
            <w:pPr>
              <w:pStyle w:val="afff8"/>
              <w:rPr>
                <w:rFonts w:eastAsiaTheme="minorEastAsia" w:cs="Times New Roman"/>
              </w:rPr>
            </w:pPr>
            <w:r>
              <w:rPr>
                <w:rFonts w:eastAsiaTheme="minorEastAsia" w:cs="Times New Roman"/>
              </w:rPr>
              <w:t>42.1</w:t>
            </w:r>
          </w:p>
        </w:tc>
        <w:tc>
          <w:tcPr>
            <w:tcW w:w="324" w:type="pct"/>
            <w:shd w:val="clear" w:color="auto" w:fill="auto"/>
            <w:noWrap/>
            <w:vAlign w:val="center"/>
          </w:tcPr>
          <w:p w14:paraId="491463CB"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E454AF9"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3359FF56" w14:textId="77777777" w:rsidR="00465DEA" w:rsidRDefault="00C64CB5">
            <w:pPr>
              <w:pStyle w:val="afff8"/>
              <w:rPr>
                <w:rFonts w:eastAsiaTheme="minorEastAsia" w:cs="Times New Roman"/>
              </w:rPr>
            </w:pPr>
            <w:r>
              <w:rPr>
                <w:rFonts w:eastAsiaTheme="minorEastAsia" w:cs="Times New Roman"/>
              </w:rPr>
              <w:t>达标</w:t>
            </w:r>
          </w:p>
        </w:tc>
      </w:tr>
      <w:tr w:rsidR="00465DEA" w14:paraId="2E828E6B" w14:textId="77777777">
        <w:trPr>
          <w:trHeight w:val="285"/>
        </w:trPr>
        <w:tc>
          <w:tcPr>
            <w:tcW w:w="235" w:type="pct"/>
            <w:vMerge/>
            <w:vAlign w:val="center"/>
          </w:tcPr>
          <w:p w14:paraId="45BAC176" w14:textId="77777777" w:rsidR="00465DEA" w:rsidRDefault="00465DEA">
            <w:pPr>
              <w:pStyle w:val="afff8"/>
              <w:rPr>
                <w:rFonts w:eastAsiaTheme="minorEastAsia" w:cs="Times New Roman"/>
              </w:rPr>
            </w:pPr>
          </w:p>
        </w:tc>
        <w:tc>
          <w:tcPr>
            <w:tcW w:w="401" w:type="pct"/>
            <w:vMerge/>
            <w:vAlign w:val="center"/>
          </w:tcPr>
          <w:p w14:paraId="289CA602" w14:textId="77777777" w:rsidR="00465DEA" w:rsidRDefault="00465DEA">
            <w:pPr>
              <w:pStyle w:val="afff8"/>
              <w:rPr>
                <w:rFonts w:eastAsiaTheme="minorEastAsia" w:cs="Times New Roman"/>
              </w:rPr>
            </w:pPr>
          </w:p>
        </w:tc>
        <w:tc>
          <w:tcPr>
            <w:tcW w:w="449" w:type="pct"/>
            <w:vMerge/>
            <w:vAlign w:val="center"/>
          </w:tcPr>
          <w:p w14:paraId="1C9961E9" w14:textId="77777777" w:rsidR="00465DEA" w:rsidRDefault="00465DEA">
            <w:pPr>
              <w:pStyle w:val="afff8"/>
              <w:rPr>
                <w:rFonts w:eastAsiaTheme="minorEastAsia" w:cs="Times New Roman"/>
              </w:rPr>
            </w:pPr>
          </w:p>
        </w:tc>
        <w:tc>
          <w:tcPr>
            <w:tcW w:w="249" w:type="pct"/>
            <w:vMerge/>
            <w:vAlign w:val="center"/>
          </w:tcPr>
          <w:p w14:paraId="434DF08D" w14:textId="77777777" w:rsidR="00465DEA" w:rsidRDefault="00465DEA">
            <w:pPr>
              <w:pStyle w:val="afff8"/>
              <w:rPr>
                <w:rFonts w:eastAsiaTheme="minorEastAsia" w:cs="Times New Roman"/>
              </w:rPr>
            </w:pPr>
          </w:p>
        </w:tc>
        <w:tc>
          <w:tcPr>
            <w:tcW w:w="449" w:type="pct"/>
            <w:shd w:val="clear" w:color="auto" w:fill="auto"/>
            <w:vAlign w:val="center"/>
          </w:tcPr>
          <w:p w14:paraId="201220F3" w14:textId="77777777" w:rsidR="00465DEA" w:rsidRDefault="00C64CB5">
            <w:pPr>
              <w:pStyle w:val="afff8"/>
              <w:rPr>
                <w:rFonts w:eastAsiaTheme="minorEastAsia" w:cs="Times New Roman"/>
              </w:rPr>
            </w:pPr>
            <w:r>
              <w:rPr>
                <w:rFonts w:eastAsiaTheme="minorEastAsia" w:cs="Times New Roman"/>
              </w:rPr>
              <w:t>15:40-16:00</w:t>
            </w:r>
          </w:p>
        </w:tc>
        <w:tc>
          <w:tcPr>
            <w:tcW w:w="254" w:type="pct"/>
            <w:gridSpan w:val="2"/>
            <w:shd w:val="clear" w:color="auto" w:fill="auto"/>
            <w:vAlign w:val="center"/>
          </w:tcPr>
          <w:p w14:paraId="7286C7F1" w14:textId="77777777" w:rsidR="00465DEA" w:rsidRDefault="00C64CB5">
            <w:pPr>
              <w:pStyle w:val="afff8"/>
              <w:rPr>
                <w:rFonts w:eastAsiaTheme="minorEastAsia" w:cs="Times New Roman"/>
              </w:rPr>
            </w:pPr>
            <w:r>
              <w:rPr>
                <w:rFonts w:eastAsiaTheme="minorEastAsia" w:cs="Times New Roman"/>
              </w:rPr>
              <w:t>28</w:t>
            </w:r>
          </w:p>
        </w:tc>
        <w:tc>
          <w:tcPr>
            <w:tcW w:w="254" w:type="pct"/>
            <w:shd w:val="clear" w:color="auto" w:fill="auto"/>
            <w:vAlign w:val="center"/>
          </w:tcPr>
          <w:p w14:paraId="37B15533"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91E47B1"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09B113B1" w14:textId="77777777" w:rsidR="00465DEA" w:rsidRDefault="00C64CB5">
            <w:pPr>
              <w:pStyle w:val="afff8"/>
              <w:rPr>
                <w:rFonts w:eastAsiaTheme="minorEastAsia" w:cs="Times New Roman"/>
              </w:rPr>
            </w:pPr>
            <w:r>
              <w:rPr>
                <w:rFonts w:eastAsiaTheme="minorEastAsia" w:cs="Times New Roman"/>
              </w:rPr>
              <w:t>37</w:t>
            </w:r>
          </w:p>
        </w:tc>
        <w:tc>
          <w:tcPr>
            <w:tcW w:w="778" w:type="pct"/>
            <w:vMerge/>
            <w:vAlign w:val="center"/>
          </w:tcPr>
          <w:p w14:paraId="694D1E3A" w14:textId="77777777" w:rsidR="00465DEA" w:rsidRDefault="00465DEA">
            <w:pPr>
              <w:pStyle w:val="afff8"/>
              <w:rPr>
                <w:rFonts w:eastAsiaTheme="minorEastAsia" w:cs="Times New Roman"/>
              </w:rPr>
            </w:pPr>
          </w:p>
        </w:tc>
        <w:tc>
          <w:tcPr>
            <w:tcW w:w="375" w:type="pct"/>
            <w:shd w:val="clear" w:color="auto" w:fill="auto"/>
            <w:vAlign w:val="center"/>
          </w:tcPr>
          <w:p w14:paraId="4E8D885C" w14:textId="77777777" w:rsidR="00465DEA" w:rsidRDefault="00C64CB5">
            <w:pPr>
              <w:pStyle w:val="afff8"/>
              <w:rPr>
                <w:rFonts w:eastAsiaTheme="minorEastAsia" w:cs="Times New Roman"/>
              </w:rPr>
            </w:pPr>
            <w:r>
              <w:rPr>
                <w:rFonts w:eastAsiaTheme="minorEastAsia" w:cs="Times New Roman"/>
              </w:rPr>
              <w:t>42.3</w:t>
            </w:r>
          </w:p>
        </w:tc>
        <w:tc>
          <w:tcPr>
            <w:tcW w:w="324" w:type="pct"/>
            <w:shd w:val="clear" w:color="auto" w:fill="auto"/>
            <w:noWrap/>
            <w:vAlign w:val="center"/>
          </w:tcPr>
          <w:p w14:paraId="26B523D7"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0E2CB099"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637F879D" w14:textId="77777777" w:rsidR="00465DEA" w:rsidRDefault="00C64CB5">
            <w:pPr>
              <w:pStyle w:val="afff8"/>
              <w:rPr>
                <w:rFonts w:eastAsiaTheme="minorEastAsia" w:cs="Times New Roman"/>
              </w:rPr>
            </w:pPr>
            <w:r>
              <w:rPr>
                <w:rFonts w:eastAsiaTheme="minorEastAsia" w:cs="Times New Roman"/>
              </w:rPr>
              <w:t>达标</w:t>
            </w:r>
          </w:p>
        </w:tc>
      </w:tr>
      <w:tr w:rsidR="00465DEA" w14:paraId="1ACF81BF" w14:textId="77777777">
        <w:trPr>
          <w:trHeight w:val="285"/>
        </w:trPr>
        <w:tc>
          <w:tcPr>
            <w:tcW w:w="235" w:type="pct"/>
            <w:vMerge/>
            <w:vAlign w:val="center"/>
          </w:tcPr>
          <w:p w14:paraId="619E666D" w14:textId="77777777" w:rsidR="00465DEA" w:rsidRDefault="00465DEA">
            <w:pPr>
              <w:pStyle w:val="afff8"/>
              <w:rPr>
                <w:rFonts w:eastAsiaTheme="minorEastAsia" w:cs="Times New Roman"/>
              </w:rPr>
            </w:pPr>
          </w:p>
        </w:tc>
        <w:tc>
          <w:tcPr>
            <w:tcW w:w="401" w:type="pct"/>
            <w:vMerge/>
            <w:vAlign w:val="center"/>
          </w:tcPr>
          <w:p w14:paraId="14CC4F59" w14:textId="77777777" w:rsidR="00465DEA" w:rsidRDefault="00465DEA">
            <w:pPr>
              <w:pStyle w:val="afff8"/>
              <w:rPr>
                <w:rFonts w:eastAsiaTheme="minorEastAsia" w:cs="Times New Roman"/>
              </w:rPr>
            </w:pPr>
          </w:p>
        </w:tc>
        <w:tc>
          <w:tcPr>
            <w:tcW w:w="449" w:type="pct"/>
            <w:vMerge/>
            <w:vAlign w:val="center"/>
          </w:tcPr>
          <w:p w14:paraId="7D0CC472" w14:textId="77777777" w:rsidR="00465DEA" w:rsidRDefault="00465DEA">
            <w:pPr>
              <w:pStyle w:val="afff8"/>
              <w:rPr>
                <w:rFonts w:eastAsiaTheme="minorEastAsia" w:cs="Times New Roman"/>
              </w:rPr>
            </w:pPr>
          </w:p>
        </w:tc>
        <w:tc>
          <w:tcPr>
            <w:tcW w:w="249" w:type="pct"/>
            <w:vMerge/>
            <w:vAlign w:val="center"/>
          </w:tcPr>
          <w:p w14:paraId="6DD955AD" w14:textId="77777777" w:rsidR="00465DEA" w:rsidRDefault="00465DEA">
            <w:pPr>
              <w:pStyle w:val="afff8"/>
              <w:rPr>
                <w:rFonts w:eastAsiaTheme="minorEastAsia" w:cs="Times New Roman"/>
              </w:rPr>
            </w:pPr>
          </w:p>
        </w:tc>
        <w:tc>
          <w:tcPr>
            <w:tcW w:w="449" w:type="pct"/>
            <w:shd w:val="clear" w:color="auto" w:fill="auto"/>
            <w:vAlign w:val="center"/>
          </w:tcPr>
          <w:p w14:paraId="45B8CF40" w14:textId="77777777" w:rsidR="00465DEA" w:rsidRDefault="00C64CB5">
            <w:pPr>
              <w:pStyle w:val="afff8"/>
              <w:rPr>
                <w:rFonts w:eastAsiaTheme="minorEastAsia" w:cs="Times New Roman"/>
              </w:rPr>
            </w:pPr>
            <w:r>
              <w:rPr>
                <w:rFonts w:eastAsiaTheme="minorEastAsia" w:cs="Times New Roman"/>
              </w:rPr>
              <w:t>23:10-23:30</w:t>
            </w:r>
          </w:p>
        </w:tc>
        <w:tc>
          <w:tcPr>
            <w:tcW w:w="254" w:type="pct"/>
            <w:gridSpan w:val="2"/>
            <w:shd w:val="clear" w:color="auto" w:fill="auto"/>
            <w:vAlign w:val="center"/>
          </w:tcPr>
          <w:p w14:paraId="5DF39866" w14:textId="77777777" w:rsidR="00465DEA" w:rsidRDefault="00C64CB5">
            <w:pPr>
              <w:pStyle w:val="afff8"/>
              <w:rPr>
                <w:rFonts w:eastAsiaTheme="minorEastAsia" w:cs="Times New Roman"/>
              </w:rPr>
            </w:pPr>
            <w:r>
              <w:rPr>
                <w:rFonts w:eastAsiaTheme="minorEastAsia" w:cs="Times New Roman"/>
              </w:rPr>
              <w:t>16</w:t>
            </w:r>
          </w:p>
        </w:tc>
        <w:tc>
          <w:tcPr>
            <w:tcW w:w="254" w:type="pct"/>
            <w:shd w:val="clear" w:color="auto" w:fill="auto"/>
            <w:vAlign w:val="center"/>
          </w:tcPr>
          <w:p w14:paraId="652A6C33"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2785D6FE"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5495886B" w14:textId="77777777" w:rsidR="00465DEA" w:rsidRDefault="00C64CB5">
            <w:pPr>
              <w:pStyle w:val="afff8"/>
              <w:rPr>
                <w:rFonts w:eastAsiaTheme="minorEastAsia" w:cs="Times New Roman"/>
              </w:rPr>
            </w:pPr>
            <w:r>
              <w:rPr>
                <w:rFonts w:eastAsiaTheme="minorEastAsia" w:cs="Times New Roman"/>
              </w:rPr>
              <w:t>22</w:t>
            </w:r>
          </w:p>
        </w:tc>
        <w:tc>
          <w:tcPr>
            <w:tcW w:w="778" w:type="pct"/>
            <w:vMerge/>
            <w:vAlign w:val="center"/>
          </w:tcPr>
          <w:p w14:paraId="079F48EA" w14:textId="77777777" w:rsidR="00465DEA" w:rsidRDefault="00465DEA">
            <w:pPr>
              <w:pStyle w:val="afff8"/>
              <w:rPr>
                <w:rFonts w:eastAsiaTheme="minorEastAsia" w:cs="Times New Roman"/>
              </w:rPr>
            </w:pPr>
          </w:p>
        </w:tc>
        <w:tc>
          <w:tcPr>
            <w:tcW w:w="375" w:type="pct"/>
            <w:shd w:val="clear" w:color="auto" w:fill="auto"/>
            <w:vAlign w:val="center"/>
          </w:tcPr>
          <w:p w14:paraId="04BCFCE6" w14:textId="77777777" w:rsidR="00465DEA" w:rsidRDefault="00C64CB5">
            <w:pPr>
              <w:pStyle w:val="afff8"/>
              <w:rPr>
                <w:rFonts w:eastAsiaTheme="minorEastAsia" w:cs="Times New Roman"/>
              </w:rPr>
            </w:pPr>
            <w:r>
              <w:rPr>
                <w:rFonts w:eastAsiaTheme="minorEastAsia" w:cs="Times New Roman"/>
              </w:rPr>
              <w:t>40.8</w:t>
            </w:r>
          </w:p>
        </w:tc>
        <w:tc>
          <w:tcPr>
            <w:tcW w:w="324" w:type="pct"/>
            <w:shd w:val="clear" w:color="auto" w:fill="auto"/>
            <w:noWrap/>
            <w:vAlign w:val="center"/>
          </w:tcPr>
          <w:p w14:paraId="613EA665"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B825C4A"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131B566E" w14:textId="77777777" w:rsidR="00465DEA" w:rsidRDefault="00C64CB5">
            <w:pPr>
              <w:pStyle w:val="afff8"/>
              <w:rPr>
                <w:rFonts w:eastAsiaTheme="minorEastAsia" w:cs="Times New Roman"/>
              </w:rPr>
            </w:pPr>
            <w:r>
              <w:rPr>
                <w:rFonts w:eastAsiaTheme="minorEastAsia" w:cs="Times New Roman"/>
              </w:rPr>
              <w:t>达标</w:t>
            </w:r>
          </w:p>
        </w:tc>
      </w:tr>
      <w:tr w:rsidR="00465DEA" w14:paraId="2276C232" w14:textId="77777777">
        <w:trPr>
          <w:trHeight w:val="285"/>
        </w:trPr>
        <w:tc>
          <w:tcPr>
            <w:tcW w:w="235" w:type="pct"/>
            <w:vMerge/>
            <w:vAlign w:val="center"/>
          </w:tcPr>
          <w:p w14:paraId="25B13050" w14:textId="77777777" w:rsidR="00465DEA" w:rsidRDefault="00465DEA">
            <w:pPr>
              <w:pStyle w:val="afff8"/>
              <w:rPr>
                <w:rFonts w:eastAsiaTheme="minorEastAsia" w:cs="Times New Roman"/>
              </w:rPr>
            </w:pPr>
          </w:p>
        </w:tc>
        <w:tc>
          <w:tcPr>
            <w:tcW w:w="401" w:type="pct"/>
            <w:vMerge/>
            <w:vAlign w:val="center"/>
          </w:tcPr>
          <w:p w14:paraId="1997422F" w14:textId="77777777" w:rsidR="00465DEA" w:rsidRDefault="00465DEA">
            <w:pPr>
              <w:pStyle w:val="afff8"/>
              <w:rPr>
                <w:rFonts w:eastAsiaTheme="minorEastAsia" w:cs="Times New Roman"/>
              </w:rPr>
            </w:pPr>
          </w:p>
        </w:tc>
        <w:tc>
          <w:tcPr>
            <w:tcW w:w="449" w:type="pct"/>
            <w:vMerge/>
            <w:vAlign w:val="center"/>
          </w:tcPr>
          <w:p w14:paraId="5AD2C5BC" w14:textId="77777777" w:rsidR="00465DEA" w:rsidRDefault="00465DEA">
            <w:pPr>
              <w:pStyle w:val="afff8"/>
              <w:rPr>
                <w:rFonts w:eastAsiaTheme="minorEastAsia" w:cs="Times New Roman"/>
              </w:rPr>
            </w:pPr>
          </w:p>
        </w:tc>
        <w:tc>
          <w:tcPr>
            <w:tcW w:w="249" w:type="pct"/>
            <w:vMerge w:val="restart"/>
            <w:shd w:val="clear" w:color="auto" w:fill="auto"/>
            <w:vAlign w:val="center"/>
          </w:tcPr>
          <w:p w14:paraId="62F8B422" w14:textId="77777777" w:rsidR="00465DEA" w:rsidRDefault="00C64CB5">
            <w:pPr>
              <w:pStyle w:val="afff8"/>
              <w:rPr>
                <w:rFonts w:eastAsiaTheme="minorEastAsia" w:cs="Times New Roman"/>
              </w:rPr>
            </w:pPr>
            <w:r>
              <w:rPr>
                <w:rFonts w:eastAsiaTheme="minorEastAsia" w:cs="Times New Roman"/>
              </w:rPr>
              <w:t>8.7</w:t>
            </w:r>
          </w:p>
        </w:tc>
        <w:tc>
          <w:tcPr>
            <w:tcW w:w="449" w:type="pct"/>
            <w:shd w:val="clear" w:color="auto" w:fill="auto"/>
            <w:vAlign w:val="center"/>
          </w:tcPr>
          <w:p w14:paraId="7A235956" w14:textId="77777777" w:rsidR="00465DEA" w:rsidRDefault="00C64CB5">
            <w:pPr>
              <w:pStyle w:val="afff8"/>
              <w:rPr>
                <w:rFonts w:eastAsiaTheme="minorEastAsia" w:cs="Times New Roman"/>
              </w:rPr>
            </w:pPr>
            <w:r>
              <w:rPr>
                <w:rFonts w:eastAsiaTheme="minorEastAsia" w:cs="Times New Roman"/>
              </w:rPr>
              <w:t>01:13-01:33</w:t>
            </w:r>
          </w:p>
        </w:tc>
        <w:tc>
          <w:tcPr>
            <w:tcW w:w="254" w:type="pct"/>
            <w:gridSpan w:val="2"/>
            <w:shd w:val="clear" w:color="auto" w:fill="auto"/>
            <w:vAlign w:val="center"/>
          </w:tcPr>
          <w:p w14:paraId="3927220B"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2D51C5C1"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51C5B13"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1BDEB934" w14:textId="77777777" w:rsidR="00465DEA" w:rsidRDefault="00C64CB5">
            <w:pPr>
              <w:pStyle w:val="afff8"/>
              <w:rPr>
                <w:rFonts w:eastAsiaTheme="minorEastAsia" w:cs="Times New Roman"/>
              </w:rPr>
            </w:pPr>
            <w:r>
              <w:rPr>
                <w:rFonts w:eastAsiaTheme="minorEastAsia" w:cs="Times New Roman"/>
              </w:rPr>
              <w:t>14</w:t>
            </w:r>
          </w:p>
        </w:tc>
        <w:tc>
          <w:tcPr>
            <w:tcW w:w="778" w:type="pct"/>
            <w:vMerge/>
            <w:vAlign w:val="center"/>
          </w:tcPr>
          <w:p w14:paraId="4A73B670" w14:textId="77777777" w:rsidR="00465DEA" w:rsidRDefault="00465DEA">
            <w:pPr>
              <w:pStyle w:val="afff8"/>
              <w:rPr>
                <w:rFonts w:eastAsiaTheme="minorEastAsia" w:cs="Times New Roman"/>
              </w:rPr>
            </w:pPr>
          </w:p>
        </w:tc>
        <w:tc>
          <w:tcPr>
            <w:tcW w:w="375" w:type="pct"/>
            <w:shd w:val="clear" w:color="auto" w:fill="auto"/>
            <w:vAlign w:val="center"/>
          </w:tcPr>
          <w:p w14:paraId="542AC984" w14:textId="77777777" w:rsidR="00465DEA" w:rsidRDefault="00C64CB5">
            <w:pPr>
              <w:pStyle w:val="afff8"/>
              <w:rPr>
                <w:rFonts w:eastAsiaTheme="minorEastAsia" w:cs="Times New Roman"/>
              </w:rPr>
            </w:pPr>
            <w:r>
              <w:rPr>
                <w:rFonts w:eastAsiaTheme="minorEastAsia" w:cs="Times New Roman"/>
              </w:rPr>
              <w:t>39.5</w:t>
            </w:r>
          </w:p>
        </w:tc>
        <w:tc>
          <w:tcPr>
            <w:tcW w:w="324" w:type="pct"/>
            <w:shd w:val="clear" w:color="auto" w:fill="auto"/>
            <w:noWrap/>
            <w:vAlign w:val="center"/>
          </w:tcPr>
          <w:p w14:paraId="0881BD33"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44404BF"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70770E91" w14:textId="77777777" w:rsidR="00465DEA" w:rsidRDefault="00C64CB5">
            <w:pPr>
              <w:pStyle w:val="afff8"/>
              <w:rPr>
                <w:rFonts w:eastAsiaTheme="minorEastAsia" w:cs="Times New Roman"/>
              </w:rPr>
            </w:pPr>
            <w:r>
              <w:rPr>
                <w:rFonts w:eastAsiaTheme="minorEastAsia" w:cs="Times New Roman"/>
              </w:rPr>
              <w:t>达标</w:t>
            </w:r>
          </w:p>
        </w:tc>
      </w:tr>
      <w:tr w:rsidR="00465DEA" w14:paraId="05E58CC1" w14:textId="77777777">
        <w:trPr>
          <w:trHeight w:val="285"/>
        </w:trPr>
        <w:tc>
          <w:tcPr>
            <w:tcW w:w="235" w:type="pct"/>
            <w:vMerge/>
            <w:vAlign w:val="center"/>
          </w:tcPr>
          <w:p w14:paraId="4104B2D5" w14:textId="77777777" w:rsidR="00465DEA" w:rsidRDefault="00465DEA">
            <w:pPr>
              <w:pStyle w:val="afff8"/>
              <w:rPr>
                <w:rFonts w:eastAsiaTheme="minorEastAsia" w:cs="Times New Roman"/>
              </w:rPr>
            </w:pPr>
          </w:p>
        </w:tc>
        <w:tc>
          <w:tcPr>
            <w:tcW w:w="401" w:type="pct"/>
            <w:vMerge/>
            <w:vAlign w:val="center"/>
          </w:tcPr>
          <w:p w14:paraId="6C4D77D5" w14:textId="77777777" w:rsidR="00465DEA" w:rsidRDefault="00465DEA">
            <w:pPr>
              <w:pStyle w:val="afff8"/>
              <w:rPr>
                <w:rFonts w:eastAsiaTheme="minorEastAsia" w:cs="Times New Roman"/>
              </w:rPr>
            </w:pPr>
          </w:p>
        </w:tc>
        <w:tc>
          <w:tcPr>
            <w:tcW w:w="449" w:type="pct"/>
            <w:vMerge/>
            <w:vAlign w:val="center"/>
          </w:tcPr>
          <w:p w14:paraId="72FB1A24" w14:textId="77777777" w:rsidR="00465DEA" w:rsidRDefault="00465DEA">
            <w:pPr>
              <w:pStyle w:val="afff8"/>
              <w:rPr>
                <w:rFonts w:eastAsiaTheme="minorEastAsia" w:cs="Times New Roman"/>
              </w:rPr>
            </w:pPr>
          </w:p>
        </w:tc>
        <w:tc>
          <w:tcPr>
            <w:tcW w:w="249" w:type="pct"/>
            <w:vMerge/>
            <w:vAlign w:val="center"/>
          </w:tcPr>
          <w:p w14:paraId="2626C958" w14:textId="77777777" w:rsidR="00465DEA" w:rsidRDefault="00465DEA">
            <w:pPr>
              <w:pStyle w:val="afff8"/>
              <w:rPr>
                <w:rFonts w:eastAsiaTheme="minorEastAsia" w:cs="Times New Roman"/>
              </w:rPr>
            </w:pPr>
          </w:p>
        </w:tc>
        <w:tc>
          <w:tcPr>
            <w:tcW w:w="449" w:type="pct"/>
            <w:shd w:val="clear" w:color="auto" w:fill="auto"/>
            <w:vAlign w:val="center"/>
          </w:tcPr>
          <w:p w14:paraId="39070EF5" w14:textId="77777777" w:rsidR="00465DEA" w:rsidRDefault="00C64CB5">
            <w:pPr>
              <w:pStyle w:val="afff8"/>
              <w:rPr>
                <w:rFonts w:eastAsiaTheme="minorEastAsia" w:cs="Times New Roman"/>
              </w:rPr>
            </w:pPr>
            <w:r>
              <w:rPr>
                <w:rFonts w:eastAsiaTheme="minorEastAsia" w:cs="Times New Roman"/>
              </w:rPr>
              <w:t>10:28-10:48</w:t>
            </w:r>
          </w:p>
        </w:tc>
        <w:tc>
          <w:tcPr>
            <w:tcW w:w="254" w:type="pct"/>
            <w:gridSpan w:val="2"/>
            <w:shd w:val="clear" w:color="auto" w:fill="auto"/>
            <w:vAlign w:val="center"/>
          </w:tcPr>
          <w:p w14:paraId="5ED5AC9C" w14:textId="77777777" w:rsidR="00465DEA" w:rsidRDefault="00C64CB5">
            <w:pPr>
              <w:pStyle w:val="afff8"/>
              <w:rPr>
                <w:rFonts w:eastAsiaTheme="minorEastAsia" w:cs="Times New Roman"/>
              </w:rPr>
            </w:pPr>
            <w:r>
              <w:rPr>
                <w:rFonts w:eastAsiaTheme="minorEastAsia" w:cs="Times New Roman"/>
              </w:rPr>
              <w:t>31</w:t>
            </w:r>
          </w:p>
        </w:tc>
        <w:tc>
          <w:tcPr>
            <w:tcW w:w="254" w:type="pct"/>
            <w:shd w:val="clear" w:color="auto" w:fill="auto"/>
            <w:vAlign w:val="center"/>
          </w:tcPr>
          <w:p w14:paraId="464BD42F"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617DE0C"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3CAE5D6F" w14:textId="77777777" w:rsidR="00465DEA" w:rsidRDefault="00C64CB5">
            <w:pPr>
              <w:pStyle w:val="afff8"/>
              <w:rPr>
                <w:rFonts w:eastAsiaTheme="minorEastAsia" w:cs="Times New Roman"/>
              </w:rPr>
            </w:pPr>
            <w:r>
              <w:rPr>
                <w:rFonts w:eastAsiaTheme="minorEastAsia" w:cs="Times New Roman"/>
              </w:rPr>
              <w:t>50</w:t>
            </w:r>
          </w:p>
        </w:tc>
        <w:tc>
          <w:tcPr>
            <w:tcW w:w="778" w:type="pct"/>
            <w:vMerge/>
            <w:vAlign w:val="center"/>
          </w:tcPr>
          <w:p w14:paraId="08433475" w14:textId="77777777" w:rsidR="00465DEA" w:rsidRDefault="00465DEA">
            <w:pPr>
              <w:pStyle w:val="afff8"/>
              <w:rPr>
                <w:rFonts w:eastAsiaTheme="minorEastAsia" w:cs="Times New Roman"/>
              </w:rPr>
            </w:pPr>
          </w:p>
        </w:tc>
        <w:tc>
          <w:tcPr>
            <w:tcW w:w="375" w:type="pct"/>
            <w:shd w:val="clear" w:color="auto" w:fill="auto"/>
            <w:vAlign w:val="center"/>
          </w:tcPr>
          <w:p w14:paraId="15402AC6" w14:textId="77777777" w:rsidR="00465DEA" w:rsidRDefault="00C64CB5">
            <w:pPr>
              <w:pStyle w:val="afff8"/>
              <w:rPr>
                <w:rFonts w:eastAsiaTheme="minorEastAsia" w:cs="Times New Roman"/>
              </w:rPr>
            </w:pPr>
            <w:r>
              <w:rPr>
                <w:rFonts w:eastAsiaTheme="minorEastAsia" w:cs="Times New Roman"/>
              </w:rPr>
              <w:t>43.3</w:t>
            </w:r>
          </w:p>
        </w:tc>
        <w:tc>
          <w:tcPr>
            <w:tcW w:w="324" w:type="pct"/>
            <w:shd w:val="clear" w:color="auto" w:fill="auto"/>
            <w:noWrap/>
            <w:vAlign w:val="center"/>
          </w:tcPr>
          <w:p w14:paraId="59B59F3B"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7AA8835"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543810B3" w14:textId="77777777" w:rsidR="00465DEA" w:rsidRDefault="00C64CB5">
            <w:pPr>
              <w:pStyle w:val="afff8"/>
              <w:rPr>
                <w:rFonts w:eastAsiaTheme="minorEastAsia" w:cs="Times New Roman"/>
              </w:rPr>
            </w:pPr>
            <w:r>
              <w:rPr>
                <w:rFonts w:eastAsiaTheme="minorEastAsia" w:cs="Times New Roman"/>
              </w:rPr>
              <w:t>达标</w:t>
            </w:r>
          </w:p>
        </w:tc>
      </w:tr>
      <w:tr w:rsidR="00465DEA" w14:paraId="126385E3" w14:textId="77777777">
        <w:trPr>
          <w:trHeight w:val="285"/>
        </w:trPr>
        <w:tc>
          <w:tcPr>
            <w:tcW w:w="235" w:type="pct"/>
            <w:vMerge/>
            <w:vAlign w:val="center"/>
          </w:tcPr>
          <w:p w14:paraId="525586E7" w14:textId="77777777" w:rsidR="00465DEA" w:rsidRDefault="00465DEA">
            <w:pPr>
              <w:pStyle w:val="afff8"/>
              <w:rPr>
                <w:rFonts w:eastAsiaTheme="minorEastAsia" w:cs="Times New Roman"/>
              </w:rPr>
            </w:pPr>
          </w:p>
        </w:tc>
        <w:tc>
          <w:tcPr>
            <w:tcW w:w="401" w:type="pct"/>
            <w:vMerge/>
            <w:vAlign w:val="center"/>
          </w:tcPr>
          <w:p w14:paraId="36252E00" w14:textId="77777777" w:rsidR="00465DEA" w:rsidRDefault="00465DEA">
            <w:pPr>
              <w:pStyle w:val="afff8"/>
              <w:rPr>
                <w:rFonts w:eastAsiaTheme="minorEastAsia" w:cs="Times New Roman"/>
              </w:rPr>
            </w:pPr>
          </w:p>
        </w:tc>
        <w:tc>
          <w:tcPr>
            <w:tcW w:w="449" w:type="pct"/>
            <w:vMerge/>
            <w:vAlign w:val="center"/>
          </w:tcPr>
          <w:p w14:paraId="4B6286EC" w14:textId="77777777" w:rsidR="00465DEA" w:rsidRDefault="00465DEA">
            <w:pPr>
              <w:pStyle w:val="afff8"/>
              <w:rPr>
                <w:rFonts w:eastAsiaTheme="minorEastAsia" w:cs="Times New Roman"/>
              </w:rPr>
            </w:pPr>
          </w:p>
        </w:tc>
        <w:tc>
          <w:tcPr>
            <w:tcW w:w="249" w:type="pct"/>
            <w:vMerge/>
            <w:vAlign w:val="center"/>
          </w:tcPr>
          <w:p w14:paraId="1DDEEC2B" w14:textId="77777777" w:rsidR="00465DEA" w:rsidRDefault="00465DEA">
            <w:pPr>
              <w:pStyle w:val="afff8"/>
              <w:rPr>
                <w:rFonts w:eastAsiaTheme="minorEastAsia" w:cs="Times New Roman"/>
              </w:rPr>
            </w:pPr>
          </w:p>
        </w:tc>
        <w:tc>
          <w:tcPr>
            <w:tcW w:w="449" w:type="pct"/>
            <w:shd w:val="clear" w:color="auto" w:fill="auto"/>
            <w:vAlign w:val="center"/>
          </w:tcPr>
          <w:p w14:paraId="0C16FEB2" w14:textId="77777777" w:rsidR="00465DEA" w:rsidRDefault="00C64CB5">
            <w:pPr>
              <w:pStyle w:val="afff8"/>
              <w:rPr>
                <w:rFonts w:eastAsiaTheme="minorEastAsia" w:cs="Times New Roman"/>
              </w:rPr>
            </w:pPr>
            <w:r>
              <w:rPr>
                <w:rFonts w:eastAsiaTheme="minorEastAsia" w:cs="Times New Roman"/>
              </w:rPr>
              <w:t>15:30-15:50</w:t>
            </w:r>
          </w:p>
        </w:tc>
        <w:tc>
          <w:tcPr>
            <w:tcW w:w="254" w:type="pct"/>
            <w:gridSpan w:val="2"/>
            <w:shd w:val="clear" w:color="auto" w:fill="auto"/>
            <w:vAlign w:val="center"/>
          </w:tcPr>
          <w:p w14:paraId="6935BAAB"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4D472150"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3CD5E92F"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755F71DC" w14:textId="77777777" w:rsidR="00465DEA" w:rsidRDefault="00C64CB5">
            <w:pPr>
              <w:pStyle w:val="afff8"/>
              <w:rPr>
                <w:rFonts w:eastAsiaTheme="minorEastAsia" w:cs="Times New Roman"/>
              </w:rPr>
            </w:pPr>
            <w:r>
              <w:rPr>
                <w:rFonts w:eastAsiaTheme="minorEastAsia" w:cs="Times New Roman"/>
              </w:rPr>
              <w:t>38</w:t>
            </w:r>
          </w:p>
        </w:tc>
        <w:tc>
          <w:tcPr>
            <w:tcW w:w="778" w:type="pct"/>
            <w:vMerge/>
            <w:vAlign w:val="center"/>
          </w:tcPr>
          <w:p w14:paraId="699FF131" w14:textId="77777777" w:rsidR="00465DEA" w:rsidRDefault="00465DEA">
            <w:pPr>
              <w:pStyle w:val="afff8"/>
              <w:rPr>
                <w:rFonts w:eastAsiaTheme="minorEastAsia" w:cs="Times New Roman"/>
              </w:rPr>
            </w:pPr>
          </w:p>
        </w:tc>
        <w:tc>
          <w:tcPr>
            <w:tcW w:w="375" w:type="pct"/>
            <w:shd w:val="clear" w:color="auto" w:fill="auto"/>
            <w:vAlign w:val="center"/>
          </w:tcPr>
          <w:p w14:paraId="37F4D0C6" w14:textId="77777777" w:rsidR="00465DEA" w:rsidRDefault="00C64CB5">
            <w:pPr>
              <w:pStyle w:val="afff8"/>
              <w:rPr>
                <w:rFonts w:eastAsiaTheme="minorEastAsia" w:cs="Times New Roman"/>
              </w:rPr>
            </w:pPr>
            <w:r>
              <w:rPr>
                <w:rFonts w:eastAsiaTheme="minorEastAsia" w:cs="Times New Roman"/>
              </w:rPr>
              <w:t>42.4</w:t>
            </w:r>
          </w:p>
        </w:tc>
        <w:tc>
          <w:tcPr>
            <w:tcW w:w="324" w:type="pct"/>
            <w:shd w:val="clear" w:color="auto" w:fill="auto"/>
            <w:noWrap/>
            <w:vAlign w:val="center"/>
          </w:tcPr>
          <w:p w14:paraId="45FA0BF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4A9692F"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1234E5E0" w14:textId="77777777" w:rsidR="00465DEA" w:rsidRDefault="00C64CB5">
            <w:pPr>
              <w:pStyle w:val="afff8"/>
              <w:rPr>
                <w:rFonts w:eastAsiaTheme="minorEastAsia" w:cs="Times New Roman"/>
              </w:rPr>
            </w:pPr>
            <w:r>
              <w:rPr>
                <w:rFonts w:eastAsiaTheme="minorEastAsia" w:cs="Times New Roman"/>
              </w:rPr>
              <w:t>达标</w:t>
            </w:r>
          </w:p>
        </w:tc>
      </w:tr>
      <w:tr w:rsidR="00465DEA" w14:paraId="43B4EE43" w14:textId="77777777">
        <w:trPr>
          <w:trHeight w:val="285"/>
        </w:trPr>
        <w:tc>
          <w:tcPr>
            <w:tcW w:w="235" w:type="pct"/>
            <w:vMerge/>
            <w:vAlign w:val="center"/>
          </w:tcPr>
          <w:p w14:paraId="0F142232" w14:textId="77777777" w:rsidR="00465DEA" w:rsidRDefault="00465DEA">
            <w:pPr>
              <w:pStyle w:val="afff8"/>
              <w:rPr>
                <w:rFonts w:eastAsiaTheme="minorEastAsia" w:cs="Times New Roman"/>
              </w:rPr>
            </w:pPr>
          </w:p>
        </w:tc>
        <w:tc>
          <w:tcPr>
            <w:tcW w:w="401" w:type="pct"/>
            <w:vMerge/>
            <w:vAlign w:val="center"/>
          </w:tcPr>
          <w:p w14:paraId="12708BA5" w14:textId="77777777" w:rsidR="00465DEA" w:rsidRDefault="00465DEA">
            <w:pPr>
              <w:pStyle w:val="afff8"/>
              <w:rPr>
                <w:rFonts w:eastAsiaTheme="minorEastAsia" w:cs="Times New Roman"/>
              </w:rPr>
            </w:pPr>
          </w:p>
        </w:tc>
        <w:tc>
          <w:tcPr>
            <w:tcW w:w="449" w:type="pct"/>
            <w:vMerge/>
            <w:vAlign w:val="center"/>
          </w:tcPr>
          <w:p w14:paraId="02A9E441" w14:textId="77777777" w:rsidR="00465DEA" w:rsidRDefault="00465DEA">
            <w:pPr>
              <w:pStyle w:val="afff8"/>
              <w:rPr>
                <w:rFonts w:eastAsiaTheme="minorEastAsia" w:cs="Times New Roman"/>
              </w:rPr>
            </w:pPr>
          </w:p>
        </w:tc>
        <w:tc>
          <w:tcPr>
            <w:tcW w:w="249" w:type="pct"/>
            <w:vMerge/>
            <w:vAlign w:val="center"/>
          </w:tcPr>
          <w:p w14:paraId="4AA644A4" w14:textId="77777777" w:rsidR="00465DEA" w:rsidRDefault="00465DEA">
            <w:pPr>
              <w:pStyle w:val="afff8"/>
              <w:rPr>
                <w:rFonts w:eastAsiaTheme="minorEastAsia" w:cs="Times New Roman"/>
              </w:rPr>
            </w:pPr>
          </w:p>
        </w:tc>
        <w:tc>
          <w:tcPr>
            <w:tcW w:w="449" w:type="pct"/>
            <w:shd w:val="clear" w:color="auto" w:fill="auto"/>
            <w:vAlign w:val="center"/>
          </w:tcPr>
          <w:p w14:paraId="67A415CE" w14:textId="77777777" w:rsidR="00465DEA" w:rsidRDefault="00C64CB5">
            <w:pPr>
              <w:pStyle w:val="afff8"/>
              <w:rPr>
                <w:rFonts w:eastAsiaTheme="minorEastAsia" w:cs="Times New Roman"/>
              </w:rPr>
            </w:pPr>
            <w:r>
              <w:rPr>
                <w:rFonts w:eastAsiaTheme="minorEastAsia" w:cs="Times New Roman"/>
              </w:rPr>
              <w:t>22:33-22:53</w:t>
            </w:r>
          </w:p>
        </w:tc>
        <w:tc>
          <w:tcPr>
            <w:tcW w:w="254" w:type="pct"/>
            <w:gridSpan w:val="2"/>
            <w:shd w:val="clear" w:color="auto" w:fill="auto"/>
            <w:vAlign w:val="center"/>
          </w:tcPr>
          <w:p w14:paraId="1CE56298" w14:textId="77777777" w:rsidR="00465DEA" w:rsidRDefault="00C64CB5">
            <w:pPr>
              <w:pStyle w:val="afff8"/>
              <w:rPr>
                <w:rFonts w:eastAsiaTheme="minorEastAsia" w:cs="Times New Roman"/>
              </w:rPr>
            </w:pPr>
            <w:r>
              <w:rPr>
                <w:rFonts w:eastAsiaTheme="minorEastAsia" w:cs="Times New Roman"/>
              </w:rPr>
              <w:t>13</w:t>
            </w:r>
          </w:p>
        </w:tc>
        <w:tc>
          <w:tcPr>
            <w:tcW w:w="254" w:type="pct"/>
            <w:shd w:val="clear" w:color="auto" w:fill="auto"/>
            <w:vAlign w:val="center"/>
          </w:tcPr>
          <w:p w14:paraId="27042422"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64EAE7B1"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2C76C1C" w14:textId="77777777" w:rsidR="00465DEA" w:rsidRDefault="00C64CB5">
            <w:pPr>
              <w:pStyle w:val="afff8"/>
              <w:rPr>
                <w:rFonts w:eastAsiaTheme="minorEastAsia" w:cs="Times New Roman"/>
              </w:rPr>
            </w:pPr>
            <w:r>
              <w:rPr>
                <w:rFonts w:eastAsiaTheme="minorEastAsia" w:cs="Times New Roman"/>
              </w:rPr>
              <w:t>30</w:t>
            </w:r>
          </w:p>
        </w:tc>
        <w:tc>
          <w:tcPr>
            <w:tcW w:w="778" w:type="pct"/>
            <w:vMerge/>
            <w:vAlign w:val="center"/>
          </w:tcPr>
          <w:p w14:paraId="578B3CD8" w14:textId="77777777" w:rsidR="00465DEA" w:rsidRDefault="00465DEA">
            <w:pPr>
              <w:pStyle w:val="afff8"/>
              <w:rPr>
                <w:rFonts w:eastAsiaTheme="minorEastAsia" w:cs="Times New Roman"/>
              </w:rPr>
            </w:pPr>
          </w:p>
        </w:tc>
        <w:tc>
          <w:tcPr>
            <w:tcW w:w="375" w:type="pct"/>
            <w:shd w:val="clear" w:color="auto" w:fill="auto"/>
            <w:vAlign w:val="center"/>
          </w:tcPr>
          <w:p w14:paraId="13AA2009" w14:textId="77777777" w:rsidR="00465DEA" w:rsidRDefault="00C64CB5">
            <w:pPr>
              <w:pStyle w:val="afff8"/>
              <w:rPr>
                <w:rFonts w:eastAsiaTheme="minorEastAsia" w:cs="Times New Roman"/>
              </w:rPr>
            </w:pPr>
            <w:r>
              <w:rPr>
                <w:rFonts w:eastAsiaTheme="minorEastAsia" w:cs="Times New Roman"/>
              </w:rPr>
              <w:t>41.1</w:t>
            </w:r>
          </w:p>
        </w:tc>
        <w:tc>
          <w:tcPr>
            <w:tcW w:w="324" w:type="pct"/>
            <w:shd w:val="clear" w:color="auto" w:fill="auto"/>
            <w:noWrap/>
            <w:vAlign w:val="center"/>
          </w:tcPr>
          <w:p w14:paraId="009BAC86"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F364D72"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1145F42C" w14:textId="77777777" w:rsidR="00465DEA" w:rsidRDefault="00C64CB5">
            <w:pPr>
              <w:pStyle w:val="afff8"/>
              <w:rPr>
                <w:rFonts w:eastAsiaTheme="minorEastAsia" w:cs="Times New Roman"/>
              </w:rPr>
            </w:pPr>
            <w:r>
              <w:rPr>
                <w:rFonts w:eastAsiaTheme="minorEastAsia" w:cs="Times New Roman"/>
              </w:rPr>
              <w:t>达标</w:t>
            </w:r>
          </w:p>
        </w:tc>
      </w:tr>
      <w:tr w:rsidR="00465DEA" w14:paraId="18526E76" w14:textId="77777777">
        <w:trPr>
          <w:trHeight w:val="285"/>
        </w:trPr>
        <w:tc>
          <w:tcPr>
            <w:tcW w:w="235" w:type="pct"/>
            <w:vMerge/>
            <w:vAlign w:val="center"/>
          </w:tcPr>
          <w:p w14:paraId="0F25559D" w14:textId="77777777" w:rsidR="00465DEA" w:rsidRDefault="00465DEA">
            <w:pPr>
              <w:pStyle w:val="afff8"/>
              <w:rPr>
                <w:rFonts w:eastAsiaTheme="minorEastAsia" w:cs="Times New Roman"/>
              </w:rPr>
            </w:pPr>
          </w:p>
        </w:tc>
        <w:tc>
          <w:tcPr>
            <w:tcW w:w="401" w:type="pct"/>
            <w:vMerge/>
            <w:vAlign w:val="center"/>
          </w:tcPr>
          <w:p w14:paraId="26521046" w14:textId="77777777" w:rsidR="00465DEA" w:rsidRDefault="00465DEA">
            <w:pPr>
              <w:pStyle w:val="afff8"/>
              <w:rPr>
                <w:rFonts w:eastAsiaTheme="minorEastAsia" w:cs="Times New Roman"/>
              </w:rPr>
            </w:pPr>
          </w:p>
        </w:tc>
        <w:tc>
          <w:tcPr>
            <w:tcW w:w="449" w:type="pct"/>
            <w:vMerge/>
            <w:vAlign w:val="center"/>
          </w:tcPr>
          <w:p w14:paraId="354715A9" w14:textId="77777777" w:rsidR="00465DEA" w:rsidRDefault="00465DEA">
            <w:pPr>
              <w:pStyle w:val="afff8"/>
              <w:rPr>
                <w:rFonts w:eastAsiaTheme="minorEastAsia" w:cs="Times New Roman"/>
              </w:rPr>
            </w:pPr>
          </w:p>
        </w:tc>
        <w:tc>
          <w:tcPr>
            <w:tcW w:w="249" w:type="pct"/>
            <w:shd w:val="clear" w:color="auto" w:fill="auto"/>
            <w:vAlign w:val="center"/>
          </w:tcPr>
          <w:p w14:paraId="0316D222"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1D881EBF" w14:textId="77777777" w:rsidR="00465DEA" w:rsidRDefault="00C64CB5">
            <w:pPr>
              <w:pStyle w:val="afff8"/>
              <w:rPr>
                <w:rFonts w:eastAsiaTheme="minorEastAsia" w:cs="Times New Roman"/>
              </w:rPr>
            </w:pPr>
            <w:r>
              <w:rPr>
                <w:rFonts w:eastAsiaTheme="minorEastAsia" w:cs="Times New Roman"/>
              </w:rPr>
              <w:t>01:49-02:09</w:t>
            </w:r>
          </w:p>
        </w:tc>
        <w:tc>
          <w:tcPr>
            <w:tcW w:w="254" w:type="pct"/>
            <w:gridSpan w:val="2"/>
            <w:shd w:val="clear" w:color="auto" w:fill="auto"/>
            <w:vAlign w:val="center"/>
          </w:tcPr>
          <w:p w14:paraId="0A10484E"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2DB28452"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48B092B"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4EB861E" w14:textId="77777777" w:rsidR="00465DEA" w:rsidRDefault="00C64CB5">
            <w:pPr>
              <w:pStyle w:val="afff8"/>
              <w:rPr>
                <w:rFonts w:eastAsiaTheme="minorEastAsia" w:cs="Times New Roman"/>
              </w:rPr>
            </w:pPr>
            <w:r>
              <w:rPr>
                <w:rFonts w:eastAsiaTheme="minorEastAsia" w:cs="Times New Roman"/>
              </w:rPr>
              <w:t>13</w:t>
            </w:r>
          </w:p>
        </w:tc>
        <w:tc>
          <w:tcPr>
            <w:tcW w:w="778" w:type="pct"/>
            <w:vMerge/>
            <w:vAlign w:val="center"/>
          </w:tcPr>
          <w:p w14:paraId="6A852262" w14:textId="77777777" w:rsidR="00465DEA" w:rsidRDefault="00465DEA">
            <w:pPr>
              <w:pStyle w:val="afff8"/>
              <w:rPr>
                <w:rFonts w:eastAsiaTheme="minorEastAsia" w:cs="Times New Roman"/>
              </w:rPr>
            </w:pPr>
          </w:p>
        </w:tc>
        <w:tc>
          <w:tcPr>
            <w:tcW w:w="375" w:type="pct"/>
            <w:shd w:val="clear" w:color="auto" w:fill="auto"/>
            <w:vAlign w:val="center"/>
          </w:tcPr>
          <w:p w14:paraId="1085029D" w14:textId="77777777" w:rsidR="00465DEA" w:rsidRDefault="00C64CB5">
            <w:pPr>
              <w:pStyle w:val="afff8"/>
              <w:rPr>
                <w:rFonts w:eastAsiaTheme="minorEastAsia" w:cs="Times New Roman"/>
              </w:rPr>
            </w:pPr>
            <w:r>
              <w:rPr>
                <w:rFonts w:eastAsiaTheme="minorEastAsia" w:cs="Times New Roman"/>
              </w:rPr>
              <w:t>39.4</w:t>
            </w:r>
          </w:p>
        </w:tc>
        <w:tc>
          <w:tcPr>
            <w:tcW w:w="324" w:type="pct"/>
            <w:shd w:val="clear" w:color="auto" w:fill="auto"/>
            <w:noWrap/>
            <w:vAlign w:val="center"/>
          </w:tcPr>
          <w:p w14:paraId="59C201EC"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02D0A01E"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189B4929" w14:textId="77777777" w:rsidR="00465DEA" w:rsidRDefault="00C64CB5">
            <w:pPr>
              <w:pStyle w:val="afff8"/>
              <w:rPr>
                <w:rFonts w:eastAsiaTheme="minorEastAsia" w:cs="Times New Roman"/>
              </w:rPr>
            </w:pPr>
            <w:r>
              <w:rPr>
                <w:rFonts w:eastAsiaTheme="minorEastAsia" w:cs="Times New Roman"/>
              </w:rPr>
              <w:t>达标</w:t>
            </w:r>
          </w:p>
        </w:tc>
      </w:tr>
      <w:tr w:rsidR="00465DEA" w14:paraId="191938F2" w14:textId="77777777">
        <w:trPr>
          <w:trHeight w:val="285"/>
        </w:trPr>
        <w:tc>
          <w:tcPr>
            <w:tcW w:w="235" w:type="pct"/>
            <w:vMerge w:val="restart"/>
            <w:shd w:val="clear" w:color="auto" w:fill="auto"/>
            <w:vAlign w:val="center"/>
          </w:tcPr>
          <w:p w14:paraId="2D6450B4" w14:textId="77777777" w:rsidR="00465DEA" w:rsidRDefault="00C64CB5">
            <w:pPr>
              <w:pStyle w:val="afff8"/>
              <w:rPr>
                <w:rFonts w:eastAsiaTheme="minorEastAsia" w:cs="Times New Roman"/>
              </w:rPr>
            </w:pPr>
            <w:r>
              <w:rPr>
                <w:rFonts w:eastAsiaTheme="minorEastAsia" w:cs="Times New Roman"/>
              </w:rPr>
              <w:t>5</w:t>
            </w:r>
          </w:p>
        </w:tc>
        <w:tc>
          <w:tcPr>
            <w:tcW w:w="401" w:type="pct"/>
            <w:vMerge w:val="restart"/>
            <w:shd w:val="clear" w:color="auto" w:fill="auto"/>
            <w:vAlign w:val="center"/>
          </w:tcPr>
          <w:p w14:paraId="7C78C6D4" w14:textId="77777777" w:rsidR="00465DEA" w:rsidRDefault="00C64CB5">
            <w:pPr>
              <w:pStyle w:val="afff8"/>
              <w:rPr>
                <w:rFonts w:eastAsiaTheme="minorEastAsia" w:cs="Times New Roman"/>
              </w:rPr>
            </w:pPr>
            <w:r>
              <w:rPr>
                <w:rFonts w:eastAsiaTheme="minorEastAsia" w:cs="Times New Roman"/>
              </w:rPr>
              <w:t>狮亭村</w:t>
            </w:r>
          </w:p>
        </w:tc>
        <w:tc>
          <w:tcPr>
            <w:tcW w:w="449" w:type="pct"/>
            <w:vMerge w:val="restart"/>
            <w:shd w:val="clear" w:color="auto" w:fill="auto"/>
            <w:vAlign w:val="center"/>
          </w:tcPr>
          <w:p w14:paraId="4070B11F" w14:textId="77777777" w:rsidR="00465DEA" w:rsidRDefault="00C64CB5">
            <w:pPr>
              <w:pStyle w:val="afff8"/>
              <w:rPr>
                <w:rFonts w:eastAsiaTheme="minorEastAsia" w:cs="Times New Roman"/>
              </w:rPr>
            </w:pPr>
            <w:r>
              <w:rPr>
                <w:rFonts w:eastAsiaTheme="minorEastAsia" w:cs="Times New Roman"/>
              </w:rPr>
              <w:t>K58+900</w:t>
            </w:r>
            <w:r>
              <w:rPr>
                <w:rFonts w:eastAsiaTheme="minorEastAsia" w:cs="Times New Roman"/>
              </w:rPr>
              <w:t>左</w:t>
            </w:r>
          </w:p>
        </w:tc>
        <w:tc>
          <w:tcPr>
            <w:tcW w:w="249" w:type="pct"/>
            <w:vMerge w:val="restart"/>
            <w:shd w:val="clear" w:color="auto" w:fill="auto"/>
            <w:vAlign w:val="center"/>
          </w:tcPr>
          <w:p w14:paraId="3E47C0B6" w14:textId="77777777" w:rsidR="00465DEA" w:rsidRDefault="00C64CB5">
            <w:pPr>
              <w:pStyle w:val="afff8"/>
              <w:rPr>
                <w:rFonts w:eastAsiaTheme="minorEastAsia" w:cs="Times New Roman"/>
              </w:rPr>
            </w:pPr>
            <w:r>
              <w:rPr>
                <w:rFonts w:eastAsiaTheme="minorEastAsia" w:cs="Times New Roman"/>
              </w:rPr>
              <w:t>8.6</w:t>
            </w:r>
          </w:p>
        </w:tc>
        <w:tc>
          <w:tcPr>
            <w:tcW w:w="449" w:type="pct"/>
            <w:vMerge w:val="restart"/>
            <w:shd w:val="clear" w:color="auto" w:fill="auto"/>
            <w:vAlign w:val="center"/>
          </w:tcPr>
          <w:p w14:paraId="61B8E6C6" w14:textId="77777777" w:rsidR="00465DEA" w:rsidRDefault="00C64CB5">
            <w:pPr>
              <w:pStyle w:val="afff8"/>
              <w:rPr>
                <w:rFonts w:eastAsiaTheme="minorEastAsia" w:cs="Times New Roman"/>
              </w:rPr>
            </w:pPr>
            <w:r>
              <w:rPr>
                <w:rFonts w:eastAsiaTheme="minorEastAsia" w:cs="Times New Roman"/>
              </w:rPr>
              <w:t>11:30-11:50</w:t>
            </w:r>
          </w:p>
        </w:tc>
        <w:tc>
          <w:tcPr>
            <w:tcW w:w="127" w:type="pct"/>
            <w:shd w:val="clear" w:color="auto" w:fill="auto"/>
            <w:vAlign w:val="center"/>
          </w:tcPr>
          <w:p w14:paraId="0D7A1FE9" w14:textId="77777777" w:rsidR="00465DEA" w:rsidRDefault="00C64CB5">
            <w:pPr>
              <w:pStyle w:val="afff8"/>
              <w:rPr>
                <w:rFonts w:eastAsiaTheme="minorEastAsia" w:cs="Times New Roman"/>
              </w:rPr>
            </w:pPr>
            <w:r>
              <w:rPr>
                <w:rFonts w:eastAsiaTheme="minorEastAsia" w:cs="Times New Roman"/>
                <w:color w:val="000000"/>
              </w:rPr>
              <w:t>高速</w:t>
            </w:r>
          </w:p>
        </w:tc>
        <w:tc>
          <w:tcPr>
            <w:tcW w:w="127" w:type="pct"/>
            <w:shd w:val="clear" w:color="auto" w:fill="auto"/>
            <w:vAlign w:val="center"/>
          </w:tcPr>
          <w:p w14:paraId="2126E94A" w14:textId="77777777" w:rsidR="00465DEA" w:rsidRDefault="00C64CB5">
            <w:pPr>
              <w:pStyle w:val="afff8"/>
              <w:rPr>
                <w:rFonts w:eastAsiaTheme="minorEastAsia" w:cs="Times New Roman"/>
              </w:rPr>
            </w:pPr>
            <w:r>
              <w:rPr>
                <w:rFonts w:eastAsiaTheme="minorEastAsia" w:cs="Times New Roman"/>
                <w:color w:val="000000"/>
              </w:rPr>
              <w:t>21</w:t>
            </w:r>
          </w:p>
        </w:tc>
        <w:tc>
          <w:tcPr>
            <w:tcW w:w="254" w:type="pct"/>
            <w:shd w:val="clear" w:color="auto" w:fill="auto"/>
            <w:vAlign w:val="center"/>
          </w:tcPr>
          <w:p w14:paraId="6CD085D6"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16AB474C"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43DAFF75" w14:textId="77777777" w:rsidR="00465DEA" w:rsidRDefault="00C64CB5">
            <w:pPr>
              <w:pStyle w:val="afff8"/>
              <w:rPr>
                <w:rFonts w:eastAsiaTheme="minorEastAsia" w:cs="Times New Roman"/>
              </w:rPr>
            </w:pPr>
            <w:r>
              <w:rPr>
                <w:rFonts w:eastAsiaTheme="minorEastAsia" w:cs="Times New Roman"/>
              </w:rPr>
              <w:t>42</w:t>
            </w:r>
          </w:p>
        </w:tc>
        <w:tc>
          <w:tcPr>
            <w:tcW w:w="778" w:type="pct"/>
            <w:vMerge w:val="restart"/>
            <w:shd w:val="clear" w:color="auto" w:fill="auto"/>
            <w:vAlign w:val="center"/>
          </w:tcPr>
          <w:p w14:paraId="438704F8" w14:textId="77777777" w:rsidR="00465DEA" w:rsidRDefault="00C64CB5">
            <w:pPr>
              <w:pStyle w:val="afff8"/>
              <w:rPr>
                <w:rFonts w:eastAsiaTheme="minorEastAsia" w:cs="Times New Roman"/>
              </w:rPr>
            </w:pPr>
            <w:r>
              <w:rPr>
                <w:rFonts w:eastAsiaTheme="minorEastAsia" w:cs="Times New Roman"/>
              </w:rPr>
              <w:t>声屏障后</w:t>
            </w:r>
            <w:r>
              <w:rPr>
                <w:rFonts w:eastAsiaTheme="minorEastAsia" w:cs="Times New Roman"/>
              </w:rPr>
              <w:t>1</w:t>
            </w:r>
            <w:r>
              <w:rPr>
                <w:rFonts w:eastAsiaTheme="minorEastAsia" w:cs="Times New Roman"/>
              </w:rPr>
              <w:t>排</w:t>
            </w:r>
            <w:r>
              <w:rPr>
                <w:rFonts w:eastAsiaTheme="minorEastAsia" w:cs="Times New Roman"/>
              </w:rPr>
              <w:t>4</w:t>
            </w:r>
            <w:r>
              <w:rPr>
                <w:rFonts w:eastAsiaTheme="minorEastAsia" w:cs="Times New Roman"/>
              </w:rPr>
              <w:t>层</w:t>
            </w:r>
          </w:p>
        </w:tc>
        <w:tc>
          <w:tcPr>
            <w:tcW w:w="375" w:type="pct"/>
            <w:vMerge w:val="restart"/>
            <w:shd w:val="clear" w:color="auto" w:fill="auto"/>
            <w:vAlign w:val="center"/>
          </w:tcPr>
          <w:p w14:paraId="2DD6734A" w14:textId="77777777" w:rsidR="00465DEA" w:rsidRDefault="00C64CB5">
            <w:pPr>
              <w:pStyle w:val="afff8"/>
              <w:rPr>
                <w:rFonts w:eastAsiaTheme="minorEastAsia" w:cs="Times New Roman"/>
              </w:rPr>
            </w:pPr>
            <w:r>
              <w:rPr>
                <w:rFonts w:eastAsiaTheme="minorEastAsia" w:cs="Times New Roman"/>
              </w:rPr>
              <w:t>57.4</w:t>
            </w:r>
          </w:p>
        </w:tc>
        <w:tc>
          <w:tcPr>
            <w:tcW w:w="324" w:type="pct"/>
            <w:vMerge w:val="restart"/>
            <w:shd w:val="clear" w:color="auto" w:fill="auto"/>
            <w:noWrap/>
            <w:vAlign w:val="center"/>
          </w:tcPr>
          <w:p w14:paraId="1711A584" w14:textId="77777777" w:rsidR="00465DEA" w:rsidRDefault="00C64CB5">
            <w:pPr>
              <w:pStyle w:val="afff8"/>
              <w:rPr>
                <w:rFonts w:eastAsiaTheme="minorEastAsia" w:cs="Times New Roman"/>
              </w:rPr>
            </w:pPr>
            <w:r>
              <w:rPr>
                <w:rFonts w:eastAsiaTheme="minorEastAsia" w:cs="Times New Roman"/>
              </w:rPr>
              <w:t>4a</w:t>
            </w:r>
          </w:p>
        </w:tc>
        <w:tc>
          <w:tcPr>
            <w:tcW w:w="324" w:type="pct"/>
            <w:vMerge w:val="restart"/>
            <w:shd w:val="clear" w:color="auto" w:fill="auto"/>
            <w:vAlign w:val="center"/>
          </w:tcPr>
          <w:p w14:paraId="1B07854F" w14:textId="77777777" w:rsidR="00465DEA" w:rsidRDefault="00C64CB5">
            <w:pPr>
              <w:pStyle w:val="afff8"/>
              <w:rPr>
                <w:rFonts w:eastAsiaTheme="minorEastAsia" w:cs="Times New Roman"/>
              </w:rPr>
            </w:pPr>
            <w:r>
              <w:rPr>
                <w:rFonts w:eastAsiaTheme="minorEastAsia" w:cs="Times New Roman"/>
              </w:rPr>
              <w:t>70</w:t>
            </w:r>
          </w:p>
        </w:tc>
        <w:tc>
          <w:tcPr>
            <w:tcW w:w="400" w:type="pct"/>
            <w:vMerge w:val="restart"/>
            <w:shd w:val="clear" w:color="auto" w:fill="auto"/>
            <w:vAlign w:val="center"/>
          </w:tcPr>
          <w:p w14:paraId="0A91DEB3" w14:textId="77777777" w:rsidR="00465DEA" w:rsidRDefault="00C64CB5">
            <w:pPr>
              <w:pStyle w:val="afff8"/>
              <w:rPr>
                <w:rFonts w:eastAsiaTheme="minorEastAsia" w:cs="Times New Roman"/>
              </w:rPr>
            </w:pPr>
            <w:r>
              <w:rPr>
                <w:rFonts w:eastAsiaTheme="minorEastAsia" w:cs="Times New Roman"/>
              </w:rPr>
              <w:t>达标</w:t>
            </w:r>
          </w:p>
        </w:tc>
      </w:tr>
      <w:tr w:rsidR="00465DEA" w14:paraId="77E3D301" w14:textId="77777777">
        <w:trPr>
          <w:trHeight w:val="285"/>
        </w:trPr>
        <w:tc>
          <w:tcPr>
            <w:tcW w:w="235" w:type="pct"/>
            <w:vMerge/>
            <w:vAlign w:val="center"/>
          </w:tcPr>
          <w:p w14:paraId="77AA4D10" w14:textId="77777777" w:rsidR="00465DEA" w:rsidRDefault="00465DEA">
            <w:pPr>
              <w:pStyle w:val="afff8"/>
              <w:rPr>
                <w:rFonts w:eastAsiaTheme="minorEastAsia" w:cs="Times New Roman"/>
              </w:rPr>
            </w:pPr>
          </w:p>
        </w:tc>
        <w:tc>
          <w:tcPr>
            <w:tcW w:w="401" w:type="pct"/>
            <w:vMerge/>
            <w:vAlign w:val="center"/>
          </w:tcPr>
          <w:p w14:paraId="5B5B6502" w14:textId="77777777" w:rsidR="00465DEA" w:rsidRDefault="00465DEA">
            <w:pPr>
              <w:pStyle w:val="afff8"/>
              <w:rPr>
                <w:rFonts w:eastAsiaTheme="minorEastAsia" w:cs="Times New Roman"/>
              </w:rPr>
            </w:pPr>
          </w:p>
        </w:tc>
        <w:tc>
          <w:tcPr>
            <w:tcW w:w="449" w:type="pct"/>
            <w:vMerge/>
            <w:vAlign w:val="center"/>
          </w:tcPr>
          <w:p w14:paraId="5C3EE3DA" w14:textId="77777777" w:rsidR="00465DEA" w:rsidRDefault="00465DEA">
            <w:pPr>
              <w:pStyle w:val="afff8"/>
              <w:rPr>
                <w:rFonts w:eastAsiaTheme="minorEastAsia" w:cs="Times New Roman"/>
              </w:rPr>
            </w:pPr>
          </w:p>
        </w:tc>
        <w:tc>
          <w:tcPr>
            <w:tcW w:w="249" w:type="pct"/>
            <w:vMerge/>
            <w:vAlign w:val="center"/>
          </w:tcPr>
          <w:p w14:paraId="73B81223" w14:textId="77777777" w:rsidR="00465DEA" w:rsidRDefault="00465DEA">
            <w:pPr>
              <w:pStyle w:val="afff8"/>
              <w:rPr>
                <w:rFonts w:eastAsiaTheme="minorEastAsia" w:cs="Times New Roman"/>
              </w:rPr>
            </w:pPr>
          </w:p>
        </w:tc>
        <w:tc>
          <w:tcPr>
            <w:tcW w:w="449" w:type="pct"/>
            <w:vMerge/>
            <w:vAlign w:val="center"/>
          </w:tcPr>
          <w:p w14:paraId="779CB0CA" w14:textId="77777777" w:rsidR="00465DEA" w:rsidRDefault="00465DEA">
            <w:pPr>
              <w:pStyle w:val="afff8"/>
              <w:rPr>
                <w:rFonts w:eastAsiaTheme="minorEastAsia" w:cs="Times New Roman"/>
              </w:rPr>
            </w:pPr>
          </w:p>
        </w:tc>
        <w:tc>
          <w:tcPr>
            <w:tcW w:w="127" w:type="pct"/>
            <w:shd w:val="clear" w:color="auto" w:fill="auto"/>
            <w:vAlign w:val="center"/>
          </w:tcPr>
          <w:p w14:paraId="51371AC3" w14:textId="77777777" w:rsidR="00465DEA" w:rsidRDefault="00C64CB5">
            <w:pPr>
              <w:pStyle w:val="afff8"/>
              <w:rPr>
                <w:rFonts w:eastAsiaTheme="minorEastAsia" w:cs="Times New Roman"/>
              </w:rPr>
            </w:pPr>
            <w:r>
              <w:rPr>
                <w:rFonts w:eastAsiaTheme="minorEastAsia" w:cs="Times New Roman"/>
                <w:color w:val="000000"/>
              </w:rPr>
              <w:t>S202</w:t>
            </w:r>
          </w:p>
        </w:tc>
        <w:tc>
          <w:tcPr>
            <w:tcW w:w="127" w:type="pct"/>
            <w:shd w:val="clear" w:color="auto" w:fill="auto"/>
            <w:vAlign w:val="center"/>
          </w:tcPr>
          <w:p w14:paraId="4A0A7B8A" w14:textId="77777777" w:rsidR="00465DEA" w:rsidRDefault="00C64CB5">
            <w:pPr>
              <w:pStyle w:val="afff8"/>
              <w:rPr>
                <w:rFonts w:eastAsiaTheme="minorEastAsia" w:cs="Times New Roman"/>
              </w:rPr>
            </w:pPr>
            <w:r>
              <w:rPr>
                <w:rFonts w:eastAsiaTheme="minorEastAsia" w:cs="Times New Roman"/>
                <w:color w:val="000000"/>
              </w:rPr>
              <w:t>36</w:t>
            </w:r>
          </w:p>
        </w:tc>
        <w:tc>
          <w:tcPr>
            <w:tcW w:w="254" w:type="pct"/>
            <w:shd w:val="clear" w:color="auto" w:fill="auto"/>
            <w:vAlign w:val="center"/>
          </w:tcPr>
          <w:p w14:paraId="0F3228AA"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124EB8D5"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71158A42" w14:textId="77777777" w:rsidR="00465DEA" w:rsidRDefault="00C64CB5">
            <w:pPr>
              <w:pStyle w:val="afff8"/>
              <w:rPr>
                <w:rFonts w:eastAsiaTheme="minorEastAsia" w:cs="Times New Roman"/>
              </w:rPr>
            </w:pPr>
            <w:r>
              <w:rPr>
                <w:rFonts w:eastAsiaTheme="minorEastAsia" w:cs="Times New Roman"/>
              </w:rPr>
              <w:t>120</w:t>
            </w:r>
          </w:p>
        </w:tc>
        <w:tc>
          <w:tcPr>
            <w:tcW w:w="778" w:type="pct"/>
            <w:vMerge/>
            <w:vAlign w:val="center"/>
          </w:tcPr>
          <w:p w14:paraId="6265FFBC" w14:textId="77777777" w:rsidR="00465DEA" w:rsidRDefault="00465DEA">
            <w:pPr>
              <w:pStyle w:val="afff8"/>
              <w:rPr>
                <w:rFonts w:eastAsiaTheme="minorEastAsia" w:cs="Times New Roman"/>
              </w:rPr>
            </w:pPr>
          </w:p>
        </w:tc>
        <w:tc>
          <w:tcPr>
            <w:tcW w:w="375" w:type="pct"/>
            <w:vMerge/>
            <w:vAlign w:val="center"/>
          </w:tcPr>
          <w:p w14:paraId="7E10AF94" w14:textId="77777777" w:rsidR="00465DEA" w:rsidRDefault="00465DEA">
            <w:pPr>
              <w:pStyle w:val="afff8"/>
              <w:rPr>
                <w:rFonts w:eastAsiaTheme="minorEastAsia" w:cs="Times New Roman"/>
              </w:rPr>
            </w:pPr>
          </w:p>
        </w:tc>
        <w:tc>
          <w:tcPr>
            <w:tcW w:w="324" w:type="pct"/>
            <w:vMerge/>
            <w:vAlign w:val="center"/>
          </w:tcPr>
          <w:p w14:paraId="612CAA43" w14:textId="77777777" w:rsidR="00465DEA" w:rsidRDefault="00465DEA">
            <w:pPr>
              <w:pStyle w:val="afff8"/>
              <w:rPr>
                <w:rFonts w:eastAsiaTheme="minorEastAsia" w:cs="Times New Roman"/>
              </w:rPr>
            </w:pPr>
          </w:p>
        </w:tc>
        <w:tc>
          <w:tcPr>
            <w:tcW w:w="324" w:type="pct"/>
            <w:vMerge/>
            <w:vAlign w:val="center"/>
          </w:tcPr>
          <w:p w14:paraId="098CC2F4" w14:textId="77777777" w:rsidR="00465DEA" w:rsidRDefault="00465DEA">
            <w:pPr>
              <w:pStyle w:val="afff8"/>
              <w:rPr>
                <w:rFonts w:eastAsiaTheme="minorEastAsia" w:cs="Times New Roman"/>
              </w:rPr>
            </w:pPr>
          </w:p>
        </w:tc>
        <w:tc>
          <w:tcPr>
            <w:tcW w:w="400" w:type="pct"/>
            <w:vMerge/>
            <w:vAlign w:val="center"/>
          </w:tcPr>
          <w:p w14:paraId="781FD2B8" w14:textId="77777777" w:rsidR="00465DEA" w:rsidRDefault="00465DEA">
            <w:pPr>
              <w:pStyle w:val="afff8"/>
              <w:rPr>
                <w:rFonts w:eastAsiaTheme="minorEastAsia" w:cs="Times New Roman"/>
              </w:rPr>
            </w:pPr>
          </w:p>
        </w:tc>
      </w:tr>
      <w:tr w:rsidR="00465DEA" w14:paraId="56ECF69D" w14:textId="77777777">
        <w:trPr>
          <w:trHeight w:val="285"/>
        </w:trPr>
        <w:tc>
          <w:tcPr>
            <w:tcW w:w="235" w:type="pct"/>
            <w:vMerge/>
            <w:vAlign w:val="center"/>
          </w:tcPr>
          <w:p w14:paraId="7A22B86F" w14:textId="77777777" w:rsidR="00465DEA" w:rsidRDefault="00465DEA">
            <w:pPr>
              <w:pStyle w:val="afff8"/>
              <w:rPr>
                <w:rFonts w:eastAsiaTheme="minorEastAsia" w:cs="Times New Roman"/>
              </w:rPr>
            </w:pPr>
          </w:p>
        </w:tc>
        <w:tc>
          <w:tcPr>
            <w:tcW w:w="401" w:type="pct"/>
            <w:vMerge/>
            <w:vAlign w:val="center"/>
          </w:tcPr>
          <w:p w14:paraId="210A69E5" w14:textId="77777777" w:rsidR="00465DEA" w:rsidRDefault="00465DEA">
            <w:pPr>
              <w:pStyle w:val="afff8"/>
              <w:rPr>
                <w:rFonts w:eastAsiaTheme="minorEastAsia" w:cs="Times New Roman"/>
              </w:rPr>
            </w:pPr>
          </w:p>
        </w:tc>
        <w:tc>
          <w:tcPr>
            <w:tcW w:w="449" w:type="pct"/>
            <w:vMerge/>
            <w:vAlign w:val="center"/>
          </w:tcPr>
          <w:p w14:paraId="278D3B80" w14:textId="77777777" w:rsidR="00465DEA" w:rsidRDefault="00465DEA">
            <w:pPr>
              <w:pStyle w:val="afff8"/>
              <w:rPr>
                <w:rFonts w:eastAsiaTheme="minorEastAsia" w:cs="Times New Roman"/>
              </w:rPr>
            </w:pPr>
          </w:p>
        </w:tc>
        <w:tc>
          <w:tcPr>
            <w:tcW w:w="249" w:type="pct"/>
            <w:vMerge/>
            <w:vAlign w:val="center"/>
          </w:tcPr>
          <w:p w14:paraId="70307803" w14:textId="77777777" w:rsidR="00465DEA" w:rsidRDefault="00465DEA">
            <w:pPr>
              <w:pStyle w:val="afff8"/>
              <w:rPr>
                <w:rFonts w:eastAsiaTheme="minorEastAsia" w:cs="Times New Roman"/>
              </w:rPr>
            </w:pPr>
          </w:p>
        </w:tc>
        <w:tc>
          <w:tcPr>
            <w:tcW w:w="449" w:type="pct"/>
            <w:vMerge w:val="restart"/>
            <w:shd w:val="clear" w:color="auto" w:fill="auto"/>
            <w:vAlign w:val="center"/>
          </w:tcPr>
          <w:p w14:paraId="0E78F51E" w14:textId="77777777" w:rsidR="00465DEA" w:rsidRDefault="00C64CB5">
            <w:pPr>
              <w:pStyle w:val="afff8"/>
              <w:rPr>
                <w:rFonts w:eastAsiaTheme="minorEastAsia" w:cs="Times New Roman"/>
              </w:rPr>
            </w:pPr>
            <w:r>
              <w:rPr>
                <w:rFonts w:eastAsiaTheme="minorEastAsia" w:cs="Times New Roman"/>
              </w:rPr>
              <w:t>16:13-16:33</w:t>
            </w:r>
          </w:p>
        </w:tc>
        <w:tc>
          <w:tcPr>
            <w:tcW w:w="127" w:type="pct"/>
            <w:shd w:val="clear" w:color="auto" w:fill="auto"/>
            <w:vAlign w:val="center"/>
          </w:tcPr>
          <w:p w14:paraId="51603446" w14:textId="77777777" w:rsidR="00465DEA" w:rsidRDefault="00C64CB5">
            <w:pPr>
              <w:pStyle w:val="afff8"/>
              <w:rPr>
                <w:rFonts w:eastAsiaTheme="minorEastAsia" w:cs="Times New Roman"/>
              </w:rPr>
            </w:pPr>
            <w:r>
              <w:rPr>
                <w:rFonts w:eastAsiaTheme="minorEastAsia" w:cs="Times New Roman"/>
                <w:color w:val="000000"/>
              </w:rPr>
              <w:t>高速</w:t>
            </w:r>
          </w:p>
        </w:tc>
        <w:tc>
          <w:tcPr>
            <w:tcW w:w="127" w:type="pct"/>
            <w:shd w:val="clear" w:color="auto" w:fill="auto"/>
            <w:vAlign w:val="center"/>
          </w:tcPr>
          <w:p w14:paraId="72C239FE" w14:textId="77777777" w:rsidR="00465DEA" w:rsidRDefault="00C64CB5">
            <w:pPr>
              <w:pStyle w:val="afff8"/>
              <w:rPr>
                <w:rFonts w:eastAsiaTheme="minorEastAsia" w:cs="Times New Roman"/>
              </w:rPr>
            </w:pPr>
            <w:r>
              <w:rPr>
                <w:rFonts w:eastAsiaTheme="minorEastAsia" w:cs="Times New Roman"/>
                <w:color w:val="000000"/>
              </w:rPr>
              <w:t>26</w:t>
            </w:r>
          </w:p>
        </w:tc>
        <w:tc>
          <w:tcPr>
            <w:tcW w:w="254" w:type="pct"/>
            <w:shd w:val="clear" w:color="auto" w:fill="auto"/>
            <w:vAlign w:val="center"/>
          </w:tcPr>
          <w:p w14:paraId="2037B9F0"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14E4FEFC"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3016D85F" w14:textId="77777777" w:rsidR="00465DEA" w:rsidRDefault="00C64CB5">
            <w:pPr>
              <w:pStyle w:val="afff8"/>
              <w:rPr>
                <w:rFonts w:eastAsiaTheme="minorEastAsia" w:cs="Times New Roman"/>
              </w:rPr>
            </w:pPr>
            <w:r>
              <w:rPr>
                <w:rFonts w:eastAsiaTheme="minorEastAsia" w:cs="Times New Roman"/>
              </w:rPr>
              <w:t>37</w:t>
            </w:r>
          </w:p>
        </w:tc>
        <w:tc>
          <w:tcPr>
            <w:tcW w:w="778" w:type="pct"/>
            <w:vMerge/>
            <w:vAlign w:val="center"/>
          </w:tcPr>
          <w:p w14:paraId="777791A5" w14:textId="77777777" w:rsidR="00465DEA" w:rsidRDefault="00465DEA">
            <w:pPr>
              <w:pStyle w:val="afff8"/>
              <w:rPr>
                <w:rFonts w:eastAsiaTheme="minorEastAsia" w:cs="Times New Roman"/>
              </w:rPr>
            </w:pPr>
          </w:p>
        </w:tc>
        <w:tc>
          <w:tcPr>
            <w:tcW w:w="375" w:type="pct"/>
            <w:vMerge w:val="restart"/>
            <w:shd w:val="clear" w:color="auto" w:fill="auto"/>
            <w:vAlign w:val="center"/>
          </w:tcPr>
          <w:p w14:paraId="411B5EAD" w14:textId="77777777" w:rsidR="00465DEA" w:rsidRDefault="00C64CB5">
            <w:pPr>
              <w:pStyle w:val="afff8"/>
              <w:rPr>
                <w:rFonts w:eastAsiaTheme="minorEastAsia" w:cs="Times New Roman"/>
              </w:rPr>
            </w:pPr>
            <w:r>
              <w:rPr>
                <w:rFonts w:eastAsiaTheme="minorEastAsia" w:cs="Times New Roman"/>
              </w:rPr>
              <w:t>56.5</w:t>
            </w:r>
          </w:p>
        </w:tc>
        <w:tc>
          <w:tcPr>
            <w:tcW w:w="324" w:type="pct"/>
            <w:vMerge w:val="restart"/>
            <w:shd w:val="clear" w:color="auto" w:fill="auto"/>
            <w:noWrap/>
            <w:vAlign w:val="center"/>
          </w:tcPr>
          <w:p w14:paraId="520BF6E0" w14:textId="77777777" w:rsidR="00465DEA" w:rsidRDefault="00C64CB5">
            <w:pPr>
              <w:pStyle w:val="afff8"/>
              <w:rPr>
                <w:rFonts w:eastAsiaTheme="minorEastAsia" w:cs="Times New Roman"/>
              </w:rPr>
            </w:pPr>
            <w:r>
              <w:rPr>
                <w:rFonts w:eastAsiaTheme="minorEastAsia" w:cs="Times New Roman"/>
              </w:rPr>
              <w:t>4a</w:t>
            </w:r>
          </w:p>
        </w:tc>
        <w:tc>
          <w:tcPr>
            <w:tcW w:w="324" w:type="pct"/>
            <w:vMerge w:val="restart"/>
            <w:shd w:val="clear" w:color="auto" w:fill="auto"/>
            <w:vAlign w:val="center"/>
          </w:tcPr>
          <w:p w14:paraId="300ADC06" w14:textId="77777777" w:rsidR="00465DEA" w:rsidRDefault="00C64CB5">
            <w:pPr>
              <w:pStyle w:val="afff8"/>
              <w:rPr>
                <w:rFonts w:eastAsiaTheme="minorEastAsia" w:cs="Times New Roman"/>
              </w:rPr>
            </w:pPr>
            <w:r>
              <w:rPr>
                <w:rFonts w:eastAsiaTheme="minorEastAsia" w:cs="Times New Roman"/>
              </w:rPr>
              <w:t>70</w:t>
            </w:r>
          </w:p>
        </w:tc>
        <w:tc>
          <w:tcPr>
            <w:tcW w:w="400" w:type="pct"/>
            <w:vMerge w:val="restart"/>
            <w:shd w:val="clear" w:color="auto" w:fill="auto"/>
            <w:vAlign w:val="center"/>
          </w:tcPr>
          <w:p w14:paraId="2BA79431" w14:textId="77777777" w:rsidR="00465DEA" w:rsidRDefault="00C64CB5">
            <w:pPr>
              <w:pStyle w:val="afff8"/>
              <w:rPr>
                <w:rFonts w:eastAsiaTheme="minorEastAsia" w:cs="Times New Roman"/>
              </w:rPr>
            </w:pPr>
            <w:r>
              <w:rPr>
                <w:rFonts w:eastAsiaTheme="minorEastAsia" w:cs="Times New Roman"/>
              </w:rPr>
              <w:t>达标</w:t>
            </w:r>
          </w:p>
        </w:tc>
      </w:tr>
      <w:tr w:rsidR="00465DEA" w14:paraId="79600C72" w14:textId="77777777">
        <w:trPr>
          <w:trHeight w:val="285"/>
        </w:trPr>
        <w:tc>
          <w:tcPr>
            <w:tcW w:w="235" w:type="pct"/>
            <w:vMerge/>
            <w:vAlign w:val="center"/>
          </w:tcPr>
          <w:p w14:paraId="5BBDC491" w14:textId="77777777" w:rsidR="00465DEA" w:rsidRDefault="00465DEA">
            <w:pPr>
              <w:pStyle w:val="afff8"/>
              <w:rPr>
                <w:rFonts w:eastAsiaTheme="minorEastAsia" w:cs="Times New Roman"/>
              </w:rPr>
            </w:pPr>
          </w:p>
        </w:tc>
        <w:tc>
          <w:tcPr>
            <w:tcW w:w="401" w:type="pct"/>
            <w:vMerge/>
            <w:vAlign w:val="center"/>
          </w:tcPr>
          <w:p w14:paraId="1A2ADF39" w14:textId="77777777" w:rsidR="00465DEA" w:rsidRDefault="00465DEA">
            <w:pPr>
              <w:pStyle w:val="afff8"/>
              <w:rPr>
                <w:rFonts w:eastAsiaTheme="minorEastAsia" w:cs="Times New Roman"/>
              </w:rPr>
            </w:pPr>
          </w:p>
        </w:tc>
        <w:tc>
          <w:tcPr>
            <w:tcW w:w="449" w:type="pct"/>
            <w:vMerge/>
            <w:vAlign w:val="center"/>
          </w:tcPr>
          <w:p w14:paraId="79C23A70" w14:textId="77777777" w:rsidR="00465DEA" w:rsidRDefault="00465DEA">
            <w:pPr>
              <w:pStyle w:val="afff8"/>
              <w:rPr>
                <w:rFonts w:eastAsiaTheme="minorEastAsia" w:cs="Times New Roman"/>
              </w:rPr>
            </w:pPr>
          </w:p>
        </w:tc>
        <w:tc>
          <w:tcPr>
            <w:tcW w:w="249" w:type="pct"/>
            <w:vMerge/>
            <w:vAlign w:val="center"/>
          </w:tcPr>
          <w:p w14:paraId="2B48C563" w14:textId="77777777" w:rsidR="00465DEA" w:rsidRDefault="00465DEA">
            <w:pPr>
              <w:pStyle w:val="afff8"/>
              <w:rPr>
                <w:rFonts w:eastAsiaTheme="minorEastAsia" w:cs="Times New Roman"/>
              </w:rPr>
            </w:pPr>
          </w:p>
        </w:tc>
        <w:tc>
          <w:tcPr>
            <w:tcW w:w="449" w:type="pct"/>
            <w:vMerge/>
            <w:vAlign w:val="center"/>
          </w:tcPr>
          <w:p w14:paraId="21C9339E" w14:textId="77777777" w:rsidR="00465DEA" w:rsidRDefault="00465DEA">
            <w:pPr>
              <w:pStyle w:val="afff8"/>
              <w:rPr>
                <w:rFonts w:eastAsiaTheme="minorEastAsia" w:cs="Times New Roman"/>
              </w:rPr>
            </w:pPr>
          </w:p>
        </w:tc>
        <w:tc>
          <w:tcPr>
            <w:tcW w:w="127" w:type="pct"/>
            <w:shd w:val="clear" w:color="auto" w:fill="auto"/>
            <w:vAlign w:val="center"/>
          </w:tcPr>
          <w:p w14:paraId="3ECE0745" w14:textId="77777777" w:rsidR="00465DEA" w:rsidRDefault="00C64CB5">
            <w:pPr>
              <w:pStyle w:val="afff8"/>
              <w:rPr>
                <w:rFonts w:eastAsiaTheme="minorEastAsia" w:cs="Times New Roman"/>
              </w:rPr>
            </w:pPr>
            <w:r>
              <w:rPr>
                <w:rFonts w:eastAsiaTheme="minorEastAsia" w:cs="Times New Roman"/>
                <w:color w:val="000000"/>
              </w:rPr>
              <w:t>S202</w:t>
            </w:r>
          </w:p>
        </w:tc>
        <w:tc>
          <w:tcPr>
            <w:tcW w:w="127" w:type="pct"/>
            <w:shd w:val="clear" w:color="auto" w:fill="auto"/>
            <w:vAlign w:val="center"/>
          </w:tcPr>
          <w:p w14:paraId="00F9B7DD" w14:textId="77777777" w:rsidR="00465DEA" w:rsidRDefault="00C64CB5">
            <w:pPr>
              <w:pStyle w:val="afff8"/>
              <w:rPr>
                <w:rFonts w:eastAsiaTheme="minorEastAsia" w:cs="Times New Roman"/>
              </w:rPr>
            </w:pPr>
            <w:r>
              <w:rPr>
                <w:rFonts w:eastAsiaTheme="minorEastAsia" w:cs="Times New Roman"/>
                <w:color w:val="000000"/>
              </w:rPr>
              <w:t>40</w:t>
            </w:r>
          </w:p>
        </w:tc>
        <w:tc>
          <w:tcPr>
            <w:tcW w:w="254" w:type="pct"/>
            <w:shd w:val="clear" w:color="auto" w:fill="auto"/>
            <w:vAlign w:val="center"/>
          </w:tcPr>
          <w:p w14:paraId="070F4BF1" w14:textId="77777777" w:rsidR="00465DEA" w:rsidRDefault="00C64CB5">
            <w:pPr>
              <w:pStyle w:val="afff8"/>
              <w:rPr>
                <w:rFonts w:eastAsiaTheme="minorEastAsia" w:cs="Times New Roman"/>
              </w:rPr>
            </w:pPr>
            <w:r>
              <w:rPr>
                <w:rFonts w:eastAsiaTheme="minorEastAsia" w:cs="Times New Roman"/>
              </w:rPr>
              <w:t>9</w:t>
            </w:r>
          </w:p>
        </w:tc>
        <w:tc>
          <w:tcPr>
            <w:tcW w:w="254" w:type="pct"/>
            <w:shd w:val="clear" w:color="auto" w:fill="auto"/>
            <w:vAlign w:val="center"/>
          </w:tcPr>
          <w:p w14:paraId="70E107EF" w14:textId="77777777" w:rsidR="00465DEA" w:rsidRDefault="00C64CB5">
            <w:pPr>
              <w:pStyle w:val="afff8"/>
              <w:rPr>
                <w:rFonts w:eastAsiaTheme="minorEastAsia" w:cs="Times New Roman"/>
              </w:rPr>
            </w:pPr>
            <w:r>
              <w:rPr>
                <w:rFonts w:eastAsiaTheme="minorEastAsia" w:cs="Times New Roman"/>
              </w:rPr>
              <w:t>17</w:t>
            </w:r>
          </w:p>
        </w:tc>
        <w:tc>
          <w:tcPr>
            <w:tcW w:w="254" w:type="pct"/>
            <w:shd w:val="clear" w:color="auto" w:fill="auto"/>
            <w:vAlign w:val="center"/>
          </w:tcPr>
          <w:p w14:paraId="03FA47B0" w14:textId="77777777" w:rsidR="00465DEA" w:rsidRDefault="00C64CB5">
            <w:pPr>
              <w:pStyle w:val="afff8"/>
              <w:rPr>
                <w:rFonts w:eastAsiaTheme="minorEastAsia" w:cs="Times New Roman"/>
              </w:rPr>
            </w:pPr>
            <w:r>
              <w:rPr>
                <w:rFonts w:eastAsiaTheme="minorEastAsia" w:cs="Times New Roman"/>
              </w:rPr>
              <w:t>109</w:t>
            </w:r>
          </w:p>
        </w:tc>
        <w:tc>
          <w:tcPr>
            <w:tcW w:w="778" w:type="pct"/>
            <w:vMerge/>
            <w:vAlign w:val="center"/>
          </w:tcPr>
          <w:p w14:paraId="339CDD5E" w14:textId="77777777" w:rsidR="00465DEA" w:rsidRDefault="00465DEA">
            <w:pPr>
              <w:pStyle w:val="afff8"/>
              <w:rPr>
                <w:rFonts w:eastAsiaTheme="minorEastAsia" w:cs="Times New Roman"/>
              </w:rPr>
            </w:pPr>
          </w:p>
        </w:tc>
        <w:tc>
          <w:tcPr>
            <w:tcW w:w="375" w:type="pct"/>
            <w:vMerge/>
            <w:vAlign w:val="center"/>
          </w:tcPr>
          <w:p w14:paraId="23E51BFE" w14:textId="77777777" w:rsidR="00465DEA" w:rsidRDefault="00465DEA">
            <w:pPr>
              <w:pStyle w:val="afff8"/>
              <w:rPr>
                <w:rFonts w:eastAsiaTheme="minorEastAsia" w:cs="Times New Roman"/>
              </w:rPr>
            </w:pPr>
          </w:p>
        </w:tc>
        <w:tc>
          <w:tcPr>
            <w:tcW w:w="324" w:type="pct"/>
            <w:vMerge/>
            <w:vAlign w:val="center"/>
          </w:tcPr>
          <w:p w14:paraId="276FA5A2" w14:textId="77777777" w:rsidR="00465DEA" w:rsidRDefault="00465DEA">
            <w:pPr>
              <w:pStyle w:val="afff8"/>
              <w:rPr>
                <w:rFonts w:eastAsiaTheme="minorEastAsia" w:cs="Times New Roman"/>
              </w:rPr>
            </w:pPr>
          </w:p>
        </w:tc>
        <w:tc>
          <w:tcPr>
            <w:tcW w:w="324" w:type="pct"/>
            <w:vMerge/>
            <w:vAlign w:val="center"/>
          </w:tcPr>
          <w:p w14:paraId="013200D6" w14:textId="77777777" w:rsidR="00465DEA" w:rsidRDefault="00465DEA">
            <w:pPr>
              <w:pStyle w:val="afff8"/>
              <w:rPr>
                <w:rFonts w:eastAsiaTheme="minorEastAsia" w:cs="Times New Roman"/>
              </w:rPr>
            </w:pPr>
          </w:p>
        </w:tc>
        <w:tc>
          <w:tcPr>
            <w:tcW w:w="400" w:type="pct"/>
            <w:vMerge/>
            <w:vAlign w:val="center"/>
          </w:tcPr>
          <w:p w14:paraId="7656C211" w14:textId="77777777" w:rsidR="00465DEA" w:rsidRDefault="00465DEA">
            <w:pPr>
              <w:pStyle w:val="afff8"/>
              <w:rPr>
                <w:rFonts w:eastAsiaTheme="minorEastAsia" w:cs="Times New Roman"/>
              </w:rPr>
            </w:pPr>
          </w:p>
        </w:tc>
      </w:tr>
      <w:tr w:rsidR="00465DEA" w14:paraId="26A0BF73" w14:textId="77777777">
        <w:trPr>
          <w:trHeight w:val="285"/>
        </w:trPr>
        <w:tc>
          <w:tcPr>
            <w:tcW w:w="235" w:type="pct"/>
            <w:vMerge/>
            <w:vAlign w:val="center"/>
          </w:tcPr>
          <w:p w14:paraId="74CA69F9" w14:textId="77777777" w:rsidR="00465DEA" w:rsidRDefault="00465DEA">
            <w:pPr>
              <w:pStyle w:val="afff8"/>
              <w:rPr>
                <w:rFonts w:eastAsiaTheme="minorEastAsia" w:cs="Times New Roman"/>
              </w:rPr>
            </w:pPr>
          </w:p>
        </w:tc>
        <w:tc>
          <w:tcPr>
            <w:tcW w:w="401" w:type="pct"/>
            <w:vMerge/>
            <w:vAlign w:val="center"/>
          </w:tcPr>
          <w:p w14:paraId="14505957" w14:textId="77777777" w:rsidR="00465DEA" w:rsidRDefault="00465DEA">
            <w:pPr>
              <w:pStyle w:val="afff8"/>
              <w:rPr>
                <w:rFonts w:eastAsiaTheme="minorEastAsia" w:cs="Times New Roman"/>
              </w:rPr>
            </w:pPr>
          </w:p>
        </w:tc>
        <w:tc>
          <w:tcPr>
            <w:tcW w:w="449" w:type="pct"/>
            <w:vMerge/>
            <w:vAlign w:val="center"/>
          </w:tcPr>
          <w:p w14:paraId="69801706" w14:textId="77777777" w:rsidR="00465DEA" w:rsidRDefault="00465DEA">
            <w:pPr>
              <w:pStyle w:val="afff8"/>
              <w:rPr>
                <w:rFonts w:eastAsiaTheme="minorEastAsia" w:cs="Times New Roman"/>
              </w:rPr>
            </w:pPr>
          </w:p>
        </w:tc>
        <w:tc>
          <w:tcPr>
            <w:tcW w:w="249" w:type="pct"/>
            <w:vMerge/>
            <w:vAlign w:val="center"/>
          </w:tcPr>
          <w:p w14:paraId="720038C3" w14:textId="77777777" w:rsidR="00465DEA" w:rsidRDefault="00465DEA">
            <w:pPr>
              <w:pStyle w:val="afff8"/>
              <w:rPr>
                <w:rFonts w:eastAsiaTheme="minorEastAsia" w:cs="Times New Roman"/>
              </w:rPr>
            </w:pPr>
          </w:p>
        </w:tc>
        <w:tc>
          <w:tcPr>
            <w:tcW w:w="449" w:type="pct"/>
            <w:vMerge w:val="restart"/>
            <w:shd w:val="clear" w:color="auto" w:fill="auto"/>
            <w:vAlign w:val="center"/>
          </w:tcPr>
          <w:p w14:paraId="0D8E8D26" w14:textId="77777777" w:rsidR="00465DEA" w:rsidRDefault="00C64CB5">
            <w:pPr>
              <w:pStyle w:val="afff8"/>
              <w:rPr>
                <w:rFonts w:eastAsiaTheme="minorEastAsia" w:cs="Times New Roman"/>
              </w:rPr>
            </w:pPr>
            <w:r>
              <w:rPr>
                <w:rFonts w:eastAsiaTheme="minorEastAsia" w:cs="Times New Roman"/>
              </w:rPr>
              <w:t>23:40-24:00</w:t>
            </w:r>
          </w:p>
        </w:tc>
        <w:tc>
          <w:tcPr>
            <w:tcW w:w="127" w:type="pct"/>
            <w:shd w:val="clear" w:color="auto" w:fill="auto"/>
            <w:vAlign w:val="center"/>
          </w:tcPr>
          <w:p w14:paraId="30C9AB78" w14:textId="77777777" w:rsidR="00465DEA" w:rsidRDefault="00C64CB5">
            <w:pPr>
              <w:pStyle w:val="afff8"/>
              <w:rPr>
                <w:rFonts w:eastAsiaTheme="minorEastAsia" w:cs="Times New Roman"/>
              </w:rPr>
            </w:pPr>
            <w:r>
              <w:rPr>
                <w:rFonts w:eastAsiaTheme="minorEastAsia" w:cs="Times New Roman"/>
                <w:color w:val="000000"/>
              </w:rPr>
              <w:t>高速</w:t>
            </w:r>
          </w:p>
        </w:tc>
        <w:tc>
          <w:tcPr>
            <w:tcW w:w="127" w:type="pct"/>
            <w:shd w:val="clear" w:color="auto" w:fill="auto"/>
            <w:vAlign w:val="center"/>
          </w:tcPr>
          <w:p w14:paraId="43C3EB11" w14:textId="77777777" w:rsidR="00465DEA" w:rsidRDefault="00C64CB5">
            <w:pPr>
              <w:pStyle w:val="afff8"/>
              <w:rPr>
                <w:rFonts w:eastAsiaTheme="minorEastAsia" w:cs="Times New Roman"/>
              </w:rPr>
            </w:pPr>
            <w:r>
              <w:rPr>
                <w:rFonts w:eastAsiaTheme="minorEastAsia" w:cs="Times New Roman"/>
                <w:color w:val="000000"/>
              </w:rPr>
              <w:t>14</w:t>
            </w:r>
          </w:p>
        </w:tc>
        <w:tc>
          <w:tcPr>
            <w:tcW w:w="254" w:type="pct"/>
            <w:shd w:val="clear" w:color="auto" w:fill="auto"/>
            <w:vAlign w:val="center"/>
          </w:tcPr>
          <w:p w14:paraId="4E1DC829"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794B6B1"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4F31906C" w14:textId="77777777" w:rsidR="00465DEA" w:rsidRDefault="00C64CB5">
            <w:pPr>
              <w:pStyle w:val="afff8"/>
              <w:rPr>
                <w:rFonts w:eastAsiaTheme="minorEastAsia" w:cs="Times New Roman"/>
              </w:rPr>
            </w:pPr>
            <w:r>
              <w:rPr>
                <w:rFonts w:eastAsiaTheme="minorEastAsia" w:cs="Times New Roman"/>
              </w:rPr>
              <w:t>30</w:t>
            </w:r>
          </w:p>
        </w:tc>
        <w:tc>
          <w:tcPr>
            <w:tcW w:w="778" w:type="pct"/>
            <w:vMerge/>
            <w:vAlign w:val="center"/>
          </w:tcPr>
          <w:p w14:paraId="3B7E5D32" w14:textId="77777777" w:rsidR="00465DEA" w:rsidRDefault="00465DEA">
            <w:pPr>
              <w:pStyle w:val="afff8"/>
              <w:rPr>
                <w:rFonts w:eastAsiaTheme="minorEastAsia" w:cs="Times New Roman"/>
              </w:rPr>
            </w:pPr>
          </w:p>
        </w:tc>
        <w:tc>
          <w:tcPr>
            <w:tcW w:w="375" w:type="pct"/>
            <w:vMerge w:val="restart"/>
            <w:shd w:val="clear" w:color="auto" w:fill="auto"/>
            <w:vAlign w:val="center"/>
          </w:tcPr>
          <w:p w14:paraId="79CA1875" w14:textId="77777777" w:rsidR="00465DEA" w:rsidRDefault="00C64CB5">
            <w:pPr>
              <w:pStyle w:val="afff8"/>
              <w:rPr>
                <w:rFonts w:eastAsiaTheme="minorEastAsia" w:cs="Times New Roman"/>
              </w:rPr>
            </w:pPr>
            <w:r>
              <w:rPr>
                <w:rFonts w:eastAsiaTheme="minorEastAsia" w:cs="Times New Roman"/>
              </w:rPr>
              <w:t>48.9</w:t>
            </w:r>
          </w:p>
        </w:tc>
        <w:tc>
          <w:tcPr>
            <w:tcW w:w="324" w:type="pct"/>
            <w:vMerge w:val="restart"/>
            <w:shd w:val="clear" w:color="auto" w:fill="auto"/>
            <w:noWrap/>
            <w:vAlign w:val="center"/>
          </w:tcPr>
          <w:p w14:paraId="591943C7" w14:textId="77777777" w:rsidR="00465DEA" w:rsidRDefault="00C64CB5">
            <w:pPr>
              <w:pStyle w:val="afff8"/>
              <w:rPr>
                <w:rFonts w:eastAsiaTheme="minorEastAsia" w:cs="Times New Roman"/>
              </w:rPr>
            </w:pPr>
            <w:r>
              <w:rPr>
                <w:rFonts w:eastAsiaTheme="minorEastAsia" w:cs="Times New Roman"/>
              </w:rPr>
              <w:t>4a</w:t>
            </w:r>
          </w:p>
        </w:tc>
        <w:tc>
          <w:tcPr>
            <w:tcW w:w="324" w:type="pct"/>
            <w:vMerge w:val="restart"/>
            <w:shd w:val="clear" w:color="auto" w:fill="auto"/>
            <w:vAlign w:val="center"/>
          </w:tcPr>
          <w:p w14:paraId="394A0C20" w14:textId="77777777" w:rsidR="00465DEA" w:rsidRDefault="00C64CB5">
            <w:pPr>
              <w:pStyle w:val="afff8"/>
              <w:rPr>
                <w:rFonts w:eastAsiaTheme="minorEastAsia" w:cs="Times New Roman"/>
              </w:rPr>
            </w:pPr>
            <w:r>
              <w:rPr>
                <w:rFonts w:eastAsiaTheme="minorEastAsia" w:cs="Times New Roman"/>
              </w:rPr>
              <w:t>55</w:t>
            </w:r>
          </w:p>
        </w:tc>
        <w:tc>
          <w:tcPr>
            <w:tcW w:w="400" w:type="pct"/>
            <w:vMerge w:val="restart"/>
            <w:shd w:val="clear" w:color="auto" w:fill="auto"/>
            <w:vAlign w:val="center"/>
          </w:tcPr>
          <w:p w14:paraId="68BFF181" w14:textId="77777777" w:rsidR="00465DEA" w:rsidRDefault="00C64CB5">
            <w:pPr>
              <w:pStyle w:val="afff8"/>
              <w:rPr>
                <w:rFonts w:eastAsiaTheme="minorEastAsia" w:cs="Times New Roman"/>
              </w:rPr>
            </w:pPr>
            <w:r>
              <w:rPr>
                <w:rFonts w:eastAsiaTheme="minorEastAsia" w:cs="Times New Roman"/>
              </w:rPr>
              <w:t>达标</w:t>
            </w:r>
          </w:p>
        </w:tc>
      </w:tr>
      <w:tr w:rsidR="00465DEA" w14:paraId="5A9C9EB3" w14:textId="77777777">
        <w:trPr>
          <w:trHeight w:val="285"/>
        </w:trPr>
        <w:tc>
          <w:tcPr>
            <w:tcW w:w="235" w:type="pct"/>
            <w:vMerge/>
            <w:vAlign w:val="center"/>
          </w:tcPr>
          <w:p w14:paraId="7FDD7398" w14:textId="77777777" w:rsidR="00465DEA" w:rsidRDefault="00465DEA">
            <w:pPr>
              <w:pStyle w:val="afff8"/>
              <w:rPr>
                <w:rFonts w:eastAsiaTheme="minorEastAsia" w:cs="Times New Roman"/>
              </w:rPr>
            </w:pPr>
          </w:p>
        </w:tc>
        <w:tc>
          <w:tcPr>
            <w:tcW w:w="401" w:type="pct"/>
            <w:vMerge/>
            <w:vAlign w:val="center"/>
          </w:tcPr>
          <w:p w14:paraId="6DA87FBC" w14:textId="77777777" w:rsidR="00465DEA" w:rsidRDefault="00465DEA">
            <w:pPr>
              <w:pStyle w:val="afff8"/>
              <w:rPr>
                <w:rFonts w:eastAsiaTheme="minorEastAsia" w:cs="Times New Roman"/>
              </w:rPr>
            </w:pPr>
          </w:p>
        </w:tc>
        <w:tc>
          <w:tcPr>
            <w:tcW w:w="449" w:type="pct"/>
            <w:vMerge/>
            <w:vAlign w:val="center"/>
          </w:tcPr>
          <w:p w14:paraId="74393053" w14:textId="77777777" w:rsidR="00465DEA" w:rsidRDefault="00465DEA">
            <w:pPr>
              <w:pStyle w:val="afff8"/>
              <w:rPr>
                <w:rFonts w:eastAsiaTheme="minorEastAsia" w:cs="Times New Roman"/>
              </w:rPr>
            </w:pPr>
          </w:p>
        </w:tc>
        <w:tc>
          <w:tcPr>
            <w:tcW w:w="249" w:type="pct"/>
            <w:vMerge/>
            <w:vAlign w:val="center"/>
          </w:tcPr>
          <w:p w14:paraId="50FFE90C" w14:textId="77777777" w:rsidR="00465DEA" w:rsidRDefault="00465DEA">
            <w:pPr>
              <w:pStyle w:val="afff8"/>
              <w:rPr>
                <w:rFonts w:eastAsiaTheme="minorEastAsia" w:cs="Times New Roman"/>
              </w:rPr>
            </w:pPr>
          </w:p>
        </w:tc>
        <w:tc>
          <w:tcPr>
            <w:tcW w:w="449" w:type="pct"/>
            <w:vMerge/>
            <w:vAlign w:val="center"/>
          </w:tcPr>
          <w:p w14:paraId="049C45CF" w14:textId="77777777" w:rsidR="00465DEA" w:rsidRDefault="00465DEA">
            <w:pPr>
              <w:pStyle w:val="afff8"/>
              <w:rPr>
                <w:rFonts w:eastAsiaTheme="minorEastAsia" w:cs="Times New Roman"/>
              </w:rPr>
            </w:pPr>
          </w:p>
        </w:tc>
        <w:tc>
          <w:tcPr>
            <w:tcW w:w="127" w:type="pct"/>
            <w:shd w:val="clear" w:color="auto" w:fill="auto"/>
            <w:vAlign w:val="center"/>
          </w:tcPr>
          <w:p w14:paraId="7A2EBE82" w14:textId="77777777" w:rsidR="00465DEA" w:rsidRDefault="00C64CB5">
            <w:pPr>
              <w:pStyle w:val="afff8"/>
              <w:rPr>
                <w:rFonts w:eastAsiaTheme="minorEastAsia" w:cs="Times New Roman"/>
              </w:rPr>
            </w:pPr>
            <w:r>
              <w:rPr>
                <w:rFonts w:eastAsiaTheme="minorEastAsia" w:cs="Times New Roman"/>
                <w:color w:val="000000"/>
              </w:rPr>
              <w:t>S202</w:t>
            </w:r>
          </w:p>
        </w:tc>
        <w:tc>
          <w:tcPr>
            <w:tcW w:w="127" w:type="pct"/>
            <w:shd w:val="clear" w:color="auto" w:fill="auto"/>
            <w:vAlign w:val="center"/>
          </w:tcPr>
          <w:p w14:paraId="6E4F76C9" w14:textId="77777777" w:rsidR="00465DEA" w:rsidRDefault="00C64CB5">
            <w:pPr>
              <w:pStyle w:val="afff8"/>
              <w:rPr>
                <w:rFonts w:eastAsiaTheme="minorEastAsia" w:cs="Times New Roman"/>
              </w:rPr>
            </w:pPr>
            <w:r>
              <w:rPr>
                <w:rFonts w:eastAsiaTheme="minorEastAsia" w:cs="Times New Roman"/>
                <w:color w:val="000000"/>
              </w:rPr>
              <w:t>14</w:t>
            </w:r>
          </w:p>
        </w:tc>
        <w:tc>
          <w:tcPr>
            <w:tcW w:w="254" w:type="pct"/>
            <w:shd w:val="clear" w:color="auto" w:fill="auto"/>
            <w:vAlign w:val="center"/>
          </w:tcPr>
          <w:p w14:paraId="798CFD12"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30D585B7" w14:textId="77777777" w:rsidR="00465DEA" w:rsidRDefault="00C64CB5">
            <w:pPr>
              <w:pStyle w:val="afff8"/>
              <w:rPr>
                <w:rFonts w:eastAsiaTheme="minorEastAsia" w:cs="Times New Roman"/>
              </w:rPr>
            </w:pPr>
            <w:r>
              <w:rPr>
                <w:rFonts w:eastAsiaTheme="minorEastAsia" w:cs="Times New Roman"/>
              </w:rPr>
              <w:t>10</w:t>
            </w:r>
          </w:p>
        </w:tc>
        <w:tc>
          <w:tcPr>
            <w:tcW w:w="254" w:type="pct"/>
            <w:shd w:val="clear" w:color="auto" w:fill="auto"/>
            <w:vAlign w:val="center"/>
          </w:tcPr>
          <w:p w14:paraId="0A777FCC" w14:textId="77777777" w:rsidR="00465DEA" w:rsidRDefault="00C64CB5">
            <w:pPr>
              <w:pStyle w:val="afff8"/>
              <w:rPr>
                <w:rFonts w:eastAsiaTheme="minorEastAsia" w:cs="Times New Roman"/>
              </w:rPr>
            </w:pPr>
            <w:r>
              <w:rPr>
                <w:rFonts w:eastAsiaTheme="minorEastAsia" w:cs="Times New Roman"/>
              </w:rPr>
              <w:t>52</w:t>
            </w:r>
          </w:p>
        </w:tc>
        <w:tc>
          <w:tcPr>
            <w:tcW w:w="778" w:type="pct"/>
            <w:vMerge/>
            <w:vAlign w:val="center"/>
          </w:tcPr>
          <w:p w14:paraId="256E5F12" w14:textId="77777777" w:rsidR="00465DEA" w:rsidRDefault="00465DEA">
            <w:pPr>
              <w:pStyle w:val="afff8"/>
              <w:rPr>
                <w:rFonts w:eastAsiaTheme="minorEastAsia" w:cs="Times New Roman"/>
              </w:rPr>
            </w:pPr>
          </w:p>
        </w:tc>
        <w:tc>
          <w:tcPr>
            <w:tcW w:w="375" w:type="pct"/>
            <w:vMerge/>
            <w:vAlign w:val="center"/>
          </w:tcPr>
          <w:p w14:paraId="16420497" w14:textId="77777777" w:rsidR="00465DEA" w:rsidRDefault="00465DEA">
            <w:pPr>
              <w:pStyle w:val="afff8"/>
              <w:rPr>
                <w:rFonts w:eastAsiaTheme="minorEastAsia" w:cs="Times New Roman"/>
              </w:rPr>
            </w:pPr>
          </w:p>
        </w:tc>
        <w:tc>
          <w:tcPr>
            <w:tcW w:w="324" w:type="pct"/>
            <w:vMerge/>
            <w:vAlign w:val="center"/>
          </w:tcPr>
          <w:p w14:paraId="7DB6E088" w14:textId="77777777" w:rsidR="00465DEA" w:rsidRDefault="00465DEA">
            <w:pPr>
              <w:pStyle w:val="afff8"/>
              <w:rPr>
                <w:rFonts w:eastAsiaTheme="minorEastAsia" w:cs="Times New Roman"/>
              </w:rPr>
            </w:pPr>
          </w:p>
        </w:tc>
        <w:tc>
          <w:tcPr>
            <w:tcW w:w="324" w:type="pct"/>
            <w:vMerge/>
            <w:vAlign w:val="center"/>
          </w:tcPr>
          <w:p w14:paraId="6BD0ACC7" w14:textId="77777777" w:rsidR="00465DEA" w:rsidRDefault="00465DEA">
            <w:pPr>
              <w:pStyle w:val="afff8"/>
              <w:rPr>
                <w:rFonts w:eastAsiaTheme="minorEastAsia" w:cs="Times New Roman"/>
              </w:rPr>
            </w:pPr>
          </w:p>
        </w:tc>
        <w:tc>
          <w:tcPr>
            <w:tcW w:w="400" w:type="pct"/>
            <w:vMerge/>
            <w:vAlign w:val="center"/>
          </w:tcPr>
          <w:p w14:paraId="3F81335F" w14:textId="77777777" w:rsidR="00465DEA" w:rsidRDefault="00465DEA">
            <w:pPr>
              <w:pStyle w:val="afff8"/>
              <w:rPr>
                <w:rFonts w:eastAsiaTheme="minorEastAsia" w:cs="Times New Roman"/>
              </w:rPr>
            </w:pPr>
          </w:p>
        </w:tc>
      </w:tr>
      <w:tr w:rsidR="00465DEA" w14:paraId="15074AD9" w14:textId="77777777">
        <w:trPr>
          <w:trHeight w:val="285"/>
        </w:trPr>
        <w:tc>
          <w:tcPr>
            <w:tcW w:w="235" w:type="pct"/>
            <w:vMerge/>
            <w:vAlign w:val="center"/>
          </w:tcPr>
          <w:p w14:paraId="4581150A" w14:textId="77777777" w:rsidR="00465DEA" w:rsidRDefault="00465DEA">
            <w:pPr>
              <w:pStyle w:val="afff8"/>
              <w:rPr>
                <w:rFonts w:eastAsiaTheme="minorEastAsia" w:cs="Times New Roman"/>
              </w:rPr>
            </w:pPr>
          </w:p>
        </w:tc>
        <w:tc>
          <w:tcPr>
            <w:tcW w:w="401" w:type="pct"/>
            <w:vMerge/>
            <w:vAlign w:val="center"/>
          </w:tcPr>
          <w:p w14:paraId="0410FC93" w14:textId="77777777" w:rsidR="00465DEA" w:rsidRDefault="00465DEA">
            <w:pPr>
              <w:pStyle w:val="afff8"/>
              <w:rPr>
                <w:rFonts w:eastAsiaTheme="minorEastAsia" w:cs="Times New Roman"/>
              </w:rPr>
            </w:pPr>
          </w:p>
        </w:tc>
        <w:tc>
          <w:tcPr>
            <w:tcW w:w="449" w:type="pct"/>
            <w:vMerge/>
            <w:vAlign w:val="center"/>
          </w:tcPr>
          <w:p w14:paraId="1AB64203" w14:textId="77777777" w:rsidR="00465DEA" w:rsidRDefault="00465DEA">
            <w:pPr>
              <w:pStyle w:val="afff8"/>
              <w:rPr>
                <w:rFonts w:eastAsiaTheme="minorEastAsia" w:cs="Times New Roman"/>
              </w:rPr>
            </w:pPr>
          </w:p>
        </w:tc>
        <w:tc>
          <w:tcPr>
            <w:tcW w:w="249" w:type="pct"/>
            <w:vMerge w:val="restart"/>
            <w:shd w:val="clear" w:color="auto" w:fill="auto"/>
            <w:vAlign w:val="center"/>
          </w:tcPr>
          <w:p w14:paraId="5D0F1FD1" w14:textId="77777777" w:rsidR="00465DEA" w:rsidRDefault="00C64CB5">
            <w:pPr>
              <w:pStyle w:val="afff8"/>
              <w:rPr>
                <w:rFonts w:eastAsiaTheme="minorEastAsia" w:cs="Times New Roman"/>
              </w:rPr>
            </w:pPr>
            <w:r>
              <w:rPr>
                <w:rFonts w:eastAsiaTheme="minorEastAsia" w:cs="Times New Roman"/>
              </w:rPr>
              <w:t>8.7</w:t>
            </w:r>
          </w:p>
        </w:tc>
        <w:tc>
          <w:tcPr>
            <w:tcW w:w="449" w:type="pct"/>
            <w:vMerge w:val="restart"/>
            <w:shd w:val="clear" w:color="auto" w:fill="auto"/>
            <w:vAlign w:val="center"/>
          </w:tcPr>
          <w:p w14:paraId="28446DA5" w14:textId="77777777" w:rsidR="00465DEA" w:rsidRDefault="00C64CB5">
            <w:pPr>
              <w:pStyle w:val="afff8"/>
              <w:rPr>
                <w:rFonts w:eastAsiaTheme="minorEastAsia" w:cs="Times New Roman"/>
              </w:rPr>
            </w:pPr>
            <w:r>
              <w:rPr>
                <w:rFonts w:eastAsiaTheme="minorEastAsia" w:cs="Times New Roman"/>
              </w:rPr>
              <w:t>00:39-00:59</w:t>
            </w:r>
          </w:p>
        </w:tc>
        <w:tc>
          <w:tcPr>
            <w:tcW w:w="127" w:type="pct"/>
            <w:shd w:val="clear" w:color="auto" w:fill="auto"/>
            <w:vAlign w:val="center"/>
          </w:tcPr>
          <w:p w14:paraId="642F08D0" w14:textId="77777777" w:rsidR="00465DEA" w:rsidRDefault="00C64CB5">
            <w:pPr>
              <w:pStyle w:val="afff8"/>
              <w:rPr>
                <w:rFonts w:eastAsiaTheme="minorEastAsia" w:cs="Times New Roman"/>
              </w:rPr>
            </w:pPr>
            <w:r>
              <w:rPr>
                <w:rFonts w:eastAsiaTheme="minorEastAsia" w:cs="Times New Roman"/>
                <w:color w:val="000000"/>
              </w:rPr>
              <w:t>高速</w:t>
            </w:r>
          </w:p>
        </w:tc>
        <w:tc>
          <w:tcPr>
            <w:tcW w:w="127" w:type="pct"/>
            <w:shd w:val="clear" w:color="auto" w:fill="auto"/>
            <w:vAlign w:val="center"/>
          </w:tcPr>
          <w:p w14:paraId="7B720467" w14:textId="77777777" w:rsidR="00465DEA" w:rsidRDefault="00C64CB5">
            <w:pPr>
              <w:pStyle w:val="afff8"/>
              <w:rPr>
                <w:rFonts w:eastAsiaTheme="minorEastAsia" w:cs="Times New Roman"/>
              </w:rPr>
            </w:pPr>
            <w:r>
              <w:rPr>
                <w:rFonts w:eastAsiaTheme="minorEastAsia" w:cs="Times New Roman"/>
                <w:color w:val="000000"/>
              </w:rPr>
              <w:t>5</w:t>
            </w:r>
          </w:p>
        </w:tc>
        <w:tc>
          <w:tcPr>
            <w:tcW w:w="254" w:type="pct"/>
            <w:shd w:val="clear" w:color="auto" w:fill="auto"/>
            <w:vAlign w:val="center"/>
          </w:tcPr>
          <w:p w14:paraId="601FD263"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FD6FA41"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54B64BC" w14:textId="77777777" w:rsidR="00465DEA" w:rsidRDefault="00C64CB5">
            <w:pPr>
              <w:pStyle w:val="afff8"/>
              <w:rPr>
                <w:rFonts w:eastAsiaTheme="minorEastAsia" w:cs="Times New Roman"/>
              </w:rPr>
            </w:pPr>
            <w:r>
              <w:rPr>
                <w:rFonts w:eastAsiaTheme="minorEastAsia" w:cs="Times New Roman"/>
              </w:rPr>
              <w:t>15</w:t>
            </w:r>
          </w:p>
        </w:tc>
        <w:tc>
          <w:tcPr>
            <w:tcW w:w="778" w:type="pct"/>
            <w:vMerge/>
            <w:vAlign w:val="center"/>
          </w:tcPr>
          <w:p w14:paraId="286440F6" w14:textId="77777777" w:rsidR="00465DEA" w:rsidRDefault="00465DEA">
            <w:pPr>
              <w:pStyle w:val="afff8"/>
              <w:rPr>
                <w:rFonts w:eastAsiaTheme="minorEastAsia" w:cs="Times New Roman"/>
              </w:rPr>
            </w:pPr>
          </w:p>
        </w:tc>
        <w:tc>
          <w:tcPr>
            <w:tcW w:w="375" w:type="pct"/>
            <w:vMerge w:val="restart"/>
            <w:shd w:val="clear" w:color="auto" w:fill="auto"/>
            <w:vAlign w:val="center"/>
          </w:tcPr>
          <w:p w14:paraId="291CEDD8" w14:textId="77777777" w:rsidR="00465DEA" w:rsidRDefault="00C64CB5">
            <w:pPr>
              <w:pStyle w:val="afff8"/>
              <w:rPr>
                <w:rFonts w:eastAsiaTheme="minorEastAsia" w:cs="Times New Roman"/>
              </w:rPr>
            </w:pPr>
            <w:r>
              <w:rPr>
                <w:rFonts w:eastAsiaTheme="minorEastAsia" w:cs="Times New Roman"/>
              </w:rPr>
              <w:t>46.8</w:t>
            </w:r>
          </w:p>
        </w:tc>
        <w:tc>
          <w:tcPr>
            <w:tcW w:w="324" w:type="pct"/>
            <w:vMerge w:val="restart"/>
            <w:shd w:val="clear" w:color="auto" w:fill="auto"/>
            <w:noWrap/>
            <w:vAlign w:val="center"/>
          </w:tcPr>
          <w:p w14:paraId="55DD2E17" w14:textId="77777777" w:rsidR="00465DEA" w:rsidRDefault="00C64CB5">
            <w:pPr>
              <w:pStyle w:val="afff8"/>
              <w:rPr>
                <w:rFonts w:eastAsiaTheme="minorEastAsia" w:cs="Times New Roman"/>
              </w:rPr>
            </w:pPr>
            <w:r>
              <w:rPr>
                <w:rFonts w:eastAsiaTheme="minorEastAsia" w:cs="Times New Roman"/>
              </w:rPr>
              <w:t>4a</w:t>
            </w:r>
          </w:p>
        </w:tc>
        <w:tc>
          <w:tcPr>
            <w:tcW w:w="324" w:type="pct"/>
            <w:vMerge w:val="restart"/>
            <w:shd w:val="clear" w:color="auto" w:fill="auto"/>
            <w:vAlign w:val="center"/>
          </w:tcPr>
          <w:p w14:paraId="213E1228" w14:textId="77777777" w:rsidR="00465DEA" w:rsidRDefault="00C64CB5">
            <w:pPr>
              <w:pStyle w:val="afff8"/>
              <w:rPr>
                <w:rFonts w:eastAsiaTheme="minorEastAsia" w:cs="Times New Roman"/>
              </w:rPr>
            </w:pPr>
            <w:r>
              <w:rPr>
                <w:rFonts w:eastAsiaTheme="minorEastAsia" w:cs="Times New Roman"/>
              </w:rPr>
              <w:t>55</w:t>
            </w:r>
          </w:p>
        </w:tc>
        <w:tc>
          <w:tcPr>
            <w:tcW w:w="400" w:type="pct"/>
            <w:vMerge w:val="restart"/>
            <w:shd w:val="clear" w:color="auto" w:fill="auto"/>
            <w:vAlign w:val="center"/>
          </w:tcPr>
          <w:p w14:paraId="654B4E4A" w14:textId="77777777" w:rsidR="00465DEA" w:rsidRDefault="00C64CB5">
            <w:pPr>
              <w:pStyle w:val="afff8"/>
              <w:rPr>
                <w:rFonts w:eastAsiaTheme="minorEastAsia" w:cs="Times New Roman"/>
              </w:rPr>
            </w:pPr>
            <w:r>
              <w:rPr>
                <w:rFonts w:eastAsiaTheme="minorEastAsia" w:cs="Times New Roman"/>
              </w:rPr>
              <w:t>达标</w:t>
            </w:r>
          </w:p>
        </w:tc>
      </w:tr>
      <w:tr w:rsidR="00465DEA" w14:paraId="33CC2B1E" w14:textId="77777777">
        <w:trPr>
          <w:trHeight w:val="285"/>
        </w:trPr>
        <w:tc>
          <w:tcPr>
            <w:tcW w:w="235" w:type="pct"/>
            <w:vMerge/>
            <w:vAlign w:val="center"/>
          </w:tcPr>
          <w:p w14:paraId="53CF11C4" w14:textId="77777777" w:rsidR="00465DEA" w:rsidRDefault="00465DEA">
            <w:pPr>
              <w:pStyle w:val="afff8"/>
              <w:rPr>
                <w:rFonts w:eastAsiaTheme="minorEastAsia" w:cs="Times New Roman"/>
              </w:rPr>
            </w:pPr>
          </w:p>
        </w:tc>
        <w:tc>
          <w:tcPr>
            <w:tcW w:w="401" w:type="pct"/>
            <w:vMerge/>
            <w:vAlign w:val="center"/>
          </w:tcPr>
          <w:p w14:paraId="49E9691D" w14:textId="77777777" w:rsidR="00465DEA" w:rsidRDefault="00465DEA">
            <w:pPr>
              <w:pStyle w:val="afff8"/>
              <w:rPr>
                <w:rFonts w:eastAsiaTheme="minorEastAsia" w:cs="Times New Roman"/>
              </w:rPr>
            </w:pPr>
          </w:p>
        </w:tc>
        <w:tc>
          <w:tcPr>
            <w:tcW w:w="449" w:type="pct"/>
            <w:vMerge/>
            <w:vAlign w:val="center"/>
          </w:tcPr>
          <w:p w14:paraId="1A72605E" w14:textId="77777777" w:rsidR="00465DEA" w:rsidRDefault="00465DEA">
            <w:pPr>
              <w:pStyle w:val="afff8"/>
              <w:rPr>
                <w:rFonts w:eastAsiaTheme="minorEastAsia" w:cs="Times New Roman"/>
              </w:rPr>
            </w:pPr>
          </w:p>
        </w:tc>
        <w:tc>
          <w:tcPr>
            <w:tcW w:w="249" w:type="pct"/>
            <w:vMerge/>
            <w:vAlign w:val="center"/>
          </w:tcPr>
          <w:p w14:paraId="30E7C007" w14:textId="77777777" w:rsidR="00465DEA" w:rsidRDefault="00465DEA">
            <w:pPr>
              <w:pStyle w:val="afff8"/>
              <w:rPr>
                <w:rFonts w:eastAsiaTheme="minorEastAsia" w:cs="Times New Roman"/>
              </w:rPr>
            </w:pPr>
          </w:p>
        </w:tc>
        <w:tc>
          <w:tcPr>
            <w:tcW w:w="449" w:type="pct"/>
            <w:vMerge/>
            <w:vAlign w:val="center"/>
          </w:tcPr>
          <w:p w14:paraId="45BEAA21" w14:textId="77777777" w:rsidR="00465DEA" w:rsidRDefault="00465DEA">
            <w:pPr>
              <w:pStyle w:val="afff8"/>
              <w:rPr>
                <w:rFonts w:eastAsiaTheme="minorEastAsia" w:cs="Times New Roman"/>
              </w:rPr>
            </w:pPr>
          </w:p>
        </w:tc>
        <w:tc>
          <w:tcPr>
            <w:tcW w:w="127" w:type="pct"/>
            <w:shd w:val="clear" w:color="auto" w:fill="auto"/>
            <w:vAlign w:val="center"/>
          </w:tcPr>
          <w:p w14:paraId="3E9188CF" w14:textId="77777777" w:rsidR="00465DEA" w:rsidRDefault="00C64CB5">
            <w:pPr>
              <w:pStyle w:val="afff8"/>
              <w:rPr>
                <w:rFonts w:eastAsiaTheme="minorEastAsia" w:cs="Times New Roman"/>
              </w:rPr>
            </w:pPr>
            <w:r>
              <w:rPr>
                <w:rFonts w:eastAsiaTheme="minorEastAsia" w:cs="Times New Roman"/>
                <w:color w:val="000000"/>
              </w:rPr>
              <w:t>S202</w:t>
            </w:r>
          </w:p>
        </w:tc>
        <w:tc>
          <w:tcPr>
            <w:tcW w:w="127" w:type="pct"/>
            <w:shd w:val="clear" w:color="auto" w:fill="auto"/>
            <w:vAlign w:val="center"/>
          </w:tcPr>
          <w:p w14:paraId="703A385A" w14:textId="77777777" w:rsidR="00465DEA" w:rsidRDefault="00C64CB5">
            <w:pPr>
              <w:pStyle w:val="afff8"/>
              <w:rPr>
                <w:rFonts w:eastAsiaTheme="minorEastAsia" w:cs="Times New Roman"/>
              </w:rPr>
            </w:pPr>
            <w:r>
              <w:rPr>
                <w:rFonts w:eastAsiaTheme="minorEastAsia" w:cs="Times New Roman"/>
                <w:color w:val="000000"/>
              </w:rPr>
              <w:t>6</w:t>
            </w:r>
          </w:p>
        </w:tc>
        <w:tc>
          <w:tcPr>
            <w:tcW w:w="254" w:type="pct"/>
            <w:shd w:val="clear" w:color="auto" w:fill="auto"/>
            <w:vAlign w:val="center"/>
          </w:tcPr>
          <w:p w14:paraId="0490B5A8"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E95A34E"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0DA6C6CC" w14:textId="77777777" w:rsidR="00465DEA" w:rsidRDefault="00C64CB5">
            <w:pPr>
              <w:pStyle w:val="afff8"/>
              <w:rPr>
                <w:rFonts w:eastAsiaTheme="minorEastAsia" w:cs="Times New Roman"/>
              </w:rPr>
            </w:pPr>
            <w:r>
              <w:rPr>
                <w:rFonts w:eastAsiaTheme="minorEastAsia" w:cs="Times New Roman"/>
              </w:rPr>
              <w:t>29</w:t>
            </w:r>
          </w:p>
        </w:tc>
        <w:tc>
          <w:tcPr>
            <w:tcW w:w="778" w:type="pct"/>
            <w:vMerge/>
            <w:vAlign w:val="center"/>
          </w:tcPr>
          <w:p w14:paraId="52254352" w14:textId="77777777" w:rsidR="00465DEA" w:rsidRDefault="00465DEA">
            <w:pPr>
              <w:pStyle w:val="afff8"/>
              <w:rPr>
                <w:rFonts w:eastAsiaTheme="minorEastAsia" w:cs="Times New Roman"/>
              </w:rPr>
            </w:pPr>
          </w:p>
        </w:tc>
        <w:tc>
          <w:tcPr>
            <w:tcW w:w="375" w:type="pct"/>
            <w:vMerge/>
            <w:vAlign w:val="center"/>
          </w:tcPr>
          <w:p w14:paraId="7A947801" w14:textId="77777777" w:rsidR="00465DEA" w:rsidRDefault="00465DEA">
            <w:pPr>
              <w:pStyle w:val="afff8"/>
              <w:rPr>
                <w:rFonts w:eastAsiaTheme="minorEastAsia" w:cs="Times New Roman"/>
              </w:rPr>
            </w:pPr>
          </w:p>
        </w:tc>
        <w:tc>
          <w:tcPr>
            <w:tcW w:w="324" w:type="pct"/>
            <w:vMerge/>
            <w:vAlign w:val="center"/>
          </w:tcPr>
          <w:p w14:paraId="2CCCA8B0" w14:textId="77777777" w:rsidR="00465DEA" w:rsidRDefault="00465DEA">
            <w:pPr>
              <w:pStyle w:val="afff8"/>
              <w:rPr>
                <w:rFonts w:eastAsiaTheme="minorEastAsia" w:cs="Times New Roman"/>
              </w:rPr>
            </w:pPr>
          </w:p>
        </w:tc>
        <w:tc>
          <w:tcPr>
            <w:tcW w:w="324" w:type="pct"/>
            <w:vMerge/>
            <w:vAlign w:val="center"/>
          </w:tcPr>
          <w:p w14:paraId="42703830" w14:textId="77777777" w:rsidR="00465DEA" w:rsidRDefault="00465DEA">
            <w:pPr>
              <w:pStyle w:val="afff8"/>
              <w:rPr>
                <w:rFonts w:eastAsiaTheme="minorEastAsia" w:cs="Times New Roman"/>
              </w:rPr>
            </w:pPr>
          </w:p>
        </w:tc>
        <w:tc>
          <w:tcPr>
            <w:tcW w:w="400" w:type="pct"/>
            <w:vMerge/>
            <w:vAlign w:val="center"/>
          </w:tcPr>
          <w:p w14:paraId="66285184" w14:textId="77777777" w:rsidR="00465DEA" w:rsidRDefault="00465DEA">
            <w:pPr>
              <w:pStyle w:val="afff8"/>
              <w:rPr>
                <w:rFonts w:eastAsiaTheme="minorEastAsia" w:cs="Times New Roman"/>
              </w:rPr>
            </w:pPr>
          </w:p>
        </w:tc>
      </w:tr>
      <w:tr w:rsidR="00465DEA" w14:paraId="5E7CD92D" w14:textId="77777777">
        <w:trPr>
          <w:trHeight w:val="285"/>
        </w:trPr>
        <w:tc>
          <w:tcPr>
            <w:tcW w:w="235" w:type="pct"/>
            <w:vMerge/>
            <w:vAlign w:val="center"/>
          </w:tcPr>
          <w:p w14:paraId="3A9EE289" w14:textId="77777777" w:rsidR="00465DEA" w:rsidRDefault="00465DEA">
            <w:pPr>
              <w:pStyle w:val="afff8"/>
              <w:rPr>
                <w:rFonts w:eastAsiaTheme="minorEastAsia" w:cs="Times New Roman"/>
              </w:rPr>
            </w:pPr>
          </w:p>
        </w:tc>
        <w:tc>
          <w:tcPr>
            <w:tcW w:w="401" w:type="pct"/>
            <w:vMerge/>
            <w:vAlign w:val="center"/>
          </w:tcPr>
          <w:p w14:paraId="7C6563EE" w14:textId="77777777" w:rsidR="00465DEA" w:rsidRDefault="00465DEA">
            <w:pPr>
              <w:pStyle w:val="afff8"/>
              <w:rPr>
                <w:rFonts w:eastAsiaTheme="minorEastAsia" w:cs="Times New Roman"/>
              </w:rPr>
            </w:pPr>
          </w:p>
        </w:tc>
        <w:tc>
          <w:tcPr>
            <w:tcW w:w="449" w:type="pct"/>
            <w:vMerge/>
            <w:vAlign w:val="center"/>
          </w:tcPr>
          <w:p w14:paraId="58B78A36" w14:textId="77777777" w:rsidR="00465DEA" w:rsidRDefault="00465DEA">
            <w:pPr>
              <w:pStyle w:val="afff8"/>
              <w:rPr>
                <w:rFonts w:eastAsiaTheme="minorEastAsia" w:cs="Times New Roman"/>
              </w:rPr>
            </w:pPr>
          </w:p>
        </w:tc>
        <w:tc>
          <w:tcPr>
            <w:tcW w:w="249" w:type="pct"/>
            <w:vMerge/>
            <w:vAlign w:val="center"/>
          </w:tcPr>
          <w:p w14:paraId="143E1110" w14:textId="77777777" w:rsidR="00465DEA" w:rsidRDefault="00465DEA">
            <w:pPr>
              <w:pStyle w:val="afff8"/>
              <w:rPr>
                <w:rFonts w:eastAsiaTheme="minorEastAsia" w:cs="Times New Roman"/>
              </w:rPr>
            </w:pPr>
          </w:p>
        </w:tc>
        <w:tc>
          <w:tcPr>
            <w:tcW w:w="449" w:type="pct"/>
            <w:vMerge w:val="restart"/>
            <w:shd w:val="clear" w:color="auto" w:fill="auto"/>
            <w:vAlign w:val="center"/>
          </w:tcPr>
          <w:p w14:paraId="2C214551" w14:textId="77777777" w:rsidR="00465DEA" w:rsidRDefault="00C64CB5">
            <w:pPr>
              <w:pStyle w:val="afff8"/>
              <w:rPr>
                <w:rFonts w:eastAsiaTheme="minorEastAsia" w:cs="Times New Roman"/>
              </w:rPr>
            </w:pPr>
            <w:r>
              <w:rPr>
                <w:rFonts w:eastAsiaTheme="minorEastAsia" w:cs="Times New Roman"/>
              </w:rPr>
              <w:t>09:58-10:18</w:t>
            </w:r>
          </w:p>
        </w:tc>
        <w:tc>
          <w:tcPr>
            <w:tcW w:w="127" w:type="pct"/>
            <w:shd w:val="clear" w:color="auto" w:fill="auto"/>
            <w:vAlign w:val="center"/>
          </w:tcPr>
          <w:p w14:paraId="136CF83D" w14:textId="77777777" w:rsidR="00465DEA" w:rsidRDefault="00C64CB5">
            <w:pPr>
              <w:pStyle w:val="afff8"/>
              <w:rPr>
                <w:rFonts w:eastAsiaTheme="minorEastAsia" w:cs="Times New Roman"/>
              </w:rPr>
            </w:pPr>
            <w:r>
              <w:rPr>
                <w:rFonts w:eastAsiaTheme="minorEastAsia" w:cs="Times New Roman"/>
                <w:color w:val="000000"/>
              </w:rPr>
              <w:t>高速</w:t>
            </w:r>
          </w:p>
        </w:tc>
        <w:tc>
          <w:tcPr>
            <w:tcW w:w="127" w:type="pct"/>
            <w:shd w:val="clear" w:color="auto" w:fill="auto"/>
            <w:vAlign w:val="center"/>
          </w:tcPr>
          <w:p w14:paraId="567BFE65" w14:textId="77777777" w:rsidR="00465DEA" w:rsidRDefault="00C64CB5">
            <w:pPr>
              <w:pStyle w:val="afff8"/>
              <w:rPr>
                <w:rFonts w:eastAsiaTheme="minorEastAsia" w:cs="Times New Roman"/>
              </w:rPr>
            </w:pPr>
            <w:r>
              <w:rPr>
                <w:rFonts w:eastAsiaTheme="minorEastAsia" w:cs="Times New Roman"/>
                <w:color w:val="000000"/>
              </w:rPr>
              <w:t>23</w:t>
            </w:r>
          </w:p>
        </w:tc>
        <w:tc>
          <w:tcPr>
            <w:tcW w:w="254" w:type="pct"/>
            <w:shd w:val="clear" w:color="auto" w:fill="auto"/>
            <w:vAlign w:val="center"/>
          </w:tcPr>
          <w:p w14:paraId="6DDB5868"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2DB8751"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AE2F9E2" w14:textId="77777777" w:rsidR="00465DEA" w:rsidRDefault="00C64CB5">
            <w:pPr>
              <w:pStyle w:val="afff8"/>
              <w:rPr>
                <w:rFonts w:eastAsiaTheme="minorEastAsia" w:cs="Times New Roman"/>
              </w:rPr>
            </w:pPr>
            <w:r>
              <w:rPr>
                <w:rFonts w:eastAsiaTheme="minorEastAsia" w:cs="Times New Roman"/>
              </w:rPr>
              <w:t>33</w:t>
            </w:r>
          </w:p>
        </w:tc>
        <w:tc>
          <w:tcPr>
            <w:tcW w:w="778" w:type="pct"/>
            <w:vMerge/>
            <w:vAlign w:val="center"/>
          </w:tcPr>
          <w:p w14:paraId="40990335" w14:textId="77777777" w:rsidR="00465DEA" w:rsidRDefault="00465DEA">
            <w:pPr>
              <w:pStyle w:val="afff8"/>
              <w:rPr>
                <w:rFonts w:eastAsiaTheme="minorEastAsia" w:cs="Times New Roman"/>
              </w:rPr>
            </w:pPr>
          </w:p>
        </w:tc>
        <w:tc>
          <w:tcPr>
            <w:tcW w:w="375" w:type="pct"/>
            <w:vMerge w:val="restart"/>
            <w:shd w:val="clear" w:color="auto" w:fill="auto"/>
            <w:vAlign w:val="center"/>
          </w:tcPr>
          <w:p w14:paraId="491CD342" w14:textId="77777777" w:rsidR="00465DEA" w:rsidRDefault="00C64CB5">
            <w:pPr>
              <w:pStyle w:val="afff8"/>
              <w:rPr>
                <w:rFonts w:eastAsiaTheme="minorEastAsia" w:cs="Times New Roman"/>
              </w:rPr>
            </w:pPr>
            <w:r>
              <w:rPr>
                <w:rFonts w:eastAsiaTheme="minorEastAsia" w:cs="Times New Roman"/>
              </w:rPr>
              <w:t>57.1</w:t>
            </w:r>
          </w:p>
        </w:tc>
        <w:tc>
          <w:tcPr>
            <w:tcW w:w="324" w:type="pct"/>
            <w:vMerge w:val="restart"/>
            <w:shd w:val="clear" w:color="auto" w:fill="auto"/>
            <w:noWrap/>
            <w:vAlign w:val="center"/>
          </w:tcPr>
          <w:p w14:paraId="71E15DFF" w14:textId="77777777" w:rsidR="00465DEA" w:rsidRDefault="00C64CB5">
            <w:pPr>
              <w:pStyle w:val="afff8"/>
              <w:rPr>
                <w:rFonts w:eastAsiaTheme="minorEastAsia" w:cs="Times New Roman"/>
              </w:rPr>
            </w:pPr>
            <w:r>
              <w:rPr>
                <w:rFonts w:eastAsiaTheme="minorEastAsia" w:cs="Times New Roman"/>
              </w:rPr>
              <w:t>4a</w:t>
            </w:r>
          </w:p>
        </w:tc>
        <w:tc>
          <w:tcPr>
            <w:tcW w:w="324" w:type="pct"/>
            <w:vMerge w:val="restart"/>
            <w:shd w:val="clear" w:color="auto" w:fill="auto"/>
            <w:vAlign w:val="center"/>
          </w:tcPr>
          <w:p w14:paraId="6DDFE35D" w14:textId="77777777" w:rsidR="00465DEA" w:rsidRDefault="00C64CB5">
            <w:pPr>
              <w:pStyle w:val="afff8"/>
              <w:rPr>
                <w:rFonts w:eastAsiaTheme="minorEastAsia" w:cs="Times New Roman"/>
              </w:rPr>
            </w:pPr>
            <w:r>
              <w:rPr>
                <w:rFonts w:eastAsiaTheme="minorEastAsia" w:cs="Times New Roman"/>
              </w:rPr>
              <w:t>70</w:t>
            </w:r>
          </w:p>
        </w:tc>
        <w:tc>
          <w:tcPr>
            <w:tcW w:w="400" w:type="pct"/>
            <w:vMerge w:val="restart"/>
            <w:shd w:val="clear" w:color="auto" w:fill="auto"/>
            <w:vAlign w:val="center"/>
          </w:tcPr>
          <w:p w14:paraId="41225DFF" w14:textId="77777777" w:rsidR="00465DEA" w:rsidRDefault="00C64CB5">
            <w:pPr>
              <w:pStyle w:val="afff8"/>
              <w:rPr>
                <w:rFonts w:eastAsiaTheme="minorEastAsia" w:cs="Times New Roman"/>
              </w:rPr>
            </w:pPr>
            <w:r>
              <w:rPr>
                <w:rFonts w:eastAsiaTheme="minorEastAsia" w:cs="Times New Roman"/>
              </w:rPr>
              <w:t>达标</w:t>
            </w:r>
          </w:p>
        </w:tc>
      </w:tr>
      <w:tr w:rsidR="00465DEA" w14:paraId="1D30DEEB" w14:textId="77777777">
        <w:trPr>
          <w:trHeight w:val="285"/>
        </w:trPr>
        <w:tc>
          <w:tcPr>
            <w:tcW w:w="235" w:type="pct"/>
            <w:vMerge/>
            <w:vAlign w:val="center"/>
          </w:tcPr>
          <w:p w14:paraId="76A46F82" w14:textId="77777777" w:rsidR="00465DEA" w:rsidRDefault="00465DEA">
            <w:pPr>
              <w:pStyle w:val="afff8"/>
              <w:rPr>
                <w:rFonts w:eastAsiaTheme="minorEastAsia" w:cs="Times New Roman"/>
              </w:rPr>
            </w:pPr>
          </w:p>
        </w:tc>
        <w:tc>
          <w:tcPr>
            <w:tcW w:w="401" w:type="pct"/>
            <w:vMerge/>
            <w:vAlign w:val="center"/>
          </w:tcPr>
          <w:p w14:paraId="1D56B81A" w14:textId="77777777" w:rsidR="00465DEA" w:rsidRDefault="00465DEA">
            <w:pPr>
              <w:pStyle w:val="afff8"/>
              <w:rPr>
                <w:rFonts w:eastAsiaTheme="minorEastAsia" w:cs="Times New Roman"/>
              </w:rPr>
            </w:pPr>
          </w:p>
        </w:tc>
        <w:tc>
          <w:tcPr>
            <w:tcW w:w="449" w:type="pct"/>
            <w:vMerge/>
            <w:vAlign w:val="center"/>
          </w:tcPr>
          <w:p w14:paraId="22E18A40" w14:textId="77777777" w:rsidR="00465DEA" w:rsidRDefault="00465DEA">
            <w:pPr>
              <w:pStyle w:val="afff8"/>
              <w:rPr>
                <w:rFonts w:eastAsiaTheme="minorEastAsia" w:cs="Times New Roman"/>
              </w:rPr>
            </w:pPr>
          </w:p>
        </w:tc>
        <w:tc>
          <w:tcPr>
            <w:tcW w:w="249" w:type="pct"/>
            <w:vMerge/>
            <w:vAlign w:val="center"/>
          </w:tcPr>
          <w:p w14:paraId="418173B2" w14:textId="77777777" w:rsidR="00465DEA" w:rsidRDefault="00465DEA">
            <w:pPr>
              <w:pStyle w:val="afff8"/>
              <w:rPr>
                <w:rFonts w:eastAsiaTheme="minorEastAsia" w:cs="Times New Roman"/>
              </w:rPr>
            </w:pPr>
          </w:p>
        </w:tc>
        <w:tc>
          <w:tcPr>
            <w:tcW w:w="449" w:type="pct"/>
            <w:vMerge/>
            <w:vAlign w:val="center"/>
          </w:tcPr>
          <w:p w14:paraId="1E404138" w14:textId="77777777" w:rsidR="00465DEA" w:rsidRDefault="00465DEA">
            <w:pPr>
              <w:pStyle w:val="afff8"/>
              <w:rPr>
                <w:rFonts w:eastAsiaTheme="minorEastAsia" w:cs="Times New Roman"/>
              </w:rPr>
            </w:pPr>
          </w:p>
        </w:tc>
        <w:tc>
          <w:tcPr>
            <w:tcW w:w="127" w:type="pct"/>
            <w:shd w:val="clear" w:color="auto" w:fill="auto"/>
            <w:vAlign w:val="center"/>
          </w:tcPr>
          <w:p w14:paraId="2212B4BF" w14:textId="77777777" w:rsidR="00465DEA" w:rsidRDefault="00C64CB5">
            <w:pPr>
              <w:pStyle w:val="afff8"/>
              <w:rPr>
                <w:rFonts w:eastAsiaTheme="minorEastAsia" w:cs="Times New Roman"/>
              </w:rPr>
            </w:pPr>
            <w:r>
              <w:rPr>
                <w:rFonts w:eastAsiaTheme="minorEastAsia" w:cs="Times New Roman"/>
                <w:color w:val="000000"/>
              </w:rPr>
              <w:t>S202</w:t>
            </w:r>
          </w:p>
        </w:tc>
        <w:tc>
          <w:tcPr>
            <w:tcW w:w="127" w:type="pct"/>
            <w:shd w:val="clear" w:color="auto" w:fill="auto"/>
            <w:vAlign w:val="center"/>
          </w:tcPr>
          <w:p w14:paraId="42ACCE17" w14:textId="77777777" w:rsidR="00465DEA" w:rsidRDefault="00C64CB5">
            <w:pPr>
              <w:pStyle w:val="afff8"/>
              <w:rPr>
                <w:rFonts w:eastAsiaTheme="minorEastAsia" w:cs="Times New Roman"/>
              </w:rPr>
            </w:pPr>
            <w:r>
              <w:rPr>
                <w:rFonts w:eastAsiaTheme="minorEastAsia" w:cs="Times New Roman"/>
                <w:color w:val="000000"/>
              </w:rPr>
              <w:t>32</w:t>
            </w:r>
          </w:p>
        </w:tc>
        <w:tc>
          <w:tcPr>
            <w:tcW w:w="254" w:type="pct"/>
            <w:shd w:val="clear" w:color="auto" w:fill="auto"/>
            <w:vAlign w:val="center"/>
          </w:tcPr>
          <w:p w14:paraId="7A6B25DD"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7B98837F" w14:textId="77777777" w:rsidR="00465DEA" w:rsidRDefault="00C64CB5">
            <w:pPr>
              <w:pStyle w:val="afff8"/>
              <w:rPr>
                <w:rFonts w:eastAsiaTheme="minorEastAsia" w:cs="Times New Roman"/>
              </w:rPr>
            </w:pPr>
            <w:r>
              <w:rPr>
                <w:rFonts w:eastAsiaTheme="minorEastAsia" w:cs="Times New Roman"/>
              </w:rPr>
              <w:t>21</w:t>
            </w:r>
          </w:p>
        </w:tc>
        <w:tc>
          <w:tcPr>
            <w:tcW w:w="254" w:type="pct"/>
            <w:shd w:val="clear" w:color="auto" w:fill="auto"/>
            <w:vAlign w:val="center"/>
          </w:tcPr>
          <w:p w14:paraId="24F994DA" w14:textId="77777777" w:rsidR="00465DEA" w:rsidRDefault="00C64CB5">
            <w:pPr>
              <w:pStyle w:val="afff8"/>
              <w:rPr>
                <w:rFonts w:eastAsiaTheme="minorEastAsia" w:cs="Times New Roman"/>
              </w:rPr>
            </w:pPr>
            <w:r>
              <w:rPr>
                <w:rFonts w:eastAsiaTheme="minorEastAsia" w:cs="Times New Roman"/>
              </w:rPr>
              <w:t>109</w:t>
            </w:r>
          </w:p>
        </w:tc>
        <w:tc>
          <w:tcPr>
            <w:tcW w:w="778" w:type="pct"/>
            <w:vMerge/>
            <w:vAlign w:val="center"/>
          </w:tcPr>
          <w:p w14:paraId="15D03076" w14:textId="77777777" w:rsidR="00465DEA" w:rsidRDefault="00465DEA">
            <w:pPr>
              <w:pStyle w:val="afff8"/>
              <w:rPr>
                <w:rFonts w:eastAsiaTheme="minorEastAsia" w:cs="Times New Roman"/>
              </w:rPr>
            </w:pPr>
          </w:p>
        </w:tc>
        <w:tc>
          <w:tcPr>
            <w:tcW w:w="375" w:type="pct"/>
            <w:vMerge/>
            <w:vAlign w:val="center"/>
          </w:tcPr>
          <w:p w14:paraId="6EDFDA5C" w14:textId="77777777" w:rsidR="00465DEA" w:rsidRDefault="00465DEA">
            <w:pPr>
              <w:pStyle w:val="afff8"/>
              <w:rPr>
                <w:rFonts w:eastAsiaTheme="minorEastAsia" w:cs="Times New Roman"/>
              </w:rPr>
            </w:pPr>
          </w:p>
        </w:tc>
        <w:tc>
          <w:tcPr>
            <w:tcW w:w="324" w:type="pct"/>
            <w:vMerge/>
            <w:vAlign w:val="center"/>
          </w:tcPr>
          <w:p w14:paraId="1CC8DDCE" w14:textId="77777777" w:rsidR="00465DEA" w:rsidRDefault="00465DEA">
            <w:pPr>
              <w:pStyle w:val="afff8"/>
              <w:rPr>
                <w:rFonts w:eastAsiaTheme="minorEastAsia" w:cs="Times New Roman"/>
              </w:rPr>
            </w:pPr>
          </w:p>
        </w:tc>
        <w:tc>
          <w:tcPr>
            <w:tcW w:w="324" w:type="pct"/>
            <w:vMerge/>
            <w:vAlign w:val="center"/>
          </w:tcPr>
          <w:p w14:paraId="60F1EE57" w14:textId="77777777" w:rsidR="00465DEA" w:rsidRDefault="00465DEA">
            <w:pPr>
              <w:pStyle w:val="afff8"/>
              <w:rPr>
                <w:rFonts w:eastAsiaTheme="minorEastAsia" w:cs="Times New Roman"/>
              </w:rPr>
            </w:pPr>
          </w:p>
        </w:tc>
        <w:tc>
          <w:tcPr>
            <w:tcW w:w="400" w:type="pct"/>
            <w:vMerge/>
            <w:vAlign w:val="center"/>
          </w:tcPr>
          <w:p w14:paraId="3C517CE3" w14:textId="77777777" w:rsidR="00465DEA" w:rsidRDefault="00465DEA">
            <w:pPr>
              <w:pStyle w:val="afff8"/>
              <w:rPr>
                <w:rFonts w:eastAsiaTheme="minorEastAsia" w:cs="Times New Roman"/>
              </w:rPr>
            </w:pPr>
          </w:p>
        </w:tc>
      </w:tr>
      <w:tr w:rsidR="00465DEA" w14:paraId="6430CCC6" w14:textId="77777777">
        <w:trPr>
          <w:trHeight w:val="285"/>
        </w:trPr>
        <w:tc>
          <w:tcPr>
            <w:tcW w:w="235" w:type="pct"/>
            <w:vMerge/>
            <w:vAlign w:val="center"/>
          </w:tcPr>
          <w:p w14:paraId="76E497AA" w14:textId="77777777" w:rsidR="00465DEA" w:rsidRDefault="00465DEA">
            <w:pPr>
              <w:pStyle w:val="afff8"/>
              <w:rPr>
                <w:rFonts w:eastAsiaTheme="minorEastAsia" w:cs="Times New Roman"/>
              </w:rPr>
            </w:pPr>
          </w:p>
        </w:tc>
        <w:tc>
          <w:tcPr>
            <w:tcW w:w="401" w:type="pct"/>
            <w:vMerge/>
            <w:vAlign w:val="center"/>
          </w:tcPr>
          <w:p w14:paraId="3A9B3ABC" w14:textId="77777777" w:rsidR="00465DEA" w:rsidRDefault="00465DEA">
            <w:pPr>
              <w:pStyle w:val="afff8"/>
              <w:rPr>
                <w:rFonts w:eastAsiaTheme="minorEastAsia" w:cs="Times New Roman"/>
              </w:rPr>
            </w:pPr>
          </w:p>
        </w:tc>
        <w:tc>
          <w:tcPr>
            <w:tcW w:w="449" w:type="pct"/>
            <w:vMerge/>
            <w:vAlign w:val="center"/>
          </w:tcPr>
          <w:p w14:paraId="70292060" w14:textId="77777777" w:rsidR="00465DEA" w:rsidRDefault="00465DEA">
            <w:pPr>
              <w:pStyle w:val="afff8"/>
              <w:rPr>
                <w:rFonts w:eastAsiaTheme="minorEastAsia" w:cs="Times New Roman"/>
              </w:rPr>
            </w:pPr>
          </w:p>
        </w:tc>
        <w:tc>
          <w:tcPr>
            <w:tcW w:w="249" w:type="pct"/>
            <w:vMerge/>
            <w:vAlign w:val="center"/>
          </w:tcPr>
          <w:p w14:paraId="74CBFA28" w14:textId="77777777" w:rsidR="00465DEA" w:rsidRDefault="00465DEA">
            <w:pPr>
              <w:pStyle w:val="afff8"/>
              <w:rPr>
                <w:rFonts w:eastAsiaTheme="minorEastAsia" w:cs="Times New Roman"/>
              </w:rPr>
            </w:pPr>
          </w:p>
        </w:tc>
        <w:tc>
          <w:tcPr>
            <w:tcW w:w="449" w:type="pct"/>
            <w:vMerge w:val="restart"/>
            <w:shd w:val="clear" w:color="auto" w:fill="auto"/>
            <w:vAlign w:val="center"/>
          </w:tcPr>
          <w:p w14:paraId="5048D754" w14:textId="77777777" w:rsidR="00465DEA" w:rsidRDefault="00C64CB5">
            <w:pPr>
              <w:pStyle w:val="afff8"/>
              <w:rPr>
                <w:rFonts w:eastAsiaTheme="minorEastAsia" w:cs="Times New Roman"/>
              </w:rPr>
            </w:pPr>
            <w:r>
              <w:rPr>
                <w:rFonts w:eastAsiaTheme="minorEastAsia" w:cs="Times New Roman"/>
              </w:rPr>
              <w:t>14:58-15:18</w:t>
            </w:r>
          </w:p>
        </w:tc>
        <w:tc>
          <w:tcPr>
            <w:tcW w:w="127" w:type="pct"/>
            <w:shd w:val="clear" w:color="auto" w:fill="auto"/>
            <w:vAlign w:val="center"/>
          </w:tcPr>
          <w:p w14:paraId="157982AA" w14:textId="77777777" w:rsidR="00465DEA" w:rsidRDefault="00C64CB5">
            <w:pPr>
              <w:pStyle w:val="afff8"/>
              <w:rPr>
                <w:rFonts w:eastAsiaTheme="minorEastAsia" w:cs="Times New Roman"/>
              </w:rPr>
            </w:pPr>
            <w:r>
              <w:rPr>
                <w:rFonts w:eastAsiaTheme="minorEastAsia" w:cs="Times New Roman"/>
                <w:color w:val="000000"/>
              </w:rPr>
              <w:t>高速</w:t>
            </w:r>
          </w:p>
        </w:tc>
        <w:tc>
          <w:tcPr>
            <w:tcW w:w="127" w:type="pct"/>
            <w:shd w:val="clear" w:color="auto" w:fill="auto"/>
            <w:vAlign w:val="center"/>
          </w:tcPr>
          <w:p w14:paraId="719682BB" w14:textId="77777777" w:rsidR="00465DEA" w:rsidRDefault="00C64CB5">
            <w:pPr>
              <w:pStyle w:val="afff8"/>
              <w:rPr>
                <w:rFonts w:eastAsiaTheme="minorEastAsia" w:cs="Times New Roman"/>
              </w:rPr>
            </w:pPr>
            <w:r>
              <w:rPr>
                <w:rFonts w:eastAsiaTheme="minorEastAsia" w:cs="Times New Roman"/>
                <w:color w:val="000000"/>
              </w:rPr>
              <w:t>25</w:t>
            </w:r>
          </w:p>
        </w:tc>
        <w:tc>
          <w:tcPr>
            <w:tcW w:w="254" w:type="pct"/>
            <w:shd w:val="clear" w:color="auto" w:fill="auto"/>
            <w:vAlign w:val="center"/>
          </w:tcPr>
          <w:p w14:paraId="36222B02"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57D8B4EE"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FA1FA0F" w14:textId="77777777" w:rsidR="00465DEA" w:rsidRDefault="00C64CB5">
            <w:pPr>
              <w:pStyle w:val="afff8"/>
              <w:rPr>
                <w:rFonts w:eastAsiaTheme="minorEastAsia" w:cs="Times New Roman"/>
              </w:rPr>
            </w:pPr>
            <w:r>
              <w:rPr>
                <w:rFonts w:eastAsiaTheme="minorEastAsia" w:cs="Times New Roman"/>
              </w:rPr>
              <w:t>38</w:t>
            </w:r>
          </w:p>
        </w:tc>
        <w:tc>
          <w:tcPr>
            <w:tcW w:w="778" w:type="pct"/>
            <w:vMerge/>
            <w:vAlign w:val="center"/>
          </w:tcPr>
          <w:p w14:paraId="7402E4FE" w14:textId="77777777" w:rsidR="00465DEA" w:rsidRDefault="00465DEA">
            <w:pPr>
              <w:pStyle w:val="afff8"/>
              <w:rPr>
                <w:rFonts w:eastAsiaTheme="minorEastAsia" w:cs="Times New Roman"/>
              </w:rPr>
            </w:pPr>
          </w:p>
        </w:tc>
        <w:tc>
          <w:tcPr>
            <w:tcW w:w="375" w:type="pct"/>
            <w:vMerge w:val="restart"/>
            <w:shd w:val="clear" w:color="auto" w:fill="auto"/>
            <w:vAlign w:val="center"/>
          </w:tcPr>
          <w:p w14:paraId="2E17D26B" w14:textId="77777777" w:rsidR="00465DEA" w:rsidRDefault="00C64CB5">
            <w:pPr>
              <w:pStyle w:val="afff8"/>
              <w:rPr>
                <w:rFonts w:eastAsiaTheme="minorEastAsia" w:cs="Times New Roman"/>
              </w:rPr>
            </w:pPr>
            <w:r>
              <w:rPr>
                <w:rFonts w:eastAsiaTheme="minorEastAsia" w:cs="Times New Roman"/>
              </w:rPr>
              <w:t>56.7</w:t>
            </w:r>
          </w:p>
        </w:tc>
        <w:tc>
          <w:tcPr>
            <w:tcW w:w="324" w:type="pct"/>
            <w:vMerge w:val="restart"/>
            <w:shd w:val="clear" w:color="auto" w:fill="auto"/>
            <w:noWrap/>
            <w:vAlign w:val="center"/>
          </w:tcPr>
          <w:p w14:paraId="62F02D4F" w14:textId="77777777" w:rsidR="00465DEA" w:rsidRDefault="00C64CB5">
            <w:pPr>
              <w:pStyle w:val="afff8"/>
              <w:rPr>
                <w:rFonts w:eastAsiaTheme="minorEastAsia" w:cs="Times New Roman"/>
              </w:rPr>
            </w:pPr>
            <w:r>
              <w:rPr>
                <w:rFonts w:eastAsiaTheme="minorEastAsia" w:cs="Times New Roman"/>
              </w:rPr>
              <w:t>4a</w:t>
            </w:r>
          </w:p>
        </w:tc>
        <w:tc>
          <w:tcPr>
            <w:tcW w:w="324" w:type="pct"/>
            <w:vMerge w:val="restart"/>
            <w:shd w:val="clear" w:color="auto" w:fill="auto"/>
            <w:vAlign w:val="center"/>
          </w:tcPr>
          <w:p w14:paraId="330712C1" w14:textId="77777777" w:rsidR="00465DEA" w:rsidRDefault="00C64CB5">
            <w:pPr>
              <w:pStyle w:val="afff8"/>
              <w:rPr>
                <w:rFonts w:eastAsiaTheme="minorEastAsia" w:cs="Times New Roman"/>
              </w:rPr>
            </w:pPr>
            <w:r>
              <w:rPr>
                <w:rFonts w:eastAsiaTheme="minorEastAsia" w:cs="Times New Roman"/>
              </w:rPr>
              <w:t>70</w:t>
            </w:r>
          </w:p>
        </w:tc>
        <w:tc>
          <w:tcPr>
            <w:tcW w:w="400" w:type="pct"/>
            <w:vMerge w:val="restart"/>
            <w:shd w:val="clear" w:color="auto" w:fill="auto"/>
            <w:vAlign w:val="center"/>
          </w:tcPr>
          <w:p w14:paraId="316754E6" w14:textId="77777777" w:rsidR="00465DEA" w:rsidRDefault="00C64CB5">
            <w:pPr>
              <w:pStyle w:val="afff8"/>
              <w:rPr>
                <w:rFonts w:eastAsiaTheme="minorEastAsia" w:cs="Times New Roman"/>
              </w:rPr>
            </w:pPr>
            <w:r>
              <w:rPr>
                <w:rFonts w:eastAsiaTheme="minorEastAsia" w:cs="Times New Roman"/>
              </w:rPr>
              <w:t>达标</w:t>
            </w:r>
          </w:p>
        </w:tc>
      </w:tr>
      <w:tr w:rsidR="00465DEA" w14:paraId="71BD59A4" w14:textId="77777777">
        <w:trPr>
          <w:trHeight w:val="285"/>
        </w:trPr>
        <w:tc>
          <w:tcPr>
            <w:tcW w:w="235" w:type="pct"/>
            <w:vMerge/>
            <w:vAlign w:val="center"/>
          </w:tcPr>
          <w:p w14:paraId="3F2CC43C" w14:textId="77777777" w:rsidR="00465DEA" w:rsidRDefault="00465DEA">
            <w:pPr>
              <w:pStyle w:val="afff8"/>
              <w:rPr>
                <w:rFonts w:eastAsiaTheme="minorEastAsia" w:cs="Times New Roman"/>
              </w:rPr>
            </w:pPr>
          </w:p>
        </w:tc>
        <w:tc>
          <w:tcPr>
            <w:tcW w:w="401" w:type="pct"/>
            <w:vMerge/>
            <w:vAlign w:val="center"/>
          </w:tcPr>
          <w:p w14:paraId="337118C0" w14:textId="77777777" w:rsidR="00465DEA" w:rsidRDefault="00465DEA">
            <w:pPr>
              <w:pStyle w:val="afff8"/>
              <w:rPr>
                <w:rFonts w:eastAsiaTheme="minorEastAsia" w:cs="Times New Roman"/>
              </w:rPr>
            </w:pPr>
          </w:p>
        </w:tc>
        <w:tc>
          <w:tcPr>
            <w:tcW w:w="449" w:type="pct"/>
            <w:vMerge/>
            <w:vAlign w:val="center"/>
          </w:tcPr>
          <w:p w14:paraId="14CF4742" w14:textId="77777777" w:rsidR="00465DEA" w:rsidRDefault="00465DEA">
            <w:pPr>
              <w:pStyle w:val="afff8"/>
              <w:rPr>
                <w:rFonts w:eastAsiaTheme="minorEastAsia" w:cs="Times New Roman"/>
              </w:rPr>
            </w:pPr>
          </w:p>
        </w:tc>
        <w:tc>
          <w:tcPr>
            <w:tcW w:w="249" w:type="pct"/>
            <w:vMerge/>
            <w:vAlign w:val="center"/>
          </w:tcPr>
          <w:p w14:paraId="6EED69B8" w14:textId="77777777" w:rsidR="00465DEA" w:rsidRDefault="00465DEA">
            <w:pPr>
              <w:pStyle w:val="afff8"/>
              <w:rPr>
                <w:rFonts w:eastAsiaTheme="minorEastAsia" w:cs="Times New Roman"/>
              </w:rPr>
            </w:pPr>
          </w:p>
        </w:tc>
        <w:tc>
          <w:tcPr>
            <w:tcW w:w="449" w:type="pct"/>
            <w:vMerge/>
            <w:vAlign w:val="center"/>
          </w:tcPr>
          <w:p w14:paraId="24FDA145" w14:textId="77777777" w:rsidR="00465DEA" w:rsidRDefault="00465DEA">
            <w:pPr>
              <w:pStyle w:val="afff8"/>
              <w:rPr>
                <w:rFonts w:eastAsiaTheme="minorEastAsia" w:cs="Times New Roman"/>
              </w:rPr>
            </w:pPr>
          </w:p>
        </w:tc>
        <w:tc>
          <w:tcPr>
            <w:tcW w:w="127" w:type="pct"/>
            <w:shd w:val="clear" w:color="auto" w:fill="auto"/>
            <w:vAlign w:val="center"/>
          </w:tcPr>
          <w:p w14:paraId="31209D6C" w14:textId="77777777" w:rsidR="00465DEA" w:rsidRDefault="00C64CB5">
            <w:pPr>
              <w:pStyle w:val="afff8"/>
              <w:rPr>
                <w:rFonts w:eastAsiaTheme="minorEastAsia" w:cs="Times New Roman"/>
              </w:rPr>
            </w:pPr>
            <w:r>
              <w:rPr>
                <w:rFonts w:eastAsiaTheme="minorEastAsia" w:cs="Times New Roman"/>
                <w:color w:val="000000"/>
              </w:rPr>
              <w:t>S202</w:t>
            </w:r>
          </w:p>
        </w:tc>
        <w:tc>
          <w:tcPr>
            <w:tcW w:w="127" w:type="pct"/>
            <w:shd w:val="clear" w:color="auto" w:fill="auto"/>
            <w:vAlign w:val="center"/>
          </w:tcPr>
          <w:p w14:paraId="4B440B68" w14:textId="77777777" w:rsidR="00465DEA" w:rsidRDefault="00C64CB5">
            <w:pPr>
              <w:pStyle w:val="afff8"/>
              <w:rPr>
                <w:rFonts w:eastAsiaTheme="minorEastAsia" w:cs="Times New Roman"/>
              </w:rPr>
            </w:pPr>
            <w:r>
              <w:rPr>
                <w:rFonts w:eastAsiaTheme="minorEastAsia" w:cs="Times New Roman"/>
                <w:color w:val="000000"/>
              </w:rPr>
              <w:t>30</w:t>
            </w:r>
          </w:p>
        </w:tc>
        <w:tc>
          <w:tcPr>
            <w:tcW w:w="254" w:type="pct"/>
            <w:shd w:val="clear" w:color="auto" w:fill="auto"/>
            <w:vAlign w:val="center"/>
          </w:tcPr>
          <w:p w14:paraId="0C766016"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3450F486" w14:textId="77777777" w:rsidR="00465DEA" w:rsidRDefault="00C64CB5">
            <w:pPr>
              <w:pStyle w:val="afff8"/>
              <w:rPr>
                <w:rFonts w:eastAsiaTheme="minorEastAsia" w:cs="Times New Roman"/>
              </w:rPr>
            </w:pPr>
            <w:r>
              <w:rPr>
                <w:rFonts w:eastAsiaTheme="minorEastAsia" w:cs="Times New Roman"/>
              </w:rPr>
              <w:t>16</w:t>
            </w:r>
          </w:p>
        </w:tc>
        <w:tc>
          <w:tcPr>
            <w:tcW w:w="254" w:type="pct"/>
            <w:shd w:val="clear" w:color="auto" w:fill="auto"/>
            <w:vAlign w:val="center"/>
          </w:tcPr>
          <w:p w14:paraId="20C18BED" w14:textId="77777777" w:rsidR="00465DEA" w:rsidRDefault="00C64CB5">
            <w:pPr>
              <w:pStyle w:val="afff8"/>
              <w:rPr>
                <w:rFonts w:eastAsiaTheme="minorEastAsia" w:cs="Times New Roman"/>
              </w:rPr>
            </w:pPr>
            <w:r>
              <w:rPr>
                <w:rFonts w:eastAsiaTheme="minorEastAsia" w:cs="Times New Roman"/>
              </w:rPr>
              <w:t>90</w:t>
            </w:r>
          </w:p>
        </w:tc>
        <w:tc>
          <w:tcPr>
            <w:tcW w:w="778" w:type="pct"/>
            <w:vMerge/>
            <w:vAlign w:val="center"/>
          </w:tcPr>
          <w:p w14:paraId="3C21D55F" w14:textId="77777777" w:rsidR="00465DEA" w:rsidRDefault="00465DEA">
            <w:pPr>
              <w:pStyle w:val="afff8"/>
              <w:rPr>
                <w:rFonts w:eastAsiaTheme="minorEastAsia" w:cs="Times New Roman"/>
              </w:rPr>
            </w:pPr>
          </w:p>
        </w:tc>
        <w:tc>
          <w:tcPr>
            <w:tcW w:w="375" w:type="pct"/>
            <w:vMerge/>
            <w:vAlign w:val="center"/>
          </w:tcPr>
          <w:p w14:paraId="790361EB" w14:textId="77777777" w:rsidR="00465DEA" w:rsidRDefault="00465DEA">
            <w:pPr>
              <w:pStyle w:val="afff8"/>
              <w:rPr>
                <w:rFonts w:eastAsiaTheme="minorEastAsia" w:cs="Times New Roman"/>
              </w:rPr>
            </w:pPr>
          </w:p>
        </w:tc>
        <w:tc>
          <w:tcPr>
            <w:tcW w:w="324" w:type="pct"/>
            <w:vMerge/>
            <w:vAlign w:val="center"/>
          </w:tcPr>
          <w:p w14:paraId="11D06E5C" w14:textId="77777777" w:rsidR="00465DEA" w:rsidRDefault="00465DEA">
            <w:pPr>
              <w:pStyle w:val="afff8"/>
              <w:rPr>
                <w:rFonts w:eastAsiaTheme="minorEastAsia" w:cs="Times New Roman"/>
              </w:rPr>
            </w:pPr>
          </w:p>
        </w:tc>
        <w:tc>
          <w:tcPr>
            <w:tcW w:w="324" w:type="pct"/>
            <w:vMerge/>
            <w:vAlign w:val="center"/>
          </w:tcPr>
          <w:p w14:paraId="042667D0" w14:textId="77777777" w:rsidR="00465DEA" w:rsidRDefault="00465DEA">
            <w:pPr>
              <w:pStyle w:val="afff8"/>
              <w:rPr>
                <w:rFonts w:eastAsiaTheme="minorEastAsia" w:cs="Times New Roman"/>
              </w:rPr>
            </w:pPr>
          </w:p>
        </w:tc>
        <w:tc>
          <w:tcPr>
            <w:tcW w:w="400" w:type="pct"/>
            <w:vMerge/>
            <w:vAlign w:val="center"/>
          </w:tcPr>
          <w:p w14:paraId="5069465E" w14:textId="77777777" w:rsidR="00465DEA" w:rsidRDefault="00465DEA">
            <w:pPr>
              <w:pStyle w:val="afff8"/>
              <w:rPr>
                <w:rFonts w:eastAsiaTheme="minorEastAsia" w:cs="Times New Roman"/>
              </w:rPr>
            </w:pPr>
          </w:p>
        </w:tc>
      </w:tr>
      <w:tr w:rsidR="00465DEA" w14:paraId="1887F8A2" w14:textId="77777777">
        <w:trPr>
          <w:trHeight w:val="285"/>
        </w:trPr>
        <w:tc>
          <w:tcPr>
            <w:tcW w:w="235" w:type="pct"/>
            <w:vMerge/>
            <w:vAlign w:val="center"/>
          </w:tcPr>
          <w:p w14:paraId="0824CC16" w14:textId="77777777" w:rsidR="00465DEA" w:rsidRDefault="00465DEA">
            <w:pPr>
              <w:pStyle w:val="afff8"/>
              <w:rPr>
                <w:rFonts w:eastAsiaTheme="minorEastAsia" w:cs="Times New Roman"/>
              </w:rPr>
            </w:pPr>
          </w:p>
        </w:tc>
        <w:tc>
          <w:tcPr>
            <w:tcW w:w="401" w:type="pct"/>
            <w:vMerge/>
            <w:vAlign w:val="center"/>
          </w:tcPr>
          <w:p w14:paraId="06B623DD" w14:textId="77777777" w:rsidR="00465DEA" w:rsidRDefault="00465DEA">
            <w:pPr>
              <w:pStyle w:val="afff8"/>
              <w:rPr>
                <w:rFonts w:eastAsiaTheme="minorEastAsia" w:cs="Times New Roman"/>
              </w:rPr>
            </w:pPr>
          </w:p>
        </w:tc>
        <w:tc>
          <w:tcPr>
            <w:tcW w:w="449" w:type="pct"/>
            <w:vMerge/>
            <w:vAlign w:val="center"/>
          </w:tcPr>
          <w:p w14:paraId="148A8DC9" w14:textId="77777777" w:rsidR="00465DEA" w:rsidRDefault="00465DEA">
            <w:pPr>
              <w:pStyle w:val="afff8"/>
              <w:rPr>
                <w:rFonts w:eastAsiaTheme="minorEastAsia" w:cs="Times New Roman"/>
              </w:rPr>
            </w:pPr>
          </w:p>
        </w:tc>
        <w:tc>
          <w:tcPr>
            <w:tcW w:w="249" w:type="pct"/>
            <w:vMerge/>
            <w:vAlign w:val="center"/>
          </w:tcPr>
          <w:p w14:paraId="226E09D9" w14:textId="77777777" w:rsidR="00465DEA" w:rsidRDefault="00465DEA">
            <w:pPr>
              <w:pStyle w:val="afff8"/>
              <w:rPr>
                <w:rFonts w:eastAsiaTheme="minorEastAsia" w:cs="Times New Roman"/>
              </w:rPr>
            </w:pPr>
          </w:p>
        </w:tc>
        <w:tc>
          <w:tcPr>
            <w:tcW w:w="449" w:type="pct"/>
            <w:vMerge w:val="restart"/>
            <w:shd w:val="clear" w:color="auto" w:fill="auto"/>
            <w:vAlign w:val="center"/>
          </w:tcPr>
          <w:p w14:paraId="727C9BA7" w14:textId="77777777" w:rsidR="00465DEA" w:rsidRDefault="00C64CB5">
            <w:pPr>
              <w:pStyle w:val="afff8"/>
              <w:rPr>
                <w:rFonts w:eastAsiaTheme="minorEastAsia" w:cs="Times New Roman"/>
              </w:rPr>
            </w:pPr>
            <w:r>
              <w:rPr>
                <w:rFonts w:eastAsiaTheme="minorEastAsia" w:cs="Times New Roman"/>
              </w:rPr>
              <w:t>22:01-22:21</w:t>
            </w:r>
          </w:p>
        </w:tc>
        <w:tc>
          <w:tcPr>
            <w:tcW w:w="127" w:type="pct"/>
            <w:shd w:val="clear" w:color="auto" w:fill="auto"/>
            <w:vAlign w:val="center"/>
          </w:tcPr>
          <w:p w14:paraId="316C3CFF" w14:textId="77777777" w:rsidR="00465DEA" w:rsidRDefault="00C64CB5">
            <w:pPr>
              <w:pStyle w:val="afff8"/>
              <w:rPr>
                <w:rFonts w:eastAsiaTheme="minorEastAsia" w:cs="Times New Roman"/>
              </w:rPr>
            </w:pPr>
            <w:r>
              <w:rPr>
                <w:rFonts w:eastAsiaTheme="minorEastAsia" w:cs="Times New Roman"/>
                <w:color w:val="000000"/>
              </w:rPr>
              <w:t>高速</w:t>
            </w:r>
          </w:p>
        </w:tc>
        <w:tc>
          <w:tcPr>
            <w:tcW w:w="127" w:type="pct"/>
            <w:shd w:val="clear" w:color="auto" w:fill="auto"/>
            <w:vAlign w:val="center"/>
          </w:tcPr>
          <w:p w14:paraId="206CC8B2" w14:textId="77777777" w:rsidR="00465DEA" w:rsidRDefault="00C64CB5">
            <w:pPr>
              <w:pStyle w:val="afff8"/>
              <w:rPr>
                <w:rFonts w:eastAsiaTheme="minorEastAsia" w:cs="Times New Roman"/>
              </w:rPr>
            </w:pPr>
            <w:r>
              <w:rPr>
                <w:rFonts w:eastAsiaTheme="minorEastAsia" w:cs="Times New Roman"/>
                <w:color w:val="000000"/>
              </w:rPr>
              <w:t>11</w:t>
            </w:r>
          </w:p>
        </w:tc>
        <w:tc>
          <w:tcPr>
            <w:tcW w:w="254" w:type="pct"/>
            <w:shd w:val="clear" w:color="auto" w:fill="auto"/>
            <w:vAlign w:val="center"/>
          </w:tcPr>
          <w:p w14:paraId="085C2823"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27C8787"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0E682475" w14:textId="77777777" w:rsidR="00465DEA" w:rsidRDefault="00C64CB5">
            <w:pPr>
              <w:pStyle w:val="afff8"/>
              <w:rPr>
                <w:rFonts w:eastAsiaTheme="minorEastAsia" w:cs="Times New Roman"/>
              </w:rPr>
            </w:pPr>
            <w:r>
              <w:rPr>
                <w:rFonts w:eastAsiaTheme="minorEastAsia" w:cs="Times New Roman"/>
              </w:rPr>
              <w:t>22</w:t>
            </w:r>
          </w:p>
        </w:tc>
        <w:tc>
          <w:tcPr>
            <w:tcW w:w="778" w:type="pct"/>
            <w:vMerge/>
            <w:vAlign w:val="center"/>
          </w:tcPr>
          <w:p w14:paraId="4C4B4AE2" w14:textId="77777777" w:rsidR="00465DEA" w:rsidRDefault="00465DEA">
            <w:pPr>
              <w:pStyle w:val="afff8"/>
              <w:rPr>
                <w:rFonts w:eastAsiaTheme="minorEastAsia" w:cs="Times New Roman"/>
              </w:rPr>
            </w:pPr>
          </w:p>
        </w:tc>
        <w:tc>
          <w:tcPr>
            <w:tcW w:w="375" w:type="pct"/>
            <w:vMerge w:val="restart"/>
            <w:shd w:val="clear" w:color="auto" w:fill="auto"/>
            <w:vAlign w:val="center"/>
          </w:tcPr>
          <w:p w14:paraId="7F84AAA5" w14:textId="77777777" w:rsidR="00465DEA" w:rsidRDefault="00C64CB5">
            <w:pPr>
              <w:pStyle w:val="afff8"/>
              <w:rPr>
                <w:rFonts w:eastAsiaTheme="minorEastAsia" w:cs="Times New Roman"/>
              </w:rPr>
            </w:pPr>
            <w:r>
              <w:rPr>
                <w:rFonts w:eastAsiaTheme="minorEastAsia" w:cs="Times New Roman"/>
              </w:rPr>
              <w:t>48.3</w:t>
            </w:r>
          </w:p>
        </w:tc>
        <w:tc>
          <w:tcPr>
            <w:tcW w:w="324" w:type="pct"/>
            <w:vMerge w:val="restart"/>
            <w:shd w:val="clear" w:color="auto" w:fill="auto"/>
            <w:noWrap/>
            <w:vAlign w:val="center"/>
          </w:tcPr>
          <w:p w14:paraId="1F938763" w14:textId="77777777" w:rsidR="00465DEA" w:rsidRDefault="00C64CB5">
            <w:pPr>
              <w:pStyle w:val="afff8"/>
              <w:rPr>
                <w:rFonts w:eastAsiaTheme="minorEastAsia" w:cs="Times New Roman"/>
              </w:rPr>
            </w:pPr>
            <w:r>
              <w:rPr>
                <w:rFonts w:eastAsiaTheme="minorEastAsia" w:cs="Times New Roman"/>
              </w:rPr>
              <w:t>4a</w:t>
            </w:r>
          </w:p>
        </w:tc>
        <w:tc>
          <w:tcPr>
            <w:tcW w:w="324" w:type="pct"/>
            <w:vMerge w:val="restart"/>
            <w:shd w:val="clear" w:color="auto" w:fill="auto"/>
            <w:vAlign w:val="center"/>
          </w:tcPr>
          <w:p w14:paraId="79BD95C9" w14:textId="77777777" w:rsidR="00465DEA" w:rsidRDefault="00C64CB5">
            <w:pPr>
              <w:pStyle w:val="afff8"/>
              <w:rPr>
                <w:rFonts w:eastAsiaTheme="minorEastAsia" w:cs="Times New Roman"/>
              </w:rPr>
            </w:pPr>
            <w:r>
              <w:rPr>
                <w:rFonts w:eastAsiaTheme="minorEastAsia" w:cs="Times New Roman"/>
              </w:rPr>
              <w:t>55</w:t>
            </w:r>
          </w:p>
        </w:tc>
        <w:tc>
          <w:tcPr>
            <w:tcW w:w="400" w:type="pct"/>
            <w:vMerge w:val="restart"/>
            <w:shd w:val="clear" w:color="auto" w:fill="auto"/>
            <w:vAlign w:val="center"/>
          </w:tcPr>
          <w:p w14:paraId="79284264" w14:textId="77777777" w:rsidR="00465DEA" w:rsidRDefault="00C64CB5">
            <w:pPr>
              <w:pStyle w:val="afff8"/>
              <w:rPr>
                <w:rFonts w:eastAsiaTheme="minorEastAsia" w:cs="Times New Roman"/>
              </w:rPr>
            </w:pPr>
            <w:r>
              <w:rPr>
                <w:rFonts w:eastAsiaTheme="minorEastAsia" w:cs="Times New Roman"/>
              </w:rPr>
              <w:t>达标</w:t>
            </w:r>
          </w:p>
        </w:tc>
      </w:tr>
      <w:tr w:rsidR="00465DEA" w14:paraId="32889DF9" w14:textId="77777777">
        <w:trPr>
          <w:trHeight w:val="285"/>
        </w:trPr>
        <w:tc>
          <w:tcPr>
            <w:tcW w:w="235" w:type="pct"/>
            <w:vMerge/>
            <w:vAlign w:val="center"/>
          </w:tcPr>
          <w:p w14:paraId="335A0D88" w14:textId="77777777" w:rsidR="00465DEA" w:rsidRDefault="00465DEA">
            <w:pPr>
              <w:pStyle w:val="afff8"/>
              <w:rPr>
                <w:rFonts w:eastAsiaTheme="minorEastAsia" w:cs="Times New Roman"/>
              </w:rPr>
            </w:pPr>
          </w:p>
        </w:tc>
        <w:tc>
          <w:tcPr>
            <w:tcW w:w="401" w:type="pct"/>
            <w:vMerge/>
            <w:vAlign w:val="center"/>
          </w:tcPr>
          <w:p w14:paraId="20C5FA77" w14:textId="77777777" w:rsidR="00465DEA" w:rsidRDefault="00465DEA">
            <w:pPr>
              <w:pStyle w:val="afff8"/>
              <w:rPr>
                <w:rFonts w:eastAsiaTheme="minorEastAsia" w:cs="Times New Roman"/>
              </w:rPr>
            </w:pPr>
          </w:p>
        </w:tc>
        <w:tc>
          <w:tcPr>
            <w:tcW w:w="449" w:type="pct"/>
            <w:vMerge/>
            <w:vAlign w:val="center"/>
          </w:tcPr>
          <w:p w14:paraId="66267BD3" w14:textId="77777777" w:rsidR="00465DEA" w:rsidRDefault="00465DEA">
            <w:pPr>
              <w:pStyle w:val="afff8"/>
              <w:rPr>
                <w:rFonts w:eastAsiaTheme="minorEastAsia" w:cs="Times New Roman"/>
              </w:rPr>
            </w:pPr>
          </w:p>
        </w:tc>
        <w:tc>
          <w:tcPr>
            <w:tcW w:w="249" w:type="pct"/>
            <w:vMerge/>
            <w:vAlign w:val="center"/>
          </w:tcPr>
          <w:p w14:paraId="6D692A43" w14:textId="77777777" w:rsidR="00465DEA" w:rsidRDefault="00465DEA">
            <w:pPr>
              <w:pStyle w:val="afff8"/>
              <w:rPr>
                <w:rFonts w:eastAsiaTheme="minorEastAsia" w:cs="Times New Roman"/>
              </w:rPr>
            </w:pPr>
          </w:p>
        </w:tc>
        <w:tc>
          <w:tcPr>
            <w:tcW w:w="449" w:type="pct"/>
            <w:vMerge/>
            <w:vAlign w:val="center"/>
          </w:tcPr>
          <w:p w14:paraId="768739A8" w14:textId="77777777" w:rsidR="00465DEA" w:rsidRDefault="00465DEA">
            <w:pPr>
              <w:pStyle w:val="afff8"/>
              <w:rPr>
                <w:rFonts w:eastAsiaTheme="minorEastAsia" w:cs="Times New Roman"/>
              </w:rPr>
            </w:pPr>
          </w:p>
        </w:tc>
        <w:tc>
          <w:tcPr>
            <w:tcW w:w="127" w:type="pct"/>
            <w:shd w:val="clear" w:color="auto" w:fill="auto"/>
            <w:vAlign w:val="center"/>
          </w:tcPr>
          <w:p w14:paraId="3CBBE2D5" w14:textId="77777777" w:rsidR="00465DEA" w:rsidRDefault="00C64CB5">
            <w:pPr>
              <w:pStyle w:val="afff8"/>
              <w:rPr>
                <w:rFonts w:eastAsiaTheme="minorEastAsia" w:cs="Times New Roman"/>
              </w:rPr>
            </w:pPr>
            <w:r>
              <w:rPr>
                <w:rFonts w:eastAsiaTheme="minorEastAsia" w:cs="Times New Roman"/>
                <w:color w:val="000000"/>
              </w:rPr>
              <w:t>S202</w:t>
            </w:r>
          </w:p>
        </w:tc>
        <w:tc>
          <w:tcPr>
            <w:tcW w:w="127" w:type="pct"/>
            <w:shd w:val="clear" w:color="auto" w:fill="auto"/>
            <w:vAlign w:val="center"/>
          </w:tcPr>
          <w:p w14:paraId="0EF9E883" w14:textId="77777777" w:rsidR="00465DEA" w:rsidRDefault="00C64CB5">
            <w:pPr>
              <w:pStyle w:val="afff8"/>
              <w:rPr>
                <w:rFonts w:eastAsiaTheme="minorEastAsia" w:cs="Times New Roman"/>
              </w:rPr>
            </w:pPr>
            <w:r>
              <w:rPr>
                <w:rFonts w:eastAsiaTheme="minorEastAsia" w:cs="Times New Roman"/>
                <w:color w:val="000000"/>
              </w:rPr>
              <w:t>18</w:t>
            </w:r>
          </w:p>
        </w:tc>
        <w:tc>
          <w:tcPr>
            <w:tcW w:w="254" w:type="pct"/>
            <w:shd w:val="clear" w:color="auto" w:fill="auto"/>
            <w:vAlign w:val="center"/>
          </w:tcPr>
          <w:p w14:paraId="2459A8FB"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1EB4724A" w14:textId="77777777" w:rsidR="00465DEA" w:rsidRDefault="00C64CB5">
            <w:pPr>
              <w:pStyle w:val="afff8"/>
              <w:rPr>
                <w:rFonts w:eastAsiaTheme="minorEastAsia" w:cs="Times New Roman"/>
              </w:rPr>
            </w:pPr>
            <w:r>
              <w:rPr>
                <w:rFonts w:eastAsiaTheme="minorEastAsia" w:cs="Times New Roman"/>
              </w:rPr>
              <w:t>9</w:t>
            </w:r>
          </w:p>
        </w:tc>
        <w:tc>
          <w:tcPr>
            <w:tcW w:w="254" w:type="pct"/>
            <w:shd w:val="clear" w:color="auto" w:fill="auto"/>
            <w:vAlign w:val="center"/>
          </w:tcPr>
          <w:p w14:paraId="0B9130D7" w14:textId="77777777" w:rsidR="00465DEA" w:rsidRDefault="00C64CB5">
            <w:pPr>
              <w:pStyle w:val="afff8"/>
              <w:rPr>
                <w:rFonts w:eastAsiaTheme="minorEastAsia" w:cs="Times New Roman"/>
              </w:rPr>
            </w:pPr>
            <w:r>
              <w:rPr>
                <w:rFonts w:eastAsiaTheme="minorEastAsia" w:cs="Times New Roman"/>
              </w:rPr>
              <w:t>55</w:t>
            </w:r>
          </w:p>
        </w:tc>
        <w:tc>
          <w:tcPr>
            <w:tcW w:w="778" w:type="pct"/>
            <w:vMerge/>
            <w:vAlign w:val="center"/>
          </w:tcPr>
          <w:p w14:paraId="5C0B652C" w14:textId="77777777" w:rsidR="00465DEA" w:rsidRDefault="00465DEA">
            <w:pPr>
              <w:pStyle w:val="afff8"/>
              <w:rPr>
                <w:rFonts w:eastAsiaTheme="minorEastAsia" w:cs="Times New Roman"/>
              </w:rPr>
            </w:pPr>
          </w:p>
        </w:tc>
        <w:tc>
          <w:tcPr>
            <w:tcW w:w="375" w:type="pct"/>
            <w:vMerge/>
            <w:vAlign w:val="center"/>
          </w:tcPr>
          <w:p w14:paraId="3C35243F" w14:textId="77777777" w:rsidR="00465DEA" w:rsidRDefault="00465DEA">
            <w:pPr>
              <w:pStyle w:val="afff8"/>
              <w:rPr>
                <w:rFonts w:eastAsiaTheme="minorEastAsia" w:cs="Times New Roman"/>
              </w:rPr>
            </w:pPr>
          </w:p>
        </w:tc>
        <w:tc>
          <w:tcPr>
            <w:tcW w:w="324" w:type="pct"/>
            <w:vMerge/>
            <w:vAlign w:val="center"/>
          </w:tcPr>
          <w:p w14:paraId="5DBC67DE" w14:textId="77777777" w:rsidR="00465DEA" w:rsidRDefault="00465DEA">
            <w:pPr>
              <w:pStyle w:val="afff8"/>
              <w:rPr>
                <w:rFonts w:eastAsiaTheme="minorEastAsia" w:cs="Times New Roman"/>
              </w:rPr>
            </w:pPr>
          </w:p>
        </w:tc>
        <w:tc>
          <w:tcPr>
            <w:tcW w:w="324" w:type="pct"/>
            <w:vMerge/>
            <w:vAlign w:val="center"/>
          </w:tcPr>
          <w:p w14:paraId="1FE98777" w14:textId="77777777" w:rsidR="00465DEA" w:rsidRDefault="00465DEA">
            <w:pPr>
              <w:pStyle w:val="afff8"/>
              <w:rPr>
                <w:rFonts w:eastAsiaTheme="minorEastAsia" w:cs="Times New Roman"/>
              </w:rPr>
            </w:pPr>
          </w:p>
        </w:tc>
        <w:tc>
          <w:tcPr>
            <w:tcW w:w="400" w:type="pct"/>
            <w:vMerge/>
            <w:vAlign w:val="center"/>
          </w:tcPr>
          <w:p w14:paraId="5CFEB593" w14:textId="77777777" w:rsidR="00465DEA" w:rsidRDefault="00465DEA">
            <w:pPr>
              <w:pStyle w:val="afff8"/>
              <w:rPr>
                <w:rFonts w:eastAsiaTheme="minorEastAsia" w:cs="Times New Roman"/>
              </w:rPr>
            </w:pPr>
          </w:p>
        </w:tc>
      </w:tr>
      <w:tr w:rsidR="00465DEA" w14:paraId="77BF5B15" w14:textId="77777777">
        <w:trPr>
          <w:trHeight w:val="285"/>
        </w:trPr>
        <w:tc>
          <w:tcPr>
            <w:tcW w:w="235" w:type="pct"/>
            <w:vMerge/>
            <w:vAlign w:val="center"/>
          </w:tcPr>
          <w:p w14:paraId="3E211D91" w14:textId="77777777" w:rsidR="00465DEA" w:rsidRDefault="00465DEA">
            <w:pPr>
              <w:pStyle w:val="afff8"/>
              <w:rPr>
                <w:rFonts w:eastAsiaTheme="minorEastAsia" w:cs="Times New Roman"/>
              </w:rPr>
            </w:pPr>
          </w:p>
        </w:tc>
        <w:tc>
          <w:tcPr>
            <w:tcW w:w="401" w:type="pct"/>
            <w:vMerge/>
            <w:vAlign w:val="center"/>
          </w:tcPr>
          <w:p w14:paraId="177821CA" w14:textId="77777777" w:rsidR="00465DEA" w:rsidRDefault="00465DEA">
            <w:pPr>
              <w:pStyle w:val="afff8"/>
              <w:rPr>
                <w:rFonts w:eastAsiaTheme="minorEastAsia" w:cs="Times New Roman"/>
              </w:rPr>
            </w:pPr>
          </w:p>
        </w:tc>
        <w:tc>
          <w:tcPr>
            <w:tcW w:w="449" w:type="pct"/>
            <w:vMerge/>
            <w:vAlign w:val="center"/>
          </w:tcPr>
          <w:p w14:paraId="76B4FB40" w14:textId="77777777" w:rsidR="00465DEA" w:rsidRDefault="00465DEA">
            <w:pPr>
              <w:pStyle w:val="afff8"/>
              <w:rPr>
                <w:rFonts w:eastAsiaTheme="minorEastAsia" w:cs="Times New Roman"/>
              </w:rPr>
            </w:pPr>
          </w:p>
        </w:tc>
        <w:tc>
          <w:tcPr>
            <w:tcW w:w="249" w:type="pct"/>
            <w:vMerge w:val="restart"/>
            <w:shd w:val="clear" w:color="auto" w:fill="auto"/>
            <w:vAlign w:val="center"/>
          </w:tcPr>
          <w:p w14:paraId="1817C149" w14:textId="77777777" w:rsidR="00465DEA" w:rsidRDefault="00C64CB5">
            <w:pPr>
              <w:pStyle w:val="afff8"/>
              <w:rPr>
                <w:rFonts w:eastAsiaTheme="minorEastAsia" w:cs="Times New Roman"/>
              </w:rPr>
            </w:pPr>
            <w:r>
              <w:rPr>
                <w:rFonts w:eastAsiaTheme="minorEastAsia" w:cs="Times New Roman"/>
              </w:rPr>
              <w:t>8.8</w:t>
            </w:r>
          </w:p>
        </w:tc>
        <w:tc>
          <w:tcPr>
            <w:tcW w:w="449" w:type="pct"/>
            <w:vMerge w:val="restart"/>
            <w:shd w:val="clear" w:color="auto" w:fill="auto"/>
            <w:vAlign w:val="center"/>
          </w:tcPr>
          <w:p w14:paraId="625ECAE2" w14:textId="77777777" w:rsidR="00465DEA" w:rsidRDefault="00C64CB5">
            <w:pPr>
              <w:pStyle w:val="afff8"/>
              <w:rPr>
                <w:rFonts w:eastAsiaTheme="minorEastAsia" w:cs="Times New Roman"/>
              </w:rPr>
            </w:pPr>
            <w:r>
              <w:rPr>
                <w:rFonts w:eastAsiaTheme="minorEastAsia" w:cs="Times New Roman"/>
              </w:rPr>
              <w:t>02:24-02:44</w:t>
            </w:r>
          </w:p>
        </w:tc>
        <w:tc>
          <w:tcPr>
            <w:tcW w:w="127" w:type="pct"/>
            <w:shd w:val="clear" w:color="auto" w:fill="auto"/>
            <w:vAlign w:val="center"/>
          </w:tcPr>
          <w:p w14:paraId="699A373C" w14:textId="77777777" w:rsidR="00465DEA" w:rsidRDefault="00C64CB5">
            <w:pPr>
              <w:pStyle w:val="afff8"/>
              <w:rPr>
                <w:rFonts w:eastAsiaTheme="minorEastAsia" w:cs="Times New Roman"/>
              </w:rPr>
            </w:pPr>
            <w:r>
              <w:rPr>
                <w:rFonts w:eastAsiaTheme="minorEastAsia" w:cs="Times New Roman"/>
                <w:color w:val="000000"/>
              </w:rPr>
              <w:t>高速</w:t>
            </w:r>
          </w:p>
        </w:tc>
        <w:tc>
          <w:tcPr>
            <w:tcW w:w="127" w:type="pct"/>
            <w:shd w:val="clear" w:color="auto" w:fill="auto"/>
            <w:vAlign w:val="center"/>
          </w:tcPr>
          <w:p w14:paraId="5C45F1A8" w14:textId="77777777" w:rsidR="00465DEA" w:rsidRDefault="00C64CB5">
            <w:pPr>
              <w:pStyle w:val="afff8"/>
              <w:rPr>
                <w:rFonts w:eastAsiaTheme="minorEastAsia" w:cs="Times New Roman"/>
              </w:rPr>
            </w:pPr>
            <w:r>
              <w:rPr>
                <w:rFonts w:eastAsiaTheme="minorEastAsia" w:cs="Times New Roman"/>
                <w:color w:val="000000"/>
              </w:rPr>
              <w:t>5</w:t>
            </w:r>
          </w:p>
        </w:tc>
        <w:tc>
          <w:tcPr>
            <w:tcW w:w="254" w:type="pct"/>
            <w:shd w:val="clear" w:color="auto" w:fill="auto"/>
            <w:vAlign w:val="center"/>
          </w:tcPr>
          <w:p w14:paraId="0254935A"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01A58498"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45DC64BB" w14:textId="77777777" w:rsidR="00465DEA" w:rsidRDefault="00C64CB5">
            <w:pPr>
              <w:pStyle w:val="afff8"/>
              <w:rPr>
                <w:rFonts w:eastAsiaTheme="minorEastAsia" w:cs="Times New Roman"/>
              </w:rPr>
            </w:pPr>
            <w:r>
              <w:rPr>
                <w:rFonts w:eastAsiaTheme="minorEastAsia" w:cs="Times New Roman"/>
              </w:rPr>
              <w:t>14</w:t>
            </w:r>
          </w:p>
        </w:tc>
        <w:tc>
          <w:tcPr>
            <w:tcW w:w="778" w:type="pct"/>
            <w:vMerge/>
            <w:vAlign w:val="center"/>
          </w:tcPr>
          <w:p w14:paraId="33113C89" w14:textId="77777777" w:rsidR="00465DEA" w:rsidRDefault="00465DEA">
            <w:pPr>
              <w:pStyle w:val="afff8"/>
              <w:rPr>
                <w:rFonts w:eastAsiaTheme="minorEastAsia" w:cs="Times New Roman"/>
              </w:rPr>
            </w:pPr>
          </w:p>
        </w:tc>
        <w:tc>
          <w:tcPr>
            <w:tcW w:w="375" w:type="pct"/>
            <w:vMerge w:val="restart"/>
            <w:shd w:val="clear" w:color="auto" w:fill="auto"/>
            <w:vAlign w:val="center"/>
          </w:tcPr>
          <w:p w14:paraId="374C1C00" w14:textId="77777777" w:rsidR="00465DEA" w:rsidRDefault="00C64CB5">
            <w:pPr>
              <w:pStyle w:val="afff8"/>
              <w:rPr>
                <w:rFonts w:eastAsiaTheme="minorEastAsia" w:cs="Times New Roman"/>
              </w:rPr>
            </w:pPr>
            <w:r>
              <w:rPr>
                <w:rFonts w:eastAsiaTheme="minorEastAsia" w:cs="Times New Roman"/>
              </w:rPr>
              <w:t>47.2</w:t>
            </w:r>
          </w:p>
        </w:tc>
        <w:tc>
          <w:tcPr>
            <w:tcW w:w="324" w:type="pct"/>
            <w:vMerge w:val="restart"/>
            <w:shd w:val="clear" w:color="auto" w:fill="auto"/>
            <w:noWrap/>
            <w:vAlign w:val="center"/>
          </w:tcPr>
          <w:p w14:paraId="7DDB09BB" w14:textId="77777777" w:rsidR="00465DEA" w:rsidRDefault="00C64CB5">
            <w:pPr>
              <w:pStyle w:val="afff8"/>
              <w:rPr>
                <w:rFonts w:eastAsiaTheme="minorEastAsia" w:cs="Times New Roman"/>
              </w:rPr>
            </w:pPr>
            <w:r>
              <w:rPr>
                <w:rFonts w:eastAsiaTheme="minorEastAsia" w:cs="Times New Roman"/>
              </w:rPr>
              <w:t>4a</w:t>
            </w:r>
          </w:p>
        </w:tc>
        <w:tc>
          <w:tcPr>
            <w:tcW w:w="324" w:type="pct"/>
            <w:vMerge w:val="restart"/>
            <w:shd w:val="clear" w:color="auto" w:fill="auto"/>
            <w:vAlign w:val="center"/>
          </w:tcPr>
          <w:p w14:paraId="5711540D" w14:textId="77777777" w:rsidR="00465DEA" w:rsidRDefault="00C64CB5">
            <w:pPr>
              <w:pStyle w:val="afff8"/>
              <w:rPr>
                <w:rFonts w:eastAsiaTheme="minorEastAsia" w:cs="Times New Roman"/>
              </w:rPr>
            </w:pPr>
            <w:r>
              <w:rPr>
                <w:rFonts w:eastAsiaTheme="minorEastAsia" w:cs="Times New Roman"/>
              </w:rPr>
              <w:t>55</w:t>
            </w:r>
          </w:p>
        </w:tc>
        <w:tc>
          <w:tcPr>
            <w:tcW w:w="400" w:type="pct"/>
            <w:vMerge w:val="restart"/>
            <w:shd w:val="clear" w:color="auto" w:fill="auto"/>
            <w:vAlign w:val="center"/>
          </w:tcPr>
          <w:p w14:paraId="4ED26025" w14:textId="77777777" w:rsidR="00465DEA" w:rsidRDefault="00C64CB5">
            <w:pPr>
              <w:pStyle w:val="afff8"/>
              <w:rPr>
                <w:rFonts w:eastAsiaTheme="minorEastAsia" w:cs="Times New Roman"/>
              </w:rPr>
            </w:pPr>
            <w:r>
              <w:rPr>
                <w:rFonts w:eastAsiaTheme="minorEastAsia" w:cs="Times New Roman"/>
              </w:rPr>
              <w:t>达标</w:t>
            </w:r>
          </w:p>
        </w:tc>
      </w:tr>
      <w:tr w:rsidR="00465DEA" w14:paraId="1924D490" w14:textId="77777777">
        <w:trPr>
          <w:trHeight w:val="285"/>
        </w:trPr>
        <w:tc>
          <w:tcPr>
            <w:tcW w:w="235" w:type="pct"/>
            <w:vMerge/>
            <w:vAlign w:val="center"/>
          </w:tcPr>
          <w:p w14:paraId="03162733" w14:textId="77777777" w:rsidR="00465DEA" w:rsidRDefault="00465DEA">
            <w:pPr>
              <w:pStyle w:val="afff8"/>
              <w:rPr>
                <w:rFonts w:eastAsiaTheme="minorEastAsia" w:cs="Times New Roman"/>
              </w:rPr>
            </w:pPr>
          </w:p>
        </w:tc>
        <w:tc>
          <w:tcPr>
            <w:tcW w:w="401" w:type="pct"/>
            <w:vMerge/>
            <w:vAlign w:val="center"/>
          </w:tcPr>
          <w:p w14:paraId="03EA78AB" w14:textId="77777777" w:rsidR="00465DEA" w:rsidRDefault="00465DEA">
            <w:pPr>
              <w:pStyle w:val="afff8"/>
              <w:rPr>
                <w:rFonts w:eastAsiaTheme="minorEastAsia" w:cs="Times New Roman"/>
              </w:rPr>
            </w:pPr>
          </w:p>
        </w:tc>
        <w:tc>
          <w:tcPr>
            <w:tcW w:w="449" w:type="pct"/>
            <w:vMerge/>
            <w:vAlign w:val="center"/>
          </w:tcPr>
          <w:p w14:paraId="5523E0E2" w14:textId="77777777" w:rsidR="00465DEA" w:rsidRDefault="00465DEA">
            <w:pPr>
              <w:pStyle w:val="afff8"/>
              <w:rPr>
                <w:rFonts w:eastAsiaTheme="minorEastAsia" w:cs="Times New Roman"/>
              </w:rPr>
            </w:pPr>
          </w:p>
        </w:tc>
        <w:tc>
          <w:tcPr>
            <w:tcW w:w="249" w:type="pct"/>
            <w:vMerge/>
            <w:vAlign w:val="center"/>
          </w:tcPr>
          <w:p w14:paraId="5C7727BD" w14:textId="77777777" w:rsidR="00465DEA" w:rsidRDefault="00465DEA">
            <w:pPr>
              <w:pStyle w:val="afff8"/>
              <w:rPr>
                <w:rFonts w:eastAsiaTheme="minorEastAsia" w:cs="Times New Roman"/>
              </w:rPr>
            </w:pPr>
          </w:p>
        </w:tc>
        <w:tc>
          <w:tcPr>
            <w:tcW w:w="449" w:type="pct"/>
            <w:vMerge/>
            <w:vAlign w:val="center"/>
          </w:tcPr>
          <w:p w14:paraId="623C72EC" w14:textId="77777777" w:rsidR="00465DEA" w:rsidRDefault="00465DEA">
            <w:pPr>
              <w:pStyle w:val="afff8"/>
              <w:rPr>
                <w:rFonts w:eastAsiaTheme="minorEastAsia" w:cs="Times New Roman"/>
              </w:rPr>
            </w:pPr>
          </w:p>
        </w:tc>
        <w:tc>
          <w:tcPr>
            <w:tcW w:w="127" w:type="pct"/>
            <w:shd w:val="clear" w:color="auto" w:fill="auto"/>
            <w:vAlign w:val="center"/>
          </w:tcPr>
          <w:p w14:paraId="4411ABD7" w14:textId="77777777" w:rsidR="00465DEA" w:rsidRDefault="00C64CB5">
            <w:pPr>
              <w:pStyle w:val="afff8"/>
              <w:rPr>
                <w:rFonts w:eastAsiaTheme="minorEastAsia" w:cs="Times New Roman"/>
              </w:rPr>
            </w:pPr>
            <w:r>
              <w:rPr>
                <w:rFonts w:eastAsiaTheme="minorEastAsia" w:cs="Times New Roman"/>
                <w:color w:val="000000"/>
              </w:rPr>
              <w:t>S202</w:t>
            </w:r>
          </w:p>
        </w:tc>
        <w:tc>
          <w:tcPr>
            <w:tcW w:w="127" w:type="pct"/>
            <w:shd w:val="clear" w:color="auto" w:fill="auto"/>
            <w:vAlign w:val="center"/>
          </w:tcPr>
          <w:p w14:paraId="74FA245B" w14:textId="77777777" w:rsidR="00465DEA" w:rsidRDefault="00C64CB5">
            <w:pPr>
              <w:pStyle w:val="afff8"/>
              <w:rPr>
                <w:rFonts w:eastAsiaTheme="minorEastAsia" w:cs="Times New Roman"/>
              </w:rPr>
            </w:pPr>
            <w:r>
              <w:rPr>
                <w:rFonts w:eastAsiaTheme="minorEastAsia" w:cs="Times New Roman"/>
                <w:color w:val="000000"/>
              </w:rPr>
              <w:t>5</w:t>
            </w:r>
          </w:p>
        </w:tc>
        <w:tc>
          <w:tcPr>
            <w:tcW w:w="254" w:type="pct"/>
            <w:shd w:val="clear" w:color="auto" w:fill="auto"/>
            <w:vAlign w:val="center"/>
          </w:tcPr>
          <w:p w14:paraId="3B519B50"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44C02766" w14:textId="77777777" w:rsidR="00465DEA" w:rsidRDefault="00C64CB5">
            <w:pPr>
              <w:pStyle w:val="afff8"/>
              <w:rPr>
                <w:rFonts w:eastAsiaTheme="minorEastAsia" w:cs="Times New Roman"/>
              </w:rPr>
            </w:pPr>
            <w:r>
              <w:rPr>
                <w:rFonts w:eastAsiaTheme="minorEastAsia" w:cs="Times New Roman"/>
              </w:rPr>
              <w:t>8</w:t>
            </w:r>
          </w:p>
        </w:tc>
        <w:tc>
          <w:tcPr>
            <w:tcW w:w="254" w:type="pct"/>
            <w:shd w:val="clear" w:color="auto" w:fill="auto"/>
            <w:vAlign w:val="center"/>
          </w:tcPr>
          <w:p w14:paraId="1AB45E02" w14:textId="77777777" w:rsidR="00465DEA" w:rsidRDefault="00C64CB5">
            <w:pPr>
              <w:pStyle w:val="afff8"/>
              <w:rPr>
                <w:rFonts w:eastAsiaTheme="minorEastAsia" w:cs="Times New Roman"/>
              </w:rPr>
            </w:pPr>
            <w:r>
              <w:rPr>
                <w:rFonts w:eastAsiaTheme="minorEastAsia" w:cs="Times New Roman"/>
              </w:rPr>
              <w:t>31</w:t>
            </w:r>
          </w:p>
        </w:tc>
        <w:tc>
          <w:tcPr>
            <w:tcW w:w="778" w:type="pct"/>
            <w:vMerge/>
            <w:vAlign w:val="center"/>
          </w:tcPr>
          <w:p w14:paraId="14872010" w14:textId="77777777" w:rsidR="00465DEA" w:rsidRDefault="00465DEA">
            <w:pPr>
              <w:pStyle w:val="afff8"/>
              <w:rPr>
                <w:rFonts w:eastAsiaTheme="minorEastAsia" w:cs="Times New Roman"/>
              </w:rPr>
            </w:pPr>
          </w:p>
        </w:tc>
        <w:tc>
          <w:tcPr>
            <w:tcW w:w="375" w:type="pct"/>
            <w:vMerge/>
            <w:vAlign w:val="center"/>
          </w:tcPr>
          <w:p w14:paraId="1EE5B52B" w14:textId="77777777" w:rsidR="00465DEA" w:rsidRDefault="00465DEA">
            <w:pPr>
              <w:pStyle w:val="afff8"/>
              <w:rPr>
                <w:rFonts w:eastAsiaTheme="minorEastAsia" w:cs="Times New Roman"/>
              </w:rPr>
            </w:pPr>
          </w:p>
        </w:tc>
        <w:tc>
          <w:tcPr>
            <w:tcW w:w="324" w:type="pct"/>
            <w:vMerge/>
            <w:vAlign w:val="center"/>
          </w:tcPr>
          <w:p w14:paraId="6D6404AA" w14:textId="77777777" w:rsidR="00465DEA" w:rsidRDefault="00465DEA">
            <w:pPr>
              <w:pStyle w:val="afff8"/>
              <w:rPr>
                <w:rFonts w:eastAsiaTheme="minorEastAsia" w:cs="Times New Roman"/>
              </w:rPr>
            </w:pPr>
          </w:p>
        </w:tc>
        <w:tc>
          <w:tcPr>
            <w:tcW w:w="324" w:type="pct"/>
            <w:vMerge/>
            <w:vAlign w:val="center"/>
          </w:tcPr>
          <w:p w14:paraId="3113E9FD" w14:textId="77777777" w:rsidR="00465DEA" w:rsidRDefault="00465DEA">
            <w:pPr>
              <w:pStyle w:val="afff8"/>
              <w:rPr>
                <w:rFonts w:eastAsiaTheme="minorEastAsia" w:cs="Times New Roman"/>
              </w:rPr>
            </w:pPr>
          </w:p>
        </w:tc>
        <w:tc>
          <w:tcPr>
            <w:tcW w:w="400" w:type="pct"/>
            <w:vMerge/>
            <w:vAlign w:val="center"/>
          </w:tcPr>
          <w:p w14:paraId="64046F0B" w14:textId="77777777" w:rsidR="00465DEA" w:rsidRDefault="00465DEA">
            <w:pPr>
              <w:pStyle w:val="afff8"/>
              <w:rPr>
                <w:rFonts w:eastAsiaTheme="minorEastAsia" w:cs="Times New Roman"/>
              </w:rPr>
            </w:pPr>
          </w:p>
        </w:tc>
      </w:tr>
      <w:tr w:rsidR="00465DEA" w14:paraId="0B5CC5D5" w14:textId="77777777">
        <w:trPr>
          <w:trHeight w:val="285"/>
        </w:trPr>
        <w:tc>
          <w:tcPr>
            <w:tcW w:w="235" w:type="pct"/>
            <w:vMerge/>
            <w:vAlign w:val="center"/>
          </w:tcPr>
          <w:p w14:paraId="34FB4A71" w14:textId="77777777" w:rsidR="00465DEA" w:rsidRDefault="00465DEA">
            <w:pPr>
              <w:pStyle w:val="afff8"/>
              <w:rPr>
                <w:rFonts w:eastAsiaTheme="minorEastAsia" w:cs="Times New Roman"/>
              </w:rPr>
            </w:pPr>
          </w:p>
        </w:tc>
        <w:tc>
          <w:tcPr>
            <w:tcW w:w="401" w:type="pct"/>
            <w:vMerge/>
            <w:vAlign w:val="center"/>
          </w:tcPr>
          <w:p w14:paraId="27639862" w14:textId="77777777" w:rsidR="00465DEA" w:rsidRDefault="00465DEA">
            <w:pPr>
              <w:pStyle w:val="afff8"/>
              <w:rPr>
                <w:rFonts w:eastAsiaTheme="minorEastAsia" w:cs="Times New Roman"/>
              </w:rPr>
            </w:pPr>
          </w:p>
        </w:tc>
        <w:tc>
          <w:tcPr>
            <w:tcW w:w="449" w:type="pct"/>
            <w:vMerge/>
            <w:vAlign w:val="center"/>
          </w:tcPr>
          <w:p w14:paraId="32D9BE72" w14:textId="77777777" w:rsidR="00465DEA" w:rsidRDefault="00465DEA">
            <w:pPr>
              <w:pStyle w:val="afff8"/>
              <w:rPr>
                <w:rFonts w:eastAsiaTheme="minorEastAsia" w:cs="Times New Roman"/>
              </w:rPr>
            </w:pPr>
          </w:p>
        </w:tc>
        <w:tc>
          <w:tcPr>
            <w:tcW w:w="249" w:type="pct"/>
            <w:vMerge w:val="restart"/>
            <w:shd w:val="clear" w:color="auto" w:fill="auto"/>
            <w:vAlign w:val="center"/>
          </w:tcPr>
          <w:p w14:paraId="666BE2E5" w14:textId="77777777" w:rsidR="00465DEA" w:rsidRDefault="00C64CB5">
            <w:pPr>
              <w:pStyle w:val="afff8"/>
              <w:rPr>
                <w:rFonts w:eastAsiaTheme="minorEastAsia" w:cs="Times New Roman"/>
              </w:rPr>
            </w:pPr>
            <w:r>
              <w:rPr>
                <w:rFonts w:eastAsiaTheme="minorEastAsia" w:cs="Times New Roman"/>
              </w:rPr>
              <w:t>8.6</w:t>
            </w:r>
          </w:p>
        </w:tc>
        <w:tc>
          <w:tcPr>
            <w:tcW w:w="449" w:type="pct"/>
            <w:vMerge w:val="restart"/>
            <w:shd w:val="clear" w:color="auto" w:fill="auto"/>
            <w:vAlign w:val="center"/>
          </w:tcPr>
          <w:p w14:paraId="53EC4FF8" w14:textId="77777777" w:rsidR="00465DEA" w:rsidRDefault="00C64CB5">
            <w:pPr>
              <w:pStyle w:val="afff8"/>
              <w:rPr>
                <w:rFonts w:eastAsiaTheme="minorEastAsia" w:cs="Times New Roman"/>
              </w:rPr>
            </w:pPr>
            <w:r>
              <w:rPr>
                <w:rFonts w:eastAsiaTheme="minorEastAsia" w:cs="Times New Roman"/>
              </w:rPr>
              <w:t>11:30-11:50</w:t>
            </w:r>
          </w:p>
        </w:tc>
        <w:tc>
          <w:tcPr>
            <w:tcW w:w="127" w:type="pct"/>
            <w:shd w:val="clear" w:color="auto" w:fill="auto"/>
            <w:vAlign w:val="center"/>
          </w:tcPr>
          <w:p w14:paraId="2BC4C2B3" w14:textId="77777777" w:rsidR="00465DEA" w:rsidRDefault="00C64CB5">
            <w:pPr>
              <w:pStyle w:val="afff8"/>
              <w:rPr>
                <w:rFonts w:eastAsiaTheme="minorEastAsia" w:cs="Times New Roman"/>
              </w:rPr>
            </w:pPr>
            <w:r>
              <w:rPr>
                <w:rFonts w:eastAsiaTheme="minorEastAsia" w:cs="Times New Roman"/>
                <w:color w:val="000000"/>
              </w:rPr>
              <w:t>高速</w:t>
            </w:r>
          </w:p>
        </w:tc>
        <w:tc>
          <w:tcPr>
            <w:tcW w:w="127" w:type="pct"/>
            <w:shd w:val="clear" w:color="auto" w:fill="auto"/>
            <w:vAlign w:val="center"/>
          </w:tcPr>
          <w:p w14:paraId="366E0C31" w14:textId="77777777" w:rsidR="00465DEA" w:rsidRDefault="00C64CB5">
            <w:pPr>
              <w:pStyle w:val="afff8"/>
              <w:rPr>
                <w:rFonts w:eastAsiaTheme="minorEastAsia" w:cs="Times New Roman"/>
              </w:rPr>
            </w:pPr>
            <w:r>
              <w:rPr>
                <w:rFonts w:eastAsiaTheme="minorEastAsia" w:cs="Times New Roman"/>
                <w:color w:val="000000"/>
              </w:rPr>
              <w:t>21</w:t>
            </w:r>
          </w:p>
        </w:tc>
        <w:tc>
          <w:tcPr>
            <w:tcW w:w="254" w:type="pct"/>
            <w:shd w:val="clear" w:color="auto" w:fill="auto"/>
            <w:vAlign w:val="center"/>
          </w:tcPr>
          <w:p w14:paraId="36D6925C"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60B9B61A"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4F8BE5C0" w14:textId="77777777" w:rsidR="00465DEA" w:rsidRDefault="00C64CB5">
            <w:pPr>
              <w:pStyle w:val="afff8"/>
              <w:rPr>
                <w:rFonts w:eastAsiaTheme="minorEastAsia" w:cs="Times New Roman"/>
              </w:rPr>
            </w:pPr>
            <w:r>
              <w:rPr>
                <w:rFonts w:eastAsiaTheme="minorEastAsia" w:cs="Times New Roman"/>
              </w:rPr>
              <w:t>42</w:t>
            </w:r>
          </w:p>
        </w:tc>
        <w:tc>
          <w:tcPr>
            <w:tcW w:w="778" w:type="pct"/>
            <w:vMerge w:val="restart"/>
            <w:shd w:val="clear" w:color="auto" w:fill="auto"/>
            <w:vAlign w:val="center"/>
          </w:tcPr>
          <w:p w14:paraId="44F9DC94" w14:textId="77777777" w:rsidR="00465DEA" w:rsidRDefault="00C64CB5">
            <w:pPr>
              <w:pStyle w:val="afff8"/>
              <w:rPr>
                <w:rFonts w:eastAsiaTheme="minorEastAsia" w:cs="Times New Roman"/>
              </w:rPr>
            </w:pPr>
            <w:r>
              <w:rPr>
                <w:rFonts w:eastAsiaTheme="minorEastAsia" w:cs="Times New Roman"/>
              </w:rPr>
              <w:t>2</w:t>
            </w:r>
            <w:r>
              <w:rPr>
                <w:rFonts w:eastAsiaTheme="minorEastAsia" w:cs="Times New Roman"/>
              </w:rPr>
              <w:t>排</w:t>
            </w:r>
            <w:r>
              <w:rPr>
                <w:rFonts w:eastAsiaTheme="minorEastAsia" w:cs="Times New Roman"/>
              </w:rPr>
              <w:t>3</w:t>
            </w:r>
            <w:r>
              <w:rPr>
                <w:rFonts w:eastAsiaTheme="minorEastAsia" w:cs="Times New Roman"/>
              </w:rPr>
              <w:t>层</w:t>
            </w:r>
          </w:p>
        </w:tc>
        <w:tc>
          <w:tcPr>
            <w:tcW w:w="375" w:type="pct"/>
            <w:vMerge w:val="restart"/>
            <w:shd w:val="clear" w:color="auto" w:fill="auto"/>
            <w:vAlign w:val="center"/>
          </w:tcPr>
          <w:p w14:paraId="408FEDD6" w14:textId="77777777" w:rsidR="00465DEA" w:rsidRDefault="00C64CB5">
            <w:pPr>
              <w:pStyle w:val="afff8"/>
              <w:rPr>
                <w:rFonts w:eastAsiaTheme="minorEastAsia" w:cs="Times New Roman"/>
              </w:rPr>
            </w:pPr>
            <w:r>
              <w:rPr>
                <w:rFonts w:eastAsiaTheme="minorEastAsia" w:cs="Times New Roman"/>
              </w:rPr>
              <w:t>55.2</w:t>
            </w:r>
          </w:p>
        </w:tc>
        <w:tc>
          <w:tcPr>
            <w:tcW w:w="324" w:type="pct"/>
            <w:vMerge w:val="restart"/>
            <w:shd w:val="clear" w:color="auto" w:fill="auto"/>
            <w:noWrap/>
            <w:vAlign w:val="center"/>
          </w:tcPr>
          <w:p w14:paraId="6CA3FCF0" w14:textId="77777777" w:rsidR="00465DEA" w:rsidRDefault="00C64CB5">
            <w:pPr>
              <w:pStyle w:val="afff8"/>
              <w:rPr>
                <w:rFonts w:eastAsiaTheme="minorEastAsia" w:cs="Times New Roman"/>
              </w:rPr>
            </w:pPr>
            <w:r>
              <w:rPr>
                <w:rFonts w:eastAsiaTheme="minorEastAsia" w:cs="Times New Roman"/>
              </w:rPr>
              <w:t>2</w:t>
            </w:r>
          </w:p>
        </w:tc>
        <w:tc>
          <w:tcPr>
            <w:tcW w:w="324" w:type="pct"/>
            <w:vMerge w:val="restart"/>
            <w:shd w:val="clear" w:color="auto" w:fill="auto"/>
            <w:vAlign w:val="center"/>
          </w:tcPr>
          <w:p w14:paraId="6A2B66FD" w14:textId="77777777" w:rsidR="00465DEA" w:rsidRDefault="00C64CB5">
            <w:pPr>
              <w:pStyle w:val="afff8"/>
              <w:rPr>
                <w:rFonts w:eastAsiaTheme="minorEastAsia" w:cs="Times New Roman"/>
              </w:rPr>
            </w:pPr>
            <w:r>
              <w:rPr>
                <w:rFonts w:eastAsiaTheme="minorEastAsia" w:cs="Times New Roman"/>
              </w:rPr>
              <w:t>60</w:t>
            </w:r>
          </w:p>
        </w:tc>
        <w:tc>
          <w:tcPr>
            <w:tcW w:w="400" w:type="pct"/>
            <w:vMerge w:val="restart"/>
            <w:shd w:val="clear" w:color="auto" w:fill="auto"/>
            <w:vAlign w:val="center"/>
          </w:tcPr>
          <w:p w14:paraId="1E1AF604" w14:textId="77777777" w:rsidR="00465DEA" w:rsidRDefault="00C64CB5">
            <w:pPr>
              <w:pStyle w:val="afff8"/>
              <w:rPr>
                <w:rFonts w:eastAsiaTheme="minorEastAsia" w:cs="Times New Roman"/>
              </w:rPr>
            </w:pPr>
            <w:r>
              <w:rPr>
                <w:rFonts w:eastAsiaTheme="minorEastAsia" w:cs="Times New Roman"/>
              </w:rPr>
              <w:t>达标</w:t>
            </w:r>
          </w:p>
        </w:tc>
      </w:tr>
      <w:tr w:rsidR="00465DEA" w14:paraId="03681461" w14:textId="77777777">
        <w:trPr>
          <w:trHeight w:val="285"/>
        </w:trPr>
        <w:tc>
          <w:tcPr>
            <w:tcW w:w="235" w:type="pct"/>
            <w:vMerge/>
            <w:vAlign w:val="center"/>
          </w:tcPr>
          <w:p w14:paraId="011E2FB5" w14:textId="77777777" w:rsidR="00465DEA" w:rsidRDefault="00465DEA">
            <w:pPr>
              <w:pStyle w:val="afff8"/>
              <w:rPr>
                <w:rFonts w:eastAsiaTheme="minorEastAsia" w:cs="Times New Roman"/>
              </w:rPr>
            </w:pPr>
          </w:p>
        </w:tc>
        <w:tc>
          <w:tcPr>
            <w:tcW w:w="401" w:type="pct"/>
            <w:vMerge/>
            <w:vAlign w:val="center"/>
          </w:tcPr>
          <w:p w14:paraId="7E18F67C" w14:textId="77777777" w:rsidR="00465DEA" w:rsidRDefault="00465DEA">
            <w:pPr>
              <w:pStyle w:val="afff8"/>
              <w:rPr>
                <w:rFonts w:eastAsiaTheme="minorEastAsia" w:cs="Times New Roman"/>
              </w:rPr>
            </w:pPr>
          </w:p>
        </w:tc>
        <w:tc>
          <w:tcPr>
            <w:tcW w:w="449" w:type="pct"/>
            <w:vMerge/>
            <w:vAlign w:val="center"/>
          </w:tcPr>
          <w:p w14:paraId="1EB4FB0C" w14:textId="77777777" w:rsidR="00465DEA" w:rsidRDefault="00465DEA">
            <w:pPr>
              <w:pStyle w:val="afff8"/>
              <w:rPr>
                <w:rFonts w:eastAsiaTheme="minorEastAsia" w:cs="Times New Roman"/>
              </w:rPr>
            </w:pPr>
          </w:p>
        </w:tc>
        <w:tc>
          <w:tcPr>
            <w:tcW w:w="249" w:type="pct"/>
            <w:vMerge/>
            <w:vAlign w:val="center"/>
          </w:tcPr>
          <w:p w14:paraId="200FAE17" w14:textId="77777777" w:rsidR="00465DEA" w:rsidRDefault="00465DEA">
            <w:pPr>
              <w:pStyle w:val="afff8"/>
              <w:rPr>
                <w:rFonts w:eastAsiaTheme="minorEastAsia" w:cs="Times New Roman"/>
              </w:rPr>
            </w:pPr>
          </w:p>
        </w:tc>
        <w:tc>
          <w:tcPr>
            <w:tcW w:w="449" w:type="pct"/>
            <w:vMerge/>
            <w:vAlign w:val="center"/>
          </w:tcPr>
          <w:p w14:paraId="14965AB6" w14:textId="77777777" w:rsidR="00465DEA" w:rsidRDefault="00465DEA">
            <w:pPr>
              <w:pStyle w:val="afff8"/>
              <w:rPr>
                <w:rFonts w:eastAsiaTheme="minorEastAsia" w:cs="Times New Roman"/>
              </w:rPr>
            </w:pPr>
          </w:p>
        </w:tc>
        <w:tc>
          <w:tcPr>
            <w:tcW w:w="127" w:type="pct"/>
            <w:shd w:val="clear" w:color="auto" w:fill="auto"/>
            <w:vAlign w:val="center"/>
          </w:tcPr>
          <w:p w14:paraId="6722ADFD" w14:textId="77777777" w:rsidR="00465DEA" w:rsidRDefault="00C64CB5">
            <w:pPr>
              <w:pStyle w:val="afff8"/>
              <w:rPr>
                <w:rFonts w:eastAsiaTheme="minorEastAsia" w:cs="Times New Roman"/>
              </w:rPr>
            </w:pPr>
            <w:r>
              <w:rPr>
                <w:rFonts w:eastAsiaTheme="minorEastAsia" w:cs="Times New Roman"/>
                <w:color w:val="000000"/>
              </w:rPr>
              <w:t>S202</w:t>
            </w:r>
          </w:p>
        </w:tc>
        <w:tc>
          <w:tcPr>
            <w:tcW w:w="127" w:type="pct"/>
            <w:shd w:val="clear" w:color="auto" w:fill="auto"/>
            <w:vAlign w:val="center"/>
          </w:tcPr>
          <w:p w14:paraId="3879B3C1" w14:textId="77777777" w:rsidR="00465DEA" w:rsidRDefault="00C64CB5">
            <w:pPr>
              <w:pStyle w:val="afff8"/>
              <w:rPr>
                <w:rFonts w:eastAsiaTheme="minorEastAsia" w:cs="Times New Roman"/>
              </w:rPr>
            </w:pPr>
            <w:r>
              <w:rPr>
                <w:rFonts w:eastAsiaTheme="minorEastAsia" w:cs="Times New Roman"/>
                <w:color w:val="000000"/>
              </w:rPr>
              <w:t>36</w:t>
            </w:r>
          </w:p>
        </w:tc>
        <w:tc>
          <w:tcPr>
            <w:tcW w:w="254" w:type="pct"/>
            <w:shd w:val="clear" w:color="auto" w:fill="auto"/>
            <w:vAlign w:val="center"/>
          </w:tcPr>
          <w:p w14:paraId="2FF1BBB8"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67BB5C0E"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19C7799A" w14:textId="77777777" w:rsidR="00465DEA" w:rsidRDefault="00C64CB5">
            <w:pPr>
              <w:pStyle w:val="afff8"/>
              <w:rPr>
                <w:rFonts w:eastAsiaTheme="minorEastAsia" w:cs="Times New Roman"/>
              </w:rPr>
            </w:pPr>
            <w:r>
              <w:rPr>
                <w:rFonts w:eastAsiaTheme="minorEastAsia" w:cs="Times New Roman"/>
              </w:rPr>
              <w:t>120</w:t>
            </w:r>
          </w:p>
        </w:tc>
        <w:tc>
          <w:tcPr>
            <w:tcW w:w="778" w:type="pct"/>
            <w:vMerge/>
            <w:vAlign w:val="center"/>
          </w:tcPr>
          <w:p w14:paraId="1490CDBC" w14:textId="77777777" w:rsidR="00465DEA" w:rsidRDefault="00465DEA">
            <w:pPr>
              <w:pStyle w:val="afff8"/>
              <w:rPr>
                <w:rFonts w:eastAsiaTheme="minorEastAsia" w:cs="Times New Roman"/>
              </w:rPr>
            </w:pPr>
          </w:p>
        </w:tc>
        <w:tc>
          <w:tcPr>
            <w:tcW w:w="375" w:type="pct"/>
            <w:vMerge/>
            <w:vAlign w:val="center"/>
          </w:tcPr>
          <w:p w14:paraId="12314F09" w14:textId="77777777" w:rsidR="00465DEA" w:rsidRDefault="00465DEA">
            <w:pPr>
              <w:pStyle w:val="afff8"/>
              <w:rPr>
                <w:rFonts w:eastAsiaTheme="minorEastAsia" w:cs="Times New Roman"/>
              </w:rPr>
            </w:pPr>
          </w:p>
        </w:tc>
        <w:tc>
          <w:tcPr>
            <w:tcW w:w="324" w:type="pct"/>
            <w:vMerge/>
            <w:vAlign w:val="center"/>
          </w:tcPr>
          <w:p w14:paraId="08B1C66B" w14:textId="77777777" w:rsidR="00465DEA" w:rsidRDefault="00465DEA">
            <w:pPr>
              <w:pStyle w:val="afff8"/>
              <w:rPr>
                <w:rFonts w:eastAsiaTheme="minorEastAsia" w:cs="Times New Roman"/>
              </w:rPr>
            </w:pPr>
          </w:p>
        </w:tc>
        <w:tc>
          <w:tcPr>
            <w:tcW w:w="324" w:type="pct"/>
            <w:vMerge/>
            <w:vAlign w:val="center"/>
          </w:tcPr>
          <w:p w14:paraId="2715A88D" w14:textId="77777777" w:rsidR="00465DEA" w:rsidRDefault="00465DEA">
            <w:pPr>
              <w:pStyle w:val="afff8"/>
              <w:rPr>
                <w:rFonts w:eastAsiaTheme="minorEastAsia" w:cs="Times New Roman"/>
              </w:rPr>
            </w:pPr>
          </w:p>
        </w:tc>
        <w:tc>
          <w:tcPr>
            <w:tcW w:w="400" w:type="pct"/>
            <w:vMerge/>
            <w:vAlign w:val="center"/>
          </w:tcPr>
          <w:p w14:paraId="04EFED1D" w14:textId="77777777" w:rsidR="00465DEA" w:rsidRDefault="00465DEA">
            <w:pPr>
              <w:pStyle w:val="afff8"/>
              <w:rPr>
                <w:rFonts w:eastAsiaTheme="minorEastAsia" w:cs="Times New Roman"/>
              </w:rPr>
            </w:pPr>
          </w:p>
        </w:tc>
      </w:tr>
      <w:tr w:rsidR="00465DEA" w14:paraId="4A7D6493" w14:textId="77777777">
        <w:trPr>
          <w:trHeight w:val="285"/>
        </w:trPr>
        <w:tc>
          <w:tcPr>
            <w:tcW w:w="235" w:type="pct"/>
            <w:vMerge/>
            <w:vAlign w:val="center"/>
          </w:tcPr>
          <w:p w14:paraId="4AE29279" w14:textId="77777777" w:rsidR="00465DEA" w:rsidRDefault="00465DEA">
            <w:pPr>
              <w:pStyle w:val="afff8"/>
              <w:rPr>
                <w:rFonts w:eastAsiaTheme="minorEastAsia" w:cs="Times New Roman"/>
              </w:rPr>
            </w:pPr>
          </w:p>
        </w:tc>
        <w:tc>
          <w:tcPr>
            <w:tcW w:w="401" w:type="pct"/>
            <w:vMerge/>
            <w:vAlign w:val="center"/>
          </w:tcPr>
          <w:p w14:paraId="7119FF80" w14:textId="77777777" w:rsidR="00465DEA" w:rsidRDefault="00465DEA">
            <w:pPr>
              <w:pStyle w:val="afff8"/>
              <w:rPr>
                <w:rFonts w:eastAsiaTheme="minorEastAsia" w:cs="Times New Roman"/>
              </w:rPr>
            </w:pPr>
          </w:p>
        </w:tc>
        <w:tc>
          <w:tcPr>
            <w:tcW w:w="449" w:type="pct"/>
            <w:vMerge/>
            <w:vAlign w:val="center"/>
          </w:tcPr>
          <w:p w14:paraId="0D6BBFA6" w14:textId="77777777" w:rsidR="00465DEA" w:rsidRDefault="00465DEA">
            <w:pPr>
              <w:pStyle w:val="afff8"/>
              <w:rPr>
                <w:rFonts w:eastAsiaTheme="minorEastAsia" w:cs="Times New Roman"/>
              </w:rPr>
            </w:pPr>
          </w:p>
        </w:tc>
        <w:tc>
          <w:tcPr>
            <w:tcW w:w="249" w:type="pct"/>
            <w:vMerge/>
            <w:vAlign w:val="center"/>
          </w:tcPr>
          <w:p w14:paraId="79A3F760" w14:textId="77777777" w:rsidR="00465DEA" w:rsidRDefault="00465DEA">
            <w:pPr>
              <w:pStyle w:val="afff8"/>
              <w:rPr>
                <w:rFonts w:eastAsiaTheme="minorEastAsia" w:cs="Times New Roman"/>
              </w:rPr>
            </w:pPr>
          </w:p>
        </w:tc>
        <w:tc>
          <w:tcPr>
            <w:tcW w:w="449" w:type="pct"/>
            <w:vMerge w:val="restart"/>
            <w:shd w:val="clear" w:color="auto" w:fill="auto"/>
            <w:vAlign w:val="center"/>
          </w:tcPr>
          <w:p w14:paraId="2256274C" w14:textId="77777777" w:rsidR="00465DEA" w:rsidRDefault="00C64CB5">
            <w:pPr>
              <w:pStyle w:val="afff8"/>
              <w:rPr>
                <w:rFonts w:eastAsiaTheme="minorEastAsia" w:cs="Times New Roman"/>
              </w:rPr>
            </w:pPr>
            <w:r>
              <w:rPr>
                <w:rFonts w:eastAsiaTheme="minorEastAsia" w:cs="Times New Roman"/>
              </w:rPr>
              <w:t>16:13-16:33</w:t>
            </w:r>
          </w:p>
        </w:tc>
        <w:tc>
          <w:tcPr>
            <w:tcW w:w="127" w:type="pct"/>
            <w:shd w:val="clear" w:color="auto" w:fill="auto"/>
            <w:vAlign w:val="center"/>
          </w:tcPr>
          <w:p w14:paraId="5E2E472E" w14:textId="77777777" w:rsidR="00465DEA" w:rsidRDefault="00C64CB5">
            <w:pPr>
              <w:pStyle w:val="afff8"/>
              <w:rPr>
                <w:rFonts w:eastAsiaTheme="minorEastAsia" w:cs="Times New Roman"/>
              </w:rPr>
            </w:pPr>
            <w:r>
              <w:rPr>
                <w:rFonts w:eastAsiaTheme="minorEastAsia" w:cs="Times New Roman"/>
                <w:color w:val="000000"/>
              </w:rPr>
              <w:t>高速</w:t>
            </w:r>
          </w:p>
        </w:tc>
        <w:tc>
          <w:tcPr>
            <w:tcW w:w="127" w:type="pct"/>
            <w:shd w:val="clear" w:color="auto" w:fill="auto"/>
            <w:vAlign w:val="center"/>
          </w:tcPr>
          <w:p w14:paraId="306D8EDF" w14:textId="77777777" w:rsidR="00465DEA" w:rsidRDefault="00C64CB5">
            <w:pPr>
              <w:pStyle w:val="afff8"/>
              <w:rPr>
                <w:rFonts w:eastAsiaTheme="minorEastAsia" w:cs="Times New Roman"/>
              </w:rPr>
            </w:pPr>
            <w:r>
              <w:rPr>
                <w:rFonts w:eastAsiaTheme="minorEastAsia" w:cs="Times New Roman"/>
                <w:color w:val="000000"/>
              </w:rPr>
              <w:t>26</w:t>
            </w:r>
          </w:p>
        </w:tc>
        <w:tc>
          <w:tcPr>
            <w:tcW w:w="254" w:type="pct"/>
            <w:shd w:val="clear" w:color="auto" w:fill="auto"/>
            <w:vAlign w:val="center"/>
          </w:tcPr>
          <w:p w14:paraId="760ECEB6"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11D03D2"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412851C0" w14:textId="77777777" w:rsidR="00465DEA" w:rsidRDefault="00C64CB5">
            <w:pPr>
              <w:pStyle w:val="afff8"/>
              <w:rPr>
                <w:rFonts w:eastAsiaTheme="minorEastAsia" w:cs="Times New Roman"/>
              </w:rPr>
            </w:pPr>
            <w:r>
              <w:rPr>
                <w:rFonts w:eastAsiaTheme="minorEastAsia" w:cs="Times New Roman"/>
              </w:rPr>
              <w:t>37</w:t>
            </w:r>
          </w:p>
        </w:tc>
        <w:tc>
          <w:tcPr>
            <w:tcW w:w="778" w:type="pct"/>
            <w:vMerge/>
            <w:vAlign w:val="center"/>
          </w:tcPr>
          <w:p w14:paraId="42D51103" w14:textId="77777777" w:rsidR="00465DEA" w:rsidRDefault="00465DEA">
            <w:pPr>
              <w:pStyle w:val="afff8"/>
              <w:rPr>
                <w:rFonts w:eastAsiaTheme="minorEastAsia" w:cs="Times New Roman"/>
              </w:rPr>
            </w:pPr>
          </w:p>
        </w:tc>
        <w:tc>
          <w:tcPr>
            <w:tcW w:w="375" w:type="pct"/>
            <w:vMerge w:val="restart"/>
            <w:shd w:val="clear" w:color="auto" w:fill="auto"/>
            <w:vAlign w:val="center"/>
          </w:tcPr>
          <w:p w14:paraId="02FA66E7" w14:textId="77777777" w:rsidR="00465DEA" w:rsidRDefault="00C64CB5">
            <w:pPr>
              <w:pStyle w:val="afff8"/>
              <w:rPr>
                <w:rFonts w:eastAsiaTheme="minorEastAsia" w:cs="Times New Roman"/>
              </w:rPr>
            </w:pPr>
            <w:r>
              <w:rPr>
                <w:rFonts w:eastAsiaTheme="minorEastAsia" w:cs="Times New Roman"/>
              </w:rPr>
              <w:t>54</w:t>
            </w:r>
          </w:p>
        </w:tc>
        <w:tc>
          <w:tcPr>
            <w:tcW w:w="324" w:type="pct"/>
            <w:vMerge w:val="restart"/>
            <w:shd w:val="clear" w:color="auto" w:fill="auto"/>
            <w:noWrap/>
            <w:vAlign w:val="center"/>
          </w:tcPr>
          <w:p w14:paraId="5B4A51FB" w14:textId="77777777" w:rsidR="00465DEA" w:rsidRDefault="00C64CB5">
            <w:pPr>
              <w:pStyle w:val="afff8"/>
              <w:rPr>
                <w:rFonts w:eastAsiaTheme="minorEastAsia" w:cs="Times New Roman"/>
              </w:rPr>
            </w:pPr>
            <w:r>
              <w:rPr>
                <w:rFonts w:eastAsiaTheme="minorEastAsia" w:cs="Times New Roman"/>
              </w:rPr>
              <w:t>2</w:t>
            </w:r>
          </w:p>
        </w:tc>
        <w:tc>
          <w:tcPr>
            <w:tcW w:w="324" w:type="pct"/>
            <w:vMerge w:val="restart"/>
            <w:shd w:val="clear" w:color="auto" w:fill="auto"/>
            <w:vAlign w:val="center"/>
          </w:tcPr>
          <w:p w14:paraId="4D37EE84" w14:textId="77777777" w:rsidR="00465DEA" w:rsidRDefault="00C64CB5">
            <w:pPr>
              <w:pStyle w:val="afff8"/>
              <w:rPr>
                <w:rFonts w:eastAsiaTheme="minorEastAsia" w:cs="Times New Roman"/>
              </w:rPr>
            </w:pPr>
            <w:r>
              <w:rPr>
                <w:rFonts w:eastAsiaTheme="minorEastAsia" w:cs="Times New Roman"/>
              </w:rPr>
              <w:t>60</w:t>
            </w:r>
          </w:p>
        </w:tc>
        <w:tc>
          <w:tcPr>
            <w:tcW w:w="400" w:type="pct"/>
            <w:vMerge w:val="restart"/>
            <w:shd w:val="clear" w:color="auto" w:fill="auto"/>
            <w:vAlign w:val="center"/>
          </w:tcPr>
          <w:p w14:paraId="75C610BF" w14:textId="77777777" w:rsidR="00465DEA" w:rsidRDefault="00C64CB5">
            <w:pPr>
              <w:pStyle w:val="afff8"/>
              <w:rPr>
                <w:rFonts w:eastAsiaTheme="minorEastAsia" w:cs="Times New Roman"/>
              </w:rPr>
            </w:pPr>
            <w:r>
              <w:rPr>
                <w:rFonts w:eastAsiaTheme="minorEastAsia" w:cs="Times New Roman"/>
              </w:rPr>
              <w:t>达标</w:t>
            </w:r>
          </w:p>
        </w:tc>
      </w:tr>
      <w:tr w:rsidR="00465DEA" w14:paraId="6FDB1F3D" w14:textId="77777777">
        <w:trPr>
          <w:trHeight w:val="285"/>
        </w:trPr>
        <w:tc>
          <w:tcPr>
            <w:tcW w:w="235" w:type="pct"/>
            <w:vMerge/>
            <w:vAlign w:val="center"/>
          </w:tcPr>
          <w:p w14:paraId="4788388A" w14:textId="77777777" w:rsidR="00465DEA" w:rsidRDefault="00465DEA">
            <w:pPr>
              <w:pStyle w:val="afff8"/>
              <w:rPr>
                <w:rFonts w:eastAsiaTheme="minorEastAsia" w:cs="Times New Roman"/>
              </w:rPr>
            </w:pPr>
          </w:p>
        </w:tc>
        <w:tc>
          <w:tcPr>
            <w:tcW w:w="401" w:type="pct"/>
            <w:vMerge/>
            <w:vAlign w:val="center"/>
          </w:tcPr>
          <w:p w14:paraId="4FEDD781" w14:textId="77777777" w:rsidR="00465DEA" w:rsidRDefault="00465DEA">
            <w:pPr>
              <w:pStyle w:val="afff8"/>
              <w:rPr>
                <w:rFonts w:eastAsiaTheme="minorEastAsia" w:cs="Times New Roman"/>
              </w:rPr>
            </w:pPr>
          </w:p>
        </w:tc>
        <w:tc>
          <w:tcPr>
            <w:tcW w:w="449" w:type="pct"/>
            <w:vMerge/>
            <w:vAlign w:val="center"/>
          </w:tcPr>
          <w:p w14:paraId="727153BD" w14:textId="77777777" w:rsidR="00465DEA" w:rsidRDefault="00465DEA">
            <w:pPr>
              <w:pStyle w:val="afff8"/>
              <w:rPr>
                <w:rFonts w:eastAsiaTheme="minorEastAsia" w:cs="Times New Roman"/>
              </w:rPr>
            </w:pPr>
          </w:p>
        </w:tc>
        <w:tc>
          <w:tcPr>
            <w:tcW w:w="249" w:type="pct"/>
            <w:vMerge/>
            <w:vAlign w:val="center"/>
          </w:tcPr>
          <w:p w14:paraId="00A67EBD" w14:textId="77777777" w:rsidR="00465DEA" w:rsidRDefault="00465DEA">
            <w:pPr>
              <w:pStyle w:val="afff8"/>
              <w:rPr>
                <w:rFonts w:eastAsiaTheme="minorEastAsia" w:cs="Times New Roman"/>
              </w:rPr>
            </w:pPr>
          </w:p>
        </w:tc>
        <w:tc>
          <w:tcPr>
            <w:tcW w:w="449" w:type="pct"/>
            <w:vMerge/>
            <w:vAlign w:val="center"/>
          </w:tcPr>
          <w:p w14:paraId="0E58BC8E" w14:textId="77777777" w:rsidR="00465DEA" w:rsidRDefault="00465DEA">
            <w:pPr>
              <w:pStyle w:val="afff8"/>
              <w:rPr>
                <w:rFonts w:eastAsiaTheme="minorEastAsia" w:cs="Times New Roman"/>
              </w:rPr>
            </w:pPr>
          </w:p>
        </w:tc>
        <w:tc>
          <w:tcPr>
            <w:tcW w:w="127" w:type="pct"/>
            <w:shd w:val="clear" w:color="auto" w:fill="auto"/>
            <w:vAlign w:val="center"/>
          </w:tcPr>
          <w:p w14:paraId="7D464749" w14:textId="77777777" w:rsidR="00465DEA" w:rsidRDefault="00C64CB5">
            <w:pPr>
              <w:pStyle w:val="afff8"/>
              <w:rPr>
                <w:rFonts w:eastAsiaTheme="minorEastAsia" w:cs="Times New Roman"/>
              </w:rPr>
            </w:pPr>
            <w:r>
              <w:rPr>
                <w:rFonts w:eastAsiaTheme="minorEastAsia" w:cs="Times New Roman"/>
                <w:color w:val="000000"/>
              </w:rPr>
              <w:t>S202</w:t>
            </w:r>
          </w:p>
        </w:tc>
        <w:tc>
          <w:tcPr>
            <w:tcW w:w="127" w:type="pct"/>
            <w:shd w:val="clear" w:color="auto" w:fill="auto"/>
            <w:vAlign w:val="center"/>
          </w:tcPr>
          <w:p w14:paraId="0C29AD9A" w14:textId="77777777" w:rsidR="00465DEA" w:rsidRDefault="00C64CB5">
            <w:pPr>
              <w:pStyle w:val="afff8"/>
              <w:rPr>
                <w:rFonts w:eastAsiaTheme="minorEastAsia" w:cs="Times New Roman"/>
              </w:rPr>
            </w:pPr>
            <w:r>
              <w:rPr>
                <w:rFonts w:eastAsiaTheme="minorEastAsia" w:cs="Times New Roman"/>
                <w:color w:val="000000"/>
              </w:rPr>
              <w:t>40</w:t>
            </w:r>
          </w:p>
        </w:tc>
        <w:tc>
          <w:tcPr>
            <w:tcW w:w="254" w:type="pct"/>
            <w:shd w:val="clear" w:color="auto" w:fill="auto"/>
            <w:vAlign w:val="center"/>
          </w:tcPr>
          <w:p w14:paraId="35F5A25F" w14:textId="77777777" w:rsidR="00465DEA" w:rsidRDefault="00C64CB5">
            <w:pPr>
              <w:pStyle w:val="afff8"/>
              <w:rPr>
                <w:rFonts w:eastAsiaTheme="minorEastAsia" w:cs="Times New Roman"/>
              </w:rPr>
            </w:pPr>
            <w:r>
              <w:rPr>
                <w:rFonts w:eastAsiaTheme="minorEastAsia" w:cs="Times New Roman"/>
              </w:rPr>
              <w:t>9</w:t>
            </w:r>
          </w:p>
        </w:tc>
        <w:tc>
          <w:tcPr>
            <w:tcW w:w="254" w:type="pct"/>
            <w:shd w:val="clear" w:color="auto" w:fill="auto"/>
            <w:vAlign w:val="center"/>
          </w:tcPr>
          <w:p w14:paraId="2B62DD8C" w14:textId="77777777" w:rsidR="00465DEA" w:rsidRDefault="00C64CB5">
            <w:pPr>
              <w:pStyle w:val="afff8"/>
              <w:rPr>
                <w:rFonts w:eastAsiaTheme="minorEastAsia" w:cs="Times New Roman"/>
              </w:rPr>
            </w:pPr>
            <w:r>
              <w:rPr>
                <w:rFonts w:eastAsiaTheme="minorEastAsia" w:cs="Times New Roman"/>
              </w:rPr>
              <w:t>17</w:t>
            </w:r>
          </w:p>
        </w:tc>
        <w:tc>
          <w:tcPr>
            <w:tcW w:w="254" w:type="pct"/>
            <w:shd w:val="clear" w:color="auto" w:fill="auto"/>
            <w:vAlign w:val="center"/>
          </w:tcPr>
          <w:p w14:paraId="0AD9FED5" w14:textId="77777777" w:rsidR="00465DEA" w:rsidRDefault="00C64CB5">
            <w:pPr>
              <w:pStyle w:val="afff8"/>
              <w:rPr>
                <w:rFonts w:eastAsiaTheme="minorEastAsia" w:cs="Times New Roman"/>
              </w:rPr>
            </w:pPr>
            <w:r>
              <w:rPr>
                <w:rFonts w:eastAsiaTheme="minorEastAsia" w:cs="Times New Roman"/>
              </w:rPr>
              <w:t>109</w:t>
            </w:r>
          </w:p>
        </w:tc>
        <w:tc>
          <w:tcPr>
            <w:tcW w:w="778" w:type="pct"/>
            <w:vMerge/>
            <w:vAlign w:val="center"/>
          </w:tcPr>
          <w:p w14:paraId="6811E2FB" w14:textId="77777777" w:rsidR="00465DEA" w:rsidRDefault="00465DEA">
            <w:pPr>
              <w:pStyle w:val="afff8"/>
              <w:rPr>
                <w:rFonts w:eastAsiaTheme="minorEastAsia" w:cs="Times New Roman"/>
              </w:rPr>
            </w:pPr>
          </w:p>
        </w:tc>
        <w:tc>
          <w:tcPr>
            <w:tcW w:w="375" w:type="pct"/>
            <w:vMerge/>
            <w:vAlign w:val="center"/>
          </w:tcPr>
          <w:p w14:paraId="113D9A77" w14:textId="77777777" w:rsidR="00465DEA" w:rsidRDefault="00465DEA">
            <w:pPr>
              <w:pStyle w:val="afff8"/>
              <w:rPr>
                <w:rFonts w:eastAsiaTheme="minorEastAsia" w:cs="Times New Roman"/>
              </w:rPr>
            </w:pPr>
          </w:p>
        </w:tc>
        <w:tc>
          <w:tcPr>
            <w:tcW w:w="324" w:type="pct"/>
            <w:vMerge/>
            <w:vAlign w:val="center"/>
          </w:tcPr>
          <w:p w14:paraId="035B948F" w14:textId="77777777" w:rsidR="00465DEA" w:rsidRDefault="00465DEA">
            <w:pPr>
              <w:pStyle w:val="afff8"/>
              <w:rPr>
                <w:rFonts w:eastAsiaTheme="minorEastAsia" w:cs="Times New Roman"/>
              </w:rPr>
            </w:pPr>
          </w:p>
        </w:tc>
        <w:tc>
          <w:tcPr>
            <w:tcW w:w="324" w:type="pct"/>
            <w:vMerge/>
            <w:vAlign w:val="center"/>
          </w:tcPr>
          <w:p w14:paraId="6B5EF6CE" w14:textId="77777777" w:rsidR="00465DEA" w:rsidRDefault="00465DEA">
            <w:pPr>
              <w:pStyle w:val="afff8"/>
              <w:rPr>
                <w:rFonts w:eastAsiaTheme="minorEastAsia" w:cs="Times New Roman"/>
              </w:rPr>
            </w:pPr>
          </w:p>
        </w:tc>
        <w:tc>
          <w:tcPr>
            <w:tcW w:w="400" w:type="pct"/>
            <w:vMerge/>
            <w:vAlign w:val="center"/>
          </w:tcPr>
          <w:p w14:paraId="352F3A44" w14:textId="77777777" w:rsidR="00465DEA" w:rsidRDefault="00465DEA">
            <w:pPr>
              <w:pStyle w:val="afff8"/>
              <w:rPr>
                <w:rFonts w:eastAsiaTheme="minorEastAsia" w:cs="Times New Roman"/>
              </w:rPr>
            </w:pPr>
          </w:p>
        </w:tc>
      </w:tr>
      <w:tr w:rsidR="00465DEA" w14:paraId="07E8453A" w14:textId="77777777">
        <w:trPr>
          <w:trHeight w:val="285"/>
        </w:trPr>
        <w:tc>
          <w:tcPr>
            <w:tcW w:w="235" w:type="pct"/>
            <w:vMerge/>
            <w:vAlign w:val="center"/>
          </w:tcPr>
          <w:p w14:paraId="444A4D83" w14:textId="77777777" w:rsidR="00465DEA" w:rsidRDefault="00465DEA">
            <w:pPr>
              <w:pStyle w:val="afff8"/>
              <w:rPr>
                <w:rFonts w:eastAsiaTheme="minorEastAsia" w:cs="Times New Roman"/>
              </w:rPr>
            </w:pPr>
          </w:p>
        </w:tc>
        <w:tc>
          <w:tcPr>
            <w:tcW w:w="401" w:type="pct"/>
            <w:vMerge/>
            <w:vAlign w:val="center"/>
          </w:tcPr>
          <w:p w14:paraId="718C7939" w14:textId="77777777" w:rsidR="00465DEA" w:rsidRDefault="00465DEA">
            <w:pPr>
              <w:pStyle w:val="afff8"/>
              <w:rPr>
                <w:rFonts w:eastAsiaTheme="minorEastAsia" w:cs="Times New Roman"/>
              </w:rPr>
            </w:pPr>
          </w:p>
        </w:tc>
        <w:tc>
          <w:tcPr>
            <w:tcW w:w="449" w:type="pct"/>
            <w:vMerge/>
            <w:vAlign w:val="center"/>
          </w:tcPr>
          <w:p w14:paraId="3513695B" w14:textId="77777777" w:rsidR="00465DEA" w:rsidRDefault="00465DEA">
            <w:pPr>
              <w:pStyle w:val="afff8"/>
              <w:rPr>
                <w:rFonts w:eastAsiaTheme="minorEastAsia" w:cs="Times New Roman"/>
              </w:rPr>
            </w:pPr>
          </w:p>
        </w:tc>
        <w:tc>
          <w:tcPr>
            <w:tcW w:w="249" w:type="pct"/>
            <w:vMerge/>
            <w:vAlign w:val="center"/>
          </w:tcPr>
          <w:p w14:paraId="44BDA665" w14:textId="77777777" w:rsidR="00465DEA" w:rsidRDefault="00465DEA">
            <w:pPr>
              <w:pStyle w:val="afff8"/>
              <w:rPr>
                <w:rFonts w:eastAsiaTheme="minorEastAsia" w:cs="Times New Roman"/>
              </w:rPr>
            </w:pPr>
          </w:p>
        </w:tc>
        <w:tc>
          <w:tcPr>
            <w:tcW w:w="449" w:type="pct"/>
            <w:vMerge w:val="restart"/>
            <w:shd w:val="clear" w:color="auto" w:fill="auto"/>
            <w:vAlign w:val="center"/>
          </w:tcPr>
          <w:p w14:paraId="3AA53E78" w14:textId="77777777" w:rsidR="00465DEA" w:rsidRDefault="00C64CB5">
            <w:pPr>
              <w:pStyle w:val="afff8"/>
              <w:rPr>
                <w:rFonts w:eastAsiaTheme="minorEastAsia" w:cs="Times New Roman"/>
              </w:rPr>
            </w:pPr>
            <w:r>
              <w:rPr>
                <w:rFonts w:eastAsiaTheme="minorEastAsia" w:cs="Times New Roman"/>
              </w:rPr>
              <w:t>23:40-24:00</w:t>
            </w:r>
          </w:p>
        </w:tc>
        <w:tc>
          <w:tcPr>
            <w:tcW w:w="127" w:type="pct"/>
            <w:shd w:val="clear" w:color="auto" w:fill="auto"/>
            <w:vAlign w:val="center"/>
          </w:tcPr>
          <w:p w14:paraId="705A49E6" w14:textId="77777777" w:rsidR="00465DEA" w:rsidRDefault="00C64CB5">
            <w:pPr>
              <w:pStyle w:val="afff8"/>
              <w:rPr>
                <w:rFonts w:eastAsiaTheme="minorEastAsia" w:cs="Times New Roman"/>
              </w:rPr>
            </w:pPr>
            <w:r>
              <w:rPr>
                <w:rFonts w:eastAsiaTheme="minorEastAsia" w:cs="Times New Roman"/>
                <w:color w:val="000000"/>
              </w:rPr>
              <w:t>高速</w:t>
            </w:r>
          </w:p>
        </w:tc>
        <w:tc>
          <w:tcPr>
            <w:tcW w:w="127" w:type="pct"/>
            <w:shd w:val="clear" w:color="auto" w:fill="auto"/>
            <w:vAlign w:val="center"/>
          </w:tcPr>
          <w:p w14:paraId="52D1E142" w14:textId="77777777" w:rsidR="00465DEA" w:rsidRDefault="00C64CB5">
            <w:pPr>
              <w:pStyle w:val="afff8"/>
              <w:rPr>
                <w:rFonts w:eastAsiaTheme="minorEastAsia" w:cs="Times New Roman"/>
              </w:rPr>
            </w:pPr>
            <w:r>
              <w:rPr>
                <w:rFonts w:eastAsiaTheme="minorEastAsia" w:cs="Times New Roman"/>
                <w:color w:val="000000"/>
              </w:rPr>
              <w:t>14</w:t>
            </w:r>
          </w:p>
        </w:tc>
        <w:tc>
          <w:tcPr>
            <w:tcW w:w="254" w:type="pct"/>
            <w:shd w:val="clear" w:color="auto" w:fill="auto"/>
            <w:vAlign w:val="center"/>
          </w:tcPr>
          <w:p w14:paraId="58BB7F9C"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2C1B6D53"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333DC0FA" w14:textId="77777777" w:rsidR="00465DEA" w:rsidRDefault="00C64CB5">
            <w:pPr>
              <w:pStyle w:val="afff8"/>
              <w:rPr>
                <w:rFonts w:eastAsiaTheme="minorEastAsia" w:cs="Times New Roman"/>
              </w:rPr>
            </w:pPr>
            <w:r>
              <w:rPr>
                <w:rFonts w:eastAsiaTheme="minorEastAsia" w:cs="Times New Roman"/>
              </w:rPr>
              <w:t>30</w:t>
            </w:r>
          </w:p>
        </w:tc>
        <w:tc>
          <w:tcPr>
            <w:tcW w:w="778" w:type="pct"/>
            <w:vMerge/>
            <w:vAlign w:val="center"/>
          </w:tcPr>
          <w:p w14:paraId="6320F6A8" w14:textId="77777777" w:rsidR="00465DEA" w:rsidRDefault="00465DEA">
            <w:pPr>
              <w:pStyle w:val="afff8"/>
              <w:rPr>
                <w:rFonts w:eastAsiaTheme="minorEastAsia" w:cs="Times New Roman"/>
              </w:rPr>
            </w:pPr>
          </w:p>
        </w:tc>
        <w:tc>
          <w:tcPr>
            <w:tcW w:w="375" w:type="pct"/>
            <w:vMerge w:val="restart"/>
            <w:shd w:val="clear" w:color="auto" w:fill="auto"/>
            <w:vAlign w:val="center"/>
          </w:tcPr>
          <w:p w14:paraId="02A381F2" w14:textId="77777777" w:rsidR="00465DEA" w:rsidRDefault="00C64CB5">
            <w:pPr>
              <w:pStyle w:val="afff8"/>
              <w:rPr>
                <w:rFonts w:eastAsiaTheme="minorEastAsia" w:cs="Times New Roman"/>
              </w:rPr>
            </w:pPr>
            <w:r>
              <w:rPr>
                <w:rFonts w:eastAsiaTheme="minorEastAsia" w:cs="Times New Roman"/>
              </w:rPr>
              <w:t>47.4</w:t>
            </w:r>
          </w:p>
        </w:tc>
        <w:tc>
          <w:tcPr>
            <w:tcW w:w="324" w:type="pct"/>
            <w:vMerge w:val="restart"/>
            <w:shd w:val="clear" w:color="auto" w:fill="auto"/>
            <w:noWrap/>
            <w:vAlign w:val="center"/>
          </w:tcPr>
          <w:p w14:paraId="55BCDE81" w14:textId="77777777" w:rsidR="00465DEA" w:rsidRDefault="00C64CB5">
            <w:pPr>
              <w:pStyle w:val="afff8"/>
              <w:rPr>
                <w:rFonts w:eastAsiaTheme="minorEastAsia" w:cs="Times New Roman"/>
              </w:rPr>
            </w:pPr>
            <w:r>
              <w:rPr>
                <w:rFonts w:eastAsiaTheme="minorEastAsia" w:cs="Times New Roman"/>
              </w:rPr>
              <w:t>2</w:t>
            </w:r>
          </w:p>
        </w:tc>
        <w:tc>
          <w:tcPr>
            <w:tcW w:w="324" w:type="pct"/>
            <w:vMerge w:val="restart"/>
            <w:shd w:val="clear" w:color="auto" w:fill="auto"/>
            <w:vAlign w:val="center"/>
          </w:tcPr>
          <w:p w14:paraId="49B0E08B" w14:textId="77777777" w:rsidR="00465DEA" w:rsidRDefault="00C64CB5">
            <w:pPr>
              <w:pStyle w:val="afff8"/>
              <w:rPr>
                <w:rFonts w:eastAsiaTheme="minorEastAsia" w:cs="Times New Roman"/>
              </w:rPr>
            </w:pPr>
            <w:r>
              <w:rPr>
                <w:rFonts w:eastAsiaTheme="minorEastAsia" w:cs="Times New Roman"/>
              </w:rPr>
              <w:t>50</w:t>
            </w:r>
          </w:p>
        </w:tc>
        <w:tc>
          <w:tcPr>
            <w:tcW w:w="400" w:type="pct"/>
            <w:vMerge w:val="restart"/>
            <w:shd w:val="clear" w:color="auto" w:fill="auto"/>
            <w:vAlign w:val="center"/>
          </w:tcPr>
          <w:p w14:paraId="21A311A2" w14:textId="77777777" w:rsidR="00465DEA" w:rsidRDefault="00C64CB5">
            <w:pPr>
              <w:pStyle w:val="afff8"/>
              <w:rPr>
                <w:rFonts w:eastAsiaTheme="minorEastAsia" w:cs="Times New Roman"/>
              </w:rPr>
            </w:pPr>
            <w:r>
              <w:rPr>
                <w:rFonts w:eastAsiaTheme="minorEastAsia" w:cs="Times New Roman"/>
              </w:rPr>
              <w:t>达标</w:t>
            </w:r>
          </w:p>
        </w:tc>
      </w:tr>
      <w:tr w:rsidR="00465DEA" w14:paraId="14FEC8AD" w14:textId="77777777">
        <w:trPr>
          <w:trHeight w:val="285"/>
        </w:trPr>
        <w:tc>
          <w:tcPr>
            <w:tcW w:w="235" w:type="pct"/>
            <w:vMerge/>
            <w:vAlign w:val="center"/>
          </w:tcPr>
          <w:p w14:paraId="74B47F95" w14:textId="77777777" w:rsidR="00465DEA" w:rsidRDefault="00465DEA">
            <w:pPr>
              <w:pStyle w:val="afff8"/>
              <w:rPr>
                <w:rFonts w:eastAsiaTheme="minorEastAsia" w:cs="Times New Roman"/>
              </w:rPr>
            </w:pPr>
          </w:p>
        </w:tc>
        <w:tc>
          <w:tcPr>
            <w:tcW w:w="401" w:type="pct"/>
            <w:vMerge/>
            <w:vAlign w:val="center"/>
          </w:tcPr>
          <w:p w14:paraId="4B8F7C33" w14:textId="77777777" w:rsidR="00465DEA" w:rsidRDefault="00465DEA">
            <w:pPr>
              <w:pStyle w:val="afff8"/>
              <w:rPr>
                <w:rFonts w:eastAsiaTheme="minorEastAsia" w:cs="Times New Roman"/>
              </w:rPr>
            </w:pPr>
          </w:p>
        </w:tc>
        <w:tc>
          <w:tcPr>
            <w:tcW w:w="449" w:type="pct"/>
            <w:vMerge/>
            <w:vAlign w:val="center"/>
          </w:tcPr>
          <w:p w14:paraId="5A9CA125" w14:textId="77777777" w:rsidR="00465DEA" w:rsidRDefault="00465DEA">
            <w:pPr>
              <w:pStyle w:val="afff8"/>
              <w:rPr>
                <w:rFonts w:eastAsiaTheme="minorEastAsia" w:cs="Times New Roman"/>
              </w:rPr>
            </w:pPr>
          </w:p>
        </w:tc>
        <w:tc>
          <w:tcPr>
            <w:tcW w:w="249" w:type="pct"/>
            <w:vMerge/>
            <w:vAlign w:val="center"/>
          </w:tcPr>
          <w:p w14:paraId="45DEE281" w14:textId="77777777" w:rsidR="00465DEA" w:rsidRDefault="00465DEA">
            <w:pPr>
              <w:pStyle w:val="afff8"/>
              <w:rPr>
                <w:rFonts w:eastAsiaTheme="minorEastAsia" w:cs="Times New Roman"/>
              </w:rPr>
            </w:pPr>
          </w:p>
        </w:tc>
        <w:tc>
          <w:tcPr>
            <w:tcW w:w="449" w:type="pct"/>
            <w:vMerge/>
            <w:vAlign w:val="center"/>
          </w:tcPr>
          <w:p w14:paraId="12A45571" w14:textId="77777777" w:rsidR="00465DEA" w:rsidRDefault="00465DEA">
            <w:pPr>
              <w:pStyle w:val="afff8"/>
              <w:rPr>
                <w:rFonts w:eastAsiaTheme="minorEastAsia" w:cs="Times New Roman"/>
              </w:rPr>
            </w:pPr>
          </w:p>
        </w:tc>
        <w:tc>
          <w:tcPr>
            <w:tcW w:w="127" w:type="pct"/>
            <w:shd w:val="clear" w:color="auto" w:fill="auto"/>
            <w:vAlign w:val="center"/>
          </w:tcPr>
          <w:p w14:paraId="456E9D14" w14:textId="77777777" w:rsidR="00465DEA" w:rsidRDefault="00C64CB5">
            <w:pPr>
              <w:pStyle w:val="afff8"/>
              <w:rPr>
                <w:rFonts w:eastAsiaTheme="minorEastAsia" w:cs="Times New Roman"/>
              </w:rPr>
            </w:pPr>
            <w:r>
              <w:rPr>
                <w:rFonts w:eastAsiaTheme="minorEastAsia" w:cs="Times New Roman"/>
                <w:color w:val="000000"/>
              </w:rPr>
              <w:t>S202</w:t>
            </w:r>
          </w:p>
        </w:tc>
        <w:tc>
          <w:tcPr>
            <w:tcW w:w="127" w:type="pct"/>
            <w:shd w:val="clear" w:color="auto" w:fill="auto"/>
            <w:vAlign w:val="center"/>
          </w:tcPr>
          <w:p w14:paraId="3F8CD79D" w14:textId="77777777" w:rsidR="00465DEA" w:rsidRDefault="00C64CB5">
            <w:pPr>
              <w:pStyle w:val="afff8"/>
              <w:rPr>
                <w:rFonts w:eastAsiaTheme="minorEastAsia" w:cs="Times New Roman"/>
              </w:rPr>
            </w:pPr>
            <w:r>
              <w:rPr>
                <w:rFonts w:eastAsiaTheme="minorEastAsia" w:cs="Times New Roman"/>
                <w:color w:val="000000"/>
              </w:rPr>
              <w:t>14</w:t>
            </w:r>
          </w:p>
        </w:tc>
        <w:tc>
          <w:tcPr>
            <w:tcW w:w="254" w:type="pct"/>
            <w:shd w:val="clear" w:color="auto" w:fill="auto"/>
            <w:vAlign w:val="center"/>
          </w:tcPr>
          <w:p w14:paraId="19388997"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29031A62" w14:textId="77777777" w:rsidR="00465DEA" w:rsidRDefault="00C64CB5">
            <w:pPr>
              <w:pStyle w:val="afff8"/>
              <w:rPr>
                <w:rFonts w:eastAsiaTheme="minorEastAsia" w:cs="Times New Roman"/>
              </w:rPr>
            </w:pPr>
            <w:r>
              <w:rPr>
                <w:rFonts w:eastAsiaTheme="minorEastAsia" w:cs="Times New Roman"/>
              </w:rPr>
              <w:t>10</w:t>
            </w:r>
          </w:p>
        </w:tc>
        <w:tc>
          <w:tcPr>
            <w:tcW w:w="254" w:type="pct"/>
            <w:shd w:val="clear" w:color="auto" w:fill="auto"/>
            <w:vAlign w:val="center"/>
          </w:tcPr>
          <w:p w14:paraId="7717E1BD" w14:textId="77777777" w:rsidR="00465DEA" w:rsidRDefault="00C64CB5">
            <w:pPr>
              <w:pStyle w:val="afff8"/>
              <w:rPr>
                <w:rFonts w:eastAsiaTheme="minorEastAsia" w:cs="Times New Roman"/>
              </w:rPr>
            </w:pPr>
            <w:r>
              <w:rPr>
                <w:rFonts w:eastAsiaTheme="minorEastAsia" w:cs="Times New Roman"/>
              </w:rPr>
              <w:t>52</w:t>
            </w:r>
          </w:p>
        </w:tc>
        <w:tc>
          <w:tcPr>
            <w:tcW w:w="778" w:type="pct"/>
            <w:vMerge/>
            <w:vAlign w:val="center"/>
          </w:tcPr>
          <w:p w14:paraId="6A3BFC14" w14:textId="77777777" w:rsidR="00465DEA" w:rsidRDefault="00465DEA">
            <w:pPr>
              <w:pStyle w:val="afff8"/>
              <w:rPr>
                <w:rFonts w:eastAsiaTheme="minorEastAsia" w:cs="Times New Roman"/>
              </w:rPr>
            </w:pPr>
          </w:p>
        </w:tc>
        <w:tc>
          <w:tcPr>
            <w:tcW w:w="375" w:type="pct"/>
            <w:vMerge/>
            <w:vAlign w:val="center"/>
          </w:tcPr>
          <w:p w14:paraId="1A42852D" w14:textId="77777777" w:rsidR="00465DEA" w:rsidRDefault="00465DEA">
            <w:pPr>
              <w:pStyle w:val="afff8"/>
              <w:rPr>
                <w:rFonts w:eastAsiaTheme="minorEastAsia" w:cs="Times New Roman"/>
              </w:rPr>
            </w:pPr>
          </w:p>
        </w:tc>
        <w:tc>
          <w:tcPr>
            <w:tcW w:w="324" w:type="pct"/>
            <w:vMerge/>
            <w:vAlign w:val="center"/>
          </w:tcPr>
          <w:p w14:paraId="04FBD722" w14:textId="77777777" w:rsidR="00465DEA" w:rsidRDefault="00465DEA">
            <w:pPr>
              <w:pStyle w:val="afff8"/>
              <w:rPr>
                <w:rFonts w:eastAsiaTheme="minorEastAsia" w:cs="Times New Roman"/>
              </w:rPr>
            </w:pPr>
          </w:p>
        </w:tc>
        <w:tc>
          <w:tcPr>
            <w:tcW w:w="324" w:type="pct"/>
            <w:vMerge/>
            <w:vAlign w:val="center"/>
          </w:tcPr>
          <w:p w14:paraId="4C78E747" w14:textId="77777777" w:rsidR="00465DEA" w:rsidRDefault="00465DEA">
            <w:pPr>
              <w:pStyle w:val="afff8"/>
              <w:rPr>
                <w:rFonts w:eastAsiaTheme="minorEastAsia" w:cs="Times New Roman"/>
              </w:rPr>
            </w:pPr>
          </w:p>
        </w:tc>
        <w:tc>
          <w:tcPr>
            <w:tcW w:w="400" w:type="pct"/>
            <w:vMerge/>
            <w:vAlign w:val="center"/>
          </w:tcPr>
          <w:p w14:paraId="554D63E9" w14:textId="77777777" w:rsidR="00465DEA" w:rsidRDefault="00465DEA">
            <w:pPr>
              <w:pStyle w:val="afff8"/>
              <w:rPr>
                <w:rFonts w:eastAsiaTheme="minorEastAsia" w:cs="Times New Roman"/>
              </w:rPr>
            </w:pPr>
          </w:p>
        </w:tc>
      </w:tr>
      <w:tr w:rsidR="00465DEA" w14:paraId="4DC74EEA" w14:textId="77777777">
        <w:trPr>
          <w:trHeight w:val="285"/>
        </w:trPr>
        <w:tc>
          <w:tcPr>
            <w:tcW w:w="235" w:type="pct"/>
            <w:vMerge/>
            <w:vAlign w:val="center"/>
          </w:tcPr>
          <w:p w14:paraId="0D653EF6" w14:textId="77777777" w:rsidR="00465DEA" w:rsidRDefault="00465DEA">
            <w:pPr>
              <w:pStyle w:val="afff8"/>
              <w:rPr>
                <w:rFonts w:eastAsiaTheme="minorEastAsia" w:cs="Times New Roman"/>
              </w:rPr>
            </w:pPr>
          </w:p>
        </w:tc>
        <w:tc>
          <w:tcPr>
            <w:tcW w:w="401" w:type="pct"/>
            <w:vMerge/>
            <w:vAlign w:val="center"/>
          </w:tcPr>
          <w:p w14:paraId="002D19FE" w14:textId="77777777" w:rsidR="00465DEA" w:rsidRDefault="00465DEA">
            <w:pPr>
              <w:pStyle w:val="afff8"/>
              <w:rPr>
                <w:rFonts w:eastAsiaTheme="minorEastAsia" w:cs="Times New Roman"/>
              </w:rPr>
            </w:pPr>
          </w:p>
        </w:tc>
        <w:tc>
          <w:tcPr>
            <w:tcW w:w="449" w:type="pct"/>
            <w:vMerge/>
            <w:vAlign w:val="center"/>
          </w:tcPr>
          <w:p w14:paraId="5D4AE8B5" w14:textId="77777777" w:rsidR="00465DEA" w:rsidRDefault="00465DEA">
            <w:pPr>
              <w:pStyle w:val="afff8"/>
              <w:rPr>
                <w:rFonts w:eastAsiaTheme="minorEastAsia" w:cs="Times New Roman"/>
              </w:rPr>
            </w:pPr>
          </w:p>
        </w:tc>
        <w:tc>
          <w:tcPr>
            <w:tcW w:w="249" w:type="pct"/>
            <w:vMerge w:val="restart"/>
            <w:shd w:val="clear" w:color="auto" w:fill="auto"/>
            <w:vAlign w:val="center"/>
          </w:tcPr>
          <w:p w14:paraId="1DCE53E1" w14:textId="77777777" w:rsidR="00465DEA" w:rsidRDefault="00C64CB5">
            <w:pPr>
              <w:pStyle w:val="afff8"/>
              <w:rPr>
                <w:rFonts w:eastAsiaTheme="minorEastAsia" w:cs="Times New Roman"/>
              </w:rPr>
            </w:pPr>
            <w:r>
              <w:rPr>
                <w:rFonts w:eastAsiaTheme="minorEastAsia" w:cs="Times New Roman"/>
              </w:rPr>
              <w:t>8.7</w:t>
            </w:r>
          </w:p>
        </w:tc>
        <w:tc>
          <w:tcPr>
            <w:tcW w:w="449" w:type="pct"/>
            <w:vMerge w:val="restart"/>
            <w:shd w:val="clear" w:color="auto" w:fill="auto"/>
            <w:vAlign w:val="center"/>
          </w:tcPr>
          <w:p w14:paraId="0F74A4B9" w14:textId="77777777" w:rsidR="00465DEA" w:rsidRDefault="00C64CB5">
            <w:pPr>
              <w:pStyle w:val="afff8"/>
              <w:rPr>
                <w:rFonts w:eastAsiaTheme="minorEastAsia" w:cs="Times New Roman"/>
              </w:rPr>
            </w:pPr>
            <w:r>
              <w:rPr>
                <w:rFonts w:eastAsiaTheme="minorEastAsia" w:cs="Times New Roman"/>
              </w:rPr>
              <w:t>00:39-00:59</w:t>
            </w:r>
          </w:p>
        </w:tc>
        <w:tc>
          <w:tcPr>
            <w:tcW w:w="127" w:type="pct"/>
            <w:shd w:val="clear" w:color="auto" w:fill="auto"/>
            <w:vAlign w:val="center"/>
          </w:tcPr>
          <w:p w14:paraId="08E019B6" w14:textId="77777777" w:rsidR="00465DEA" w:rsidRDefault="00C64CB5">
            <w:pPr>
              <w:pStyle w:val="afff8"/>
              <w:rPr>
                <w:rFonts w:eastAsiaTheme="minorEastAsia" w:cs="Times New Roman"/>
              </w:rPr>
            </w:pPr>
            <w:r>
              <w:rPr>
                <w:rFonts w:eastAsiaTheme="minorEastAsia" w:cs="Times New Roman"/>
                <w:color w:val="000000"/>
              </w:rPr>
              <w:t>高速</w:t>
            </w:r>
          </w:p>
        </w:tc>
        <w:tc>
          <w:tcPr>
            <w:tcW w:w="127" w:type="pct"/>
            <w:shd w:val="clear" w:color="auto" w:fill="auto"/>
            <w:vAlign w:val="center"/>
          </w:tcPr>
          <w:p w14:paraId="1847200E" w14:textId="77777777" w:rsidR="00465DEA" w:rsidRDefault="00C64CB5">
            <w:pPr>
              <w:pStyle w:val="afff8"/>
              <w:rPr>
                <w:rFonts w:eastAsiaTheme="minorEastAsia" w:cs="Times New Roman"/>
              </w:rPr>
            </w:pPr>
            <w:r>
              <w:rPr>
                <w:rFonts w:eastAsiaTheme="minorEastAsia" w:cs="Times New Roman"/>
                <w:color w:val="000000"/>
              </w:rPr>
              <w:t>5</w:t>
            </w:r>
          </w:p>
        </w:tc>
        <w:tc>
          <w:tcPr>
            <w:tcW w:w="254" w:type="pct"/>
            <w:shd w:val="clear" w:color="auto" w:fill="auto"/>
            <w:vAlign w:val="center"/>
          </w:tcPr>
          <w:p w14:paraId="7BA570C1"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4E39ABF"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7AB443F6" w14:textId="77777777" w:rsidR="00465DEA" w:rsidRDefault="00C64CB5">
            <w:pPr>
              <w:pStyle w:val="afff8"/>
              <w:rPr>
                <w:rFonts w:eastAsiaTheme="minorEastAsia" w:cs="Times New Roman"/>
              </w:rPr>
            </w:pPr>
            <w:r>
              <w:rPr>
                <w:rFonts w:eastAsiaTheme="minorEastAsia" w:cs="Times New Roman"/>
              </w:rPr>
              <w:t>15</w:t>
            </w:r>
          </w:p>
        </w:tc>
        <w:tc>
          <w:tcPr>
            <w:tcW w:w="778" w:type="pct"/>
            <w:vMerge/>
            <w:vAlign w:val="center"/>
          </w:tcPr>
          <w:p w14:paraId="70A02582" w14:textId="77777777" w:rsidR="00465DEA" w:rsidRDefault="00465DEA">
            <w:pPr>
              <w:pStyle w:val="afff8"/>
              <w:rPr>
                <w:rFonts w:eastAsiaTheme="minorEastAsia" w:cs="Times New Roman"/>
              </w:rPr>
            </w:pPr>
          </w:p>
        </w:tc>
        <w:tc>
          <w:tcPr>
            <w:tcW w:w="375" w:type="pct"/>
            <w:vMerge w:val="restart"/>
            <w:shd w:val="clear" w:color="auto" w:fill="auto"/>
            <w:vAlign w:val="center"/>
          </w:tcPr>
          <w:p w14:paraId="4ACBD0DB" w14:textId="77777777" w:rsidR="00465DEA" w:rsidRDefault="00C64CB5">
            <w:pPr>
              <w:pStyle w:val="afff8"/>
              <w:rPr>
                <w:rFonts w:eastAsiaTheme="minorEastAsia" w:cs="Times New Roman"/>
              </w:rPr>
            </w:pPr>
            <w:r>
              <w:rPr>
                <w:rFonts w:eastAsiaTheme="minorEastAsia" w:cs="Times New Roman"/>
              </w:rPr>
              <w:t>45.6</w:t>
            </w:r>
          </w:p>
        </w:tc>
        <w:tc>
          <w:tcPr>
            <w:tcW w:w="324" w:type="pct"/>
            <w:vMerge w:val="restart"/>
            <w:shd w:val="clear" w:color="auto" w:fill="auto"/>
            <w:noWrap/>
            <w:vAlign w:val="center"/>
          </w:tcPr>
          <w:p w14:paraId="0818394E" w14:textId="77777777" w:rsidR="00465DEA" w:rsidRDefault="00C64CB5">
            <w:pPr>
              <w:pStyle w:val="afff8"/>
              <w:rPr>
                <w:rFonts w:eastAsiaTheme="minorEastAsia" w:cs="Times New Roman"/>
              </w:rPr>
            </w:pPr>
            <w:r>
              <w:rPr>
                <w:rFonts w:eastAsiaTheme="minorEastAsia" w:cs="Times New Roman"/>
              </w:rPr>
              <w:t>2</w:t>
            </w:r>
          </w:p>
        </w:tc>
        <w:tc>
          <w:tcPr>
            <w:tcW w:w="324" w:type="pct"/>
            <w:vMerge w:val="restart"/>
            <w:shd w:val="clear" w:color="auto" w:fill="auto"/>
            <w:vAlign w:val="center"/>
          </w:tcPr>
          <w:p w14:paraId="245B0D5A" w14:textId="77777777" w:rsidR="00465DEA" w:rsidRDefault="00C64CB5">
            <w:pPr>
              <w:pStyle w:val="afff8"/>
              <w:rPr>
                <w:rFonts w:eastAsiaTheme="minorEastAsia" w:cs="Times New Roman"/>
              </w:rPr>
            </w:pPr>
            <w:r>
              <w:rPr>
                <w:rFonts w:eastAsiaTheme="minorEastAsia" w:cs="Times New Roman"/>
              </w:rPr>
              <w:t>50</w:t>
            </w:r>
          </w:p>
        </w:tc>
        <w:tc>
          <w:tcPr>
            <w:tcW w:w="400" w:type="pct"/>
            <w:vMerge w:val="restart"/>
            <w:shd w:val="clear" w:color="auto" w:fill="auto"/>
            <w:vAlign w:val="center"/>
          </w:tcPr>
          <w:p w14:paraId="541BE905" w14:textId="77777777" w:rsidR="00465DEA" w:rsidRDefault="00C64CB5">
            <w:pPr>
              <w:pStyle w:val="afff8"/>
              <w:rPr>
                <w:rFonts w:eastAsiaTheme="minorEastAsia" w:cs="Times New Roman"/>
              </w:rPr>
            </w:pPr>
            <w:r>
              <w:rPr>
                <w:rFonts w:eastAsiaTheme="minorEastAsia" w:cs="Times New Roman"/>
              </w:rPr>
              <w:t>达标</w:t>
            </w:r>
          </w:p>
        </w:tc>
      </w:tr>
      <w:tr w:rsidR="00465DEA" w14:paraId="2F510829" w14:textId="77777777">
        <w:trPr>
          <w:trHeight w:val="285"/>
        </w:trPr>
        <w:tc>
          <w:tcPr>
            <w:tcW w:w="235" w:type="pct"/>
            <w:vMerge/>
            <w:vAlign w:val="center"/>
          </w:tcPr>
          <w:p w14:paraId="722B48A3" w14:textId="77777777" w:rsidR="00465DEA" w:rsidRDefault="00465DEA">
            <w:pPr>
              <w:pStyle w:val="afff8"/>
              <w:rPr>
                <w:rFonts w:eastAsiaTheme="minorEastAsia" w:cs="Times New Roman"/>
              </w:rPr>
            </w:pPr>
          </w:p>
        </w:tc>
        <w:tc>
          <w:tcPr>
            <w:tcW w:w="401" w:type="pct"/>
            <w:vMerge/>
            <w:vAlign w:val="center"/>
          </w:tcPr>
          <w:p w14:paraId="018E890F" w14:textId="77777777" w:rsidR="00465DEA" w:rsidRDefault="00465DEA">
            <w:pPr>
              <w:pStyle w:val="afff8"/>
              <w:rPr>
                <w:rFonts w:eastAsiaTheme="minorEastAsia" w:cs="Times New Roman"/>
              </w:rPr>
            </w:pPr>
          </w:p>
        </w:tc>
        <w:tc>
          <w:tcPr>
            <w:tcW w:w="449" w:type="pct"/>
            <w:vMerge/>
            <w:vAlign w:val="center"/>
          </w:tcPr>
          <w:p w14:paraId="542CB108" w14:textId="77777777" w:rsidR="00465DEA" w:rsidRDefault="00465DEA">
            <w:pPr>
              <w:pStyle w:val="afff8"/>
              <w:rPr>
                <w:rFonts w:eastAsiaTheme="minorEastAsia" w:cs="Times New Roman"/>
              </w:rPr>
            </w:pPr>
          </w:p>
        </w:tc>
        <w:tc>
          <w:tcPr>
            <w:tcW w:w="249" w:type="pct"/>
            <w:vMerge/>
            <w:vAlign w:val="center"/>
          </w:tcPr>
          <w:p w14:paraId="51905CAB" w14:textId="77777777" w:rsidR="00465DEA" w:rsidRDefault="00465DEA">
            <w:pPr>
              <w:pStyle w:val="afff8"/>
              <w:rPr>
                <w:rFonts w:eastAsiaTheme="minorEastAsia" w:cs="Times New Roman"/>
              </w:rPr>
            </w:pPr>
          </w:p>
        </w:tc>
        <w:tc>
          <w:tcPr>
            <w:tcW w:w="449" w:type="pct"/>
            <w:vMerge/>
            <w:vAlign w:val="center"/>
          </w:tcPr>
          <w:p w14:paraId="2A3FEC7B" w14:textId="77777777" w:rsidR="00465DEA" w:rsidRDefault="00465DEA">
            <w:pPr>
              <w:pStyle w:val="afff8"/>
              <w:rPr>
                <w:rFonts w:eastAsiaTheme="minorEastAsia" w:cs="Times New Roman"/>
              </w:rPr>
            </w:pPr>
          </w:p>
        </w:tc>
        <w:tc>
          <w:tcPr>
            <w:tcW w:w="127" w:type="pct"/>
            <w:shd w:val="clear" w:color="auto" w:fill="auto"/>
            <w:vAlign w:val="center"/>
          </w:tcPr>
          <w:p w14:paraId="715FF4C9" w14:textId="77777777" w:rsidR="00465DEA" w:rsidRDefault="00C64CB5">
            <w:pPr>
              <w:pStyle w:val="afff8"/>
              <w:rPr>
                <w:rFonts w:eastAsiaTheme="minorEastAsia" w:cs="Times New Roman"/>
              </w:rPr>
            </w:pPr>
            <w:r>
              <w:rPr>
                <w:rFonts w:eastAsiaTheme="minorEastAsia" w:cs="Times New Roman"/>
                <w:color w:val="000000"/>
              </w:rPr>
              <w:t>S202</w:t>
            </w:r>
          </w:p>
        </w:tc>
        <w:tc>
          <w:tcPr>
            <w:tcW w:w="127" w:type="pct"/>
            <w:shd w:val="clear" w:color="auto" w:fill="auto"/>
            <w:vAlign w:val="center"/>
          </w:tcPr>
          <w:p w14:paraId="093EB583" w14:textId="77777777" w:rsidR="00465DEA" w:rsidRDefault="00C64CB5">
            <w:pPr>
              <w:pStyle w:val="afff8"/>
              <w:rPr>
                <w:rFonts w:eastAsiaTheme="minorEastAsia" w:cs="Times New Roman"/>
              </w:rPr>
            </w:pPr>
            <w:r>
              <w:rPr>
                <w:rFonts w:eastAsiaTheme="minorEastAsia" w:cs="Times New Roman"/>
                <w:color w:val="000000"/>
              </w:rPr>
              <w:t>6</w:t>
            </w:r>
          </w:p>
        </w:tc>
        <w:tc>
          <w:tcPr>
            <w:tcW w:w="254" w:type="pct"/>
            <w:shd w:val="clear" w:color="auto" w:fill="auto"/>
            <w:vAlign w:val="center"/>
          </w:tcPr>
          <w:p w14:paraId="45C62B0C"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E6E37A3"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45593E9B" w14:textId="77777777" w:rsidR="00465DEA" w:rsidRDefault="00C64CB5">
            <w:pPr>
              <w:pStyle w:val="afff8"/>
              <w:rPr>
                <w:rFonts w:eastAsiaTheme="minorEastAsia" w:cs="Times New Roman"/>
              </w:rPr>
            </w:pPr>
            <w:r>
              <w:rPr>
                <w:rFonts w:eastAsiaTheme="minorEastAsia" w:cs="Times New Roman"/>
              </w:rPr>
              <w:t>29</w:t>
            </w:r>
          </w:p>
        </w:tc>
        <w:tc>
          <w:tcPr>
            <w:tcW w:w="778" w:type="pct"/>
            <w:vMerge/>
            <w:vAlign w:val="center"/>
          </w:tcPr>
          <w:p w14:paraId="0BC3AAB6" w14:textId="77777777" w:rsidR="00465DEA" w:rsidRDefault="00465DEA">
            <w:pPr>
              <w:pStyle w:val="afff8"/>
              <w:rPr>
                <w:rFonts w:eastAsiaTheme="minorEastAsia" w:cs="Times New Roman"/>
              </w:rPr>
            </w:pPr>
          </w:p>
        </w:tc>
        <w:tc>
          <w:tcPr>
            <w:tcW w:w="375" w:type="pct"/>
            <w:vMerge/>
            <w:vAlign w:val="center"/>
          </w:tcPr>
          <w:p w14:paraId="6C78B8E5" w14:textId="77777777" w:rsidR="00465DEA" w:rsidRDefault="00465DEA">
            <w:pPr>
              <w:pStyle w:val="afff8"/>
              <w:rPr>
                <w:rFonts w:eastAsiaTheme="minorEastAsia" w:cs="Times New Roman"/>
              </w:rPr>
            </w:pPr>
          </w:p>
        </w:tc>
        <w:tc>
          <w:tcPr>
            <w:tcW w:w="324" w:type="pct"/>
            <w:vMerge/>
            <w:vAlign w:val="center"/>
          </w:tcPr>
          <w:p w14:paraId="6E5A0C8B" w14:textId="77777777" w:rsidR="00465DEA" w:rsidRDefault="00465DEA">
            <w:pPr>
              <w:pStyle w:val="afff8"/>
              <w:rPr>
                <w:rFonts w:eastAsiaTheme="minorEastAsia" w:cs="Times New Roman"/>
              </w:rPr>
            </w:pPr>
          </w:p>
        </w:tc>
        <w:tc>
          <w:tcPr>
            <w:tcW w:w="324" w:type="pct"/>
            <w:vMerge/>
            <w:vAlign w:val="center"/>
          </w:tcPr>
          <w:p w14:paraId="0FA02B4F" w14:textId="77777777" w:rsidR="00465DEA" w:rsidRDefault="00465DEA">
            <w:pPr>
              <w:pStyle w:val="afff8"/>
              <w:rPr>
                <w:rFonts w:eastAsiaTheme="minorEastAsia" w:cs="Times New Roman"/>
              </w:rPr>
            </w:pPr>
          </w:p>
        </w:tc>
        <w:tc>
          <w:tcPr>
            <w:tcW w:w="400" w:type="pct"/>
            <w:vMerge/>
            <w:vAlign w:val="center"/>
          </w:tcPr>
          <w:p w14:paraId="0EAA1E17" w14:textId="77777777" w:rsidR="00465DEA" w:rsidRDefault="00465DEA">
            <w:pPr>
              <w:pStyle w:val="afff8"/>
              <w:rPr>
                <w:rFonts w:eastAsiaTheme="minorEastAsia" w:cs="Times New Roman"/>
              </w:rPr>
            </w:pPr>
          </w:p>
        </w:tc>
      </w:tr>
      <w:tr w:rsidR="00465DEA" w14:paraId="4DD6627D" w14:textId="77777777">
        <w:trPr>
          <w:trHeight w:val="285"/>
        </w:trPr>
        <w:tc>
          <w:tcPr>
            <w:tcW w:w="235" w:type="pct"/>
            <w:vMerge/>
            <w:vAlign w:val="center"/>
          </w:tcPr>
          <w:p w14:paraId="52B2E263" w14:textId="77777777" w:rsidR="00465DEA" w:rsidRDefault="00465DEA">
            <w:pPr>
              <w:pStyle w:val="afff8"/>
              <w:rPr>
                <w:rFonts w:eastAsiaTheme="minorEastAsia" w:cs="Times New Roman"/>
              </w:rPr>
            </w:pPr>
          </w:p>
        </w:tc>
        <w:tc>
          <w:tcPr>
            <w:tcW w:w="401" w:type="pct"/>
            <w:vMerge/>
            <w:vAlign w:val="center"/>
          </w:tcPr>
          <w:p w14:paraId="33A3D378" w14:textId="77777777" w:rsidR="00465DEA" w:rsidRDefault="00465DEA">
            <w:pPr>
              <w:pStyle w:val="afff8"/>
              <w:rPr>
                <w:rFonts w:eastAsiaTheme="minorEastAsia" w:cs="Times New Roman"/>
              </w:rPr>
            </w:pPr>
          </w:p>
        </w:tc>
        <w:tc>
          <w:tcPr>
            <w:tcW w:w="449" w:type="pct"/>
            <w:vMerge/>
            <w:vAlign w:val="center"/>
          </w:tcPr>
          <w:p w14:paraId="2EF484D3" w14:textId="77777777" w:rsidR="00465DEA" w:rsidRDefault="00465DEA">
            <w:pPr>
              <w:pStyle w:val="afff8"/>
              <w:rPr>
                <w:rFonts w:eastAsiaTheme="minorEastAsia" w:cs="Times New Roman"/>
              </w:rPr>
            </w:pPr>
          </w:p>
        </w:tc>
        <w:tc>
          <w:tcPr>
            <w:tcW w:w="249" w:type="pct"/>
            <w:vMerge/>
            <w:vAlign w:val="center"/>
          </w:tcPr>
          <w:p w14:paraId="75987182" w14:textId="77777777" w:rsidR="00465DEA" w:rsidRDefault="00465DEA">
            <w:pPr>
              <w:pStyle w:val="afff8"/>
              <w:rPr>
                <w:rFonts w:eastAsiaTheme="minorEastAsia" w:cs="Times New Roman"/>
              </w:rPr>
            </w:pPr>
          </w:p>
        </w:tc>
        <w:tc>
          <w:tcPr>
            <w:tcW w:w="449" w:type="pct"/>
            <w:vMerge w:val="restart"/>
            <w:shd w:val="clear" w:color="auto" w:fill="auto"/>
            <w:vAlign w:val="center"/>
          </w:tcPr>
          <w:p w14:paraId="744786C7" w14:textId="77777777" w:rsidR="00465DEA" w:rsidRDefault="00C64CB5">
            <w:pPr>
              <w:pStyle w:val="afff8"/>
              <w:rPr>
                <w:rFonts w:eastAsiaTheme="minorEastAsia" w:cs="Times New Roman"/>
              </w:rPr>
            </w:pPr>
            <w:r>
              <w:rPr>
                <w:rFonts w:eastAsiaTheme="minorEastAsia" w:cs="Times New Roman"/>
              </w:rPr>
              <w:t>09:58-10:18</w:t>
            </w:r>
          </w:p>
        </w:tc>
        <w:tc>
          <w:tcPr>
            <w:tcW w:w="127" w:type="pct"/>
            <w:shd w:val="clear" w:color="auto" w:fill="auto"/>
            <w:vAlign w:val="center"/>
          </w:tcPr>
          <w:p w14:paraId="770A788D" w14:textId="77777777" w:rsidR="00465DEA" w:rsidRDefault="00C64CB5">
            <w:pPr>
              <w:pStyle w:val="afff8"/>
              <w:rPr>
                <w:rFonts w:eastAsiaTheme="minorEastAsia" w:cs="Times New Roman"/>
              </w:rPr>
            </w:pPr>
            <w:r>
              <w:rPr>
                <w:rFonts w:eastAsiaTheme="minorEastAsia" w:cs="Times New Roman"/>
                <w:color w:val="000000"/>
              </w:rPr>
              <w:t>高速</w:t>
            </w:r>
          </w:p>
        </w:tc>
        <w:tc>
          <w:tcPr>
            <w:tcW w:w="127" w:type="pct"/>
            <w:shd w:val="clear" w:color="auto" w:fill="auto"/>
            <w:vAlign w:val="center"/>
          </w:tcPr>
          <w:p w14:paraId="67BFA797" w14:textId="77777777" w:rsidR="00465DEA" w:rsidRDefault="00C64CB5">
            <w:pPr>
              <w:pStyle w:val="afff8"/>
              <w:rPr>
                <w:rFonts w:eastAsiaTheme="minorEastAsia" w:cs="Times New Roman"/>
              </w:rPr>
            </w:pPr>
            <w:r>
              <w:rPr>
                <w:rFonts w:eastAsiaTheme="minorEastAsia" w:cs="Times New Roman"/>
                <w:color w:val="000000"/>
              </w:rPr>
              <w:t>23</w:t>
            </w:r>
          </w:p>
        </w:tc>
        <w:tc>
          <w:tcPr>
            <w:tcW w:w="254" w:type="pct"/>
            <w:shd w:val="clear" w:color="auto" w:fill="auto"/>
            <w:vAlign w:val="center"/>
          </w:tcPr>
          <w:p w14:paraId="3E8D3B20"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B220A59"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73F3DC5C" w14:textId="77777777" w:rsidR="00465DEA" w:rsidRDefault="00C64CB5">
            <w:pPr>
              <w:pStyle w:val="afff8"/>
              <w:rPr>
                <w:rFonts w:eastAsiaTheme="minorEastAsia" w:cs="Times New Roman"/>
              </w:rPr>
            </w:pPr>
            <w:r>
              <w:rPr>
                <w:rFonts w:eastAsiaTheme="minorEastAsia" w:cs="Times New Roman"/>
              </w:rPr>
              <w:t>33</w:t>
            </w:r>
          </w:p>
        </w:tc>
        <w:tc>
          <w:tcPr>
            <w:tcW w:w="778" w:type="pct"/>
            <w:vMerge/>
            <w:vAlign w:val="center"/>
          </w:tcPr>
          <w:p w14:paraId="6D59A211" w14:textId="77777777" w:rsidR="00465DEA" w:rsidRDefault="00465DEA">
            <w:pPr>
              <w:pStyle w:val="afff8"/>
              <w:rPr>
                <w:rFonts w:eastAsiaTheme="minorEastAsia" w:cs="Times New Roman"/>
              </w:rPr>
            </w:pPr>
          </w:p>
        </w:tc>
        <w:tc>
          <w:tcPr>
            <w:tcW w:w="375" w:type="pct"/>
            <w:vMerge w:val="restart"/>
            <w:shd w:val="clear" w:color="auto" w:fill="auto"/>
            <w:vAlign w:val="center"/>
          </w:tcPr>
          <w:p w14:paraId="22AB4EB4" w14:textId="77777777" w:rsidR="00465DEA" w:rsidRDefault="00C64CB5">
            <w:pPr>
              <w:pStyle w:val="afff8"/>
              <w:rPr>
                <w:rFonts w:eastAsiaTheme="minorEastAsia" w:cs="Times New Roman"/>
              </w:rPr>
            </w:pPr>
            <w:r>
              <w:rPr>
                <w:rFonts w:eastAsiaTheme="minorEastAsia" w:cs="Times New Roman"/>
              </w:rPr>
              <w:t>54.8</w:t>
            </w:r>
          </w:p>
        </w:tc>
        <w:tc>
          <w:tcPr>
            <w:tcW w:w="324" w:type="pct"/>
            <w:vMerge w:val="restart"/>
            <w:shd w:val="clear" w:color="auto" w:fill="auto"/>
            <w:noWrap/>
            <w:vAlign w:val="center"/>
          </w:tcPr>
          <w:p w14:paraId="20F711DB" w14:textId="77777777" w:rsidR="00465DEA" w:rsidRDefault="00C64CB5">
            <w:pPr>
              <w:pStyle w:val="afff8"/>
              <w:rPr>
                <w:rFonts w:eastAsiaTheme="minorEastAsia" w:cs="Times New Roman"/>
              </w:rPr>
            </w:pPr>
            <w:r>
              <w:rPr>
                <w:rFonts w:eastAsiaTheme="minorEastAsia" w:cs="Times New Roman"/>
              </w:rPr>
              <w:t>2</w:t>
            </w:r>
          </w:p>
        </w:tc>
        <w:tc>
          <w:tcPr>
            <w:tcW w:w="324" w:type="pct"/>
            <w:vMerge w:val="restart"/>
            <w:shd w:val="clear" w:color="auto" w:fill="auto"/>
            <w:vAlign w:val="center"/>
          </w:tcPr>
          <w:p w14:paraId="4174B675" w14:textId="77777777" w:rsidR="00465DEA" w:rsidRDefault="00C64CB5">
            <w:pPr>
              <w:pStyle w:val="afff8"/>
              <w:rPr>
                <w:rFonts w:eastAsiaTheme="minorEastAsia" w:cs="Times New Roman"/>
              </w:rPr>
            </w:pPr>
            <w:r>
              <w:rPr>
                <w:rFonts w:eastAsiaTheme="minorEastAsia" w:cs="Times New Roman"/>
              </w:rPr>
              <w:t>60</w:t>
            </w:r>
          </w:p>
        </w:tc>
        <w:tc>
          <w:tcPr>
            <w:tcW w:w="400" w:type="pct"/>
            <w:vMerge w:val="restart"/>
            <w:shd w:val="clear" w:color="auto" w:fill="auto"/>
            <w:vAlign w:val="center"/>
          </w:tcPr>
          <w:p w14:paraId="35886D50" w14:textId="77777777" w:rsidR="00465DEA" w:rsidRDefault="00C64CB5">
            <w:pPr>
              <w:pStyle w:val="afff8"/>
              <w:rPr>
                <w:rFonts w:eastAsiaTheme="minorEastAsia" w:cs="Times New Roman"/>
              </w:rPr>
            </w:pPr>
            <w:r>
              <w:rPr>
                <w:rFonts w:eastAsiaTheme="minorEastAsia" w:cs="Times New Roman"/>
              </w:rPr>
              <w:t>达标</w:t>
            </w:r>
          </w:p>
        </w:tc>
      </w:tr>
      <w:tr w:rsidR="00465DEA" w14:paraId="2FBFBCA9" w14:textId="77777777">
        <w:trPr>
          <w:trHeight w:val="285"/>
        </w:trPr>
        <w:tc>
          <w:tcPr>
            <w:tcW w:w="235" w:type="pct"/>
            <w:vMerge/>
            <w:vAlign w:val="center"/>
          </w:tcPr>
          <w:p w14:paraId="348D39BD" w14:textId="77777777" w:rsidR="00465DEA" w:rsidRDefault="00465DEA">
            <w:pPr>
              <w:pStyle w:val="afff8"/>
              <w:rPr>
                <w:rFonts w:eastAsiaTheme="minorEastAsia" w:cs="Times New Roman"/>
              </w:rPr>
            </w:pPr>
          </w:p>
        </w:tc>
        <w:tc>
          <w:tcPr>
            <w:tcW w:w="401" w:type="pct"/>
            <w:vMerge/>
            <w:vAlign w:val="center"/>
          </w:tcPr>
          <w:p w14:paraId="28ECE9D1" w14:textId="77777777" w:rsidR="00465DEA" w:rsidRDefault="00465DEA">
            <w:pPr>
              <w:pStyle w:val="afff8"/>
              <w:rPr>
                <w:rFonts w:eastAsiaTheme="minorEastAsia" w:cs="Times New Roman"/>
              </w:rPr>
            </w:pPr>
          </w:p>
        </w:tc>
        <w:tc>
          <w:tcPr>
            <w:tcW w:w="449" w:type="pct"/>
            <w:vMerge/>
            <w:vAlign w:val="center"/>
          </w:tcPr>
          <w:p w14:paraId="23D2CED2" w14:textId="77777777" w:rsidR="00465DEA" w:rsidRDefault="00465DEA">
            <w:pPr>
              <w:pStyle w:val="afff8"/>
              <w:rPr>
                <w:rFonts w:eastAsiaTheme="minorEastAsia" w:cs="Times New Roman"/>
              </w:rPr>
            </w:pPr>
          </w:p>
        </w:tc>
        <w:tc>
          <w:tcPr>
            <w:tcW w:w="249" w:type="pct"/>
            <w:vMerge/>
            <w:vAlign w:val="center"/>
          </w:tcPr>
          <w:p w14:paraId="6955043C" w14:textId="77777777" w:rsidR="00465DEA" w:rsidRDefault="00465DEA">
            <w:pPr>
              <w:pStyle w:val="afff8"/>
              <w:rPr>
                <w:rFonts w:eastAsiaTheme="minorEastAsia" w:cs="Times New Roman"/>
              </w:rPr>
            </w:pPr>
          </w:p>
        </w:tc>
        <w:tc>
          <w:tcPr>
            <w:tcW w:w="449" w:type="pct"/>
            <w:vMerge/>
            <w:vAlign w:val="center"/>
          </w:tcPr>
          <w:p w14:paraId="7D90699B" w14:textId="77777777" w:rsidR="00465DEA" w:rsidRDefault="00465DEA">
            <w:pPr>
              <w:pStyle w:val="afff8"/>
              <w:rPr>
                <w:rFonts w:eastAsiaTheme="minorEastAsia" w:cs="Times New Roman"/>
              </w:rPr>
            </w:pPr>
          </w:p>
        </w:tc>
        <w:tc>
          <w:tcPr>
            <w:tcW w:w="127" w:type="pct"/>
            <w:shd w:val="clear" w:color="auto" w:fill="auto"/>
            <w:vAlign w:val="center"/>
          </w:tcPr>
          <w:p w14:paraId="28304A28" w14:textId="77777777" w:rsidR="00465DEA" w:rsidRDefault="00C64CB5">
            <w:pPr>
              <w:pStyle w:val="afff8"/>
              <w:rPr>
                <w:rFonts w:eastAsiaTheme="minorEastAsia" w:cs="Times New Roman"/>
              </w:rPr>
            </w:pPr>
            <w:r>
              <w:rPr>
                <w:rFonts w:eastAsiaTheme="minorEastAsia" w:cs="Times New Roman"/>
                <w:color w:val="000000"/>
              </w:rPr>
              <w:t>S202</w:t>
            </w:r>
          </w:p>
        </w:tc>
        <w:tc>
          <w:tcPr>
            <w:tcW w:w="127" w:type="pct"/>
            <w:shd w:val="clear" w:color="auto" w:fill="auto"/>
            <w:vAlign w:val="center"/>
          </w:tcPr>
          <w:p w14:paraId="5F99BB45" w14:textId="77777777" w:rsidR="00465DEA" w:rsidRDefault="00C64CB5">
            <w:pPr>
              <w:pStyle w:val="afff8"/>
              <w:rPr>
                <w:rFonts w:eastAsiaTheme="minorEastAsia" w:cs="Times New Roman"/>
              </w:rPr>
            </w:pPr>
            <w:r>
              <w:rPr>
                <w:rFonts w:eastAsiaTheme="minorEastAsia" w:cs="Times New Roman"/>
                <w:color w:val="000000"/>
              </w:rPr>
              <w:t>32</w:t>
            </w:r>
          </w:p>
        </w:tc>
        <w:tc>
          <w:tcPr>
            <w:tcW w:w="254" w:type="pct"/>
            <w:shd w:val="clear" w:color="auto" w:fill="auto"/>
            <w:vAlign w:val="center"/>
          </w:tcPr>
          <w:p w14:paraId="27B21EA2"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774DFB26" w14:textId="77777777" w:rsidR="00465DEA" w:rsidRDefault="00C64CB5">
            <w:pPr>
              <w:pStyle w:val="afff8"/>
              <w:rPr>
                <w:rFonts w:eastAsiaTheme="minorEastAsia" w:cs="Times New Roman"/>
              </w:rPr>
            </w:pPr>
            <w:r>
              <w:rPr>
                <w:rFonts w:eastAsiaTheme="minorEastAsia" w:cs="Times New Roman"/>
              </w:rPr>
              <w:t>21</w:t>
            </w:r>
          </w:p>
        </w:tc>
        <w:tc>
          <w:tcPr>
            <w:tcW w:w="254" w:type="pct"/>
            <w:shd w:val="clear" w:color="auto" w:fill="auto"/>
            <w:vAlign w:val="center"/>
          </w:tcPr>
          <w:p w14:paraId="05A8D9E5" w14:textId="77777777" w:rsidR="00465DEA" w:rsidRDefault="00C64CB5">
            <w:pPr>
              <w:pStyle w:val="afff8"/>
              <w:rPr>
                <w:rFonts w:eastAsiaTheme="minorEastAsia" w:cs="Times New Roman"/>
              </w:rPr>
            </w:pPr>
            <w:r>
              <w:rPr>
                <w:rFonts w:eastAsiaTheme="minorEastAsia" w:cs="Times New Roman"/>
              </w:rPr>
              <w:t>109</w:t>
            </w:r>
          </w:p>
        </w:tc>
        <w:tc>
          <w:tcPr>
            <w:tcW w:w="778" w:type="pct"/>
            <w:vMerge/>
            <w:vAlign w:val="center"/>
          </w:tcPr>
          <w:p w14:paraId="39BBC7AF" w14:textId="77777777" w:rsidR="00465DEA" w:rsidRDefault="00465DEA">
            <w:pPr>
              <w:pStyle w:val="afff8"/>
              <w:rPr>
                <w:rFonts w:eastAsiaTheme="minorEastAsia" w:cs="Times New Roman"/>
              </w:rPr>
            </w:pPr>
          </w:p>
        </w:tc>
        <w:tc>
          <w:tcPr>
            <w:tcW w:w="375" w:type="pct"/>
            <w:vMerge/>
            <w:vAlign w:val="center"/>
          </w:tcPr>
          <w:p w14:paraId="73E865D4" w14:textId="77777777" w:rsidR="00465DEA" w:rsidRDefault="00465DEA">
            <w:pPr>
              <w:pStyle w:val="afff8"/>
              <w:rPr>
                <w:rFonts w:eastAsiaTheme="minorEastAsia" w:cs="Times New Roman"/>
              </w:rPr>
            </w:pPr>
          </w:p>
        </w:tc>
        <w:tc>
          <w:tcPr>
            <w:tcW w:w="324" w:type="pct"/>
            <w:vMerge/>
            <w:vAlign w:val="center"/>
          </w:tcPr>
          <w:p w14:paraId="35976D61" w14:textId="77777777" w:rsidR="00465DEA" w:rsidRDefault="00465DEA">
            <w:pPr>
              <w:pStyle w:val="afff8"/>
              <w:rPr>
                <w:rFonts w:eastAsiaTheme="minorEastAsia" w:cs="Times New Roman"/>
              </w:rPr>
            </w:pPr>
          </w:p>
        </w:tc>
        <w:tc>
          <w:tcPr>
            <w:tcW w:w="324" w:type="pct"/>
            <w:vMerge/>
            <w:vAlign w:val="center"/>
          </w:tcPr>
          <w:p w14:paraId="0D4BE35B" w14:textId="77777777" w:rsidR="00465DEA" w:rsidRDefault="00465DEA">
            <w:pPr>
              <w:pStyle w:val="afff8"/>
              <w:rPr>
                <w:rFonts w:eastAsiaTheme="minorEastAsia" w:cs="Times New Roman"/>
              </w:rPr>
            </w:pPr>
          </w:p>
        </w:tc>
        <w:tc>
          <w:tcPr>
            <w:tcW w:w="400" w:type="pct"/>
            <w:vMerge/>
            <w:vAlign w:val="center"/>
          </w:tcPr>
          <w:p w14:paraId="335DC79E" w14:textId="77777777" w:rsidR="00465DEA" w:rsidRDefault="00465DEA">
            <w:pPr>
              <w:pStyle w:val="afff8"/>
              <w:rPr>
                <w:rFonts w:eastAsiaTheme="minorEastAsia" w:cs="Times New Roman"/>
              </w:rPr>
            </w:pPr>
          </w:p>
        </w:tc>
      </w:tr>
      <w:tr w:rsidR="00465DEA" w14:paraId="468D82E5" w14:textId="77777777">
        <w:trPr>
          <w:trHeight w:val="285"/>
        </w:trPr>
        <w:tc>
          <w:tcPr>
            <w:tcW w:w="235" w:type="pct"/>
            <w:vMerge/>
            <w:vAlign w:val="center"/>
          </w:tcPr>
          <w:p w14:paraId="69B56513" w14:textId="77777777" w:rsidR="00465DEA" w:rsidRDefault="00465DEA">
            <w:pPr>
              <w:pStyle w:val="afff8"/>
              <w:rPr>
                <w:rFonts w:eastAsiaTheme="minorEastAsia" w:cs="Times New Roman"/>
              </w:rPr>
            </w:pPr>
          </w:p>
        </w:tc>
        <w:tc>
          <w:tcPr>
            <w:tcW w:w="401" w:type="pct"/>
            <w:vMerge/>
            <w:vAlign w:val="center"/>
          </w:tcPr>
          <w:p w14:paraId="6EF38741" w14:textId="77777777" w:rsidR="00465DEA" w:rsidRDefault="00465DEA">
            <w:pPr>
              <w:pStyle w:val="afff8"/>
              <w:rPr>
                <w:rFonts w:eastAsiaTheme="minorEastAsia" w:cs="Times New Roman"/>
              </w:rPr>
            </w:pPr>
          </w:p>
        </w:tc>
        <w:tc>
          <w:tcPr>
            <w:tcW w:w="449" w:type="pct"/>
            <w:vMerge/>
            <w:vAlign w:val="center"/>
          </w:tcPr>
          <w:p w14:paraId="0F98C466" w14:textId="77777777" w:rsidR="00465DEA" w:rsidRDefault="00465DEA">
            <w:pPr>
              <w:pStyle w:val="afff8"/>
              <w:rPr>
                <w:rFonts w:eastAsiaTheme="minorEastAsia" w:cs="Times New Roman"/>
              </w:rPr>
            </w:pPr>
          </w:p>
        </w:tc>
        <w:tc>
          <w:tcPr>
            <w:tcW w:w="249" w:type="pct"/>
            <w:vMerge/>
            <w:vAlign w:val="center"/>
          </w:tcPr>
          <w:p w14:paraId="72B3333A" w14:textId="77777777" w:rsidR="00465DEA" w:rsidRDefault="00465DEA">
            <w:pPr>
              <w:pStyle w:val="afff8"/>
              <w:rPr>
                <w:rFonts w:eastAsiaTheme="minorEastAsia" w:cs="Times New Roman"/>
              </w:rPr>
            </w:pPr>
          </w:p>
        </w:tc>
        <w:tc>
          <w:tcPr>
            <w:tcW w:w="449" w:type="pct"/>
            <w:vMerge w:val="restart"/>
            <w:shd w:val="clear" w:color="auto" w:fill="auto"/>
            <w:vAlign w:val="center"/>
          </w:tcPr>
          <w:p w14:paraId="5FC11E6C" w14:textId="77777777" w:rsidR="00465DEA" w:rsidRDefault="00C64CB5">
            <w:pPr>
              <w:pStyle w:val="afff8"/>
              <w:rPr>
                <w:rFonts w:eastAsiaTheme="minorEastAsia" w:cs="Times New Roman"/>
              </w:rPr>
            </w:pPr>
            <w:r>
              <w:rPr>
                <w:rFonts w:eastAsiaTheme="minorEastAsia" w:cs="Times New Roman"/>
              </w:rPr>
              <w:t>14:58-15:18</w:t>
            </w:r>
          </w:p>
        </w:tc>
        <w:tc>
          <w:tcPr>
            <w:tcW w:w="127" w:type="pct"/>
            <w:shd w:val="clear" w:color="auto" w:fill="auto"/>
            <w:vAlign w:val="center"/>
          </w:tcPr>
          <w:p w14:paraId="0EB8F3DF" w14:textId="77777777" w:rsidR="00465DEA" w:rsidRDefault="00C64CB5">
            <w:pPr>
              <w:pStyle w:val="afff8"/>
              <w:rPr>
                <w:rFonts w:eastAsiaTheme="minorEastAsia" w:cs="Times New Roman"/>
              </w:rPr>
            </w:pPr>
            <w:r>
              <w:rPr>
                <w:rFonts w:eastAsiaTheme="minorEastAsia" w:cs="Times New Roman"/>
                <w:color w:val="000000"/>
              </w:rPr>
              <w:t>高速</w:t>
            </w:r>
          </w:p>
        </w:tc>
        <w:tc>
          <w:tcPr>
            <w:tcW w:w="127" w:type="pct"/>
            <w:shd w:val="clear" w:color="auto" w:fill="auto"/>
            <w:vAlign w:val="center"/>
          </w:tcPr>
          <w:p w14:paraId="6870754C" w14:textId="77777777" w:rsidR="00465DEA" w:rsidRDefault="00C64CB5">
            <w:pPr>
              <w:pStyle w:val="afff8"/>
              <w:rPr>
                <w:rFonts w:eastAsiaTheme="minorEastAsia" w:cs="Times New Roman"/>
              </w:rPr>
            </w:pPr>
            <w:r>
              <w:rPr>
                <w:rFonts w:eastAsiaTheme="minorEastAsia" w:cs="Times New Roman"/>
                <w:color w:val="000000"/>
              </w:rPr>
              <w:t>25</w:t>
            </w:r>
          </w:p>
        </w:tc>
        <w:tc>
          <w:tcPr>
            <w:tcW w:w="254" w:type="pct"/>
            <w:shd w:val="clear" w:color="auto" w:fill="auto"/>
            <w:vAlign w:val="center"/>
          </w:tcPr>
          <w:p w14:paraId="3D50C2CB"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5E4DCBF2"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6995F9D3" w14:textId="77777777" w:rsidR="00465DEA" w:rsidRDefault="00C64CB5">
            <w:pPr>
              <w:pStyle w:val="afff8"/>
              <w:rPr>
                <w:rFonts w:eastAsiaTheme="minorEastAsia" w:cs="Times New Roman"/>
              </w:rPr>
            </w:pPr>
            <w:r>
              <w:rPr>
                <w:rFonts w:eastAsiaTheme="minorEastAsia" w:cs="Times New Roman"/>
              </w:rPr>
              <w:t>38</w:t>
            </w:r>
          </w:p>
        </w:tc>
        <w:tc>
          <w:tcPr>
            <w:tcW w:w="778" w:type="pct"/>
            <w:vMerge/>
            <w:vAlign w:val="center"/>
          </w:tcPr>
          <w:p w14:paraId="399DF79B" w14:textId="77777777" w:rsidR="00465DEA" w:rsidRDefault="00465DEA">
            <w:pPr>
              <w:pStyle w:val="afff8"/>
              <w:rPr>
                <w:rFonts w:eastAsiaTheme="minorEastAsia" w:cs="Times New Roman"/>
              </w:rPr>
            </w:pPr>
          </w:p>
        </w:tc>
        <w:tc>
          <w:tcPr>
            <w:tcW w:w="375" w:type="pct"/>
            <w:vMerge w:val="restart"/>
            <w:shd w:val="clear" w:color="auto" w:fill="auto"/>
            <w:vAlign w:val="center"/>
          </w:tcPr>
          <w:p w14:paraId="7C30DAFC" w14:textId="77777777" w:rsidR="00465DEA" w:rsidRDefault="00C64CB5">
            <w:pPr>
              <w:pStyle w:val="afff8"/>
              <w:rPr>
                <w:rFonts w:eastAsiaTheme="minorEastAsia" w:cs="Times New Roman"/>
              </w:rPr>
            </w:pPr>
            <w:r>
              <w:rPr>
                <w:rFonts w:eastAsiaTheme="minorEastAsia" w:cs="Times New Roman"/>
              </w:rPr>
              <w:t>54.3</w:t>
            </w:r>
          </w:p>
        </w:tc>
        <w:tc>
          <w:tcPr>
            <w:tcW w:w="324" w:type="pct"/>
            <w:vMerge w:val="restart"/>
            <w:shd w:val="clear" w:color="auto" w:fill="auto"/>
            <w:noWrap/>
            <w:vAlign w:val="center"/>
          </w:tcPr>
          <w:p w14:paraId="794DE20A" w14:textId="77777777" w:rsidR="00465DEA" w:rsidRDefault="00C64CB5">
            <w:pPr>
              <w:pStyle w:val="afff8"/>
              <w:rPr>
                <w:rFonts w:eastAsiaTheme="minorEastAsia" w:cs="Times New Roman"/>
              </w:rPr>
            </w:pPr>
            <w:r>
              <w:rPr>
                <w:rFonts w:eastAsiaTheme="minorEastAsia" w:cs="Times New Roman"/>
              </w:rPr>
              <w:t>2</w:t>
            </w:r>
          </w:p>
        </w:tc>
        <w:tc>
          <w:tcPr>
            <w:tcW w:w="324" w:type="pct"/>
            <w:vMerge w:val="restart"/>
            <w:shd w:val="clear" w:color="auto" w:fill="auto"/>
            <w:vAlign w:val="center"/>
          </w:tcPr>
          <w:p w14:paraId="3BE59A6F" w14:textId="77777777" w:rsidR="00465DEA" w:rsidRDefault="00C64CB5">
            <w:pPr>
              <w:pStyle w:val="afff8"/>
              <w:rPr>
                <w:rFonts w:eastAsiaTheme="minorEastAsia" w:cs="Times New Roman"/>
              </w:rPr>
            </w:pPr>
            <w:r>
              <w:rPr>
                <w:rFonts w:eastAsiaTheme="minorEastAsia" w:cs="Times New Roman"/>
              </w:rPr>
              <w:t>60</w:t>
            </w:r>
          </w:p>
        </w:tc>
        <w:tc>
          <w:tcPr>
            <w:tcW w:w="400" w:type="pct"/>
            <w:vMerge w:val="restart"/>
            <w:shd w:val="clear" w:color="auto" w:fill="auto"/>
            <w:vAlign w:val="center"/>
          </w:tcPr>
          <w:p w14:paraId="72627774" w14:textId="77777777" w:rsidR="00465DEA" w:rsidRDefault="00C64CB5">
            <w:pPr>
              <w:pStyle w:val="afff8"/>
              <w:rPr>
                <w:rFonts w:eastAsiaTheme="minorEastAsia" w:cs="Times New Roman"/>
              </w:rPr>
            </w:pPr>
            <w:r>
              <w:rPr>
                <w:rFonts w:eastAsiaTheme="minorEastAsia" w:cs="Times New Roman"/>
              </w:rPr>
              <w:t>达标</w:t>
            </w:r>
          </w:p>
        </w:tc>
      </w:tr>
      <w:tr w:rsidR="00465DEA" w14:paraId="776FBB6F" w14:textId="77777777">
        <w:trPr>
          <w:trHeight w:val="285"/>
        </w:trPr>
        <w:tc>
          <w:tcPr>
            <w:tcW w:w="235" w:type="pct"/>
            <w:vMerge/>
            <w:vAlign w:val="center"/>
          </w:tcPr>
          <w:p w14:paraId="3DE35871" w14:textId="77777777" w:rsidR="00465DEA" w:rsidRDefault="00465DEA">
            <w:pPr>
              <w:pStyle w:val="afff8"/>
              <w:rPr>
                <w:rFonts w:eastAsiaTheme="minorEastAsia" w:cs="Times New Roman"/>
              </w:rPr>
            </w:pPr>
          </w:p>
        </w:tc>
        <w:tc>
          <w:tcPr>
            <w:tcW w:w="401" w:type="pct"/>
            <w:vMerge/>
            <w:vAlign w:val="center"/>
          </w:tcPr>
          <w:p w14:paraId="55C4CB4E" w14:textId="77777777" w:rsidR="00465DEA" w:rsidRDefault="00465DEA">
            <w:pPr>
              <w:pStyle w:val="afff8"/>
              <w:rPr>
                <w:rFonts w:eastAsiaTheme="minorEastAsia" w:cs="Times New Roman"/>
              </w:rPr>
            </w:pPr>
          </w:p>
        </w:tc>
        <w:tc>
          <w:tcPr>
            <w:tcW w:w="449" w:type="pct"/>
            <w:vMerge/>
            <w:vAlign w:val="center"/>
          </w:tcPr>
          <w:p w14:paraId="79B84A85" w14:textId="77777777" w:rsidR="00465DEA" w:rsidRDefault="00465DEA">
            <w:pPr>
              <w:pStyle w:val="afff8"/>
              <w:rPr>
                <w:rFonts w:eastAsiaTheme="minorEastAsia" w:cs="Times New Roman"/>
              </w:rPr>
            </w:pPr>
          </w:p>
        </w:tc>
        <w:tc>
          <w:tcPr>
            <w:tcW w:w="249" w:type="pct"/>
            <w:vMerge/>
            <w:vAlign w:val="center"/>
          </w:tcPr>
          <w:p w14:paraId="2E0FD2B1" w14:textId="77777777" w:rsidR="00465DEA" w:rsidRDefault="00465DEA">
            <w:pPr>
              <w:pStyle w:val="afff8"/>
              <w:rPr>
                <w:rFonts w:eastAsiaTheme="minorEastAsia" w:cs="Times New Roman"/>
              </w:rPr>
            </w:pPr>
          </w:p>
        </w:tc>
        <w:tc>
          <w:tcPr>
            <w:tcW w:w="449" w:type="pct"/>
            <w:vMerge/>
            <w:vAlign w:val="center"/>
          </w:tcPr>
          <w:p w14:paraId="3012AC3D" w14:textId="77777777" w:rsidR="00465DEA" w:rsidRDefault="00465DEA">
            <w:pPr>
              <w:pStyle w:val="afff8"/>
              <w:rPr>
                <w:rFonts w:eastAsiaTheme="minorEastAsia" w:cs="Times New Roman"/>
              </w:rPr>
            </w:pPr>
          </w:p>
        </w:tc>
        <w:tc>
          <w:tcPr>
            <w:tcW w:w="127" w:type="pct"/>
            <w:shd w:val="clear" w:color="auto" w:fill="auto"/>
            <w:vAlign w:val="center"/>
          </w:tcPr>
          <w:p w14:paraId="57667521" w14:textId="77777777" w:rsidR="00465DEA" w:rsidRDefault="00C64CB5">
            <w:pPr>
              <w:pStyle w:val="afff8"/>
              <w:rPr>
                <w:rFonts w:eastAsiaTheme="minorEastAsia" w:cs="Times New Roman"/>
              </w:rPr>
            </w:pPr>
            <w:r>
              <w:rPr>
                <w:rFonts w:eastAsiaTheme="minorEastAsia" w:cs="Times New Roman"/>
                <w:color w:val="000000"/>
              </w:rPr>
              <w:t>S202</w:t>
            </w:r>
          </w:p>
        </w:tc>
        <w:tc>
          <w:tcPr>
            <w:tcW w:w="127" w:type="pct"/>
            <w:shd w:val="clear" w:color="auto" w:fill="auto"/>
            <w:vAlign w:val="center"/>
          </w:tcPr>
          <w:p w14:paraId="10A84C15" w14:textId="77777777" w:rsidR="00465DEA" w:rsidRDefault="00C64CB5">
            <w:pPr>
              <w:pStyle w:val="afff8"/>
              <w:rPr>
                <w:rFonts w:eastAsiaTheme="minorEastAsia" w:cs="Times New Roman"/>
              </w:rPr>
            </w:pPr>
            <w:r>
              <w:rPr>
                <w:rFonts w:eastAsiaTheme="minorEastAsia" w:cs="Times New Roman"/>
                <w:color w:val="000000"/>
              </w:rPr>
              <w:t>30</w:t>
            </w:r>
          </w:p>
        </w:tc>
        <w:tc>
          <w:tcPr>
            <w:tcW w:w="254" w:type="pct"/>
            <w:shd w:val="clear" w:color="auto" w:fill="auto"/>
            <w:vAlign w:val="center"/>
          </w:tcPr>
          <w:p w14:paraId="237B73FC"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521D406B" w14:textId="77777777" w:rsidR="00465DEA" w:rsidRDefault="00C64CB5">
            <w:pPr>
              <w:pStyle w:val="afff8"/>
              <w:rPr>
                <w:rFonts w:eastAsiaTheme="minorEastAsia" w:cs="Times New Roman"/>
              </w:rPr>
            </w:pPr>
            <w:r>
              <w:rPr>
                <w:rFonts w:eastAsiaTheme="minorEastAsia" w:cs="Times New Roman"/>
              </w:rPr>
              <w:t>16</w:t>
            </w:r>
          </w:p>
        </w:tc>
        <w:tc>
          <w:tcPr>
            <w:tcW w:w="254" w:type="pct"/>
            <w:shd w:val="clear" w:color="auto" w:fill="auto"/>
            <w:vAlign w:val="center"/>
          </w:tcPr>
          <w:p w14:paraId="473D39B7" w14:textId="77777777" w:rsidR="00465DEA" w:rsidRDefault="00C64CB5">
            <w:pPr>
              <w:pStyle w:val="afff8"/>
              <w:rPr>
                <w:rFonts w:eastAsiaTheme="minorEastAsia" w:cs="Times New Roman"/>
              </w:rPr>
            </w:pPr>
            <w:r>
              <w:rPr>
                <w:rFonts w:eastAsiaTheme="minorEastAsia" w:cs="Times New Roman"/>
              </w:rPr>
              <w:t>90</w:t>
            </w:r>
          </w:p>
        </w:tc>
        <w:tc>
          <w:tcPr>
            <w:tcW w:w="778" w:type="pct"/>
            <w:vMerge/>
            <w:vAlign w:val="center"/>
          </w:tcPr>
          <w:p w14:paraId="12DBEA17" w14:textId="77777777" w:rsidR="00465DEA" w:rsidRDefault="00465DEA">
            <w:pPr>
              <w:pStyle w:val="afff8"/>
              <w:rPr>
                <w:rFonts w:eastAsiaTheme="minorEastAsia" w:cs="Times New Roman"/>
              </w:rPr>
            </w:pPr>
          </w:p>
        </w:tc>
        <w:tc>
          <w:tcPr>
            <w:tcW w:w="375" w:type="pct"/>
            <w:vMerge/>
            <w:vAlign w:val="center"/>
          </w:tcPr>
          <w:p w14:paraId="19B02835" w14:textId="77777777" w:rsidR="00465DEA" w:rsidRDefault="00465DEA">
            <w:pPr>
              <w:pStyle w:val="afff8"/>
              <w:rPr>
                <w:rFonts w:eastAsiaTheme="minorEastAsia" w:cs="Times New Roman"/>
              </w:rPr>
            </w:pPr>
          </w:p>
        </w:tc>
        <w:tc>
          <w:tcPr>
            <w:tcW w:w="324" w:type="pct"/>
            <w:vMerge/>
            <w:vAlign w:val="center"/>
          </w:tcPr>
          <w:p w14:paraId="16034768" w14:textId="77777777" w:rsidR="00465DEA" w:rsidRDefault="00465DEA">
            <w:pPr>
              <w:pStyle w:val="afff8"/>
              <w:rPr>
                <w:rFonts w:eastAsiaTheme="minorEastAsia" w:cs="Times New Roman"/>
              </w:rPr>
            </w:pPr>
          </w:p>
        </w:tc>
        <w:tc>
          <w:tcPr>
            <w:tcW w:w="324" w:type="pct"/>
            <w:vMerge/>
            <w:vAlign w:val="center"/>
          </w:tcPr>
          <w:p w14:paraId="16D72591" w14:textId="77777777" w:rsidR="00465DEA" w:rsidRDefault="00465DEA">
            <w:pPr>
              <w:pStyle w:val="afff8"/>
              <w:rPr>
                <w:rFonts w:eastAsiaTheme="minorEastAsia" w:cs="Times New Roman"/>
              </w:rPr>
            </w:pPr>
          </w:p>
        </w:tc>
        <w:tc>
          <w:tcPr>
            <w:tcW w:w="400" w:type="pct"/>
            <w:vMerge/>
            <w:vAlign w:val="center"/>
          </w:tcPr>
          <w:p w14:paraId="56C8FBC6" w14:textId="77777777" w:rsidR="00465DEA" w:rsidRDefault="00465DEA">
            <w:pPr>
              <w:pStyle w:val="afff8"/>
              <w:rPr>
                <w:rFonts w:eastAsiaTheme="minorEastAsia" w:cs="Times New Roman"/>
              </w:rPr>
            </w:pPr>
          </w:p>
        </w:tc>
      </w:tr>
      <w:tr w:rsidR="00465DEA" w14:paraId="492B5D03" w14:textId="77777777">
        <w:trPr>
          <w:trHeight w:val="285"/>
        </w:trPr>
        <w:tc>
          <w:tcPr>
            <w:tcW w:w="235" w:type="pct"/>
            <w:vMerge/>
            <w:vAlign w:val="center"/>
          </w:tcPr>
          <w:p w14:paraId="14768FBB" w14:textId="77777777" w:rsidR="00465DEA" w:rsidRDefault="00465DEA">
            <w:pPr>
              <w:pStyle w:val="afff8"/>
              <w:rPr>
                <w:rFonts w:eastAsiaTheme="minorEastAsia" w:cs="Times New Roman"/>
              </w:rPr>
            </w:pPr>
          </w:p>
        </w:tc>
        <w:tc>
          <w:tcPr>
            <w:tcW w:w="401" w:type="pct"/>
            <w:vMerge/>
            <w:vAlign w:val="center"/>
          </w:tcPr>
          <w:p w14:paraId="2374BCE5" w14:textId="77777777" w:rsidR="00465DEA" w:rsidRDefault="00465DEA">
            <w:pPr>
              <w:pStyle w:val="afff8"/>
              <w:rPr>
                <w:rFonts w:eastAsiaTheme="minorEastAsia" w:cs="Times New Roman"/>
              </w:rPr>
            </w:pPr>
          </w:p>
        </w:tc>
        <w:tc>
          <w:tcPr>
            <w:tcW w:w="449" w:type="pct"/>
            <w:vMerge/>
            <w:vAlign w:val="center"/>
          </w:tcPr>
          <w:p w14:paraId="507F6D5D" w14:textId="77777777" w:rsidR="00465DEA" w:rsidRDefault="00465DEA">
            <w:pPr>
              <w:pStyle w:val="afff8"/>
              <w:rPr>
                <w:rFonts w:eastAsiaTheme="minorEastAsia" w:cs="Times New Roman"/>
              </w:rPr>
            </w:pPr>
          </w:p>
        </w:tc>
        <w:tc>
          <w:tcPr>
            <w:tcW w:w="249" w:type="pct"/>
            <w:vMerge/>
            <w:vAlign w:val="center"/>
          </w:tcPr>
          <w:p w14:paraId="43937043" w14:textId="77777777" w:rsidR="00465DEA" w:rsidRDefault="00465DEA">
            <w:pPr>
              <w:pStyle w:val="afff8"/>
              <w:rPr>
                <w:rFonts w:eastAsiaTheme="minorEastAsia" w:cs="Times New Roman"/>
              </w:rPr>
            </w:pPr>
          </w:p>
        </w:tc>
        <w:tc>
          <w:tcPr>
            <w:tcW w:w="449" w:type="pct"/>
            <w:vMerge w:val="restart"/>
            <w:shd w:val="clear" w:color="auto" w:fill="auto"/>
            <w:vAlign w:val="center"/>
          </w:tcPr>
          <w:p w14:paraId="0A468E43" w14:textId="77777777" w:rsidR="00465DEA" w:rsidRDefault="00C64CB5">
            <w:pPr>
              <w:pStyle w:val="afff8"/>
              <w:rPr>
                <w:rFonts w:eastAsiaTheme="minorEastAsia" w:cs="Times New Roman"/>
              </w:rPr>
            </w:pPr>
            <w:r>
              <w:rPr>
                <w:rFonts w:eastAsiaTheme="minorEastAsia" w:cs="Times New Roman"/>
              </w:rPr>
              <w:t>22:01-22:21</w:t>
            </w:r>
          </w:p>
        </w:tc>
        <w:tc>
          <w:tcPr>
            <w:tcW w:w="127" w:type="pct"/>
            <w:shd w:val="clear" w:color="auto" w:fill="auto"/>
            <w:vAlign w:val="center"/>
          </w:tcPr>
          <w:p w14:paraId="4FCC6499" w14:textId="77777777" w:rsidR="00465DEA" w:rsidRDefault="00C64CB5">
            <w:pPr>
              <w:pStyle w:val="afff8"/>
              <w:rPr>
                <w:rFonts w:eastAsiaTheme="minorEastAsia" w:cs="Times New Roman"/>
              </w:rPr>
            </w:pPr>
            <w:r>
              <w:rPr>
                <w:rFonts w:eastAsiaTheme="minorEastAsia" w:cs="Times New Roman"/>
                <w:color w:val="000000"/>
              </w:rPr>
              <w:t>高速</w:t>
            </w:r>
          </w:p>
        </w:tc>
        <w:tc>
          <w:tcPr>
            <w:tcW w:w="127" w:type="pct"/>
            <w:shd w:val="clear" w:color="auto" w:fill="auto"/>
            <w:vAlign w:val="center"/>
          </w:tcPr>
          <w:p w14:paraId="6F3C2DA0" w14:textId="77777777" w:rsidR="00465DEA" w:rsidRDefault="00C64CB5">
            <w:pPr>
              <w:pStyle w:val="afff8"/>
              <w:rPr>
                <w:rFonts w:eastAsiaTheme="minorEastAsia" w:cs="Times New Roman"/>
              </w:rPr>
            </w:pPr>
            <w:r>
              <w:rPr>
                <w:rFonts w:eastAsiaTheme="minorEastAsia" w:cs="Times New Roman"/>
                <w:color w:val="000000"/>
              </w:rPr>
              <w:t>11</w:t>
            </w:r>
          </w:p>
        </w:tc>
        <w:tc>
          <w:tcPr>
            <w:tcW w:w="254" w:type="pct"/>
            <w:shd w:val="clear" w:color="auto" w:fill="auto"/>
            <w:vAlign w:val="center"/>
          </w:tcPr>
          <w:p w14:paraId="72AF507A"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4AAF542D"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433D25ED" w14:textId="77777777" w:rsidR="00465DEA" w:rsidRDefault="00C64CB5">
            <w:pPr>
              <w:pStyle w:val="afff8"/>
              <w:rPr>
                <w:rFonts w:eastAsiaTheme="minorEastAsia" w:cs="Times New Roman"/>
              </w:rPr>
            </w:pPr>
            <w:r>
              <w:rPr>
                <w:rFonts w:eastAsiaTheme="minorEastAsia" w:cs="Times New Roman"/>
              </w:rPr>
              <w:t>22</w:t>
            </w:r>
          </w:p>
        </w:tc>
        <w:tc>
          <w:tcPr>
            <w:tcW w:w="778" w:type="pct"/>
            <w:vMerge/>
            <w:vAlign w:val="center"/>
          </w:tcPr>
          <w:p w14:paraId="1BE4DE4D" w14:textId="77777777" w:rsidR="00465DEA" w:rsidRDefault="00465DEA">
            <w:pPr>
              <w:pStyle w:val="afff8"/>
              <w:rPr>
                <w:rFonts w:eastAsiaTheme="minorEastAsia" w:cs="Times New Roman"/>
              </w:rPr>
            </w:pPr>
          </w:p>
        </w:tc>
        <w:tc>
          <w:tcPr>
            <w:tcW w:w="375" w:type="pct"/>
            <w:vMerge w:val="restart"/>
            <w:shd w:val="clear" w:color="auto" w:fill="auto"/>
            <w:vAlign w:val="center"/>
          </w:tcPr>
          <w:p w14:paraId="3630E459" w14:textId="77777777" w:rsidR="00465DEA" w:rsidRDefault="00C64CB5">
            <w:pPr>
              <w:pStyle w:val="afff8"/>
              <w:rPr>
                <w:rFonts w:eastAsiaTheme="minorEastAsia" w:cs="Times New Roman"/>
              </w:rPr>
            </w:pPr>
            <w:r>
              <w:rPr>
                <w:rFonts w:eastAsiaTheme="minorEastAsia" w:cs="Times New Roman"/>
              </w:rPr>
              <w:t>47</w:t>
            </w:r>
          </w:p>
        </w:tc>
        <w:tc>
          <w:tcPr>
            <w:tcW w:w="324" w:type="pct"/>
            <w:vMerge w:val="restart"/>
            <w:shd w:val="clear" w:color="auto" w:fill="auto"/>
            <w:noWrap/>
            <w:vAlign w:val="center"/>
          </w:tcPr>
          <w:p w14:paraId="0CB502E7" w14:textId="77777777" w:rsidR="00465DEA" w:rsidRDefault="00C64CB5">
            <w:pPr>
              <w:pStyle w:val="afff8"/>
              <w:rPr>
                <w:rFonts w:eastAsiaTheme="minorEastAsia" w:cs="Times New Roman"/>
              </w:rPr>
            </w:pPr>
            <w:r>
              <w:rPr>
                <w:rFonts w:eastAsiaTheme="minorEastAsia" w:cs="Times New Roman"/>
              </w:rPr>
              <w:t>2</w:t>
            </w:r>
          </w:p>
        </w:tc>
        <w:tc>
          <w:tcPr>
            <w:tcW w:w="324" w:type="pct"/>
            <w:vMerge w:val="restart"/>
            <w:shd w:val="clear" w:color="auto" w:fill="auto"/>
            <w:vAlign w:val="center"/>
          </w:tcPr>
          <w:p w14:paraId="173CFFDC" w14:textId="77777777" w:rsidR="00465DEA" w:rsidRDefault="00C64CB5">
            <w:pPr>
              <w:pStyle w:val="afff8"/>
              <w:rPr>
                <w:rFonts w:eastAsiaTheme="minorEastAsia" w:cs="Times New Roman"/>
              </w:rPr>
            </w:pPr>
            <w:r>
              <w:rPr>
                <w:rFonts w:eastAsiaTheme="minorEastAsia" w:cs="Times New Roman"/>
              </w:rPr>
              <w:t>50</w:t>
            </w:r>
          </w:p>
        </w:tc>
        <w:tc>
          <w:tcPr>
            <w:tcW w:w="400" w:type="pct"/>
            <w:vMerge w:val="restart"/>
            <w:shd w:val="clear" w:color="auto" w:fill="auto"/>
            <w:vAlign w:val="center"/>
          </w:tcPr>
          <w:p w14:paraId="1A304748" w14:textId="77777777" w:rsidR="00465DEA" w:rsidRDefault="00C64CB5">
            <w:pPr>
              <w:pStyle w:val="afff8"/>
              <w:rPr>
                <w:rFonts w:eastAsiaTheme="minorEastAsia" w:cs="Times New Roman"/>
              </w:rPr>
            </w:pPr>
            <w:r>
              <w:rPr>
                <w:rFonts w:eastAsiaTheme="minorEastAsia" w:cs="Times New Roman"/>
              </w:rPr>
              <w:t>达标</w:t>
            </w:r>
          </w:p>
        </w:tc>
      </w:tr>
      <w:tr w:rsidR="00465DEA" w14:paraId="1F1A8924" w14:textId="77777777">
        <w:trPr>
          <w:trHeight w:val="285"/>
        </w:trPr>
        <w:tc>
          <w:tcPr>
            <w:tcW w:w="235" w:type="pct"/>
            <w:vMerge/>
            <w:vAlign w:val="center"/>
          </w:tcPr>
          <w:p w14:paraId="1F9C1D59" w14:textId="77777777" w:rsidR="00465DEA" w:rsidRDefault="00465DEA">
            <w:pPr>
              <w:pStyle w:val="afff8"/>
              <w:rPr>
                <w:rFonts w:eastAsiaTheme="minorEastAsia" w:cs="Times New Roman"/>
              </w:rPr>
            </w:pPr>
          </w:p>
        </w:tc>
        <w:tc>
          <w:tcPr>
            <w:tcW w:w="401" w:type="pct"/>
            <w:vMerge/>
            <w:vAlign w:val="center"/>
          </w:tcPr>
          <w:p w14:paraId="431EB054" w14:textId="77777777" w:rsidR="00465DEA" w:rsidRDefault="00465DEA">
            <w:pPr>
              <w:pStyle w:val="afff8"/>
              <w:rPr>
                <w:rFonts w:eastAsiaTheme="minorEastAsia" w:cs="Times New Roman"/>
              </w:rPr>
            </w:pPr>
          </w:p>
        </w:tc>
        <w:tc>
          <w:tcPr>
            <w:tcW w:w="449" w:type="pct"/>
            <w:vMerge/>
            <w:vAlign w:val="center"/>
          </w:tcPr>
          <w:p w14:paraId="0B5F6DEC" w14:textId="77777777" w:rsidR="00465DEA" w:rsidRDefault="00465DEA">
            <w:pPr>
              <w:pStyle w:val="afff8"/>
              <w:rPr>
                <w:rFonts w:eastAsiaTheme="minorEastAsia" w:cs="Times New Roman"/>
              </w:rPr>
            </w:pPr>
          </w:p>
        </w:tc>
        <w:tc>
          <w:tcPr>
            <w:tcW w:w="249" w:type="pct"/>
            <w:vMerge/>
            <w:vAlign w:val="center"/>
          </w:tcPr>
          <w:p w14:paraId="67089D52" w14:textId="77777777" w:rsidR="00465DEA" w:rsidRDefault="00465DEA">
            <w:pPr>
              <w:pStyle w:val="afff8"/>
              <w:rPr>
                <w:rFonts w:eastAsiaTheme="minorEastAsia" w:cs="Times New Roman"/>
              </w:rPr>
            </w:pPr>
          </w:p>
        </w:tc>
        <w:tc>
          <w:tcPr>
            <w:tcW w:w="449" w:type="pct"/>
            <w:vMerge/>
            <w:vAlign w:val="center"/>
          </w:tcPr>
          <w:p w14:paraId="50884188" w14:textId="77777777" w:rsidR="00465DEA" w:rsidRDefault="00465DEA">
            <w:pPr>
              <w:pStyle w:val="afff8"/>
              <w:rPr>
                <w:rFonts w:eastAsiaTheme="minorEastAsia" w:cs="Times New Roman"/>
              </w:rPr>
            </w:pPr>
          </w:p>
        </w:tc>
        <w:tc>
          <w:tcPr>
            <w:tcW w:w="127" w:type="pct"/>
            <w:shd w:val="clear" w:color="auto" w:fill="auto"/>
            <w:vAlign w:val="center"/>
          </w:tcPr>
          <w:p w14:paraId="1646EA15" w14:textId="77777777" w:rsidR="00465DEA" w:rsidRDefault="00C64CB5">
            <w:pPr>
              <w:pStyle w:val="afff8"/>
              <w:rPr>
                <w:rFonts w:eastAsiaTheme="minorEastAsia" w:cs="Times New Roman"/>
              </w:rPr>
            </w:pPr>
            <w:r>
              <w:rPr>
                <w:rFonts w:eastAsiaTheme="minorEastAsia" w:cs="Times New Roman"/>
                <w:color w:val="000000"/>
              </w:rPr>
              <w:t>S202</w:t>
            </w:r>
          </w:p>
        </w:tc>
        <w:tc>
          <w:tcPr>
            <w:tcW w:w="127" w:type="pct"/>
            <w:shd w:val="clear" w:color="auto" w:fill="auto"/>
            <w:vAlign w:val="center"/>
          </w:tcPr>
          <w:p w14:paraId="398EDBC8" w14:textId="77777777" w:rsidR="00465DEA" w:rsidRDefault="00C64CB5">
            <w:pPr>
              <w:pStyle w:val="afff8"/>
              <w:rPr>
                <w:rFonts w:eastAsiaTheme="minorEastAsia" w:cs="Times New Roman"/>
              </w:rPr>
            </w:pPr>
            <w:r>
              <w:rPr>
                <w:rFonts w:eastAsiaTheme="minorEastAsia" w:cs="Times New Roman"/>
                <w:color w:val="000000"/>
              </w:rPr>
              <w:t>18</w:t>
            </w:r>
          </w:p>
        </w:tc>
        <w:tc>
          <w:tcPr>
            <w:tcW w:w="254" w:type="pct"/>
            <w:shd w:val="clear" w:color="auto" w:fill="auto"/>
            <w:vAlign w:val="center"/>
          </w:tcPr>
          <w:p w14:paraId="38924B51"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5F603D16" w14:textId="77777777" w:rsidR="00465DEA" w:rsidRDefault="00C64CB5">
            <w:pPr>
              <w:pStyle w:val="afff8"/>
              <w:rPr>
                <w:rFonts w:eastAsiaTheme="minorEastAsia" w:cs="Times New Roman"/>
              </w:rPr>
            </w:pPr>
            <w:r>
              <w:rPr>
                <w:rFonts w:eastAsiaTheme="minorEastAsia" w:cs="Times New Roman"/>
              </w:rPr>
              <w:t>9</w:t>
            </w:r>
          </w:p>
        </w:tc>
        <w:tc>
          <w:tcPr>
            <w:tcW w:w="254" w:type="pct"/>
            <w:shd w:val="clear" w:color="auto" w:fill="auto"/>
            <w:vAlign w:val="center"/>
          </w:tcPr>
          <w:p w14:paraId="0A146CF5" w14:textId="77777777" w:rsidR="00465DEA" w:rsidRDefault="00C64CB5">
            <w:pPr>
              <w:pStyle w:val="afff8"/>
              <w:rPr>
                <w:rFonts w:eastAsiaTheme="minorEastAsia" w:cs="Times New Roman"/>
              </w:rPr>
            </w:pPr>
            <w:r>
              <w:rPr>
                <w:rFonts w:eastAsiaTheme="minorEastAsia" w:cs="Times New Roman"/>
              </w:rPr>
              <w:t>55</w:t>
            </w:r>
          </w:p>
        </w:tc>
        <w:tc>
          <w:tcPr>
            <w:tcW w:w="778" w:type="pct"/>
            <w:vMerge/>
            <w:vAlign w:val="center"/>
          </w:tcPr>
          <w:p w14:paraId="4CA49F10" w14:textId="77777777" w:rsidR="00465DEA" w:rsidRDefault="00465DEA">
            <w:pPr>
              <w:pStyle w:val="afff8"/>
              <w:rPr>
                <w:rFonts w:eastAsiaTheme="minorEastAsia" w:cs="Times New Roman"/>
              </w:rPr>
            </w:pPr>
          </w:p>
        </w:tc>
        <w:tc>
          <w:tcPr>
            <w:tcW w:w="375" w:type="pct"/>
            <w:vMerge/>
            <w:vAlign w:val="center"/>
          </w:tcPr>
          <w:p w14:paraId="6276FB28" w14:textId="77777777" w:rsidR="00465DEA" w:rsidRDefault="00465DEA">
            <w:pPr>
              <w:pStyle w:val="afff8"/>
              <w:rPr>
                <w:rFonts w:eastAsiaTheme="minorEastAsia" w:cs="Times New Roman"/>
              </w:rPr>
            </w:pPr>
          </w:p>
        </w:tc>
        <w:tc>
          <w:tcPr>
            <w:tcW w:w="324" w:type="pct"/>
            <w:vMerge/>
            <w:vAlign w:val="center"/>
          </w:tcPr>
          <w:p w14:paraId="098E1F47" w14:textId="77777777" w:rsidR="00465DEA" w:rsidRDefault="00465DEA">
            <w:pPr>
              <w:pStyle w:val="afff8"/>
              <w:rPr>
                <w:rFonts w:eastAsiaTheme="minorEastAsia" w:cs="Times New Roman"/>
              </w:rPr>
            </w:pPr>
          </w:p>
        </w:tc>
        <w:tc>
          <w:tcPr>
            <w:tcW w:w="324" w:type="pct"/>
            <w:vMerge/>
            <w:vAlign w:val="center"/>
          </w:tcPr>
          <w:p w14:paraId="2C528FEE" w14:textId="77777777" w:rsidR="00465DEA" w:rsidRDefault="00465DEA">
            <w:pPr>
              <w:pStyle w:val="afff8"/>
              <w:rPr>
                <w:rFonts w:eastAsiaTheme="minorEastAsia" w:cs="Times New Roman"/>
              </w:rPr>
            </w:pPr>
          </w:p>
        </w:tc>
        <w:tc>
          <w:tcPr>
            <w:tcW w:w="400" w:type="pct"/>
            <w:vMerge/>
            <w:vAlign w:val="center"/>
          </w:tcPr>
          <w:p w14:paraId="76686C95" w14:textId="77777777" w:rsidR="00465DEA" w:rsidRDefault="00465DEA">
            <w:pPr>
              <w:pStyle w:val="afff8"/>
              <w:rPr>
                <w:rFonts w:eastAsiaTheme="minorEastAsia" w:cs="Times New Roman"/>
              </w:rPr>
            </w:pPr>
          </w:p>
        </w:tc>
      </w:tr>
      <w:tr w:rsidR="00465DEA" w14:paraId="2AB051A1" w14:textId="77777777">
        <w:trPr>
          <w:trHeight w:val="285"/>
        </w:trPr>
        <w:tc>
          <w:tcPr>
            <w:tcW w:w="235" w:type="pct"/>
            <w:vMerge/>
            <w:vAlign w:val="center"/>
          </w:tcPr>
          <w:p w14:paraId="580BEB0A" w14:textId="77777777" w:rsidR="00465DEA" w:rsidRDefault="00465DEA">
            <w:pPr>
              <w:pStyle w:val="afff8"/>
              <w:rPr>
                <w:rFonts w:eastAsiaTheme="minorEastAsia" w:cs="Times New Roman"/>
              </w:rPr>
            </w:pPr>
          </w:p>
        </w:tc>
        <w:tc>
          <w:tcPr>
            <w:tcW w:w="401" w:type="pct"/>
            <w:vMerge/>
            <w:vAlign w:val="center"/>
          </w:tcPr>
          <w:p w14:paraId="5C44CAFA" w14:textId="77777777" w:rsidR="00465DEA" w:rsidRDefault="00465DEA">
            <w:pPr>
              <w:pStyle w:val="afff8"/>
              <w:rPr>
                <w:rFonts w:eastAsiaTheme="minorEastAsia" w:cs="Times New Roman"/>
              </w:rPr>
            </w:pPr>
          </w:p>
        </w:tc>
        <w:tc>
          <w:tcPr>
            <w:tcW w:w="449" w:type="pct"/>
            <w:vMerge/>
            <w:vAlign w:val="center"/>
          </w:tcPr>
          <w:p w14:paraId="562BCBAF" w14:textId="77777777" w:rsidR="00465DEA" w:rsidRDefault="00465DEA">
            <w:pPr>
              <w:pStyle w:val="afff8"/>
              <w:rPr>
                <w:rFonts w:eastAsiaTheme="minorEastAsia" w:cs="Times New Roman"/>
              </w:rPr>
            </w:pPr>
          </w:p>
        </w:tc>
        <w:tc>
          <w:tcPr>
            <w:tcW w:w="249" w:type="pct"/>
            <w:vMerge w:val="restart"/>
            <w:shd w:val="clear" w:color="auto" w:fill="auto"/>
            <w:vAlign w:val="center"/>
          </w:tcPr>
          <w:p w14:paraId="6931E3DF" w14:textId="77777777" w:rsidR="00465DEA" w:rsidRDefault="00C64CB5">
            <w:pPr>
              <w:pStyle w:val="afff8"/>
              <w:rPr>
                <w:rFonts w:eastAsiaTheme="minorEastAsia" w:cs="Times New Roman"/>
              </w:rPr>
            </w:pPr>
            <w:r>
              <w:rPr>
                <w:rFonts w:eastAsiaTheme="minorEastAsia" w:cs="Times New Roman"/>
              </w:rPr>
              <w:t>8.8</w:t>
            </w:r>
          </w:p>
        </w:tc>
        <w:tc>
          <w:tcPr>
            <w:tcW w:w="449" w:type="pct"/>
            <w:vMerge w:val="restart"/>
            <w:shd w:val="clear" w:color="auto" w:fill="auto"/>
            <w:vAlign w:val="center"/>
          </w:tcPr>
          <w:p w14:paraId="39FFC00C" w14:textId="77777777" w:rsidR="00465DEA" w:rsidRDefault="00C64CB5">
            <w:pPr>
              <w:pStyle w:val="afff8"/>
              <w:rPr>
                <w:rFonts w:eastAsiaTheme="minorEastAsia" w:cs="Times New Roman"/>
              </w:rPr>
            </w:pPr>
            <w:r>
              <w:rPr>
                <w:rFonts w:eastAsiaTheme="minorEastAsia" w:cs="Times New Roman"/>
              </w:rPr>
              <w:t>02:24-02:44</w:t>
            </w:r>
          </w:p>
        </w:tc>
        <w:tc>
          <w:tcPr>
            <w:tcW w:w="127" w:type="pct"/>
            <w:shd w:val="clear" w:color="auto" w:fill="auto"/>
            <w:vAlign w:val="center"/>
          </w:tcPr>
          <w:p w14:paraId="237764A1" w14:textId="77777777" w:rsidR="00465DEA" w:rsidRDefault="00C64CB5">
            <w:pPr>
              <w:pStyle w:val="afff8"/>
              <w:rPr>
                <w:rFonts w:eastAsiaTheme="minorEastAsia" w:cs="Times New Roman"/>
              </w:rPr>
            </w:pPr>
            <w:r>
              <w:rPr>
                <w:rFonts w:eastAsiaTheme="minorEastAsia" w:cs="Times New Roman"/>
                <w:color w:val="000000"/>
              </w:rPr>
              <w:t>高速</w:t>
            </w:r>
          </w:p>
        </w:tc>
        <w:tc>
          <w:tcPr>
            <w:tcW w:w="127" w:type="pct"/>
            <w:shd w:val="clear" w:color="auto" w:fill="auto"/>
            <w:vAlign w:val="center"/>
          </w:tcPr>
          <w:p w14:paraId="365C26EA" w14:textId="77777777" w:rsidR="00465DEA" w:rsidRDefault="00C64CB5">
            <w:pPr>
              <w:pStyle w:val="afff8"/>
              <w:rPr>
                <w:rFonts w:eastAsiaTheme="minorEastAsia" w:cs="Times New Roman"/>
              </w:rPr>
            </w:pPr>
            <w:r>
              <w:rPr>
                <w:rFonts w:eastAsiaTheme="minorEastAsia" w:cs="Times New Roman"/>
                <w:color w:val="000000"/>
              </w:rPr>
              <w:t>5</w:t>
            </w:r>
          </w:p>
        </w:tc>
        <w:tc>
          <w:tcPr>
            <w:tcW w:w="254" w:type="pct"/>
            <w:shd w:val="clear" w:color="auto" w:fill="auto"/>
            <w:vAlign w:val="center"/>
          </w:tcPr>
          <w:p w14:paraId="084DC237"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A207E57"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B9B9896" w14:textId="77777777" w:rsidR="00465DEA" w:rsidRDefault="00C64CB5">
            <w:pPr>
              <w:pStyle w:val="afff8"/>
              <w:rPr>
                <w:rFonts w:eastAsiaTheme="minorEastAsia" w:cs="Times New Roman"/>
              </w:rPr>
            </w:pPr>
            <w:r>
              <w:rPr>
                <w:rFonts w:eastAsiaTheme="minorEastAsia" w:cs="Times New Roman"/>
              </w:rPr>
              <w:t>14</w:t>
            </w:r>
          </w:p>
        </w:tc>
        <w:tc>
          <w:tcPr>
            <w:tcW w:w="778" w:type="pct"/>
            <w:vMerge/>
            <w:vAlign w:val="center"/>
          </w:tcPr>
          <w:p w14:paraId="5B39892F" w14:textId="77777777" w:rsidR="00465DEA" w:rsidRDefault="00465DEA">
            <w:pPr>
              <w:pStyle w:val="afff8"/>
              <w:rPr>
                <w:rFonts w:eastAsiaTheme="minorEastAsia" w:cs="Times New Roman"/>
              </w:rPr>
            </w:pPr>
          </w:p>
        </w:tc>
        <w:tc>
          <w:tcPr>
            <w:tcW w:w="375" w:type="pct"/>
            <w:vMerge w:val="restart"/>
            <w:shd w:val="clear" w:color="auto" w:fill="auto"/>
            <w:vAlign w:val="center"/>
          </w:tcPr>
          <w:p w14:paraId="4950AFFB" w14:textId="77777777" w:rsidR="00465DEA" w:rsidRDefault="00C64CB5">
            <w:pPr>
              <w:pStyle w:val="afff8"/>
              <w:rPr>
                <w:rFonts w:eastAsiaTheme="minorEastAsia" w:cs="Times New Roman"/>
              </w:rPr>
            </w:pPr>
            <w:r>
              <w:rPr>
                <w:rFonts w:eastAsiaTheme="minorEastAsia" w:cs="Times New Roman"/>
              </w:rPr>
              <w:t>46.1</w:t>
            </w:r>
          </w:p>
        </w:tc>
        <w:tc>
          <w:tcPr>
            <w:tcW w:w="324" w:type="pct"/>
            <w:vMerge w:val="restart"/>
            <w:shd w:val="clear" w:color="auto" w:fill="auto"/>
            <w:noWrap/>
            <w:vAlign w:val="center"/>
          </w:tcPr>
          <w:p w14:paraId="377C1D35" w14:textId="77777777" w:rsidR="00465DEA" w:rsidRDefault="00C64CB5">
            <w:pPr>
              <w:pStyle w:val="afff8"/>
              <w:rPr>
                <w:rFonts w:eastAsiaTheme="minorEastAsia" w:cs="Times New Roman"/>
              </w:rPr>
            </w:pPr>
            <w:r>
              <w:rPr>
                <w:rFonts w:eastAsiaTheme="minorEastAsia" w:cs="Times New Roman"/>
              </w:rPr>
              <w:t>2</w:t>
            </w:r>
          </w:p>
        </w:tc>
        <w:tc>
          <w:tcPr>
            <w:tcW w:w="324" w:type="pct"/>
            <w:vMerge w:val="restart"/>
            <w:shd w:val="clear" w:color="auto" w:fill="auto"/>
            <w:vAlign w:val="center"/>
          </w:tcPr>
          <w:p w14:paraId="2F7938BF" w14:textId="77777777" w:rsidR="00465DEA" w:rsidRDefault="00C64CB5">
            <w:pPr>
              <w:pStyle w:val="afff8"/>
              <w:rPr>
                <w:rFonts w:eastAsiaTheme="minorEastAsia" w:cs="Times New Roman"/>
              </w:rPr>
            </w:pPr>
            <w:r>
              <w:rPr>
                <w:rFonts w:eastAsiaTheme="minorEastAsia" w:cs="Times New Roman"/>
              </w:rPr>
              <w:t>50</w:t>
            </w:r>
          </w:p>
        </w:tc>
        <w:tc>
          <w:tcPr>
            <w:tcW w:w="400" w:type="pct"/>
            <w:vMerge w:val="restart"/>
            <w:shd w:val="clear" w:color="auto" w:fill="auto"/>
            <w:vAlign w:val="center"/>
          </w:tcPr>
          <w:p w14:paraId="5882BD98" w14:textId="77777777" w:rsidR="00465DEA" w:rsidRDefault="00C64CB5">
            <w:pPr>
              <w:pStyle w:val="afff8"/>
              <w:rPr>
                <w:rFonts w:eastAsiaTheme="minorEastAsia" w:cs="Times New Roman"/>
              </w:rPr>
            </w:pPr>
            <w:r>
              <w:rPr>
                <w:rFonts w:eastAsiaTheme="minorEastAsia" w:cs="Times New Roman"/>
              </w:rPr>
              <w:t>达标</w:t>
            </w:r>
          </w:p>
        </w:tc>
      </w:tr>
      <w:tr w:rsidR="00465DEA" w14:paraId="0A046F9C" w14:textId="77777777">
        <w:trPr>
          <w:trHeight w:val="285"/>
        </w:trPr>
        <w:tc>
          <w:tcPr>
            <w:tcW w:w="235" w:type="pct"/>
            <w:vMerge/>
            <w:vAlign w:val="center"/>
          </w:tcPr>
          <w:p w14:paraId="4938460F" w14:textId="77777777" w:rsidR="00465DEA" w:rsidRDefault="00465DEA">
            <w:pPr>
              <w:pStyle w:val="afff8"/>
              <w:rPr>
                <w:rFonts w:eastAsiaTheme="minorEastAsia" w:cs="Times New Roman"/>
              </w:rPr>
            </w:pPr>
          </w:p>
        </w:tc>
        <w:tc>
          <w:tcPr>
            <w:tcW w:w="401" w:type="pct"/>
            <w:vMerge/>
            <w:vAlign w:val="center"/>
          </w:tcPr>
          <w:p w14:paraId="0EE48C9D" w14:textId="77777777" w:rsidR="00465DEA" w:rsidRDefault="00465DEA">
            <w:pPr>
              <w:pStyle w:val="afff8"/>
              <w:rPr>
                <w:rFonts w:eastAsiaTheme="minorEastAsia" w:cs="Times New Roman"/>
              </w:rPr>
            </w:pPr>
          </w:p>
        </w:tc>
        <w:tc>
          <w:tcPr>
            <w:tcW w:w="449" w:type="pct"/>
            <w:vMerge/>
            <w:vAlign w:val="center"/>
          </w:tcPr>
          <w:p w14:paraId="70F30A5F" w14:textId="77777777" w:rsidR="00465DEA" w:rsidRDefault="00465DEA">
            <w:pPr>
              <w:pStyle w:val="afff8"/>
              <w:rPr>
                <w:rFonts w:eastAsiaTheme="minorEastAsia" w:cs="Times New Roman"/>
              </w:rPr>
            </w:pPr>
          </w:p>
        </w:tc>
        <w:tc>
          <w:tcPr>
            <w:tcW w:w="249" w:type="pct"/>
            <w:vMerge/>
            <w:vAlign w:val="center"/>
          </w:tcPr>
          <w:p w14:paraId="36E1C637" w14:textId="77777777" w:rsidR="00465DEA" w:rsidRDefault="00465DEA">
            <w:pPr>
              <w:pStyle w:val="afff8"/>
              <w:rPr>
                <w:rFonts w:eastAsiaTheme="minorEastAsia" w:cs="Times New Roman"/>
              </w:rPr>
            </w:pPr>
          </w:p>
        </w:tc>
        <w:tc>
          <w:tcPr>
            <w:tcW w:w="449" w:type="pct"/>
            <w:vMerge/>
            <w:vAlign w:val="center"/>
          </w:tcPr>
          <w:p w14:paraId="0E7DEE72" w14:textId="77777777" w:rsidR="00465DEA" w:rsidRDefault="00465DEA">
            <w:pPr>
              <w:pStyle w:val="afff8"/>
              <w:rPr>
                <w:rFonts w:eastAsiaTheme="minorEastAsia" w:cs="Times New Roman"/>
              </w:rPr>
            </w:pPr>
          </w:p>
        </w:tc>
        <w:tc>
          <w:tcPr>
            <w:tcW w:w="127" w:type="pct"/>
            <w:shd w:val="clear" w:color="auto" w:fill="auto"/>
            <w:vAlign w:val="center"/>
          </w:tcPr>
          <w:p w14:paraId="10314350" w14:textId="77777777" w:rsidR="00465DEA" w:rsidRDefault="00C64CB5">
            <w:pPr>
              <w:pStyle w:val="afff8"/>
              <w:rPr>
                <w:rFonts w:eastAsiaTheme="minorEastAsia" w:cs="Times New Roman"/>
              </w:rPr>
            </w:pPr>
            <w:r>
              <w:rPr>
                <w:rFonts w:eastAsiaTheme="minorEastAsia" w:cs="Times New Roman"/>
                <w:color w:val="000000"/>
              </w:rPr>
              <w:t>S202</w:t>
            </w:r>
          </w:p>
        </w:tc>
        <w:tc>
          <w:tcPr>
            <w:tcW w:w="127" w:type="pct"/>
            <w:shd w:val="clear" w:color="auto" w:fill="auto"/>
            <w:vAlign w:val="center"/>
          </w:tcPr>
          <w:p w14:paraId="4CF01ADF" w14:textId="77777777" w:rsidR="00465DEA" w:rsidRDefault="00C64CB5">
            <w:pPr>
              <w:pStyle w:val="afff8"/>
              <w:rPr>
                <w:rFonts w:eastAsiaTheme="minorEastAsia" w:cs="Times New Roman"/>
              </w:rPr>
            </w:pPr>
            <w:r>
              <w:rPr>
                <w:rFonts w:eastAsiaTheme="minorEastAsia" w:cs="Times New Roman"/>
                <w:color w:val="000000"/>
              </w:rPr>
              <w:t>5</w:t>
            </w:r>
          </w:p>
        </w:tc>
        <w:tc>
          <w:tcPr>
            <w:tcW w:w="254" w:type="pct"/>
            <w:shd w:val="clear" w:color="auto" w:fill="auto"/>
            <w:vAlign w:val="center"/>
          </w:tcPr>
          <w:p w14:paraId="3243A971"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8C81204" w14:textId="77777777" w:rsidR="00465DEA" w:rsidRDefault="00C64CB5">
            <w:pPr>
              <w:pStyle w:val="afff8"/>
              <w:rPr>
                <w:rFonts w:eastAsiaTheme="minorEastAsia" w:cs="Times New Roman"/>
              </w:rPr>
            </w:pPr>
            <w:r>
              <w:rPr>
                <w:rFonts w:eastAsiaTheme="minorEastAsia" w:cs="Times New Roman"/>
              </w:rPr>
              <w:t>8</w:t>
            </w:r>
          </w:p>
        </w:tc>
        <w:tc>
          <w:tcPr>
            <w:tcW w:w="254" w:type="pct"/>
            <w:shd w:val="clear" w:color="auto" w:fill="auto"/>
            <w:vAlign w:val="center"/>
          </w:tcPr>
          <w:p w14:paraId="5E68059C" w14:textId="77777777" w:rsidR="00465DEA" w:rsidRDefault="00C64CB5">
            <w:pPr>
              <w:pStyle w:val="afff8"/>
              <w:rPr>
                <w:rFonts w:eastAsiaTheme="minorEastAsia" w:cs="Times New Roman"/>
              </w:rPr>
            </w:pPr>
            <w:r>
              <w:rPr>
                <w:rFonts w:eastAsiaTheme="minorEastAsia" w:cs="Times New Roman"/>
              </w:rPr>
              <w:t>31</w:t>
            </w:r>
          </w:p>
        </w:tc>
        <w:tc>
          <w:tcPr>
            <w:tcW w:w="778" w:type="pct"/>
            <w:vMerge/>
            <w:vAlign w:val="center"/>
          </w:tcPr>
          <w:p w14:paraId="57AC0990" w14:textId="77777777" w:rsidR="00465DEA" w:rsidRDefault="00465DEA">
            <w:pPr>
              <w:pStyle w:val="afff8"/>
              <w:rPr>
                <w:rFonts w:eastAsiaTheme="minorEastAsia" w:cs="Times New Roman"/>
              </w:rPr>
            </w:pPr>
          </w:p>
        </w:tc>
        <w:tc>
          <w:tcPr>
            <w:tcW w:w="375" w:type="pct"/>
            <w:vMerge/>
            <w:vAlign w:val="center"/>
          </w:tcPr>
          <w:p w14:paraId="7DF7B59F" w14:textId="77777777" w:rsidR="00465DEA" w:rsidRDefault="00465DEA">
            <w:pPr>
              <w:pStyle w:val="afff8"/>
              <w:rPr>
                <w:rFonts w:eastAsiaTheme="minorEastAsia" w:cs="Times New Roman"/>
              </w:rPr>
            </w:pPr>
          </w:p>
        </w:tc>
        <w:tc>
          <w:tcPr>
            <w:tcW w:w="324" w:type="pct"/>
            <w:vMerge/>
            <w:vAlign w:val="center"/>
          </w:tcPr>
          <w:p w14:paraId="22FF8C93" w14:textId="77777777" w:rsidR="00465DEA" w:rsidRDefault="00465DEA">
            <w:pPr>
              <w:pStyle w:val="afff8"/>
              <w:rPr>
                <w:rFonts w:eastAsiaTheme="minorEastAsia" w:cs="Times New Roman"/>
              </w:rPr>
            </w:pPr>
          </w:p>
        </w:tc>
        <w:tc>
          <w:tcPr>
            <w:tcW w:w="324" w:type="pct"/>
            <w:vMerge/>
            <w:vAlign w:val="center"/>
          </w:tcPr>
          <w:p w14:paraId="40C0A7F6" w14:textId="77777777" w:rsidR="00465DEA" w:rsidRDefault="00465DEA">
            <w:pPr>
              <w:pStyle w:val="afff8"/>
              <w:rPr>
                <w:rFonts w:eastAsiaTheme="minorEastAsia" w:cs="Times New Roman"/>
              </w:rPr>
            </w:pPr>
          </w:p>
        </w:tc>
        <w:tc>
          <w:tcPr>
            <w:tcW w:w="400" w:type="pct"/>
            <w:vMerge/>
            <w:vAlign w:val="center"/>
          </w:tcPr>
          <w:p w14:paraId="39F869ED" w14:textId="77777777" w:rsidR="00465DEA" w:rsidRDefault="00465DEA">
            <w:pPr>
              <w:pStyle w:val="afff8"/>
              <w:rPr>
                <w:rFonts w:eastAsiaTheme="minorEastAsia" w:cs="Times New Roman"/>
              </w:rPr>
            </w:pPr>
          </w:p>
        </w:tc>
      </w:tr>
      <w:tr w:rsidR="00465DEA" w14:paraId="3CF85488" w14:textId="77777777">
        <w:trPr>
          <w:trHeight w:val="285"/>
        </w:trPr>
        <w:tc>
          <w:tcPr>
            <w:tcW w:w="235" w:type="pct"/>
            <w:vMerge w:val="restart"/>
            <w:shd w:val="clear" w:color="auto" w:fill="auto"/>
            <w:vAlign w:val="center"/>
          </w:tcPr>
          <w:p w14:paraId="673A6439" w14:textId="77777777" w:rsidR="00465DEA" w:rsidRDefault="00C64CB5">
            <w:pPr>
              <w:pStyle w:val="afff8"/>
              <w:rPr>
                <w:rFonts w:eastAsiaTheme="minorEastAsia" w:cs="Times New Roman"/>
              </w:rPr>
            </w:pPr>
            <w:r>
              <w:rPr>
                <w:rFonts w:eastAsiaTheme="minorEastAsia" w:cs="Times New Roman"/>
              </w:rPr>
              <w:t>6</w:t>
            </w:r>
          </w:p>
        </w:tc>
        <w:tc>
          <w:tcPr>
            <w:tcW w:w="401" w:type="pct"/>
            <w:vMerge w:val="restart"/>
            <w:shd w:val="clear" w:color="auto" w:fill="auto"/>
            <w:vAlign w:val="center"/>
          </w:tcPr>
          <w:p w14:paraId="4623D385" w14:textId="77777777" w:rsidR="00465DEA" w:rsidRDefault="00C64CB5">
            <w:pPr>
              <w:pStyle w:val="afff8"/>
              <w:rPr>
                <w:rFonts w:eastAsiaTheme="minorEastAsia" w:cs="Times New Roman"/>
              </w:rPr>
            </w:pPr>
            <w:r>
              <w:rPr>
                <w:rFonts w:eastAsiaTheme="minorEastAsia" w:cs="Times New Roman"/>
              </w:rPr>
              <w:t>邦溪</w:t>
            </w:r>
          </w:p>
        </w:tc>
        <w:tc>
          <w:tcPr>
            <w:tcW w:w="449" w:type="pct"/>
            <w:vMerge w:val="restart"/>
            <w:shd w:val="clear" w:color="auto" w:fill="auto"/>
            <w:vAlign w:val="center"/>
          </w:tcPr>
          <w:p w14:paraId="677675F9" w14:textId="77777777" w:rsidR="00465DEA" w:rsidRDefault="00C64CB5">
            <w:pPr>
              <w:pStyle w:val="afff8"/>
              <w:rPr>
                <w:rFonts w:eastAsiaTheme="minorEastAsia" w:cs="Times New Roman"/>
              </w:rPr>
            </w:pPr>
            <w:r>
              <w:rPr>
                <w:rFonts w:eastAsiaTheme="minorEastAsia" w:cs="Times New Roman"/>
              </w:rPr>
              <w:t>K59+300</w:t>
            </w:r>
            <w:r>
              <w:rPr>
                <w:rFonts w:eastAsiaTheme="minorEastAsia" w:cs="Times New Roman"/>
              </w:rPr>
              <w:t>右</w:t>
            </w:r>
          </w:p>
        </w:tc>
        <w:tc>
          <w:tcPr>
            <w:tcW w:w="249" w:type="pct"/>
            <w:vMerge w:val="restart"/>
            <w:shd w:val="clear" w:color="auto" w:fill="auto"/>
            <w:vAlign w:val="center"/>
          </w:tcPr>
          <w:p w14:paraId="4698B76F"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6BC1FF54" w14:textId="77777777" w:rsidR="00465DEA" w:rsidRDefault="00C64CB5">
            <w:pPr>
              <w:pStyle w:val="afff8"/>
              <w:rPr>
                <w:rFonts w:eastAsiaTheme="minorEastAsia" w:cs="Times New Roman"/>
              </w:rPr>
            </w:pPr>
            <w:r>
              <w:rPr>
                <w:rFonts w:eastAsiaTheme="minorEastAsia" w:cs="Times New Roman"/>
              </w:rPr>
              <w:t>09:13-09:33</w:t>
            </w:r>
          </w:p>
        </w:tc>
        <w:tc>
          <w:tcPr>
            <w:tcW w:w="254" w:type="pct"/>
            <w:gridSpan w:val="2"/>
            <w:shd w:val="clear" w:color="auto" w:fill="auto"/>
            <w:vAlign w:val="center"/>
          </w:tcPr>
          <w:p w14:paraId="0C6D29D6" w14:textId="77777777" w:rsidR="00465DEA" w:rsidRDefault="00C64CB5">
            <w:pPr>
              <w:pStyle w:val="afff8"/>
              <w:rPr>
                <w:rFonts w:eastAsiaTheme="minorEastAsia" w:cs="Times New Roman"/>
              </w:rPr>
            </w:pPr>
            <w:r>
              <w:rPr>
                <w:rFonts w:eastAsiaTheme="minorEastAsia" w:cs="Times New Roman"/>
              </w:rPr>
              <w:t>30</w:t>
            </w:r>
          </w:p>
        </w:tc>
        <w:tc>
          <w:tcPr>
            <w:tcW w:w="254" w:type="pct"/>
            <w:shd w:val="clear" w:color="auto" w:fill="auto"/>
            <w:vAlign w:val="center"/>
          </w:tcPr>
          <w:p w14:paraId="52EAB502"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12EE565"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4F231B19" w14:textId="77777777" w:rsidR="00465DEA" w:rsidRDefault="00C64CB5">
            <w:pPr>
              <w:pStyle w:val="afff8"/>
              <w:rPr>
                <w:rFonts w:eastAsiaTheme="minorEastAsia" w:cs="Times New Roman"/>
              </w:rPr>
            </w:pPr>
            <w:r>
              <w:rPr>
                <w:rFonts w:eastAsiaTheme="minorEastAsia" w:cs="Times New Roman"/>
              </w:rPr>
              <w:t>52</w:t>
            </w:r>
          </w:p>
        </w:tc>
        <w:tc>
          <w:tcPr>
            <w:tcW w:w="778" w:type="pct"/>
            <w:vMerge w:val="restart"/>
            <w:shd w:val="clear" w:color="auto" w:fill="auto"/>
            <w:vAlign w:val="center"/>
          </w:tcPr>
          <w:p w14:paraId="10D36BE5" w14:textId="77777777" w:rsidR="00465DEA" w:rsidRDefault="00C64CB5">
            <w:pPr>
              <w:pStyle w:val="afff8"/>
              <w:rPr>
                <w:rFonts w:eastAsiaTheme="minorEastAsia" w:cs="Times New Roman"/>
              </w:rPr>
            </w:pPr>
            <w:r>
              <w:rPr>
                <w:rFonts w:eastAsiaTheme="minorEastAsia" w:cs="Times New Roman"/>
              </w:rPr>
              <w:t>1</w:t>
            </w:r>
            <w:r>
              <w:rPr>
                <w:rFonts w:eastAsiaTheme="minorEastAsia" w:cs="Times New Roman"/>
              </w:rPr>
              <w:t>排</w:t>
            </w:r>
            <w:r>
              <w:rPr>
                <w:rFonts w:eastAsiaTheme="minorEastAsia" w:cs="Times New Roman"/>
              </w:rPr>
              <w:t>3</w:t>
            </w:r>
            <w:r>
              <w:rPr>
                <w:rFonts w:eastAsiaTheme="minorEastAsia" w:cs="Times New Roman"/>
              </w:rPr>
              <w:t>层</w:t>
            </w:r>
          </w:p>
        </w:tc>
        <w:tc>
          <w:tcPr>
            <w:tcW w:w="375" w:type="pct"/>
            <w:shd w:val="clear" w:color="auto" w:fill="auto"/>
            <w:vAlign w:val="center"/>
          </w:tcPr>
          <w:p w14:paraId="19DEF38E" w14:textId="77777777" w:rsidR="00465DEA" w:rsidRDefault="00C64CB5">
            <w:pPr>
              <w:pStyle w:val="afff8"/>
              <w:rPr>
                <w:rFonts w:eastAsiaTheme="minorEastAsia" w:cs="Times New Roman"/>
              </w:rPr>
            </w:pPr>
            <w:r>
              <w:rPr>
                <w:rFonts w:eastAsiaTheme="minorEastAsia" w:cs="Times New Roman"/>
              </w:rPr>
              <w:t>46.1</w:t>
            </w:r>
          </w:p>
        </w:tc>
        <w:tc>
          <w:tcPr>
            <w:tcW w:w="324" w:type="pct"/>
            <w:shd w:val="clear" w:color="auto" w:fill="auto"/>
            <w:noWrap/>
            <w:vAlign w:val="center"/>
          </w:tcPr>
          <w:p w14:paraId="19324D61"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39CF3DF5"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5E88B0ED" w14:textId="77777777" w:rsidR="00465DEA" w:rsidRDefault="00C64CB5">
            <w:pPr>
              <w:pStyle w:val="afff8"/>
              <w:rPr>
                <w:rFonts w:eastAsiaTheme="minorEastAsia" w:cs="Times New Roman"/>
              </w:rPr>
            </w:pPr>
            <w:r>
              <w:rPr>
                <w:rFonts w:eastAsiaTheme="minorEastAsia" w:cs="Times New Roman"/>
              </w:rPr>
              <w:t>达标</w:t>
            </w:r>
          </w:p>
        </w:tc>
      </w:tr>
      <w:tr w:rsidR="00465DEA" w14:paraId="2B611AB5" w14:textId="77777777">
        <w:trPr>
          <w:trHeight w:val="285"/>
        </w:trPr>
        <w:tc>
          <w:tcPr>
            <w:tcW w:w="235" w:type="pct"/>
            <w:vMerge/>
            <w:vAlign w:val="center"/>
          </w:tcPr>
          <w:p w14:paraId="1DCFB67B" w14:textId="77777777" w:rsidR="00465DEA" w:rsidRDefault="00465DEA">
            <w:pPr>
              <w:pStyle w:val="afff8"/>
              <w:rPr>
                <w:rFonts w:eastAsiaTheme="minorEastAsia" w:cs="Times New Roman"/>
              </w:rPr>
            </w:pPr>
          </w:p>
        </w:tc>
        <w:tc>
          <w:tcPr>
            <w:tcW w:w="401" w:type="pct"/>
            <w:vMerge/>
            <w:vAlign w:val="center"/>
          </w:tcPr>
          <w:p w14:paraId="449854B1" w14:textId="77777777" w:rsidR="00465DEA" w:rsidRDefault="00465DEA">
            <w:pPr>
              <w:pStyle w:val="afff8"/>
              <w:rPr>
                <w:rFonts w:eastAsiaTheme="minorEastAsia" w:cs="Times New Roman"/>
              </w:rPr>
            </w:pPr>
          </w:p>
        </w:tc>
        <w:tc>
          <w:tcPr>
            <w:tcW w:w="449" w:type="pct"/>
            <w:vMerge/>
            <w:vAlign w:val="center"/>
          </w:tcPr>
          <w:p w14:paraId="22F5D322" w14:textId="77777777" w:rsidR="00465DEA" w:rsidRDefault="00465DEA">
            <w:pPr>
              <w:pStyle w:val="afff8"/>
              <w:rPr>
                <w:rFonts w:eastAsiaTheme="minorEastAsia" w:cs="Times New Roman"/>
              </w:rPr>
            </w:pPr>
          </w:p>
        </w:tc>
        <w:tc>
          <w:tcPr>
            <w:tcW w:w="249" w:type="pct"/>
            <w:vMerge/>
            <w:vAlign w:val="center"/>
          </w:tcPr>
          <w:p w14:paraId="4BB1881B" w14:textId="77777777" w:rsidR="00465DEA" w:rsidRDefault="00465DEA">
            <w:pPr>
              <w:pStyle w:val="afff8"/>
              <w:rPr>
                <w:rFonts w:eastAsiaTheme="minorEastAsia" w:cs="Times New Roman"/>
              </w:rPr>
            </w:pPr>
          </w:p>
        </w:tc>
        <w:tc>
          <w:tcPr>
            <w:tcW w:w="449" w:type="pct"/>
            <w:shd w:val="clear" w:color="auto" w:fill="auto"/>
            <w:vAlign w:val="center"/>
          </w:tcPr>
          <w:p w14:paraId="74BF5BF5" w14:textId="77777777" w:rsidR="00465DEA" w:rsidRDefault="00C64CB5">
            <w:pPr>
              <w:pStyle w:val="afff8"/>
              <w:rPr>
                <w:rFonts w:eastAsiaTheme="minorEastAsia" w:cs="Times New Roman"/>
              </w:rPr>
            </w:pPr>
            <w:r>
              <w:rPr>
                <w:rFonts w:eastAsiaTheme="minorEastAsia" w:cs="Times New Roman"/>
              </w:rPr>
              <w:t>15:10-15:30</w:t>
            </w:r>
          </w:p>
        </w:tc>
        <w:tc>
          <w:tcPr>
            <w:tcW w:w="254" w:type="pct"/>
            <w:gridSpan w:val="2"/>
            <w:shd w:val="clear" w:color="auto" w:fill="auto"/>
            <w:vAlign w:val="center"/>
          </w:tcPr>
          <w:p w14:paraId="6C37B246" w14:textId="77777777" w:rsidR="00465DEA" w:rsidRDefault="00C64CB5">
            <w:pPr>
              <w:pStyle w:val="afff8"/>
              <w:rPr>
                <w:rFonts w:eastAsiaTheme="minorEastAsia" w:cs="Times New Roman"/>
              </w:rPr>
            </w:pPr>
            <w:r>
              <w:rPr>
                <w:rFonts w:eastAsiaTheme="minorEastAsia" w:cs="Times New Roman"/>
              </w:rPr>
              <w:t>23</w:t>
            </w:r>
          </w:p>
        </w:tc>
        <w:tc>
          <w:tcPr>
            <w:tcW w:w="254" w:type="pct"/>
            <w:shd w:val="clear" w:color="auto" w:fill="auto"/>
            <w:vAlign w:val="center"/>
          </w:tcPr>
          <w:p w14:paraId="2FBF1367"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0582684"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60CA7676" w14:textId="77777777" w:rsidR="00465DEA" w:rsidRDefault="00C64CB5">
            <w:pPr>
              <w:pStyle w:val="afff8"/>
              <w:rPr>
                <w:rFonts w:eastAsiaTheme="minorEastAsia" w:cs="Times New Roman"/>
              </w:rPr>
            </w:pPr>
            <w:r>
              <w:rPr>
                <w:rFonts w:eastAsiaTheme="minorEastAsia" w:cs="Times New Roman"/>
              </w:rPr>
              <w:t>37</w:t>
            </w:r>
          </w:p>
        </w:tc>
        <w:tc>
          <w:tcPr>
            <w:tcW w:w="778" w:type="pct"/>
            <w:vMerge/>
            <w:vAlign w:val="center"/>
          </w:tcPr>
          <w:p w14:paraId="522F64E8" w14:textId="77777777" w:rsidR="00465DEA" w:rsidRDefault="00465DEA">
            <w:pPr>
              <w:pStyle w:val="afff8"/>
              <w:rPr>
                <w:rFonts w:eastAsiaTheme="minorEastAsia" w:cs="Times New Roman"/>
              </w:rPr>
            </w:pPr>
          </w:p>
        </w:tc>
        <w:tc>
          <w:tcPr>
            <w:tcW w:w="375" w:type="pct"/>
            <w:shd w:val="clear" w:color="auto" w:fill="auto"/>
            <w:vAlign w:val="center"/>
          </w:tcPr>
          <w:p w14:paraId="7F3F0287" w14:textId="77777777" w:rsidR="00465DEA" w:rsidRDefault="00C64CB5">
            <w:pPr>
              <w:pStyle w:val="afff8"/>
              <w:rPr>
                <w:rFonts w:eastAsiaTheme="minorEastAsia" w:cs="Times New Roman"/>
              </w:rPr>
            </w:pPr>
            <w:r>
              <w:rPr>
                <w:rFonts w:eastAsiaTheme="minorEastAsia" w:cs="Times New Roman"/>
              </w:rPr>
              <w:t>44.7</w:t>
            </w:r>
          </w:p>
        </w:tc>
        <w:tc>
          <w:tcPr>
            <w:tcW w:w="324" w:type="pct"/>
            <w:shd w:val="clear" w:color="auto" w:fill="auto"/>
            <w:noWrap/>
            <w:vAlign w:val="center"/>
          </w:tcPr>
          <w:p w14:paraId="2F50E49D"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4D5F2058"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5568AA7B" w14:textId="77777777" w:rsidR="00465DEA" w:rsidRDefault="00C64CB5">
            <w:pPr>
              <w:pStyle w:val="afff8"/>
              <w:rPr>
                <w:rFonts w:eastAsiaTheme="minorEastAsia" w:cs="Times New Roman"/>
              </w:rPr>
            </w:pPr>
            <w:r>
              <w:rPr>
                <w:rFonts w:eastAsiaTheme="minorEastAsia" w:cs="Times New Roman"/>
              </w:rPr>
              <w:t>达标</w:t>
            </w:r>
          </w:p>
        </w:tc>
      </w:tr>
      <w:tr w:rsidR="00465DEA" w14:paraId="2838105B" w14:textId="77777777">
        <w:trPr>
          <w:trHeight w:val="285"/>
        </w:trPr>
        <w:tc>
          <w:tcPr>
            <w:tcW w:w="235" w:type="pct"/>
            <w:vMerge/>
            <w:vAlign w:val="center"/>
          </w:tcPr>
          <w:p w14:paraId="474A6C6B" w14:textId="77777777" w:rsidR="00465DEA" w:rsidRDefault="00465DEA">
            <w:pPr>
              <w:pStyle w:val="afff8"/>
              <w:rPr>
                <w:rFonts w:eastAsiaTheme="minorEastAsia" w:cs="Times New Roman"/>
              </w:rPr>
            </w:pPr>
          </w:p>
        </w:tc>
        <w:tc>
          <w:tcPr>
            <w:tcW w:w="401" w:type="pct"/>
            <w:vMerge/>
            <w:vAlign w:val="center"/>
          </w:tcPr>
          <w:p w14:paraId="0D2E1679" w14:textId="77777777" w:rsidR="00465DEA" w:rsidRDefault="00465DEA">
            <w:pPr>
              <w:pStyle w:val="afff8"/>
              <w:rPr>
                <w:rFonts w:eastAsiaTheme="minorEastAsia" w:cs="Times New Roman"/>
              </w:rPr>
            </w:pPr>
          </w:p>
        </w:tc>
        <w:tc>
          <w:tcPr>
            <w:tcW w:w="449" w:type="pct"/>
            <w:vMerge/>
            <w:vAlign w:val="center"/>
          </w:tcPr>
          <w:p w14:paraId="3C20CC04" w14:textId="77777777" w:rsidR="00465DEA" w:rsidRDefault="00465DEA">
            <w:pPr>
              <w:pStyle w:val="afff8"/>
              <w:rPr>
                <w:rFonts w:eastAsiaTheme="minorEastAsia" w:cs="Times New Roman"/>
              </w:rPr>
            </w:pPr>
          </w:p>
        </w:tc>
        <w:tc>
          <w:tcPr>
            <w:tcW w:w="249" w:type="pct"/>
            <w:vMerge/>
            <w:vAlign w:val="center"/>
          </w:tcPr>
          <w:p w14:paraId="513F87CC" w14:textId="77777777" w:rsidR="00465DEA" w:rsidRDefault="00465DEA">
            <w:pPr>
              <w:pStyle w:val="afff8"/>
              <w:rPr>
                <w:rFonts w:eastAsiaTheme="minorEastAsia" w:cs="Times New Roman"/>
              </w:rPr>
            </w:pPr>
          </w:p>
        </w:tc>
        <w:tc>
          <w:tcPr>
            <w:tcW w:w="449" w:type="pct"/>
            <w:shd w:val="clear" w:color="auto" w:fill="auto"/>
            <w:vAlign w:val="center"/>
          </w:tcPr>
          <w:p w14:paraId="0D498EDB" w14:textId="77777777" w:rsidR="00465DEA" w:rsidRDefault="00C64CB5">
            <w:pPr>
              <w:pStyle w:val="afff8"/>
              <w:rPr>
                <w:rFonts w:eastAsiaTheme="minorEastAsia" w:cs="Times New Roman"/>
              </w:rPr>
            </w:pPr>
            <w:r>
              <w:rPr>
                <w:rFonts w:eastAsiaTheme="minorEastAsia" w:cs="Times New Roman"/>
              </w:rPr>
              <w:t>22:05-22:25</w:t>
            </w:r>
          </w:p>
        </w:tc>
        <w:tc>
          <w:tcPr>
            <w:tcW w:w="254" w:type="pct"/>
            <w:gridSpan w:val="2"/>
            <w:shd w:val="clear" w:color="auto" w:fill="auto"/>
            <w:vAlign w:val="center"/>
          </w:tcPr>
          <w:p w14:paraId="59FA10B1" w14:textId="77777777" w:rsidR="00465DEA" w:rsidRDefault="00C64CB5">
            <w:pPr>
              <w:pStyle w:val="afff8"/>
              <w:rPr>
                <w:rFonts w:eastAsiaTheme="minorEastAsia" w:cs="Times New Roman"/>
              </w:rPr>
            </w:pPr>
            <w:r>
              <w:rPr>
                <w:rFonts w:eastAsiaTheme="minorEastAsia" w:cs="Times New Roman"/>
              </w:rPr>
              <w:t>17</w:t>
            </w:r>
          </w:p>
        </w:tc>
        <w:tc>
          <w:tcPr>
            <w:tcW w:w="254" w:type="pct"/>
            <w:shd w:val="clear" w:color="auto" w:fill="auto"/>
            <w:vAlign w:val="center"/>
          </w:tcPr>
          <w:p w14:paraId="695F4BC9"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07EB5708"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A768ECB" w14:textId="77777777" w:rsidR="00465DEA" w:rsidRDefault="00C64CB5">
            <w:pPr>
              <w:pStyle w:val="afff8"/>
              <w:rPr>
                <w:rFonts w:eastAsiaTheme="minorEastAsia" w:cs="Times New Roman"/>
              </w:rPr>
            </w:pPr>
            <w:r>
              <w:rPr>
                <w:rFonts w:eastAsiaTheme="minorEastAsia" w:cs="Times New Roman"/>
              </w:rPr>
              <w:t>29</w:t>
            </w:r>
          </w:p>
        </w:tc>
        <w:tc>
          <w:tcPr>
            <w:tcW w:w="778" w:type="pct"/>
            <w:vMerge/>
            <w:vAlign w:val="center"/>
          </w:tcPr>
          <w:p w14:paraId="6150E71F" w14:textId="77777777" w:rsidR="00465DEA" w:rsidRDefault="00465DEA">
            <w:pPr>
              <w:pStyle w:val="afff8"/>
              <w:rPr>
                <w:rFonts w:eastAsiaTheme="minorEastAsia" w:cs="Times New Roman"/>
              </w:rPr>
            </w:pPr>
          </w:p>
        </w:tc>
        <w:tc>
          <w:tcPr>
            <w:tcW w:w="375" w:type="pct"/>
            <w:shd w:val="clear" w:color="auto" w:fill="auto"/>
            <w:vAlign w:val="center"/>
          </w:tcPr>
          <w:p w14:paraId="77BF873F" w14:textId="77777777" w:rsidR="00465DEA" w:rsidRDefault="00C64CB5">
            <w:pPr>
              <w:pStyle w:val="afff8"/>
              <w:rPr>
                <w:rFonts w:eastAsiaTheme="minorEastAsia" w:cs="Times New Roman"/>
              </w:rPr>
            </w:pPr>
            <w:r>
              <w:rPr>
                <w:rFonts w:eastAsiaTheme="minorEastAsia" w:cs="Times New Roman"/>
              </w:rPr>
              <w:t>42.8</w:t>
            </w:r>
          </w:p>
        </w:tc>
        <w:tc>
          <w:tcPr>
            <w:tcW w:w="324" w:type="pct"/>
            <w:shd w:val="clear" w:color="auto" w:fill="auto"/>
            <w:noWrap/>
            <w:vAlign w:val="center"/>
          </w:tcPr>
          <w:p w14:paraId="09B466D0"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68D8F4D4"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66355CDA" w14:textId="77777777" w:rsidR="00465DEA" w:rsidRDefault="00C64CB5">
            <w:pPr>
              <w:pStyle w:val="afff8"/>
              <w:rPr>
                <w:rFonts w:eastAsiaTheme="minorEastAsia" w:cs="Times New Roman"/>
              </w:rPr>
            </w:pPr>
            <w:r>
              <w:rPr>
                <w:rFonts w:eastAsiaTheme="minorEastAsia" w:cs="Times New Roman"/>
              </w:rPr>
              <w:t>达标</w:t>
            </w:r>
          </w:p>
        </w:tc>
      </w:tr>
      <w:tr w:rsidR="00465DEA" w14:paraId="6C7A2D5D" w14:textId="77777777">
        <w:trPr>
          <w:trHeight w:val="285"/>
        </w:trPr>
        <w:tc>
          <w:tcPr>
            <w:tcW w:w="235" w:type="pct"/>
            <w:vMerge/>
            <w:vAlign w:val="center"/>
          </w:tcPr>
          <w:p w14:paraId="09D841E3" w14:textId="77777777" w:rsidR="00465DEA" w:rsidRDefault="00465DEA">
            <w:pPr>
              <w:pStyle w:val="afff8"/>
              <w:rPr>
                <w:rFonts w:eastAsiaTheme="minorEastAsia" w:cs="Times New Roman"/>
              </w:rPr>
            </w:pPr>
          </w:p>
        </w:tc>
        <w:tc>
          <w:tcPr>
            <w:tcW w:w="401" w:type="pct"/>
            <w:vMerge/>
            <w:vAlign w:val="center"/>
          </w:tcPr>
          <w:p w14:paraId="4864583D" w14:textId="77777777" w:rsidR="00465DEA" w:rsidRDefault="00465DEA">
            <w:pPr>
              <w:pStyle w:val="afff8"/>
              <w:rPr>
                <w:rFonts w:eastAsiaTheme="minorEastAsia" w:cs="Times New Roman"/>
              </w:rPr>
            </w:pPr>
          </w:p>
        </w:tc>
        <w:tc>
          <w:tcPr>
            <w:tcW w:w="449" w:type="pct"/>
            <w:vMerge/>
            <w:vAlign w:val="center"/>
          </w:tcPr>
          <w:p w14:paraId="4C99ED88" w14:textId="77777777" w:rsidR="00465DEA" w:rsidRDefault="00465DEA">
            <w:pPr>
              <w:pStyle w:val="afff8"/>
              <w:rPr>
                <w:rFonts w:eastAsiaTheme="minorEastAsia" w:cs="Times New Roman"/>
              </w:rPr>
            </w:pPr>
          </w:p>
        </w:tc>
        <w:tc>
          <w:tcPr>
            <w:tcW w:w="249" w:type="pct"/>
            <w:vMerge w:val="restart"/>
            <w:shd w:val="clear" w:color="auto" w:fill="auto"/>
            <w:vAlign w:val="center"/>
          </w:tcPr>
          <w:p w14:paraId="483A5E49" w14:textId="77777777" w:rsidR="00465DEA" w:rsidRDefault="00C64CB5">
            <w:pPr>
              <w:pStyle w:val="afff8"/>
              <w:rPr>
                <w:rFonts w:eastAsiaTheme="minorEastAsia" w:cs="Times New Roman"/>
              </w:rPr>
            </w:pPr>
            <w:r>
              <w:rPr>
                <w:rFonts w:eastAsiaTheme="minorEastAsia" w:cs="Times New Roman"/>
              </w:rPr>
              <w:t>8.9</w:t>
            </w:r>
          </w:p>
        </w:tc>
        <w:tc>
          <w:tcPr>
            <w:tcW w:w="449" w:type="pct"/>
            <w:shd w:val="clear" w:color="auto" w:fill="auto"/>
            <w:vAlign w:val="center"/>
          </w:tcPr>
          <w:p w14:paraId="023FF53C" w14:textId="77777777" w:rsidR="00465DEA" w:rsidRDefault="00C64CB5">
            <w:pPr>
              <w:pStyle w:val="afff8"/>
              <w:rPr>
                <w:rFonts w:eastAsiaTheme="minorEastAsia" w:cs="Times New Roman"/>
              </w:rPr>
            </w:pPr>
            <w:r>
              <w:rPr>
                <w:rFonts w:eastAsiaTheme="minorEastAsia" w:cs="Times New Roman"/>
              </w:rPr>
              <w:t>02:03-02:23</w:t>
            </w:r>
          </w:p>
        </w:tc>
        <w:tc>
          <w:tcPr>
            <w:tcW w:w="254" w:type="pct"/>
            <w:gridSpan w:val="2"/>
            <w:shd w:val="clear" w:color="auto" w:fill="auto"/>
            <w:vAlign w:val="center"/>
          </w:tcPr>
          <w:p w14:paraId="6AAFA2AF"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6F011400"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7694195"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C05B517" w14:textId="77777777" w:rsidR="00465DEA" w:rsidRDefault="00C64CB5">
            <w:pPr>
              <w:pStyle w:val="afff8"/>
              <w:rPr>
                <w:rFonts w:eastAsiaTheme="minorEastAsia" w:cs="Times New Roman"/>
              </w:rPr>
            </w:pPr>
            <w:r>
              <w:rPr>
                <w:rFonts w:eastAsiaTheme="minorEastAsia" w:cs="Times New Roman"/>
              </w:rPr>
              <w:t>11</w:t>
            </w:r>
          </w:p>
        </w:tc>
        <w:tc>
          <w:tcPr>
            <w:tcW w:w="778" w:type="pct"/>
            <w:vMerge/>
            <w:vAlign w:val="center"/>
          </w:tcPr>
          <w:p w14:paraId="42010387" w14:textId="77777777" w:rsidR="00465DEA" w:rsidRDefault="00465DEA">
            <w:pPr>
              <w:pStyle w:val="afff8"/>
              <w:rPr>
                <w:rFonts w:eastAsiaTheme="minorEastAsia" w:cs="Times New Roman"/>
              </w:rPr>
            </w:pPr>
          </w:p>
        </w:tc>
        <w:tc>
          <w:tcPr>
            <w:tcW w:w="375" w:type="pct"/>
            <w:shd w:val="clear" w:color="auto" w:fill="auto"/>
            <w:vAlign w:val="center"/>
          </w:tcPr>
          <w:p w14:paraId="3BF13985" w14:textId="77777777" w:rsidR="00465DEA" w:rsidRDefault="00C64CB5">
            <w:pPr>
              <w:pStyle w:val="afff8"/>
              <w:rPr>
                <w:rFonts w:eastAsiaTheme="minorEastAsia" w:cs="Times New Roman"/>
              </w:rPr>
            </w:pPr>
            <w:r>
              <w:rPr>
                <w:rFonts w:eastAsiaTheme="minorEastAsia" w:cs="Times New Roman"/>
              </w:rPr>
              <w:t>40.5</w:t>
            </w:r>
          </w:p>
        </w:tc>
        <w:tc>
          <w:tcPr>
            <w:tcW w:w="324" w:type="pct"/>
            <w:shd w:val="clear" w:color="auto" w:fill="auto"/>
            <w:noWrap/>
            <w:vAlign w:val="center"/>
          </w:tcPr>
          <w:p w14:paraId="3038773D"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0143236D"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07B2ABEC" w14:textId="77777777" w:rsidR="00465DEA" w:rsidRDefault="00C64CB5">
            <w:pPr>
              <w:pStyle w:val="afff8"/>
              <w:rPr>
                <w:rFonts w:eastAsiaTheme="minorEastAsia" w:cs="Times New Roman"/>
              </w:rPr>
            </w:pPr>
            <w:r>
              <w:rPr>
                <w:rFonts w:eastAsiaTheme="minorEastAsia" w:cs="Times New Roman"/>
              </w:rPr>
              <w:t>达标</w:t>
            </w:r>
          </w:p>
        </w:tc>
      </w:tr>
      <w:tr w:rsidR="00465DEA" w14:paraId="1A88B2A2" w14:textId="77777777">
        <w:trPr>
          <w:trHeight w:val="285"/>
        </w:trPr>
        <w:tc>
          <w:tcPr>
            <w:tcW w:w="235" w:type="pct"/>
            <w:vMerge/>
            <w:vAlign w:val="center"/>
          </w:tcPr>
          <w:p w14:paraId="262B29B5" w14:textId="77777777" w:rsidR="00465DEA" w:rsidRDefault="00465DEA">
            <w:pPr>
              <w:pStyle w:val="afff8"/>
              <w:rPr>
                <w:rFonts w:eastAsiaTheme="minorEastAsia" w:cs="Times New Roman"/>
              </w:rPr>
            </w:pPr>
          </w:p>
        </w:tc>
        <w:tc>
          <w:tcPr>
            <w:tcW w:w="401" w:type="pct"/>
            <w:vMerge/>
            <w:vAlign w:val="center"/>
          </w:tcPr>
          <w:p w14:paraId="60EBC99C" w14:textId="77777777" w:rsidR="00465DEA" w:rsidRDefault="00465DEA">
            <w:pPr>
              <w:pStyle w:val="afff8"/>
              <w:rPr>
                <w:rFonts w:eastAsiaTheme="minorEastAsia" w:cs="Times New Roman"/>
              </w:rPr>
            </w:pPr>
          </w:p>
        </w:tc>
        <w:tc>
          <w:tcPr>
            <w:tcW w:w="449" w:type="pct"/>
            <w:vMerge/>
            <w:vAlign w:val="center"/>
          </w:tcPr>
          <w:p w14:paraId="50A2631A" w14:textId="77777777" w:rsidR="00465DEA" w:rsidRDefault="00465DEA">
            <w:pPr>
              <w:pStyle w:val="afff8"/>
              <w:rPr>
                <w:rFonts w:eastAsiaTheme="minorEastAsia" w:cs="Times New Roman"/>
              </w:rPr>
            </w:pPr>
          </w:p>
        </w:tc>
        <w:tc>
          <w:tcPr>
            <w:tcW w:w="249" w:type="pct"/>
            <w:vMerge/>
            <w:vAlign w:val="center"/>
          </w:tcPr>
          <w:p w14:paraId="00C0B8D6" w14:textId="77777777" w:rsidR="00465DEA" w:rsidRDefault="00465DEA">
            <w:pPr>
              <w:pStyle w:val="afff8"/>
              <w:rPr>
                <w:rFonts w:eastAsiaTheme="minorEastAsia" w:cs="Times New Roman"/>
              </w:rPr>
            </w:pPr>
          </w:p>
        </w:tc>
        <w:tc>
          <w:tcPr>
            <w:tcW w:w="449" w:type="pct"/>
            <w:shd w:val="clear" w:color="auto" w:fill="auto"/>
            <w:vAlign w:val="center"/>
          </w:tcPr>
          <w:p w14:paraId="7C7F9BCA" w14:textId="77777777" w:rsidR="00465DEA" w:rsidRDefault="00C64CB5">
            <w:pPr>
              <w:pStyle w:val="afff8"/>
              <w:rPr>
                <w:rFonts w:eastAsiaTheme="minorEastAsia" w:cs="Times New Roman"/>
              </w:rPr>
            </w:pPr>
            <w:r>
              <w:rPr>
                <w:rFonts w:eastAsiaTheme="minorEastAsia" w:cs="Times New Roman"/>
              </w:rPr>
              <w:t>11:20-11:40</w:t>
            </w:r>
          </w:p>
        </w:tc>
        <w:tc>
          <w:tcPr>
            <w:tcW w:w="254" w:type="pct"/>
            <w:gridSpan w:val="2"/>
            <w:shd w:val="clear" w:color="auto" w:fill="auto"/>
            <w:vAlign w:val="center"/>
          </w:tcPr>
          <w:p w14:paraId="4688A179" w14:textId="77777777" w:rsidR="00465DEA" w:rsidRDefault="00C64CB5">
            <w:pPr>
              <w:pStyle w:val="afff8"/>
              <w:rPr>
                <w:rFonts w:eastAsiaTheme="minorEastAsia" w:cs="Times New Roman"/>
              </w:rPr>
            </w:pPr>
            <w:r>
              <w:rPr>
                <w:rFonts w:eastAsiaTheme="minorEastAsia" w:cs="Times New Roman"/>
              </w:rPr>
              <w:t>26</w:t>
            </w:r>
          </w:p>
        </w:tc>
        <w:tc>
          <w:tcPr>
            <w:tcW w:w="254" w:type="pct"/>
            <w:shd w:val="clear" w:color="auto" w:fill="auto"/>
            <w:vAlign w:val="center"/>
          </w:tcPr>
          <w:p w14:paraId="02A7858A"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6FBAA5CB"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6775275" w14:textId="77777777" w:rsidR="00465DEA" w:rsidRDefault="00C64CB5">
            <w:pPr>
              <w:pStyle w:val="afff8"/>
              <w:rPr>
                <w:rFonts w:eastAsiaTheme="minorEastAsia" w:cs="Times New Roman"/>
              </w:rPr>
            </w:pPr>
            <w:r>
              <w:rPr>
                <w:rFonts w:eastAsiaTheme="minorEastAsia" w:cs="Times New Roman"/>
              </w:rPr>
              <w:t>42</w:t>
            </w:r>
          </w:p>
        </w:tc>
        <w:tc>
          <w:tcPr>
            <w:tcW w:w="778" w:type="pct"/>
            <w:vMerge/>
            <w:vAlign w:val="center"/>
          </w:tcPr>
          <w:p w14:paraId="0AA35110" w14:textId="77777777" w:rsidR="00465DEA" w:rsidRDefault="00465DEA">
            <w:pPr>
              <w:pStyle w:val="afff8"/>
              <w:rPr>
                <w:rFonts w:eastAsiaTheme="minorEastAsia" w:cs="Times New Roman"/>
              </w:rPr>
            </w:pPr>
          </w:p>
        </w:tc>
        <w:tc>
          <w:tcPr>
            <w:tcW w:w="375" w:type="pct"/>
            <w:shd w:val="clear" w:color="auto" w:fill="auto"/>
            <w:vAlign w:val="center"/>
          </w:tcPr>
          <w:p w14:paraId="36697E46" w14:textId="77777777" w:rsidR="00465DEA" w:rsidRDefault="00C64CB5">
            <w:pPr>
              <w:pStyle w:val="afff8"/>
              <w:rPr>
                <w:rFonts w:eastAsiaTheme="minorEastAsia" w:cs="Times New Roman"/>
              </w:rPr>
            </w:pPr>
            <w:r>
              <w:rPr>
                <w:rFonts w:eastAsiaTheme="minorEastAsia" w:cs="Times New Roman"/>
              </w:rPr>
              <w:t>45.2</w:t>
            </w:r>
          </w:p>
        </w:tc>
        <w:tc>
          <w:tcPr>
            <w:tcW w:w="324" w:type="pct"/>
            <w:shd w:val="clear" w:color="auto" w:fill="auto"/>
            <w:noWrap/>
            <w:vAlign w:val="center"/>
          </w:tcPr>
          <w:p w14:paraId="081E0465"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029B5CAE"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1D3F255A" w14:textId="77777777" w:rsidR="00465DEA" w:rsidRDefault="00C64CB5">
            <w:pPr>
              <w:pStyle w:val="afff8"/>
              <w:rPr>
                <w:rFonts w:eastAsiaTheme="minorEastAsia" w:cs="Times New Roman"/>
              </w:rPr>
            </w:pPr>
            <w:r>
              <w:rPr>
                <w:rFonts w:eastAsiaTheme="minorEastAsia" w:cs="Times New Roman"/>
              </w:rPr>
              <w:t>达标</w:t>
            </w:r>
          </w:p>
        </w:tc>
      </w:tr>
      <w:tr w:rsidR="00465DEA" w14:paraId="02566008" w14:textId="77777777">
        <w:trPr>
          <w:trHeight w:val="285"/>
        </w:trPr>
        <w:tc>
          <w:tcPr>
            <w:tcW w:w="235" w:type="pct"/>
            <w:vMerge/>
            <w:vAlign w:val="center"/>
          </w:tcPr>
          <w:p w14:paraId="0939BF88" w14:textId="77777777" w:rsidR="00465DEA" w:rsidRDefault="00465DEA">
            <w:pPr>
              <w:pStyle w:val="afff8"/>
              <w:rPr>
                <w:rFonts w:eastAsiaTheme="minorEastAsia" w:cs="Times New Roman"/>
              </w:rPr>
            </w:pPr>
          </w:p>
        </w:tc>
        <w:tc>
          <w:tcPr>
            <w:tcW w:w="401" w:type="pct"/>
            <w:vMerge/>
            <w:vAlign w:val="center"/>
          </w:tcPr>
          <w:p w14:paraId="07756D3F" w14:textId="77777777" w:rsidR="00465DEA" w:rsidRDefault="00465DEA">
            <w:pPr>
              <w:pStyle w:val="afff8"/>
              <w:rPr>
                <w:rFonts w:eastAsiaTheme="minorEastAsia" w:cs="Times New Roman"/>
              </w:rPr>
            </w:pPr>
          </w:p>
        </w:tc>
        <w:tc>
          <w:tcPr>
            <w:tcW w:w="449" w:type="pct"/>
            <w:vMerge/>
            <w:vAlign w:val="center"/>
          </w:tcPr>
          <w:p w14:paraId="3EECBD23" w14:textId="77777777" w:rsidR="00465DEA" w:rsidRDefault="00465DEA">
            <w:pPr>
              <w:pStyle w:val="afff8"/>
              <w:rPr>
                <w:rFonts w:eastAsiaTheme="minorEastAsia" w:cs="Times New Roman"/>
              </w:rPr>
            </w:pPr>
          </w:p>
        </w:tc>
        <w:tc>
          <w:tcPr>
            <w:tcW w:w="249" w:type="pct"/>
            <w:vMerge/>
            <w:vAlign w:val="center"/>
          </w:tcPr>
          <w:p w14:paraId="1B20CAD9" w14:textId="77777777" w:rsidR="00465DEA" w:rsidRDefault="00465DEA">
            <w:pPr>
              <w:pStyle w:val="afff8"/>
              <w:rPr>
                <w:rFonts w:eastAsiaTheme="minorEastAsia" w:cs="Times New Roman"/>
              </w:rPr>
            </w:pPr>
          </w:p>
        </w:tc>
        <w:tc>
          <w:tcPr>
            <w:tcW w:w="449" w:type="pct"/>
            <w:shd w:val="clear" w:color="auto" w:fill="auto"/>
            <w:vAlign w:val="center"/>
          </w:tcPr>
          <w:p w14:paraId="5412A638" w14:textId="77777777" w:rsidR="00465DEA" w:rsidRDefault="00C64CB5">
            <w:pPr>
              <w:pStyle w:val="afff8"/>
              <w:rPr>
                <w:rFonts w:eastAsiaTheme="minorEastAsia" w:cs="Times New Roman"/>
              </w:rPr>
            </w:pPr>
            <w:r>
              <w:rPr>
                <w:rFonts w:eastAsiaTheme="minorEastAsia" w:cs="Times New Roman"/>
              </w:rPr>
              <w:t>16:40-17:00</w:t>
            </w:r>
          </w:p>
        </w:tc>
        <w:tc>
          <w:tcPr>
            <w:tcW w:w="254" w:type="pct"/>
            <w:gridSpan w:val="2"/>
            <w:shd w:val="clear" w:color="auto" w:fill="auto"/>
            <w:vAlign w:val="center"/>
          </w:tcPr>
          <w:p w14:paraId="6A7FA5CE"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3E08CC84"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729AC761"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36DFD5DD" w14:textId="77777777" w:rsidR="00465DEA" w:rsidRDefault="00C64CB5">
            <w:pPr>
              <w:pStyle w:val="afff8"/>
              <w:rPr>
                <w:rFonts w:eastAsiaTheme="minorEastAsia" w:cs="Times New Roman"/>
              </w:rPr>
            </w:pPr>
            <w:r>
              <w:rPr>
                <w:rFonts w:eastAsiaTheme="minorEastAsia" w:cs="Times New Roman"/>
              </w:rPr>
              <w:t>50</w:t>
            </w:r>
          </w:p>
        </w:tc>
        <w:tc>
          <w:tcPr>
            <w:tcW w:w="778" w:type="pct"/>
            <w:vMerge/>
            <w:vAlign w:val="center"/>
          </w:tcPr>
          <w:p w14:paraId="441C626A" w14:textId="77777777" w:rsidR="00465DEA" w:rsidRDefault="00465DEA">
            <w:pPr>
              <w:pStyle w:val="afff8"/>
              <w:rPr>
                <w:rFonts w:eastAsiaTheme="minorEastAsia" w:cs="Times New Roman"/>
              </w:rPr>
            </w:pPr>
          </w:p>
        </w:tc>
        <w:tc>
          <w:tcPr>
            <w:tcW w:w="375" w:type="pct"/>
            <w:shd w:val="clear" w:color="auto" w:fill="auto"/>
            <w:vAlign w:val="center"/>
          </w:tcPr>
          <w:p w14:paraId="0FF86244" w14:textId="77777777" w:rsidR="00465DEA" w:rsidRDefault="00C64CB5">
            <w:pPr>
              <w:pStyle w:val="afff8"/>
              <w:rPr>
                <w:rFonts w:eastAsiaTheme="minorEastAsia" w:cs="Times New Roman"/>
              </w:rPr>
            </w:pPr>
            <w:r>
              <w:rPr>
                <w:rFonts w:eastAsiaTheme="minorEastAsia" w:cs="Times New Roman"/>
              </w:rPr>
              <w:t>45.9</w:t>
            </w:r>
          </w:p>
        </w:tc>
        <w:tc>
          <w:tcPr>
            <w:tcW w:w="324" w:type="pct"/>
            <w:shd w:val="clear" w:color="auto" w:fill="auto"/>
            <w:noWrap/>
            <w:vAlign w:val="center"/>
          </w:tcPr>
          <w:p w14:paraId="46DE7171"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5EB2D25E"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0D3D4395" w14:textId="77777777" w:rsidR="00465DEA" w:rsidRDefault="00C64CB5">
            <w:pPr>
              <w:pStyle w:val="afff8"/>
              <w:rPr>
                <w:rFonts w:eastAsiaTheme="minorEastAsia" w:cs="Times New Roman"/>
              </w:rPr>
            </w:pPr>
            <w:r>
              <w:rPr>
                <w:rFonts w:eastAsiaTheme="minorEastAsia" w:cs="Times New Roman"/>
              </w:rPr>
              <w:t>达标</w:t>
            </w:r>
          </w:p>
        </w:tc>
      </w:tr>
      <w:tr w:rsidR="00465DEA" w14:paraId="11E73515" w14:textId="77777777">
        <w:trPr>
          <w:trHeight w:val="285"/>
        </w:trPr>
        <w:tc>
          <w:tcPr>
            <w:tcW w:w="235" w:type="pct"/>
            <w:vMerge/>
            <w:vAlign w:val="center"/>
          </w:tcPr>
          <w:p w14:paraId="46AECF86" w14:textId="77777777" w:rsidR="00465DEA" w:rsidRDefault="00465DEA">
            <w:pPr>
              <w:pStyle w:val="afff8"/>
              <w:rPr>
                <w:rFonts w:eastAsiaTheme="minorEastAsia" w:cs="Times New Roman"/>
              </w:rPr>
            </w:pPr>
          </w:p>
        </w:tc>
        <w:tc>
          <w:tcPr>
            <w:tcW w:w="401" w:type="pct"/>
            <w:vMerge/>
            <w:vAlign w:val="center"/>
          </w:tcPr>
          <w:p w14:paraId="3B5C1F80" w14:textId="77777777" w:rsidR="00465DEA" w:rsidRDefault="00465DEA">
            <w:pPr>
              <w:pStyle w:val="afff8"/>
              <w:rPr>
                <w:rFonts w:eastAsiaTheme="minorEastAsia" w:cs="Times New Roman"/>
              </w:rPr>
            </w:pPr>
          </w:p>
        </w:tc>
        <w:tc>
          <w:tcPr>
            <w:tcW w:w="449" w:type="pct"/>
            <w:vMerge/>
            <w:vAlign w:val="center"/>
          </w:tcPr>
          <w:p w14:paraId="5831377B" w14:textId="77777777" w:rsidR="00465DEA" w:rsidRDefault="00465DEA">
            <w:pPr>
              <w:pStyle w:val="afff8"/>
              <w:rPr>
                <w:rFonts w:eastAsiaTheme="minorEastAsia" w:cs="Times New Roman"/>
              </w:rPr>
            </w:pPr>
          </w:p>
        </w:tc>
        <w:tc>
          <w:tcPr>
            <w:tcW w:w="249" w:type="pct"/>
            <w:vMerge/>
            <w:vAlign w:val="center"/>
          </w:tcPr>
          <w:p w14:paraId="732A5C8C" w14:textId="77777777" w:rsidR="00465DEA" w:rsidRDefault="00465DEA">
            <w:pPr>
              <w:pStyle w:val="afff8"/>
              <w:rPr>
                <w:rFonts w:eastAsiaTheme="minorEastAsia" w:cs="Times New Roman"/>
              </w:rPr>
            </w:pPr>
          </w:p>
        </w:tc>
        <w:tc>
          <w:tcPr>
            <w:tcW w:w="449" w:type="pct"/>
            <w:shd w:val="clear" w:color="auto" w:fill="auto"/>
            <w:vAlign w:val="center"/>
          </w:tcPr>
          <w:p w14:paraId="3B2D5228" w14:textId="77777777" w:rsidR="00465DEA" w:rsidRDefault="00C64CB5">
            <w:pPr>
              <w:pStyle w:val="afff8"/>
              <w:rPr>
                <w:rFonts w:eastAsiaTheme="minorEastAsia" w:cs="Times New Roman"/>
              </w:rPr>
            </w:pPr>
            <w:r>
              <w:rPr>
                <w:rFonts w:eastAsiaTheme="minorEastAsia" w:cs="Times New Roman"/>
              </w:rPr>
              <w:t>23:34-23:54</w:t>
            </w:r>
          </w:p>
        </w:tc>
        <w:tc>
          <w:tcPr>
            <w:tcW w:w="254" w:type="pct"/>
            <w:gridSpan w:val="2"/>
            <w:shd w:val="clear" w:color="auto" w:fill="auto"/>
            <w:vAlign w:val="center"/>
          </w:tcPr>
          <w:p w14:paraId="54B5A691" w14:textId="77777777" w:rsidR="00465DEA" w:rsidRDefault="00C64CB5">
            <w:pPr>
              <w:pStyle w:val="afff8"/>
              <w:rPr>
                <w:rFonts w:eastAsiaTheme="minorEastAsia" w:cs="Times New Roman"/>
              </w:rPr>
            </w:pPr>
            <w:r>
              <w:rPr>
                <w:rFonts w:eastAsiaTheme="minorEastAsia" w:cs="Times New Roman"/>
              </w:rPr>
              <w:t>12</w:t>
            </w:r>
          </w:p>
        </w:tc>
        <w:tc>
          <w:tcPr>
            <w:tcW w:w="254" w:type="pct"/>
            <w:shd w:val="clear" w:color="auto" w:fill="auto"/>
            <w:vAlign w:val="center"/>
          </w:tcPr>
          <w:p w14:paraId="57C3E0F1"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10995658"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5922ACF" w14:textId="77777777" w:rsidR="00465DEA" w:rsidRDefault="00C64CB5">
            <w:pPr>
              <w:pStyle w:val="afff8"/>
              <w:rPr>
                <w:rFonts w:eastAsiaTheme="minorEastAsia" w:cs="Times New Roman"/>
              </w:rPr>
            </w:pPr>
            <w:r>
              <w:rPr>
                <w:rFonts w:eastAsiaTheme="minorEastAsia" w:cs="Times New Roman"/>
              </w:rPr>
              <w:t>23</w:t>
            </w:r>
          </w:p>
        </w:tc>
        <w:tc>
          <w:tcPr>
            <w:tcW w:w="778" w:type="pct"/>
            <w:vMerge/>
            <w:vAlign w:val="center"/>
          </w:tcPr>
          <w:p w14:paraId="338133EC" w14:textId="77777777" w:rsidR="00465DEA" w:rsidRDefault="00465DEA">
            <w:pPr>
              <w:pStyle w:val="afff8"/>
              <w:rPr>
                <w:rFonts w:eastAsiaTheme="minorEastAsia" w:cs="Times New Roman"/>
              </w:rPr>
            </w:pPr>
          </w:p>
        </w:tc>
        <w:tc>
          <w:tcPr>
            <w:tcW w:w="375" w:type="pct"/>
            <w:shd w:val="clear" w:color="auto" w:fill="auto"/>
            <w:vAlign w:val="center"/>
          </w:tcPr>
          <w:p w14:paraId="7EB1ADB6" w14:textId="77777777" w:rsidR="00465DEA" w:rsidRDefault="00C64CB5">
            <w:pPr>
              <w:pStyle w:val="afff8"/>
              <w:rPr>
                <w:rFonts w:eastAsiaTheme="minorEastAsia" w:cs="Times New Roman"/>
              </w:rPr>
            </w:pPr>
            <w:r>
              <w:rPr>
                <w:rFonts w:eastAsiaTheme="minorEastAsia" w:cs="Times New Roman"/>
              </w:rPr>
              <w:t>42.1</w:t>
            </w:r>
          </w:p>
        </w:tc>
        <w:tc>
          <w:tcPr>
            <w:tcW w:w="324" w:type="pct"/>
            <w:shd w:val="clear" w:color="auto" w:fill="auto"/>
            <w:noWrap/>
            <w:vAlign w:val="center"/>
          </w:tcPr>
          <w:p w14:paraId="01621C2D"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2BDFA3F8"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DA22EB9" w14:textId="77777777" w:rsidR="00465DEA" w:rsidRDefault="00C64CB5">
            <w:pPr>
              <w:pStyle w:val="afff8"/>
              <w:rPr>
                <w:rFonts w:eastAsiaTheme="minorEastAsia" w:cs="Times New Roman"/>
              </w:rPr>
            </w:pPr>
            <w:r>
              <w:rPr>
                <w:rFonts w:eastAsiaTheme="minorEastAsia" w:cs="Times New Roman"/>
              </w:rPr>
              <w:t>达标</w:t>
            </w:r>
          </w:p>
        </w:tc>
      </w:tr>
      <w:tr w:rsidR="00465DEA" w14:paraId="788DDD28" w14:textId="77777777">
        <w:trPr>
          <w:trHeight w:val="285"/>
        </w:trPr>
        <w:tc>
          <w:tcPr>
            <w:tcW w:w="235" w:type="pct"/>
            <w:vMerge/>
            <w:vAlign w:val="center"/>
          </w:tcPr>
          <w:p w14:paraId="6DEC1588" w14:textId="77777777" w:rsidR="00465DEA" w:rsidRDefault="00465DEA">
            <w:pPr>
              <w:pStyle w:val="afff8"/>
              <w:rPr>
                <w:rFonts w:eastAsiaTheme="minorEastAsia" w:cs="Times New Roman"/>
              </w:rPr>
            </w:pPr>
          </w:p>
        </w:tc>
        <w:tc>
          <w:tcPr>
            <w:tcW w:w="401" w:type="pct"/>
            <w:vMerge/>
            <w:vAlign w:val="center"/>
          </w:tcPr>
          <w:p w14:paraId="1502F75F" w14:textId="77777777" w:rsidR="00465DEA" w:rsidRDefault="00465DEA">
            <w:pPr>
              <w:pStyle w:val="afff8"/>
              <w:rPr>
                <w:rFonts w:eastAsiaTheme="minorEastAsia" w:cs="Times New Roman"/>
              </w:rPr>
            </w:pPr>
          </w:p>
        </w:tc>
        <w:tc>
          <w:tcPr>
            <w:tcW w:w="449" w:type="pct"/>
            <w:vMerge/>
            <w:vAlign w:val="center"/>
          </w:tcPr>
          <w:p w14:paraId="2DD8BFD2" w14:textId="77777777" w:rsidR="00465DEA" w:rsidRDefault="00465DEA">
            <w:pPr>
              <w:pStyle w:val="afff8"/>
              <w:rPr>
                <w:rFonts w:eastAsiaTheme="minorEastAsia" w:cs="Times New Roman"/>
              </w:rPr>
            </w:pPr>
          </w:p>
        </w:tc>
        <w:tc>
          <w:tcPr>
            <w:tcW w:w="249" w:type="pct"/>
            <w:shd w:val="clear" w:color="auto" w:fill="auto"/>
            <w:vAlign w:val="center"/>
          </w:tcPr>
          <w:p w14:paraId="6F4399A0"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0F699420" w14:textId="77777777" w:rsidR="00465DEA" w:rsidRDefault="00C64CB5">
            <w:pPr>
              <w:pStyle w:val="afff8"/>
              <w:rPr>
                <w:rFonts w:eastAsiaTheme="minorEastAsia" w:cs="Times New Roman"/>
              </w:rPr>
            </w:pPr>
            <w:r>
              <w:rPr>
                <w:rFonts w:eastAsiaTheme="minorEastAsia" w:cs="Times New Roman"/>
              </w:rPr>
              <w:t>00:41-01:01</w:t>
            </w:r>
          </w:p>
        </w:tc>
        <w:tc>
          <w:tcPr>
            <w:tcW w:w="254" w:type="pct"/>
            <w:gridSpan w:val="2"/>
            <w:shd w:val="clear" w:color="auto" w:fill="auto"/>
            <w:vAlign w:val="center"/>
          </w:tcPr>
          <w:p w14:paraId="606452FC"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03D072B4"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6ECD1F1B"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4E2F4618" w14:textId="77777777" w:rsidR="00465DEA" w:rsidRDefault="00C64CB5">
            <w:pPr>
              <w:pStyle w:val="afff8"/>
              <w:rPr>
                <w:rFonts w:eastAsiaTheme="minorEastAsia" w:cs="Times New Roman"/>
              </w:rPr>
            </w:pPr>
            <w:r>
              <w:rPr>
                <w:rFonts w:eastAsiaTheme="minorEastAsia" w:cs="Times New Roman"/>
              </w:rPr>
              <w:t>16</w:t>
            </w:r>
          </w:p>
        </w:tc>
        <w:tc>
          <w:tcPr>
            <w:tcW w:w="778" w:type="pct"/>
            <w:vMerge/>
            <w:vAlign w:val="center"/>
          </w:tcPr>
          <w:p w14:paraId="06A0E728" w14:textId="77777777" w:rsidR="00465DEA" w:rsidRDefault="00465DEA">
            <w:pPr>
              <w:pStyle w:val="afff8"/>
              <w:rPr>
                <w:rFonts w:eastAsiaTheme="minorEastAsia" w:cs="Times New Roman"/>
              </w:rPr>
            </w:pPr>
          </w:p>
        </w:tc>
        <w:tc>
          <w:tcPr>
            <w:tcW w:w="375" w:type="pct"/>
            <w:shd w:val="clear" w:color="auto" w:fill="auto"/>
            <w:vAlign w:val="center"/>
          </w:tcPr>
          <w:p w14:paraId="65D0943D" w14:textId="77777777" w:rsidR="00465DEA" w:rsidRDefault="00C64CB5">
            <w:pPr>
              <w:pStyle w:val="afff8"/>
              <w:rPr>
                <w:rFonts w:eastAsiaTheme="minorEastAsia" w:cs="Times New Roman"/>
              </w:rPr>
            </w:pPr>
            <w:r>
              <w:rPr>
                <w:rFonts w:eastAsiaTheme="minorEastAsia" w:cs="Times New Roman"/>
              </w:rPr>
              <w:t>41.1</w:t>
            </w:r>
          </w:p>
        </w:tc>
        <w:tc>
          <w:tcPr>
            <w:tcW w:w="324" w:type="pct"/>
            <w:shd w:val="clear" w:color="auto" w:fill="auto"/>
            <w:noWrap/>
            <w:vAlign w:val="center"/>
          </w:tcPr>
          <w:p w14:paraId="0DD3D688"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12D9E83D"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CAF34EA" w14:textId="77777777" w:rsidR="00465DEA" w:rsidRDefault="00C64CB5">
            <w:pPr>
              <w:pStyle w:val="afff8"/>
              <w:rPr>
                <w:rFonts w:eastAsiaTheme="minorEastAsia" w:cs="Times New Roman"/>
              </w:rPr>
            </w:pPr>
            <w:r>
              <w:rPr>
                <w:rFonts w:eastAsiaTheme="minorEastAsia" w:cs="Times New Roman"/>
              </w:rPr>
              <w:t>达标</w:t>
            </w:r>
          </w:p>
        </w:tc>
      </w:tr>
      <w:tr w:rsidR="00465DEA" w14:paraId="639E7AC4" w14:textId="77777777">
        <w:trPr>
          <w:trHeight w:val="285"/>
        </w:trPr>
        <w:tc>
          <w:tcPr>
            <w:tcW w:w="235" w:type="pct"/>
            <w:vMerge/>
            <w:vAlign w:val="center"/>
          </w:tcPr>
          <w:p w14:paraId="756A33CD" w14:textId="77777777" w:rsidR="00465DEA" w:rsidRDefault="00465DEA">
            <w:pPr>
              <w:pStyle w:val="afff8"/>
              <w:rPr>
                <w:rFonts w:eastAsiaTheme="minorEastAsia" w:cs="Times New Roman"/>
              </w:rPr>
            </w:pPr>
          </w:p>
        </w:tc>
        <w:tc>
          <w:tcPr>
            <w:tcW w:w="401" w:type="pct"/>
            <w:vMerge/>
            <w:vAlign w:val="center"/>
          </w:tcPr>
          <w:p w14:paraId="06522B73" w14:textId="77777777" w:rsidR="00465DEA" w:rsidRDefault="00465DEA">
            <w:pPr>
              <w:pStyle w:val="afff8"/>
              <w:rPr>
                <w:rFonts w:eastAsiaTheme="minorEastAsia" w:cs="Times New Roman"/>
              </w:rPr>
            </w:pPr>
          </w:p>
        </w:tc>
        <w:tc>
          <w:tcPr>
            <w:tcW w:w="449" w:type="pct"/>
            <w:vMerge/>
            <w:vAlign w:val="center"/>
          </w:tcPr>
          <w:p w14:paraId="19598484" w14:textId="77777777" w:rsidR="00465DEA" w:rsidRDefault="00465DEA">
            <w:pPr>
              <w:pStyle w:val="afff8"/>
              <w:rPr>
                <w:rFonts w:eastAsiaTheme="minorEastAsia" w:cs="Times New Roman"/>
              </w:rPr>
            </w:pPr>
          </w:p>
        </w:tc>
        <w:tc>
          <w:tcPr>
            <w:tcW w:w="249" w:type="pct"/>
            <w:vMerge w:val="restart"/>
            <w:shd w:val="clear" w:color="auto" w:fill="auto"/>
            <w:vAlign w:val="center"/>
          </w:tcPr>
          <w:p w14:paraId="1A3D761A"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42E8751F" w14:textId="77777777" w:rsidR="00465DEA" w:rsidRDefault="00C64CB5">
            <w:pPr>
              <w:pStyle w:val="afff8"/>
              <w:rPr>
                <w:rFonts w:eastAsiaTheme="minorEastAsia" w:cs="Times New Roman"/>
              </w:rPr>
            </w:pPr>
            <w:r>
              <w:rPr>
                <w:rFonts w:eastAsiaTheme="minorEastAsia" w:cs="Times New Roman"/>
              </w:rPr>
              <w:t>09:13-09:33</w:t>
            </w:r>
          </w:p>
        </w:tc>
        <w:tc>
          <w:tcPr>
            <w:tcW w:w="254" w:type="pct"/>
            <w:gridSpan w:val="2"/>
            <w:shd w:val="clear" w:color="auto" w:fill="auto"/>
            <w:vAlign w:val="center"/>
          </w:tcPr>
          <w:p w14:paraId="6AE21082" w14:textId="77777777" w:rsidR="00465DEA" w:rsidRDefault="00C64CB5">
            <w:pPr>
              <w:pStyle w:val="afff8"/>
              <w:rPr>
                <w:rFonts w:eastAsiaTheme="minorEastAsia" w:cs="Times New Roman"/>
              </w:rPr>
            </w:pPr>
            <w:r>
              <w:rPr>
                <w:rFonts w:eastAsiaTheme="minorEastAsia" w:cs="Times New Roman"/>
              </w:rPr>
              <w:t>30</w:t>
            </w:r>
          </w:p>
        </w:tc>
        <w:tc>
          <w:tcPr>
            <w:tcW w:w="254" w:type="pct"/>
            <w:shd w:val="clear" w:color="auto" w:fill="auto"/>
            <w:vAlign w:val="center"/>
          </w:tcPr>
          <w:p w14:paraId="7DA03ACB"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6FC696C"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1C650876" w14:textId="77777777" w:rsidR="00465DEA" w:rsidRDefault="00C64CB5">
            <w:pPr>
              <w:pStyle w:val="afff8"/>
              <w:rPr>
                <w:rFonts w:eastAsiaTheme="minorEastAsia" w:cs="Times New Roman"/>
              </w:rPr>
            </w:pPr>
            <w:r>
              <w:rPr>
                <w:rFonts w:eastAsiaTheme="minorEastAsia" w:cs="Times New Roman"/>
              </w:rPr>
              <w:t>52</w:t>
            </w:r>
          </w:p>
        </w:tc>
        <w:tc>
          <w:tcPr>
            <w:tcW w:w="778" w:type="pct"/>
            <w:vMerge w:val="restart"/>
            <w:shd w:val="clear" w:color="auto" w:fill="auto"/>
            <w:vAlign w:val="center"/>
          </w:tcPr>
          <w:p w14:paraId="6B02617E" w14:textId="77777777" w:rsidR="00465DEA" w:rsidRDefault="00C64CB5">
            <w:pPr>
              <w:pStyle w:val="afff8"/>
              <w:rPr>
                <w:rFonts w:eastAsiaTheme="minorEastAsia" w:cs="Times New Roman"/>
              </w:rPr>
            </w:pPr>
            <w:r>
              <w:rPr>
                <w:rFonts w:eastAsiaTheme="minorEastAsia" w:cs="Times New Roman"/>
              </w:rPr>
              <w:t>2</w:t>
            </w:r>
            <w:r>
              <w:rPr>
                <w:rFonts w:eastAsiaTheme="minorEastAsia" w:cs="Times New Roman"/>
              </w:rPr>
              <w:t>排</w:t>
            </w:r>
            <w:r>
              <w:rPr>
                <w:rFonts w:eastAsiaTheme="minorEastAsia" w:cs="Times New Roman"/>
              </w:rPr>
              <w:t>2</w:t>
            </w:r>
            <w:r>
              <w:rPr>
                <w:rFonts w:eastAsiaTheme="minorEastAsia" w:cs="Times New Roman"/>
              </w:rPr>
              <w:t>层</w:t>
            </w:r>
          </w:p>
        </w:tc>
        <w:tc>
          <w:tcPr>
            <w:tcW w:w="375" w:type="pct"/>
            <w:shd w:val="clear" w:color="auto" w:fill="auto"/>
            <w:vAlign w:val="center"/>
          </w:tcPr>
          <w:p w14:paraId="55631BAE" w14:textId="77777777" w:rsidR="00465DEA" w:rsidRDefault="00C64CB5">
            <w:pPr>
              <w:pStyle w:val="afff8"/>
              <w:rPr>
                <w:rFonts w:eastAsiaTheme="minorEastAsia" w:cs="Times New Roman"/>
              </w:rPr>
            </w:pPr>
            <w:r>
              <w:rPr>
                <w:rFonts w:eastAsiaTheme="minorEastAsia" w:cs="Times New Roman"/>
              </w:rPr>
              <w:t>44.9</w:t>
            </w:r>
          </w:p>
        </w:tc>
        <w:tc>
          <w:tcPr>
            <w:tcW w:w="324" w:type="pct"/>
            <w:shd w:val="clear" w:color="auto" w:fill="auto"/>
            <w:noWrap/>
            <w:vAlign w:val="center"/>
          </w:tcPr>
          <w:p w14:paraId="5629B442"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18F51DD9"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0E86C775" w14:textId="77777777" w:rsidR="00465DEA" w:rsidRDefault="00C64CB5">
            <w:pPr>
              <w:pStyle w:val="afff8"/>
              <w:rPr>
                <w:rFonts w:eastAsiaTheme="minorEastAsia" w:cs="Times New Roman"/>
              </w:rPr>
            </w:pPr>
            <w:r>
              <w:rPr>
                <w:rFonts w:eastAsiaTheme="minorEastAsia" w:cs="Times New Roman"/>
              </w:rPr>
              <w:t>达标</w:t>
            </w:r>
          </w:p>
        </w:tc>
      </w:tr>
      <w:tr w:rsidR="00465DEA" w14:paraId="616A9558" w14:textId="77777777">
        <w:trPr>
          <w:trHeight w:val="285"/>
        </w:trPr>
        <w:tc>
          <w:tcPr>
            <w:tcW w:w="235" w:type="pct"/>
            <w:vMerge/>
            <w:vAlign w:val="center"/>
          </w:tcPr>
          <w:p w14:paraId="51D891EF" w14:textId="77777777" w:rsidR="00465DEA" w:rsidRDefault="00465DEA">
            <w:pPr>
              <w:pStyle w:val="afff8"/>
              <w:rPr>
                <w:rFonts w:eastAsiaTheme="minorEastAsia" w:cs="Times New Roman"/>
              </w:rPr>
            </w:pPr>
          </w:p>
        </w:tc>
        <w:tc>
          <w:tcPr>
            <w:tcW w:w="401" w:type="pct"/>
            <w:vMerge/>
            <w:vAlign w:val="center"/>
          </w:tcPr>
          <w:p w14:paraId="7C636AC4" w14:textId="77777777" w:rsidR="00465DEA" w:rsidRDefault="00465DEA">
            <w:pPr>
              <w:pStyle w:val="afff8"/>
              <w:rPr>
                <w:rFonts w:eastAsiaTheme="minorEastAsia" w:cs="Times New Roman"/>
              </w:rPr>
            </w:pPr>
          </w:p>
        </w:tc>
        <w:tc>
          <w:tcPr>
            <w:tcW w:w="449" w:type="pct"/>
            <w:vMerge/>
            <w:vAlign w:val="center"/>
          </w:tcPr>
          <w:p w14:paraId="0D03E574" w14:textId="77777777" w:rsidR="00465DEA" w:rsidRDefault="00465DEA">
            <w:pPr>
              <w:pStyle w:val="afff8"/>
              <w:rPr>
                <w:rFonts w:eastAsiaTheme="minorEastAsia" w:cs="Times New Roman"/>
              </w:rPr>
            </w:pPr>
          </w:p>
        </w:tc>
        <w:tc>
          <w:tcPr>
            <w:tcW w:w="249" w:type="pct"/>
            <w:vMerge/>
            <w:vAlign w:val="center"/>
          </w:tcPr>
          <w:p w14:paraId="69865D8B" w14:textId="77777777" w:rsidR="00465DEA" w:rsidRDefault="00465DEA">
            <w:pPr>
              <w:pStyle w:val="afff8"/>
              <w:rPr>
                <w:rFonts w:eastAsiaTheme="minorEastAsia" w:cs="Times New Roman"/>
              </w:rPr>
            </w:pPr>
          </w:p>
        </w:tc>
        <w:tc>
          <w:tcPr>
            <w:tcW w:w="449" w:type="pct"/>
            <w:shd w:val="clear" w:color="auto" w:fill="auto"/>
            <w:vAlign w:val="center"/>
          </w:tcPr>
          <w:p w14:paraId="62BF857F" w14:textId="77777777" w:rsidR="00465DEA" w:rsidRDefault="00C64CB5">
            <w:pPr>
              <w:pStyle w:val="afff8"/>
              <w:rPr>
                <w:rFonts w:eastAsiaTheme="minorEastAsia" w:cs="Times New Roman"/>
              </w:rPr>
            </w:pPr>
            <w:r>
              <w:rPr>
                <w:rFonts w:eastAsiaTheme="minorEastAsia" w:cs="Times New Roman"/>
              </w:rPr>
              <w:t>15:10-15:30</w:t>
            </w:r>
          </w:p>
        </w:tc>
        <w:tc>
          <w:tcPr>
            <w:tcW w:w="254" w:type="pct"/>
            <w:gridSpan w:val="2"/>
            <w:shd w:val="clear" w:color="auto" w:fill="auto"/>
            <w:vAlign w:val="center"/>
          </w:tcPr>
          <w:p w14:paraId="68713778" w14:textId="77777777" w:rsidR="00465DEA" w:rsidRDefault="00C64CB5">
            <w:pPr>
              <w:pStyle w:val="afff8"/>
              <w:rPr>
                <w:rFonts w:eastAsiaTheme="minorEastAsia" w:cs="Times New Roman"/>
              </w:rPr>
            </w:pPr>
            <w:r>
              <w:rPr>
                <w:rFonts w:eastAsiaTheme="minorEastAsia" w:cs="Times New Roman"/>
              </w:rPr>
              <w:t>23</w:t>
            </w:r>
          </w:p>
        </w:tc>
        <w:tc>
          <w:tcPr>
            <w:tcW w:w="254" w:type="pct"/>
            <w:shd w:val="clear" w:color="auto" w:fill="auto"/>
            <w:vAlign w:val="center"/>
          </w:tcPr>
          <w:p w14:paraId="5A69EABB"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2C5EF69B"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522756A6" w14:textId="77777777" w:rsidR="00465DEA" w:rsidRDefault="00C64CB5">
            <w:pPr>
              <w:pStyle w:val="afff8"/>
              <w:rPr>
                <w:rFonts w:eastAsiaTheme="minorEastAsia" w:cs="Times New Roman"/>
              </w:rPr>
            </w:pPr>
            <w:r>
              <w:rPr>
                <w:rFonts w:eastAsiaTheme="minorEastAsia" w:cs="Times New Roman"/>
              </w:rPr>
              <w:t>37</w:t>
            </w:r>
          </w:p>
        </w:tc>
        <w:tc>
          <w:tcPr>
            <w:tcW w:w="778" w:type="pct"/>
            <w:vMerge/>
            <w:vAlign w:val="center"/>
          </w:tcPr>
          <w:p w14:paraId="4A33FCF0" w14:textId="77777777" w:rsidR="00465DEA" w:rsidRDefault="00465DEA">
            <w:pPr>
              <w:pStyle w:val="afff8"/>
              <w:rPr>
                <w:rFonts w:eastAsiaTheme="minorEastAsia" w:cs="Times New Roman"/>
              </w:rPr>
            </w:pPr>
          </w:p>
        </w:tc>
        <w:tc>
          <w:tcPr>
            <w:tcW w:w="375" w:type="pct"/>
            <w:shd w:val="clear" w:color="auto" w:fill="auto"/>
            <w:vAlign w:val="center"/>
          </w:tcPr>
          <w:p w14:paraId="477B6CD6" w14:textId="77777777" w:rsidR="00465DEA" w:rsidRDefault="00C64CB5">
            <w:pPr>
              <w:pStyle w:val="afff8"/>
              <w:rPr>
                <w:rFonts w:eastAsiaTheme="minorEastAsia" w:cs="Times New Roman"/>
              </w:rPr>
            </w:pPr>
            <w:r>
              <w:rPr>
                <w:rFonts w:eastAsiaTheme="minorEastAsia" w:cs="Times New Roman"/>
              </w:rPr>
              <w:t>43.6</w:t>
            </w:r>
          </w:p>
        </w:tc>
        <w:tc>
          <w:tcPr>
            <w:tcW w:w="324" w:type="pct"/>
            <w:shd w:val="clear" w:color="auto" w:fill="auto"/>
            <w:noWrap/>
            <w:vAlign w:val="center"/>
          </w:tcPr>
          <w:p w14:paraId="650B2BED"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8A1094C"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54EE9F85" w14:textId="77777777" w:rsidR="00465DEA" w:rsidRDefault="00C64CB5">
            <w:pPr>
              <w:pStyle w:val="afff8"/>
              <w:rPr>
                <w:rFonts w:eastAsiaTheme="minorEastAsia" w:cs="Times New Roman"/>
              </w:rPr>
            </w:pPr>
            <w:r>
              <w:rPr>
                <w:rFonts w:eastAsiaTheme="minorEastAsia" w:cs="Times New Roman"/>
              </w:rPr>
              <w:t>达标</w:t>
            </w:r>
          </w:p>
        </w:tc>
      </w:tr>
      <w:tr w:rsidR="00465DEA" w14:paraId="281E3EEA" w14:textId="77777777">
        <w:trPr>
          <w:trHeight w:val="285"/>
        </w:trPr>
        <w:tc>
          <w:tcPr>
            <w:tcW w:w="235" w:type="pct"/>
            <w:vMerge/>
            <w:vAlign w:val="center"/>
          </w:tcPr>
          <w:p w14:paraId="50F03D9D" w14:textId="77777777" w:rsidR="00465DEA" w:rsidRDefault="00465DEA">
            <w:pPr>
              <w:pStyle w:val="afff8"/>
              <w:rPr>
                <w:rFonts w:eastAsiaTheme="minorEastAsia" w:cs="Times New Roman"/>
              </w:rPr>
            </w:pPr>
          </w:p>
        </w:tc>
        <w:tc>
          <w:tcPr>
            <w:tcW w:w="401" w:type="pct"/>
            <w:vMerge/>
            <w:vAlign w:val="center"/>
          </w:tcPr>
          <w:p w14:paraId="2B789869" w14:textId="77777777" w:rsidR="00465DEA" w:rsidRDefault="00465DEA">
            <w:pPr>
              <w:pStyle w:val="afff8"/>
              <w:rPr>
                <w:rFonts w:eastAsiaTheme="minorEastAsia" w:cs="Times New Roman"/>
              </w:rPr>
            </w:pPr>
          </w:p>
        </w:tc>
        <w:tc>
          <w:tcPr>
            <w:tcW w:w="449" w:type="pct"/>
            <w:vMerge/>
            <w:vAlign w:val="center"/>
          </w:tcPr>
          <w:p w14:paraId="4C7BCEF5" w14:textId="77777777" w:rsidR="00465DEA" w:rsidRDefault="00465DEA">
            <w:pPr>
              <w:pStyle w:val="afff8"/>
              <w:rPr>
                <w:rFonts w:eastAsiaTheme="minorEastAsia" w:cs="Times New Roman"/>
              </w:rPr>
            </w:pPr>
          </w:p>
        </w:tc>
        <w:tc>
          <w:tcPr>
            <w:tcW w:w="249" w:type="pct"/>
            <w:vMerge/>
            <w:vAlign w:val="center"/>
          </w:tcPr>
          <w:p w14:paraId="44BF6C8A" w14:textId="77777777" w:rsidR="00465DEA" w:rsidRDefault="00465DEA">
            <w:pPr>
              <w:pStyle w:val="afff8"/>
              <w:rPr>
                <w:rFonts w:eastAsiaTheme="minorEastAsia" w:cs="Times New Roman"/>
              </w:rPr>
            </w:pPr>
          </w:p>
        </w:tc>
        <w:tc>
          <w:tcPr>
            <w:tcW w:w="449" w:type="pct"/>
            <w:shd w:val="clear" w:color="auto" w:fill="auto"/>
            <w:vAlign w:val="center"/>
          </w:tcPr>
          <w:p w14:paraId="7EB3B44F" w14:textId="77777777" w:rsidR="00465DEA" w:rsidRDefault="00C64CB5">
            <w:pPr>
              <w:pStyle w:val="afff8"/>
              <w:rPr>
                <w:rFonts w:eastAsiaTheme="minorEastAsia" w:cs="Times New Roman"/>
              </w:rPr>
            </w:pPr>
            <w:r>
              <w:rPr>
                <w:rFonts w:eastAsiaTheme="minorEastAsia" w:cs="Times New Roman"/>
              </w:rPr>
              <w:t>22:05-22:25</w:t>
            </w:r>
          </w:p>
        </w:tc>
        <w:tc>
          <w:tcPr>
            <w:tcW w:w="254" w:type="pct"/>
            <w:gridSpan w:val="2"/>
            <w:shd w:val="clear" w:color="auto" w:fill="auto"/>
            <w:vAlign w:val="center"/>
          </w:tcPr>
          <w:p w14:paraId="4F193428" w14:textId="77777777" w:rsidR="00465DEA" w:rsidRDefault="00C64CB5">
            <w:pPr>
              <w:pStyle w:val="afff8"/>
              <w:rPr>
                <w:rFonts w:eastAsiaTheme="minorEastAsia" w:cs="Times New Roman"/>
              </w:rPr>
            </w:pPr>
            <w:r>
              <w:rPr>
                <w:rFonts w:eastAsiaTheme="minorEastAsia" w:cs="Times New Roman"/>
              </w:rPr>
              <w:t>17</w:t>
            </w:r>
          </w:p>
        </w:tc>
        <w:tc>
          <w:tcPr>
            <w:tcW w:w="254" w:type="pct"/>
            <w:shd w:val="clear" w:color="auto" w:fill="auto"/>
            <w:vAlign w:val="center"/>
          </w:tcPr>
          <w:p w14:paraId="14F2CD4F"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41BAFCF5"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D8711C1" w14:textId="77777777" w:rsidR="00465DEA" w:rsidRDefault="00C64CB5">
            <w:pPr>
              <w:pStyle w:val="afff8"/>
              <w:rPr>
                <w:rFonts w:eastAsiaTheme="minorEastAsia" w:cs="Times New Roman"/>
              </w:rPr>
            </w:pPr>
            <w:r>
              <w:rPr>
                <w:rFonts w:eastAsiaTheme="minorEastAsia" w:cs="Times New Roman"/>
              </w:rPr>
              <w:t>29</w:t>
            </w:r>
          </w:p>
        </w:tc>
        <w:tc>
          <w:tcPr>
            <w:tcW w:w="778" w:type="pct"/>
            <w:vMerge/>
            <w:vAlign w:val="center"/>
          </w:tcPr>
          <w:p w14:paraId="01C0EF49" w14:textId="77777777" w:rsidR="00465DEA" w:rsidRDefault="00465DEA">
            <w:pPr>
              <w:pStyle w:val="afff8"/>
              <w:rPr>
                <w:rFonts w:eastAsiaTheme="minorEastAsia" w:cs="Times New Roman"/>
              </w:rPr>
            </w:pPr>
          </w:p>
        </w:tc>
        <w:tc>
          <w:tcPr>
            <w:tcW w:w="375" w:type="pct"/>
            <w:shd w:val="clear" w:color="auto" w:fill="auto"/>
            <w:vAlign w:val="center"/>
          </w:tcPr>
          <w:p w14:paraId="61A872A6" w14:textId="77777777" w:rsidR="00465DEA" w:rsidRDefault="00C64CB5">
            <w:pPr>
              <w:pStyle w:val="afff8"/>
              <w:rPr>
                <w:rFonts w:eastAsiaTheme="minorEastAsia" w:cs="Times New Roman"/>
              </w:rPr>
            </w:pPr>
            <w:r>
              <w:rPr>
                <w:rFonts w:eastAsiaTheme="minorEastAsia" w:cs="Times New Roman"/>
              </w:rPr>
              <w:t>42</w:t>
            </w:r>
          </w:p>
        </w:tc>
        <w:tc>
          <w:tcPr>
            <w:tcW w:w="324" w:type="pct"/>
            <w:shd w:val="clear" w:color="auto" w:fill="auto"/>
            <w:noWrap/>
            <w:vAlign w:val="center"/>
          </w:tcPr>
          <w:p w14:paraId="16432DD1"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A41576F"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7C4131E" w14:textId="77777777" w:rsidR="00465DEA" w:rsidRDefault="00C64CB5">
            <w:pPr>
              <w:pStyle w:val="afff8"/>
              <w:rPr>
                <w:rFonts w:eastAsiaTheme="minorEastAsia" w:cs="Times New Roman"/>
              </w:rPr>
            </w:pPr>
            <w:r>
              <w:rPr>
                <w:rFonts w:eastAsiaTheme="minorEastAsia" w:cs="Times New Roman"/>
              </w:rPr>
              <w:t>达标</w:t>
            </w:r>
          </w:p>
        </w:tc>
      </w:tr>
      <w:tr w:rsidR="00465DEA" w14:paraId="4C32C4D5" w14:textId="77777777">
        <w:trPr>
          <w:trHeight w:val="285"/>
        </w:trPr>
        <w:tc>
          <w:tcPr>
            <w:tcW w:w="235" w:type="pct"/>
            <w:vMerge/>
            <w:vAlign w:val="center"/>
          </w:tcPr>
          <w:p w14:paraId="2B6068C2" w14:textId="77777777" w:rsidR="00465DEA" w:rsidRDefault="00465DEA">
            <w:pPr>
              <w:pStyle w:val="afff8"/>
              <w:rPr>
                <w:rFonts w:eastAsiaTheme="minorEastAsia" w:cs="Times New Roman"/>
              </w:rPr>
            </w:pPr>
          </w:p>
        </w:tc>
        <w:tc>
          <w:tcPr>
            <w:tcW w:w="401" w:type="pct"/>
            <w:vMerge/>
            <w:vAlign w:val="center"/>
          </w:tcPr>
          <w:p w14:paraId="2C9F9479" w14:textId="77777777" w:rsidR="00465DEA" w:rsidRDefault="00465DEA">
            <w:pPr>
              <w:pStyle w:val="afff8"/>
              <w:rPr>
                <w:rFonts w:eastAsiaTheme="minorEastAsia" w:cs="Times New Roman"/>
              </w:rPr>
            </w:pPr>
          </w:p>
        </w:tc>
        <w:tc>
          <w:tcPr>
            <w:tcW w:w="449" w:type="pct"/>
            <w:vMerge/>
            <w:vAlign w:val="center"/>
          </w:tcPr>
          <w:p w14:paraId="010FB011" w14:textId="77777777" w:rsidR="00465DEA" w:rsidRDefault="00465DEA">
            <w:pPr>
              <w:pStyle w:val="afff8"/>
              <w:rPr>
                <w:rFonts w:eastAsiaTheme="minorEastAsia" w:cs="Times New Roman"/>
              </w:rPr>
            </w:pPr>
          </w:p>
        </w:tc>
        <w:tc>
          <w:tcPr>
            <w:tcW w:w="249" w:type="pct"/>
            <w:vMerge w:val="restart"/>
            <w:shd w:val="clear" w:color="auto" w:fill="auto"/>
            <w:vAlign w:val="center"/>
          </w:tcPr>
          <w:p w14:paraId="51E221F0" w14:textId="77777777" w:rsidR="00465DEA" w:rsidRDefault="00C64CB5">
            <w:pPr>
              <w:pStyle w:val="afff8"/>
              <w:rPr>
                <w:rFonts w:eastAsiaTheme="minorEastAsia" w:cs="Times New Roman"/>
              </w:rPr>
            </w:pPr>
            <w:r>
              <w:rPr>
                <w:rFonts w:eastAsiaTheme="minorEastAsia" w:cs="Times New Roman"/>
              </w:rPr>
              <w:t>8.9</w:t>
            </w:r>
          </w:p>
        </w:tc>
        <w:tc>
          <w:tcPr>
            <w:tcW w:w="449" w:type="pct"/>
            <w:shd w:val="clear" w:color="auto" w:fill="auto"/>
            <w:vAlign w:val="center"/>
          </w:tcPr>
          <w:p w14:paraId="6B3CE301" w14:textId="77777777" w:rsidR="00465DEA" w:rsidRDefault="00C64CB5">
            <w:pPr>
              <w:pStyle w:val="afff8"/>
              <w:rPr>
                <w:rFonts w:eastAsiaTheme="minorEastAsia" w:cs="Times New Roman"/>
              </w:rPr>
            </w:pPr>
            <w:r>
              <w:rPr>
                <w:rFonts w:eastAsiaTheme="minorEastAsia" w:cs="Times New Roman"/>
              </w:rPr>
              <w:t>02:03-02:23</w:t>
            </w:r>
          </w:p>
        </w:tc>
        <w:tc>
          <w:tcPr>
            <w:tcW w:w="254" w:type="pct"/>
            <w:gridSpan w:val="2"/>
            <w:shd w:val="clear" w:color="auto" w:fill="auto"/>
            <w:vAlign w:val="center"/>
          </w:tcPr>
          <w:p w14:paraId="19DD9B78"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65A2190B"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6A79BA8"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70B3BA5" w14:textId="77777777" w:rsidR="00465DEA" w:rsidRDefault="00C64CB5">
            <w:pPr>
              <w:pStyle w:val="afff8"/>
              <w:rPr>
                <w:rFonts w:eastAsiaTheme="minorEastAsia" w:cs="Times New Roman"/>
              </w:rPr>
            </w:pPr>
            <w:r>
              <w:rPr>
                <w:rFonts w:eastAsiaTheme="minorEastAsia" w:cs="Times New Roman"/>
              </w:rPr>
              <w:t>11</w:t>
            </w:r>
          </w:p>
        </w:tc>
        <w:tc>
          <w:tcPr>
            <w:tcW w:w="778" w:type="pct"/>
            <w:vMerge/>
            <w:vAlign w:val="center"/>
          </w:tcPr>
          <w:p w14:paraId="44FC0AF3" w14:textId="77777777" w:rsidR="00465DEA" w:rsidRDefault="00465DEA">
            <w:pPr>
              <w:pStyle w:val="afff8"/>
              <w:rPr>
                <w:rFonts w:eastAsiaTheme="minorEastAsia" w:cs="Times New Roman"/>
              </w:rPr>
            </w:pPr>
          </w:p>
        </w:tc>
        <w:tc>
          <w:tcPr>
            <w:tcW w:w="375" w:type="pct"/>
            <w:shd w:val="clear" w:color="auto" w:fill="auto"/>
            <w:vAlign w:val="center"/>
          </w:tcPr>
          <w:p w14:paraId="143CD63C" w14:textId="77777777" w:rsidR="00465DEA" w:rsidRDefault="00C64CB5">
            <w:pPr>
              <w:pStyle w:val="afff8"/>
              <w:rPr>
                <w:rFonts w:eastAsiaTheme="minorEastAsia" w:cs="Times New Roman"/>
              </w:rPr>
            </w:pPr>
            <w:r>
              <w:rPr>
                <w:rFonts w:eastAsiaTheme="minorEastAsia" w:cs="Times New Roman"/>
              </w:rPr>
              <w:t>39.9</w:t>
            </w:r>
          </w:p>
        </w:tc>
        <w:tc>
          <w:tcPr>
            <w:tcW w:w="324" w:type="pct"/>
            <w:shd w:val="clear" w:color="auto" w:fill="auto"/>
            <w:noWrap/>
            <w:vAlign w:val="center"/>
          </w:tcPr>
          <w:p w14:paraId="7CF379FC"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39BAF9C"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6ACBF47" w14:textId="77777777" w:rsidR="00465DEA" w:rsidRDefault="00C64CB5">
            <w:pPr>
              <w:pStyle w:val="afff8"/>
              <w:rPr>
                <w:rFonts w:eastAsiaTheme="minorEastAsia" w:cs="Times New Roman"/>
              </w:rPr>
            </w:pPr>
            <w:r>
              <w:rPr>
                <w:rFonts w:eastAsiaTheme="minorEastAsia" w:cs="Times New Roman"/>
              </w:rPr>
              <w:t>达标</w:t>
            </w:r>
          </w:p>
        </w:tc>
      </w:tr>
      <w:tr w:rsidR="00465DEA" w14:paraId="1C4866E5" w14:textId="77777777">
        <w:trPr>
          <w:trHeight w:val="285"/>
        </w:trPr>
        <w:tc>
          <w:tcPr>
            <w:tcW w:w="235" w:type="pct"/>
            <w:vMerge/>
            <w:vAlign w:val="center"/>
          </w:tcPr>
          <w:p w14:paraId="52B60881" w14:textId="77777777" w:rsidR="00465DEA" w:rsidRDefault="00465DEA">
            <w:pPr>
              <w:pStyle w:val="afff8"/>
              <w:rPr>
                <w:rFonts w:eastAsiaTheme="minorEastAsia" w:cs="Times New Roman"/>
              </w:rPr>
            </w:pPr>
          </w:p>
        </w:tc>
        <w:tc>
          <w:tcPr>
            <w:tcW w:w="401" w:type="pct"/>
            <w:vMerge/>
            <w:vAlign w:val="center"/>
          </w:tcPr>
          <w:p w14:paraId="2C7110A2" w14:textId="77777777" w:rsidR="00465DEA" w:rsidRDefault="00465DEA">
            <w:pPr>
              <w:pStyle w:val="afff8"/>
              <w:rPr>
                <w:rFonts w:eastAsiaTheme="minorEastAsia" w:cs="Times New Roman"/>
              </w:rPr>
            </w:pPr>
          </w:p>
        </w:tc>
        <w:tc>
          <w:tcPr>
            <w:tcW w:w="449" w:type="pct"/>
            <w:vMerge/>
            <w:vAlign w:val="center"/>
          </w:tcPr>
          <w:p w14:paraId="0897F38B" w14:textId="77777777" w:rsidR="00465DEA" w:rsidRDefault="00465DEA">
            <w:pPr>
              <w:pStyle w:val="afff8"/>
              <w:rPr>
                <w:rFonts w:eastAsiaTheme="minorEastAsia" w:cs="Times New Roman"/>
              </w:rPr>
            </w:pPr>
          </w:p>
        </w:tc>
        <w:tc>
          <w:tcPr>
            <w:tcW w:w="249" w:type="pct"/>
            <w:vMerge/>
            <w:vAlign w:val="center"/>
          </w:tcPr>
          <w:p w14:paraId="4866C30F" w14:textId="77777777" w:rsidR="00465DEA" w:rsidRDefault="00465DEA">
            <w:pPr>
              <w:pStyle w:val="afff8"/>
              <w:rPr>
                <w:rFonts w:eastAsiaTheme="minorEastAsia" w:cs="Times New Roman"/>
              </w:rPr>
            </w:pPr>
          </w:p>
        </w:tc>
        <w:tc>
          <w:tcPr>
            <w:tcW w:w="449" w:type="pct"/>
            <w:shd w:val="clear" w:color="auto" w:fill="auto"/>
            <w:vAlign w:val="center"/>
          </w:tcPr>
          <w:p w14:paraId="2955ECB2" w14:textId="77777777" w:rsidR="00465DEA" w:rsidRDefault="00C64CB5">
            <w:pPr>
              <w:pStyle w:val="afff8"/>
              <w:rPr>
                <w:rFonts w:eastAsiaTheme="minorEastAsia" w:cs="Times New Roman"/>
              </w:rPr>
            </w:pPr>
            <w:r>
              <w:rPr>
                <w:rFonts w:eastAsiaTheme="minorEastAsia" w:cs="Times New Roman"/>
              </w:rPr>
              <w:t>11:20-11:40</w:t>
            </w:r>
          </w:p>
        </w:tc>
        <w:tc>
          <w:tcPr>
            <w:tcW w:w="254" w:type="pct"/>
            <w:gridSpan w:val="2"/>
            <w:shd w:val="clear" w:color="auto" w:fill="auto"/>
            <w:vAlign w:val="center"/>
          </w:tcPr>
          <w:p w14:paraId="60661EC3" w14:textId="77777777" w:rsidR="00465DEA" w:rsidRDefault="00C64CB5">
            <w:pPr>
              <w:pStyle w:val="afff8"/>
              <w:rPr>
                <w:rFonts w:eastAsiaTheme="minorEastAsia" w:cs="Times New Roman"/>
              </w:rPr>
            </w:pPr>
            <w:r>
              <w:rPr>
                <w:rFonts w:eastAsiaTheme="minorEastAsia" w:cs="Times New Roman"/>
              </w:rPr>
              <w:t>26</w:t>
            </w:r>
          </w:p>
        </w:tc>
        <w:tc>
          <w:tcPr>
            <w:tcW w:w="254" w:type="pct"/>
            <w:shd w:val="clear" w:color="auto" w:fill="auto"/>
            <w:vAlign w:val="center"/>
          </w:tcPr>
          <w:p w14:paraId="48B6FE39"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2F43B350"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5342DF66" w14:textId="77777777" w:rsidR="00465DEA" w:rsidRDefault="00C64CB5">
            <w:pPr>
              <w:pStyle w:val="afff8"/>
              <w:rPr>
                <w:rFonts w:eastAsiaTheme="minorEastAsia" w:cs="Times New Roman"/>
              </w:rPr>
            </w:pPr>
            <w:r>
              <w:rPr>
                <w:rFonts w:eastAsiaTheme="minorEastAsia" w:cs="Times New Roman"/>
              </w:rPr>
              <w:t>42</w:t>
            </w:r>
          </w:p>
        </w:tc>
        <w:tc>
          <w:tcPr>
            <w:tcW w:w="778" w:type="pct"/>
            <w:vMerge/>
            <w:vAlign w:val="center"/>
          </w:tcPr>
          <w:p w14:paraId="47813601" w14:textId="77777777" w:rsidR="00465DEA" w:rsidRDefault="00465DEA">
            <w:pPr>
              <w:pStyle w:val="afff8"/>
              <w:rPr>
                <w:rFonts w:eastAsiaTheme="minorEastAsia" w:cs="Times New Roman"/>
              </w:rPr>
            </w:pPr>
          </w:p>
        </w:tc>
        <w:tc>
          <w:tcPr>
            <w:tcW w:w="375" w:type="pct"/>
            <w:shd w:val="clear" w:color="auto" w:fill="auto"/>
            <w:vAlign w:val="center"/>
          </w:tcPr>
          <w:p w14:paraId="4301980F" w14:textId="77777777" w:rsidR="00465DEA" w:rsidRDefault="00C64CB5">
            <w:pPr>
              <w:pStyle w:val="afff8"/>
              <w:rPr>
                <w:rFonts w:eastAsiaTheme="minorEastAsia" w:cs="Times New Roman"/>
              </w:rPr>
            </w:pPr>
            <w:r>
              <w:rPr>
                <w:rFonts w:eastAsiaTheme="minorEastAsia" w:cs="Times New Roman"/>
              </w:rPr>
              <w:t>44</w:t>
            </w:r>
          </w:p>
        </w:tc>
        <w:tc>
          <w:tcPr>
            <w:tcW w:w="324" w:type="pct"/>
            <w:shd w:val="clear" w:color="auto" w:fill="auto"/>
            <w:noWrap/>
            <w:vAlign w:val="center"/>
          </w:tcPr>
          <w:p w14:paraId="2F334D2B"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E243CAB"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2F3841FE" w14:textId="77777777" w:rsidR="00465DEA" w:rsidRDefault="00C64CB5">
            <w:pPr>
              <w:pStyle w:val="afff8"/>
              <w:rPr>
                <w:rFonts w:eastAsiaTheme="minorEastAsia" w:cs="Times New Roman"/>
              </w:rPr>
            </w:pPr>
            <w:r>
              <w:rPr>
                <w:rFonts w:eastAsiaTheme="minorEastAsia" w:cs="Times New Roman"/>
              </w:rPr>
              <w:t>达标</w:t>
            </w:r>
          </w:p>
        </w:tc>
      </w:tr>
      <w:tr w:rsidR="00465DEA" w14:paraId="7B6207DD" w14:textId="77777777">
        <w:trPr>
          <w:trHeight w:val="285"/>
        </w:trPr>
        <w:tc>
          <w:tcPr>
            <w:tcW w:w="235" w:type="pct"/>
            <w:vMerge/>
            <w:vAlign w:val="center"/>
          </w:tcPr>
          <w:p w14:paraId="20A02CD2" w14:textId="77777777" w:rsidR="00465DEA" w:rsidRDefault="00465DEA">
            <w:pPr>
              <w:pStyle w:val="afff8"/>
              <w:rPr>
                <w:rFonts w:eastAsiaTheme="minorEastAsia" w:cs="Times New Roman"/>
              </w:rPr>
            </w:pPr>
          </w:p>
        </w:tc>
        <w:tc>
          <w:tcPr>
            <w:tcW w:w="401" w:type="pct"/>
            <w:vMerge/>
            <w:vAlign w:val="center"/>
          </w:tcPr>
          <w:p w14:paraId="3BE42EA9" w14:textId="77777777" w:rsidR="00465DEA" w:rsidRDefault="00465DEA">
            <w:pPr>
              <w:pStyle w:val="afff8"/>
              <w:rPr>
                <w:rFonts w:eastAsiaTheme="minorEastAsia" w:cs="Times New Roman"/>
              </w:rPr>
            </w:pPr>
          </w:p>
        </w:tc>
        <w:tc>
          <w:tcPr>
            <w:tcW w:w="449" w:type="pct"/>
            <w:vMerge/>
            <w:vAlign w:val="center"/>
          </w:tcPr>
          <w:p w14:paraId="3BDECFFA" w14:textId="77777777" w:rsidR="00465DEA" w:rsidRDefault="00465DEA">
            <w:pPr>
              <w:pStyle w:val="afff8"/>
              <w:rPr>
                <w:rFonts w:eastAsiaTheme="minorEastAsia" w:cs="Times New Roman"/>
              </w:rPr>
            </w:pPr>
          </w:p>
        </w:tc>
        <w:tc>
          <w:tcPr>
            <w:tcW w:w="249" w:type="pct"/>
            <w:vMerge/>
            <w:vAlign w:val="center"/>
          </w:tcPr>
          <w:p w14:paraId="6DDD87B4" w14:textId="77777777" w:rsidR="00465DEA" w:rsidRDefault="00465DEA">
            <w:pPr>
              <w:pStyle w:val="afff8"/>
              <w:rPr>
                <w:rFonts w:eastAsiaTheme="minorEastAsia" w:cs="Times New Roman"/>
              </w:rPr>
            </w:pPr>
          </w:p>
        </w:tc>
        <w:tc>
          <w:tcPr>
            <w:tcW w:w="449" w:type="pct"/>
            <w:shd w:val="clear" w:color="auto" w:fill="auto"/>
            <w:vAlign w:val="center"/>
          </w:tcPr>
          <w:p w14:paraId="66ABF515" w14:textId="77777777" w:rsidR="00465DEA" w:rsidRDefault="00C64CB5">
            <w:pPr>
              <w:pStyle w:val="afff8"/>
              <w:rPr>
                <w:rFonts w:eastAsiaTheme="minorEastAsia" w:cs="Times New Roman"/>
              </w:rPr>
            </w:pPr>
            <w:r>
              <w:rPr>
                <w:rFonts w:eastAsiaTheme="minorEastAsia" w:cs="Times New Roman"/>
              </w:rPr>
              <w:t>16:40-17:00</w:t>
            </w:r>
          </w:p>
        </w:tc>
        <w:tc>
          <w:tcPr>
            <w:tcW w:w="254" w:type="pct"/>
            <w:gridSpan w:val="2"/>
            <w:shd w:val="clear" w:color="auto" w:fill="auto"/>
            <w:vAlign w:val="center"/>
          </w:tcPr>
          <w:p w14:paraId="6DE607A9"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2CC0C0DA"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79B338BE"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6B94D126" w14:textId="77777777" w:rsidR="00465DEA" w:rsidRDefault="00C64CB5">
            <w:pPr>
              <w:pStyle w:val="afff8"/>
              <w:rPr>
                <w:rFonts w:eastAsiaTheme="minorEastAsia" w:cs="Times New Roman"/>
              </w:rPr>
            </w:pPr>
            <w:r>
              <w:rPr>
                <w:rFonts w:eastAsiaTheme="minorEastAsia" w:cs="Times New Roman"/>
              </w:rPr>
              <w:t>50</w:t>
            </w:r>
          </w:p>
        </w:tc>
        <w:tc>
          <w:tcPr>
            <w:tcW w:w="778" w:type="pct"/>
            <w:vMerge/>
            <w:vAlign w:val="center"/>
          </w:tcPr>
          <w:p w14:paraId="47289005" w14:textId="77777777" w:rsidR="00465DEA" w:rsidRDefault="00465DEA">
            <w:pPr>
              <w:pStyle w:val="afff8"/>
              <w:rPr>
                <w:rFonts w:eastAsiaTheme="minorEastAsia" w:cs="Times New Roman"/>
              </w:rPr>
            </w:pPr>
          </w:p>
        </w:tc>
        <w:tc>
          <w:tcPr>
            <w:tcW w:w="375" w:type="pct"/>
            <w:shd w:val="clear" w:color="auto" w:fill="auto"/>
            <w:vAlign w:val="center"/>
          </w:tcPr>
          <w:p w14:paraId="7A29FB56" w14:textId="77777777" w:rsidR="00465DEA" w:rsidRDefault="00C64CB5">
            <w:pPr>
              <w:pStyle w:val="afff8"/>
              <w:rPr>
                <w:rFonts w:eastAsiaTheme="minorEastAsia" w:cs="Times New Roman"/>
              </w:rPr>
            </w:pPr>
            <w:r>
              <w:rPr>
                <w:rFonts w:eastAsiaTheme="minorEastAsia" w:cs="Times New Roman"/>
              </w:rPr>
              <w:t>44.6</w:t>
            </w:r>
          </w:p>
        </w:tc>
        <w:tc>
          <w:tcPr>
            <w:tcW w:w="324" w:type="pct"/>
            <w:shd w:val="clear" w:color="auto" w:fill="auto"/>
            <w:noWrap/>
            <w:vAlign w:val="center"/>
          </w:tcPr>
          <w:p w14:paraId="379C052F"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77FA820"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7761BB79" w14:textId="77777777" w:rsidR="00465DEA" w:rsidRDefault="00C64CB5">
            <w:pPr>
              <w:pStyle w:val="afff8"/>
              <w:rPr>
                <w:rFonts w:eastAsiaTheme="minorEastAsia" w:cs="Times New Roman"/>
              </w:rPr>
            </w:pPr>
            <w:r>
              <w:rPr>
                <w:rFonts w:eastAsiaTheme="minorEastAsia" w:cs="Times New Roman"/>
              </w:rPr>
              <w:t>达标</w:t>
            </w:r>
          </w:p>
        </w:tc>
      </w:tr>
      <w:tr w:rsidR="00465DEA" w14:paraId="1FD66ED9" w14:textId="77777777">
        <w:trPr>
          <w:trHeight w:val="285"/>
        </w:trPr>
        <w:tc>
          <w:tcPr>
            <w:tcW w:w="235" w:type="pct"/>
            <w:vMerge/>
            <w:vAlign w:val="center"/>
          </w:tcPr>
          <w:p w14:paraId="7AD4B3AD" w14:textId="77777777" w:rsidR="00465DEA" w:rsidRDefault="00465DEA">
            <w:pPr>
              <w:pStyle w:val="afff8"/>
              <w:rPr>
                <w:rFonts w:eastAsiaTheme="minorEastAsia" w:cs="Times New Roman"/>
              </w:rPr>
            </w:pPr>
          </w:p>
        </w:tc>
        <w:tc>
          <w:tcPr>
            <w:tcW w:w="401" w:type="pct"/>
            <w:vMerge/>
            <w:vAlign w:val="center"/>
          </w:tcPr>
          <w:p w14:paraId="4CFDE091" w14:textId="77777777" w:rsidR="00465DEA" w:rsidRDefault="00465DEA">
            <w:pPr>
              <w:pStyle w:val="afff8"/>
              <w:rPr>
                <w:rFonts w:eastAsiaTheme="minorEastAsia" w:cs="Times New Roman"/>
              </w:rPr>
            </w:pPr>
          </w:p>
        </w:tc>
        <w:tc>
          <w:tcPr>
            <w:tcW w:w="449" w:type="pct"/>
            <w:vMerge/>
            <w:vAlign w:val="center"/>
          </w:tcPr>
          <w:p w14:paraId="429D0A18" w14:textId="77777777" w:rsidR="00465DEA" w:rsidRDefault="00465DEA">
            <w:pPr>
              <w:pStyle w:val="afff8"/>
              <w:rPr>
                <w:rFonts w:eastAsiaTheme="minorEastAsia" w:cs="Times New Roman"/>
              </w:rPr>
            </w:pPr>
          </w:p>
        </w:tc>
        <w:tc>
          <w:tcPr>
            <w:tcW w:w="249" w:type="pct"/>
            <w:vMerge/>
            <w:vAlign w:val="center"/>
          </w:tcPr>
          <w:p w14:paraId="1D991862" w14:textId="77777777" w:rsidR="00465DEA" w:rsidRDefault="00465DEA">
            <w:pPr>
              <w:pStyle w:val="afff8"/>
              <w:rPr>
                <w:rFonts w:eastAsiaTheme="minorEastAsia" w:cs="Times New Roman"/>
              </w:rPr>
            </w:pPr>
          </w:p>
        </w:tc>
        <w:tc>
          <w:tcPr>
            <w:tcW w:w="449" w:type="pct"/>
            <w:shd w:val="clear" w:color="auto" w:fill="auto"/>
            <w:vAlign w:val="center"/>
          </w:tcPr>
          <w:p w14:paraId="15491D07" w14:textId="77777777" w:rsidR="00465DEA" w:rsidRDefault="00C64CB5">
            <w:pPr>
              <w:pStyle w:val="afff8"/>
              <w:rPr>
                <w:rFonts w:eastAsiaTheme="minorEastAsia" w:cs="Times New Roman"/>
              </w:rPr>
            </w:pPr>
            <w:r>
              <w:rPr>
                <w:rFonts w:eastAsiaTheme="minorEastAsia" w:cs="Times New Roman"/>
              </w:rPr>
              <w:t>23:34-23:54</w:t>
            </w:r>
          </w:p>
        </w:tc>
        <w:tc>
          <w:tcPr>
            <w:tcW w:w="254" w:type="pct"/>
            <w:gridSpan w:val="2"/>
            <w:shd w:val="clear" w:color="auto" w:fill="auto"/>
            <w:vAlign w:val="center"/>
          </w:tcPr>
          <w:p w14:paraId="30EB5C94" w14:textId="77777777" w:rsidR="00465DEA" w:rsidRDefault="00C64CB5">
            <w:pPr>
              <w:pStyle w:val="afff8"/>
              <w:rPr>
                <w:rFonts w:eastAsiaTheme="minorEastAsia" w:cs="Times New Roman"/>
              </w:rPr>
            </w:pPr>
            <w:r>
              <w:rPr>
                <w:rFonts w:eastAsiaTheme="minorEastAsia" w:cs="Times New Roman"/>
              </w:rPr>
              <w:t>12</w:t>
            </w:r>
          </w:p>
        </w:tc>
        <w:tc>
          <w:tcPr>
            <w:tcW w:w="254" w:type="pct"/>
            <w:shd w:val="clear" w:color="auto" w:fill="auto"/>
            <w:vAlign w:val="center"/>
          </w:tcPr>
          <w:p w14:paraId="504B54BC"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74FE8843"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3BE559E" w14:textId="77777777" w:rsidR="00465DEA" w:rsidRDefault="00C64CB5">
            <w:pPr>
              <w:pStyle w:val="afff8"/>
              <w:rPr>
                <w:rFonts w:eastAsiaTheme="minorEastAsia" w:cs="Times New Roman"/>
              </w:rPr>
            </w:pPr>
            <w:r>
              <w:rPr>
                <w:rFonts w:eastAsiaTheme="minorEastAsia" w:cs="Times New Roman"/>
              </w:rPr>
              <w:t>23</w:t>
            </w:r>
          </w:p>
        </w:tc>
        <w:tc>
          <w:tcPr>
            <w:tcW w:w="778" w:type="pct"/>
            <w:vMerge/>
            <w:vAlign w:val="center"/>
          </w:tcPr>
          <w:p w14:paraId="17E7822A" w14:textId="77777777" w:rsidR="00465DEA" w:rsidRDefault="00465DEA">
            <w:pPr>
              <w:pStyle w:val="afff8"/>
              <w:rPr>
                <w:rFonts w:eastAsiaTheme="minorEastAsia" w:cs="Times New Roman"/>
              </w:rPr>
            </w:pPr>
          </w:p>
        </w:tc>
        <w:tc>
          <w:tcPr>
            <w:tcW w:w="375" w:type="pct"/>
            <w:shd w:val="clear" w:color="auto" w:fill="auto"/>
            <w:vAlign w:val="center"/>
          </w:tcPr>
          <w:p w14:paraId="27795116" w14:textId="77777777" w:rsidR="00465DEA" w:rsidRDefault="00C64CB5">
            <w:pPr>
              <w:pStyle w:val="afff8"/>
              <w:rPr>
                <w:rFonts w:eastAsiaTheme="minorEastAsia" w:cs="Times New Roman"/>
              </w:rPr>
            </w:pPr>
            <w:r>
              <w:rPr>
                <w:rFonts w:eastAsiaTheme="minorEastAsia" w:cs="Times New Roman"/>
              </w:rPr>
              <w:t>41.2</w:t>
            </w:r>
          </w:p>
        </w:tc>
        <w:tc>
          <w:tcPr>
            <w:tcW w:w="324" w:type="pct"/>
            <w:shd w:val="clear" w:color="auto" w:fill="auto"/>
            <w:noWrap/>
            <w:vAlign w:val="center"/>
          </w:tcPr>
          <w:p w14:paraId="74288BEF"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28D52F3"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12B40953" w14:textId="77777777" w:rsidR="00465DEA" w:rsidRDefault="00C64CB5">
            <w:pPr>
              <w:pStyle w:val="afff8"/>
              <w:rPr>
                <w:rFonts w:eastAsiaTheme="minorEastAsia" w:cs="Times New Roman"/>
              </w:rPr>
            </w:pPr>
            <w:r>
              <w:rPr>
                <w:rFonts w:eastAsiaTheme="minorEastAsia" w:cs="Times New Roman"/>
              </w:rPr>
              <w:t>达标</w:t>
            </w:r>
          </w:p>
        </w:tc>
      </w:tr>
      <w:tr w:rsidR="00465DEA" w14:paraId="1733A830" w14:textId="77777777">
        <w:trPr>
          <w:trHeight w:val="285"/>
        </w:trPr>
        <w:tc>
          <w:tcPr>
            <w:tcW w:w="235" w:type="pct"/>
            <w:vMerge/>
            <w:vAlign w:val="center"/>
          </w:tcPr>
          <w:p w14:paraId="00674F6E" w14:textId="77777777" w:rsidR="00465DEA" w:rsidRDefault="00465DEA">
            <w:pPr>
              <w:pStyle w:val="afff8"/>
              <w:rPr>
                <w:rFonts w:eastAsiaTheme="minorEastAsia" w:cs="Times New Roman"/>
              </w:rPr>
            </w:pPr>
          </w:p>
        </w:tc>
        <w:tc>
          <w:tcPr>
            <w:tcW w:w="401" w:type="pct"/>
            <w:vMerge/>
            <w:vAlign w:val="center"/>
          </w:tcPr>
          <w:p w14:paraId="165EE536" w14:textId="77777777" w:rsidR="00465DEA" w:rsidRDefault="00465DEA">
            <w:pPr>
              <w:pStyle w:val="afff8"/>
              <w:rPr>
                <w:rFonts w:eastAsiaTheme="minorEastAsia" w:cs="Times New Roman"/>
              </w:rPr>
            </w:pPr>
          </w:p>
        </w:tc>
        <w:tc>
          <w:tcPr>
            <w:tcW w:w="449" w:type="pct"/>
            <w:vMerge/>
            <w:vAlign w:val="center"/>
          </w:tcPr>
          <w:p w14:paraId="518C0F93" w14:textId="77777777" w:rsidR="00465DEA" w:rsidRDefault="00465DEA">
            <w:pPr>
              <w:pStyle w:val="afff8"/>
              <w:rPr>
                <w:rFonts w:eastAsiaTheme="minorEastAsia" w:cs="Times New Roman"/>
              </w:rPr>
            </w:pPr>
          </w:p>
        </w:tc>
        <w:tc>
          <w:tcPr>
            <w:tcW w:w="249" w:type="pct"/>
            <w:shd w:val="clear" w:color="auto" w:fill="auto"/>
            <w:vAlign w:val="center"/>
          </w:tcPr>
          <w:p w14:paraId="053E6323"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456DEE83" w14:textId="77777777" w:rsidR="00465DEA" w:rsidRDefault="00C64CB5">
            <w:pPr>
              <w:pStyle w:val="afff8"/>
              <w:rPr>
                <w:rFonts w:eastAsiaTheme="minorEastAsia" w:cs="Times New Roman"/>
              </w:rPr>
            </w:pPr>
            <w:r>
              <w:rPr>
                <w:rFonts w:eastAsiaTheme="minorEastAsia" w:cs="Times New Roman"/>
              </w:rPr>
              <w:t>00:41-01:01</w:t>
            </w:r>
          </w:p>
        </w:tc>
        <w:tc>
          <w:tcPr>
            <w:tcW w:w="254" w:type="pct"/>
            <w:gridSpan w:val="2"/>
            <w:shd w:val="clear" w:color="auto" w:fill="auto"/>
            <w:vAlign w:val="center"/>
          </w:tcPr>
          <w:p w14:paraId="2563E54B"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04602F96"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790E4FF3"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351E21E7" w14:textId="77777777" w:rsidR="00465DEA" w:rsidRDefault="00C64CB5">
            <w:pPr>
              <w:pStyle w:val="afff8"/>
              <w:rPr>
                <w:rFonts w:eastAsiaTheme="minorEastAsia" w:cs="Times New Roman"/>
              </w:rPr>
            </w:pPr>
            <w:r>
              <w:rPr>
                <w:rFonts w:eastAsiaTheme="minorEastAsia" w:cs="Times New Roman"/>
              </w:rPr>
              <w:t>16</w:t>
            </w:r>
          </w:p>
        </w:tc>
        <w:tc>
          <w:tcPr>
            <w:tcW w:w="778" w:type="pct"/>
            <w:vMerge/>
            <w:vAlign w:val="center"/>
          </w:tcPr>
          <w:p w14:paraId="600761E0" w14:textId="77777777" w:rsidR="00465DEA" w:rsidRDefault="00465DEA">
            <w:pPr>
              <w:pStyle w:val="afff8"/>
              <w:rPr>
                <w:rFonts w:eastAsiaTheme="minorEastAsia" w:cs="Times New Roman"/>
              </w:rPr>
            </w:pPr>
          </w:p>
        </w:tc>
        <w:tc>
          <w:tcPr>
            <w:tcW w:w="375" w:type="pct"/>
            <w:shd w:val="clear" w:color="auto" w:fill="auto"/>
            <w:vAlign w:val="center"/>
          </w:tcPr>
          <w:p w14:paraId="1642A8BE" w14:textId="77777777" w:rsidR="00465DEA" w:rsidRDefault="00C64CB5">
            <w:pPr>
              <w:pStyle w:val="afff8"/>
              <w:rPr>
                <w:rFonts w:eastAsiaTheme="minorEastAsia" w:cs="Times New Roman"/>
              </w:rPr>
            </w:pPr>
            <w:r>
              <w:rPr>
                <w:rFonts w:eastAsiaTheme="minorEastAsia" w:cs="Times New Roman"/>
              </w:rPr>
              <w:t>40.3</w:t>
            </w:r>
          </w:p>
        </w:tc>
        <w:tc>
          <w:tcPr>
            <w:tcW w:w="324" w:type="pct"/>
            <w:shd w:val="clear" w:color="auto" w:fill="auto"/>
            <w:noWrap/>
            <w:vAlign w:val="center"/>
          </w:tcPr>
          <w:p w14:paraId="165036C0"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1E51204B"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950AE18" w14:textId="77777777" w:rsidR="00465DEA" w:rsidRDefault="00C64CB5">
            <w:pPr>
              <w:pStyle w:val="afff8"/>
              <w:rPr>
                <w:rFonts w:eastAsiaTheme="minorEastAsia" w:cs="Times New Roman"/>
              </w:rPr>
            </w:pPr>
            <w:r>
              <w:rPr>
                <w:rFonts w:eastAsiaTheme="minorEastAsia" w:cs="Times New Roman"/>
              </w:rPr>
              <w:t>达标</w:t>
            </w:r>
          </w:p>
        </w:tc>
      </w:tr>
      <w:tr w:rsidR="00465DEA" w14:paraId="69E8E603" w14:textId="77777777">
        <w:trPr>
          <w:trHeight w:val="285"/>
        </w:trPr>
        <w:tc>
          <w:tcPr>
            <w:tcW w:w="235" w:type="pct"/>
            <w:vMerge w:val="restart"/>
            <w:shd w:val="clear" w:color="auto" w:fill="auto"/>
            <w:vAlign w:val="center"/>
          </w:tcPr>
          <w:p w14:paraId="33C7E845" w14:textId="77777777" w:rsidR="00465DEA" w:rsidRDefault="00C64CB5">
            <w:pPr>
              <w:pStyle w:val="afff8"/>
              <w:rPr>
                <w:rFonts w:eastAsiaTheme="minorEastAsia" w:cs="Times New Roman"/>
              </w:rPr>
            </w:pPr>
            <w:r>
              <w:rPr>
                <w:rFonts w:eastAsiaTheme="minorEastAsia" w:cs="Times New Roman"/>
              </w:rPr>
              <w:t>7</w:t>
            </w:r>
          </w:p>
        </w:tc>
        <w:tc>
          <w:tcPr>
            <w:tcW w:w="401" w:type="pct"/>
            <w:vMerge w:val="restart"/>
            <w:shd w:val="clear" w:color="auto" w:fill="auto"/>
            <w:vAlign w:val="center"/>
          </w:tcPr>
          <w:p w14:paraId="172666B3" w14:textId="77777777" w:rsidR="00465DEA" w:rsidRDefault="00C64CB5">
            <w:pPr>
              <w:pStyle w:val="afff8"/>
              <w:rPr>
                <w:rFonts w:eastAsiaTheme="minorEastAsia" w:cs="Times New Roman"/>
              </w:rPr>
            </w:pPr>
            <w:r>
              <w:rPr>
                <w:rFonts w:eastAsiaTheme="minorEastAsia" w:cs="Times New Roman"/>
              </w:rPr>
              <w:t>坑岭</w:t>
            </w:r>
          </w:p>
        </w:tc>
        <w:tc>
          <w:tcPr>
            <w:tcW w:w="449" w:type="pct"/>
            <w:vMerge w:val="restart"/>
            <w:shd w:val="clear" w:color="auto" w:fill="auto"/>
            <w:vAlign w:val="center"/>
          </w:tcPr>
          <w:p w14:paraId="373EAD61" w14:textId="77777777" w:rsidR="00465DEA" w:rsidRDefault="00C64CB5">
            <w:pPr>
              <w:pStyle w:val="afff8"/>
              <w:rPr>
                <w:rFonts w:eastAsiaTheme="minorEastAsia" w:cs="Times New Roman"/>
              </w:rPr>
            </w:pPr>
            <w:r>
              <w:rPr>
                <w:rFonts w:eastAsiaTheme="minorEastAsia" w:cs="Times New Roman"/>
              </w:rPr>
              <w:t>K60+300</w:t>
            </w:r>
            <w:r>
              <w:rPr>
                <w:rFonts w:eastAsiaTheme="minorEastAsia" w:cs="Times New Roman"/>
              </w:rPr>
              <w:t>右</w:t>
            </w:r>
          </w:p>
        </w:tc>
        <w:tc>
          <w:tcPr>
            <w:tcW w:w="249" w:type="pct"/>
            <w:vMerge w:val="restart"/>
            <w:shd w:val="clear" w:color="auto" w:fill="auto"/>
            <w:vAlign w:val="center"/>
          </w:tcPr>
          <w:p w14:paraId="7A8E3F98"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3E2AB6DC" w14:textId="77777777" w:rsidR="00465DEA" w:rsidRDefault="00C64CB5">
            <w:pPr>
              <w:pStyle w:val="afff8"/>
              <w:rPr>
                <w:rFonts w:eastAsiaTheme="minorEastAsia" w:cs="Times New Roman"/>
              </w:rPr>
            </w:pPr>
            <w:r>
              <w:rPr>
                <w:rFonts w:eastAsiaTheme="minorEastAsia" w:cs="Times New Roman"/>
              </w:rPr>
              <w:t>09:45-10:05</w:t>
            </w:r>
          </w:p>
        </w:tc>
        <w:tc>
          <w:tcPr>
            <w:tcW w:w="254" w:type="pct"/>
            <w:gridSpan w:val="2"/>
            <w:shd w:val="clear" w:color="auto" w:fill="auto"/>
            <w:vAlign w:val="center"/>
          </w:tcPr>
          <w:p w14:paraId="07B5ED84" w14:textId="77777777" w:rsidR="00465DEA" w:rsidRDefault="00C64CB5">
            <w:pPr>
              <w:pStyle w:val="afff8"/>
              <w:rPr>
                <w:rFonts w:eastAsiaTheme="minorEastAsia" w:cs="Times New Roman"/>
              </w:rPr>
            </w:pPr>
            <w:r>
              <w:rPr>
                <w:rFonts w:eastAsiaTheme="minorEastAsia" w:cs="Times New Roman"/>
              </w:rPr>
              <w:t>21</w:t>
            </w:r>
          </w:p>
        </w:tc>
        <w:tc>
          <w:tcPr>
            <w:tcW w:w="254" w:type="pct"/>
            <w:shd w:val="clear" w:color="auto" w:fill="auto"/>
            <w:vAlign w:val="center"/>
          </w:tcPr>
          <w:p w14:paraId="6965A164"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7AED5B42"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7ED2DC52" w14:textId="77777777" w:rsidR="00465DEA" w:rsidRDefault="00C64CB5">
            <w:pPr>
              <w:pStyle w:val="afff8"/>
              <w:rPr>
                <w:rFonts w:eastAsiaTheme="minorEastAsia" w:cs="Times New Roman"/>
              </w:rPr>
            </w:pPr>
            <w:r>
              <w:rPr>
                <w:rFonts w:eastAsiaTheme="minorEastAsia" w:cs="Times New Roman"/>
              </w:rPr>
              <w:t>38</w:t>
            </w:r>
          </w:p>
        </w:tc>
        <w:tc>
          <w:tcPr>
            <w:tcW w:w="778" w:type="pct"/>
            <w:vMerge w:val="restart"/>
            <w:shd w:val="clear" w:color="auto" w:fill="auto"/>
            <w:vAlign w:val="center"/>
          </w:tcPr>
          <w:p w14:paraId="7A5B44F9" w14:textId="77777777" w:rsidR="00465DEA" w:rsidRDefault="00C64CB5">
            <w:pPr>
              <w:pStyle w:val="afff8"/>
              <w:rPr>
                <w:rFonts w:eastAsiaTheme="minorEastAsia" w:cs="Times New Roman"/>
              </w:rPr>
            </w:pPr>
            <w:r>
              <w:rPr>
                <w:rFonts w:eastAsiaTheme="minorEastAsia" w:cs="Times New Roman"/>
              </w:rPr>
              <w:t>1</w:t>
            </w:r>
            <w:r>
              <w:rPr>
                <w:rFonts w:eastAsiaTheme="minorEastAsia" w:cs="Times New Roman"/>
              </w:rPr>
              <w:t>排</w:t>
            </w:r>
            <w:r>
              <w:rPr>
                <w:rFonts w:eastAsiaTheme="minorEastAsia" w:cs="Times New Roman"/>
              </w:rPr>
              <w:t>3</w:t>
            </w:r>
            <w:r>
              <w:rPr>
                <w:rFonts w:eastAsiaTheme="minorEastAsia" w:cs="Times New Roman"/>
              </w:rPr>
              <w:t>层</w:t>
            </w:r>
          </w:p>
        </w:tc>
        <w:tc>
          <w:tcPr>
            <w:tcW w:w="375" w:type="pct"/>
            <w:shd w:val="clear" w:color="auto" w:fill="auto"/>
            <w:vAlign w:val="center"/>
          </w:tcPr>
          <w:p w14:paraId="1A720928" w14:textId="77777777" w:rsidR="00465DEA" w:rsidRDefault="00C64CB5">
            <w:pPr>
              <w:pStyle w:val="afff8"/>
              <w:rPr>
                <w:rFonts w:eastAsiaTheme="minorEastAsia" w:cs="Times New Roman"/>
              </w:rPr>
            </w:pPr>
            <w:r>
              <w:rPr>
                <w:rFonts w:eastAsiaTheme="minorEastAsia" w:cs="Times New Roman"/>
              </w:rPr>
              <w:t>44.2</w:t>
            </w:r>
          </w:p>
        </w:tc>
        <w:tc>
          <w:tcPr>
            <w:tcW w:w="324" w:type="pct"/>
            <w:shd w:val="clear" w:color="auto" w:fill="auto"/>
            <w:noWrap/>
            <w:vAlign w:val="center"/>
          </w:tcPr>
          <w:p w14:paraId="23D61162"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6665ABE0"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657F90F5" w14:textId="77777777" w:rsidR="00465DEA" w:rsidRDefault="00C64CB5">
            <w:pPr>
              <w:pStyle w:val="afff8"/>
              <w:rPr>
                <w:rFonts w:eastAsiaTheme="minorEastAsia" w:cs="Times New Roman"/>
              </w:rPr>
            </w:pPr>
            <w:r>
              <w:rPr>
                <w:rFonts w:eastAsiaTheme="minorEastAsia" w:cs="Times New Roman"/>
              </w:rPr>
              <w:t>达标</w:t>
            </w:r>
          </w:p>
        </w:tc>
      </w:tr>
      <w:tr w:rsidR="00465DEA" w14:paraId="23D34102" w14:textId="77777777">
        <w:trPr>
          <w:trHeight w:val="285"/>
        </w:trPr>
        <w:tc>
          <w:tcPr>
            <w:tcW w:w="235" w:type="pct"/>
            <w:vMerge/>
            <w:vAlign w:val="center"/>
          </w:tcPr>
          <w:p w14:paraId="26CCE738" w14:textId="77777777" w:rsidR="00465DEA" w:rsidRDefault="00465DEA">
            <w:pPr>
              <w:pStyle w:val="afff8"/>
              <w:rPr>
                <w:rFonts w:eastAsiaTheme="minorEastAsia" w:cs="Times New Roman"/>
              </w:rPr>
            </w:pPr>
          </w:p>
        </w:tc>
        <w:tc>
          <w:tcPr>
            <w:tcW w:w="401" w:type="pct"/>
            <w:vMerge/>
            <w:vAlign w:val="center"/>
          </w:tcPr>
          <w:p w14:paraId="1DCF18ED" w14:textId="77777777" w:rsidR="00465DEA" w:rsidRDefault="00465DEA">
            <w:pPr>
              <w:pStyle w:val="afff8"/>
              <w:rPr>
                <w:rFonts w:eastAsiaTheme="minorEastAsia" w:cs="Times New Roman"/>
              </w:rPr>
            </w:pPr>
          </w:p>
        </w:tc>
        <w:tc>
          <w:tcPr>
            <w:tcW w:w="449" w:type="pct"/>
            <w:vMerge/>
            <w:vAlign w:val="center"/>
          </w:tcPr>
          <w:p w14:paraId="2CFBFDD0" w14:textId="77777777" w:rsidR="00465DEA" w:rsidRDefault="00465DEA">
            <w:pPr>
              <w:pStyle w:val="afff8"/>
              <w:rPr>
                <w:rFonts w:eastAsiaTheme="minorEastAsia" w:cs="Times New Roman"/>
              </w:rPr>
            </w:pPr>
          </w:p>
        </w:tc>
        <w:tc>
          <w:tcPr>
            <w:tcW w:w="249" w:type="pct"/>
            <w:vMerge/>
            <w:vAlign w:val="center"/>
          </w:tcPr>
          <w:p w14:paraId="5A44D380" w14:textId="77777777" w:rsidR="00465DEA" w:rsidRDefault="00465DEA">
            <w:pPr>
              <w:pStyle w:val="afff8"/>
              <w:rPr>
                <w:rFonts w:eastAsiaTheme="minorEastAsia" w:cs="Times New Roman"/>
              </w:rPr>
            </w:pPr>
          </w:p>
        </w:tc>
        <w:tc>
          <w:tcPr>
            <w:tcW w:w="449" w:type="pct"/>
            <w:shd w:val="clear" w:color="auto" w:fill="auto"/>
            <w:vAlign w:val="center"/>
          </w:tcPr>
          <w:p w14:paraId="1D72C585" w14:textId="77777777" w:rsidR="00465DEA" w:rsidRDefault="00C64CB5">
            <w:pPr>
              <w:pStyle w:val="afff8"/>
              <w:rPr>
                <w:rFonts w:eastAsiaTheme="minorEastAsia" w:cs="Times New Roman"/>
              </w:rPr>
            </w:pPr>
            <w:r>
              <w:rPr>
                <w:rFonts w:eastAsiaTheme="minorEastAsia" w:cs="Times New Roman"/>
              </w:rPr>
              <w:t>15:39-15:59</w:t>
            </w:r>
          </w:p>
        </w:tc>
        <w:tc>
          <w:tcPr>
            <w:tcW w:w="254" w:type="pct"/>
            <w:gridSpan w:val="2"/>
            <w:shd w:val="clear" w:color="auto" w:fill="auto"/>
            <w:vAlign w:val="center"/>
          </w:tcPr>
          <w:p w14:paraId="571047FF" w14:textId="77777777" w:rsidR="00465DEA" w:rsidRDefault="00C64CB5">
            <w:pPr>
              <w:pStyle w:val="afff8"/>
              <w:rPr>
                <w:rFonts w:eastAsiaTheme="minorEastAsia" w:cs="Times New Roman"/>
              </w:rPr>
            </w:pPr>
            <w:r>
              <w:rPr>
                <w:rFonts w:eastAsiaTheme="minorEastAsia" w:cs="Times New Roman"/>
              </w:rPr>
              <w:t>34</w:t>
            </w:r>
          </w:p>
        </w:tc>
        <w:tc>
          <w:tcPr>
            <w:tcW w:w="254" w:type="pct"/>
            <w:shd w:val="clear" w:color="auto" w:fill="auto"/>
            <w:vAlign w:val="center"/>
          </w:tcPr>
          <w:p w14:paraId="26A6E2D2"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B585C51"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37DA7AF3" w14:textId="77777777" w:rsidR="00465DEA" w:rsidRDefault="00C64CB5">
            <w:pPr>
              <w:pStyle w:val="afff8"/>
              <w:rPr>
                <w:rFonts w:eastAsiaTheme="minorEastAsia" w:cs="Times New Roman"/>
              </w:rPr>
            </w:pPr>
            <w:r>
              <w:rPr>
                <w:rFonts w:eastAsiaTheme="minorEastAsia" w:cs="Times New Roman"/>
              </w:rPr>
              <w:t>50</w:t>
            </w:r>
          </w:p>
        </w:tc>
        <w:tc>
          <w:tcPr>
            <w:tcW w:w="778" w:type="pct"/>
            <w:vMerge/>
            <w:vAlign w:val="center"/>
          </w:tcPr>
          <w:p w14:paraId="53AB88EE" w14:textId="77777777" w:rsidR="00465DEA" w:rsidRDefault="00465DEA">
            <w:pPr>
              <w:pStyle w:val="afff8"/>
              <w:rPr>
                <w:rFonts w:eastAsiaTheme="minorEastAsia" w:cs="Times New Roman"/>
              </w:rPr>
            </w:pPr>
          </w:p>
        </w:tc>
        <w:tc>
          <w:tcPr>
            <w:tcW w:w="375" w:type="pct"/>
            <w:shd w:val="clear" w:color="auto" w:fill="auto"/>
            <w:vAlign w:val="center"/>
          </w:tcPr>
          <w:p w14:paraId="76B0E554" w14:textId="77777777" w:rsidR="00465DEA" w:rsidRDefault="00C64CB5">
            <w:pPr>
              <w:pStyle w:val="afff8"/>
              <w:rPr>
                <w:rFonts w:eastAsiaTheme="minorEastAsia" w:cs="Times New Roman"/>
              </w:rPr>
            </w:pPr>
            <w:r>
              <w:rPr>
                <w:rFonts w:eastAsiaTheme="minorEastAsia" w:cs="Times New Roman"/>
              </w:rPr>
              <w:t>45.4</w:t>
            </w:r>
          </w:p>
        </w:tc>
        <w:tc>
          <w:tcPr>
            <w:tcW w:w="324" w:type="pct"/>
            <w:shd w:val="clear" w:color="auto" w:fill="auto"/>
            <w:noWrap/>
            <w:vAlign w:val="center"/>
          </w:tcPr>
          <w:p w14:paraId="7B5AC3AB"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64117692"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0CFEBE32" w14:textId="77777777" w:rsidR="00465DEA" w:rsidRDefault="00C64CB5">
            <w:pPr>
              <w:pStyle w:val="afff8"/>
              <w:rPr>
                <w:rFonts w:eastAsiaTheme="minorEastAsia" w:cs="Times New Roman"/>
              </w:rPr>
            </w:pPr>
            <w:r>
              <w:rPr>
                <w:rFonts w:eastAsiaTheme="minorEastAsia" w:cs="Times New Roman"/>
              </w:rPr>
              <w:t>达标</w:t>
            </w:r>
          </w:p>
        </w:tc>
      </w:tr>
      <w:tr w:rsidR="00465DEA" w14:paraId="5CFFE9AA" w14:textId="77777777">
        <w:trPr>
          <w:trHeight w:val="285"/>
        </w:trPr>
        <w:tc>
          <w:tcPr>
            <w:tcW w:w="235" w:type="pct"/>
            <w:vMerge/>
            <w:vAlign w:val="center"/>
          </w:tcPr>
          <w:p w14:paraId="7A71B015" w14:textId="77777777" w:rsidR="00465DEA" w:rsidRDefault="00465DEA">
            <w:pPr>
              <w:pStyle w:val="afff8"/>
              <w:rPr>
                <w:rFonts w:eastAsiaTheme="minorEastAsia" w:cs="Times New Roman"/>
              </w:rPr>
            </w:pPr>
          </w:p>
        </w:tc>
        <w:tc>
          <w:tcPr>
            <w:tcW w:w="401" w:type="pct"/>
            <w:vMerge/>
            <w:vAlign w:val="center"/>
          </w:tcPr>
          <w:p w14:paraId="767D04F8" w14:textId="77777777" w:rsidR="00465DEA" w:rsidRDefault="00465DEA">
            <w:pPr>
              <w:pStyle w:val="afff8"/>
              <w:rPr>
                <w:rFonts w:eastAsiaTheme="minorEastAsia" w:cs="Times New Roman"/>
              </w:rPr>
            </w:pPr>
          </w:p>
        </w:tc>
        <w:tc>
          <w:tcPr>
            <w:tcW w:w="449" w:type="pct"/>
            <w:vMerge/>
            <w:vAlign w:val="center"/>
          </w:tcPr>
          <w:p w14:paraId="35349B4D" w14:textId="77777777" w:rsidR="00465DEA" w:rsidRDefault="00465DEA">
            <w:pPr>
              <w:pStyle w:val="afff8"/>
              <w:rPr>
                <w:rFonts w:eastAsiaTheme="minorEastAsia" w:cs="Times New Roman"/>
              </w:rPr>
            </w:pPr>
          </w:p>
        </w:tc>
        <w:tc>
          <w:tcPr>
            <w:tcW w:w="249" w:type="pct"/>
            <w:vMerge/>
            <w:vAlign w:val="center"/>
          </w:tcPr>
          <w:p w14:paraId="3E36A088" w14:textId="77777777" w:rsidR="00465DEA" w:rsidRDefault="00465DEA">
            <w:pPr>
              <w:pStyle w:val="afff8"/>
              <w:rPr>
                <w:rFonts w:eastAsiaTheme="minorEastAsia" w:cs="Times New Roman"/>
              </w:rPr>
            </w:pPr>
          </w:p>
        </w:tc>
        <w:tc>
          <w:tcPr>
            <w:tcW w:w="449" w:type="pct"/>
            <w:shd w:val="clear" w:color="auto" w:fill="auto"/>
            <w:vAlign w:val="center"/>
          </w:tcPr>
          <w:p w14:paraId="50B946CA" w14:textId="77777777" w:rsidR="00465DEA" w:rsidRDefault="00C64CB5">
            <w:pPr>
              <w:pStyle w:val="afff8"/>
              <w:rPr>
                <w:rFonts w:eastAsiaTheme="minorEastAsia" w:cs="Times New Roman"/>
              </w:rPr>
            </w:pPr>
            <w:r>
              <w:rPr>
                <w:rFonts w:eastAsiaTheme="minorEastAsia" w:cs="Times New Roman"/>
              </w:rPr>
              <w:t>22:37-22:57</w:t>
            </w:r>
          </w:p>
        </w:tc>
        <w:tc>
          <w:tcPr>
            <w:tcW w:w="254" w:type="pct"/>
            <w:gridSpan w:val="2"/>
            <w:shd w:val="clear" w:color="auto" w:fill="auto"/>
            <w:vAlign w:val="center"/>
          </w:tcPr>
          <w:p w14:paraId="6EDD94DD" w14:textId="77777777" w:rsidR="00465DEA" w:rsidRDefault="00C64CB5">
            <w:pPr>
              <w:pStyle w:val="afff8"/>
              <w:rPr>
                <w:rFonts w:eastAsiaTheme="minorEastAsia" w:cs="Times New Roman"/>
              </w:rPr>
            </w:pPr>
            <w:r>
              <w:rPr>
                <w:rFonts w:eastAsiaTheme="minorEastAsia" w:cs="Times New Roman"/>
              </w:rPr>
              <w:t>14</w:t>
            </w:r>
          </w:p>
        </w:tc>
        <w:tc>
          <w:tcPr>
            <w:tcW w:w="254" w:type="pct"/>
            <w:shd w:val="clear" w:color="auto" w:fill="auto"/>
            <w:vAlign w:val="center"/>
          </w:tcPr>
          <w:p w14:paraId="45A4C830"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5DA0B479"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79387A64" w14:textId="77777777" w:rsidR="00465DEA" w:rsidRDefault="00C64CB5">
            <w:pPr>
              <w:pStyle w:val="afff8"/>
              <w:rPr>
                <w:rFonts w:eastAsiaTheme="minorEastAsia" w:cs="Times New Roman"/>
              </w:rPr>
            </w:pPr>
            <w:r>
              <w:rPr>
                <w:rFonts w:eastAsiaTheme="minorEastAsia" w:cs="Times New Roman"/>
              </w:rPr>
              <w:t>28</w:t>
            </w:r>
          </w:p>
        </w:tc>
        <w:tc>
          <w:tcPr>
            <w:tcW w:w="778" w:type="pct"/>
            <w:vMerge/>
            <w:vAlign w:val="center"/>
          </w:tcPr>
          <w:p w14:paraId="06BC58E0" w14:textId="77777777" w:rsidR="00465DEA" w:rsidRDefault="00465DEA">
            <w:pPr>
              <w:pStyle w:val="afff8"/>
              <w:rPr>
                <w:rFonts w:eastAsiaTheme="minorEastAsia" w:cs="Times New Roman"/>
              </w:rPr>
            </w:pPr>
          </w:p>
        </w:tc>
        <w:tc>
          <w:tcPr>
            <w:tcW w:w="375" w:type="pct"/>
            <w:shd w:val="clear" w:color="auto" w:fill="auto"/>
            <w:vAlign w:val="center"/>
          </w:tcPr>
          <w:p w14:paraId="02AA374F" w14:textId="77777777" w:rsidR="00465DEA" w:rsidRDefault="00C64CB5">
            <w:pPr>
              <w:pStyle w:val="afff8"/>
              <w:rPr>
                <w:rFonts w:eastAsiaTheme="minorEastAsia" w:cs="Times New Roman"/>
              </w:rPr>
            </w:pPr>
            <w:r>
              <w:rPr>
                <w:rFonts w:eastAsiaTheme="minorEastAsia" w:cs="Times New Roman"/>
              </w:rPr>
              <w:t>42.8</w:t>
            </w:r>
          </w:p>
        </w:tc>
        <w:tc>
          <w:tcPr>
            <w:tcW w:w="324" w:type="pct"/>
            <w:shd w:val="clear" w:color="auto" w:fill="auto"/>
            <w:noWrap/>
            <w:vAlign w:val="center"/>
          </w:tcPr>
          <w:p w14:paraId="57189270"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64B6AA21"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EA9A3DB" w14:textId="77777777" w:rsidR="00465DEA" w:rsidRDefault="00C64CB5">
            <w:pPr>
              <w:pStyle w:val="afff8"/>
              <w:rPr>
                <w:rFonts w:eastAsiaTheme="minorEastAsia" w:cs="Times New Roman"/>
              </w:rPr>
            </w:pPr>
            <w:r>
              <w:rPr>
                <w:rFonts w:eastAsiaTheme="minorEastAsia" w:cs="Times New Roman"/>
              </w:rPr>
              <w:t>达标</w:t>
            </w:r>
          </w:p>
        </w:tc>
      </w:tr>
      <w:tr w:rsidR="00465DEA" w14:paraId="084A2D3F" w14:textId="77777777">
        <w:trPr>
          <w:trHeight w:val="285"/>
        </w:trPr>
        <w:tc>
          <w:tcPr>
            <w:tcW w:w="235" w:type="pct"/>
            <w:vMerge/>
            <w:vAlign w:val="center"/>
          </w:tcPr>
          <w:p w14:paraId="60B4082E" w14:textId="77777777" w:rsidR="00465DEA" w:rsidRDefault="00465DEA">
            <w:pPr>
              <w:pStyle w:val="afff8"/>
              <w:rPr>
                <w:rFonts w:eastAsiaTheme="minorEastAsia" w:cs="Times New Roman"/>
              </w:rPr>
            </w:pPr>
          </w:p>
        </w:tc>
        <w:tc>
          <w:tcPr>
            <w:tcW w:w="401" w:type="pct"/>
            <w:vMerge/>
            <w:vAlign w:val="center"/>
          </w:tcPr>
          <w:p w14:paraId="75AABC5A" w14:textId="77777777" w:rsidR="00465DEA" w:rsidRDefault="00465DEA">
            <w:pPr>
              <w:pStyle w:val="afff8"/>
              <w:rPr>
                <w:rFonts w:eastAsiaTheme="minorEastAsia" w:cs="Times New Roman"/>
              </w:rPr>
            </w:pPr>
          </w:p>
        </w:tc>
        <w:tc>
          <w:tcPr>
            <w:tcW w:w="449" w:type="pct"/>
            <w:vMerge/>
            <w:vAlign w:val="center"/>
          </w:tcPr>
          <w:p w14:paraId="3208BB43" w14:textId="77777777" w:rsidR="00465DEA" w:rsidRDefault="00465DEA">
            <w:pPr>
              <w:pStyle w:val="afff8"/>
              <w:rPr>
                <w:rFonts w:eastAsiaTheme="minorEastAsia" w:cs="Times New Roman"/>
              </w:rPr>
            </w:pPr>
          </w:p>
        </w:tc>
        <w:tc>
          <w:tcPr>
            <w:tcW w:w="249" w:type="pct"/>
            <w:vMerge w:val="restart"/>
            <w:shd w:val="clear" w:color="auto" w:fill="auto"/>
            <w:vAlign w:val="center"/>
          </w:tcPr>
          <w:p w14:paraId="1404C8D7" w14:textId="77777777" w:rsidR="00465DEA" w:rsidRDefault="00C64CB5">
            <w:pPr>
              <w:pStyle w:val="afff8"/>
              <w:rPr>
                <w:rFonts w:eastAsiaTheme="minorEastAsia" w:cs="Times New Roman"/>
              </w:rPr>
            </w:pPr>
            <w:r>
              <w:rPr>
                <w:rFonts w:eastAsiaTheme="minorEastAsia" w:cs="Times New Roman"/>
              </w:rPr>
              <w:t>8.9</w:t>
            </w:r>
          </w:p>
        </w:tc>
        <w:tc>
          <w:tcPr>
            <w:tcW w:w="449" w:type="pct"/>
            <w:shd w:val="clear" w:color="auto" w:fill="auto"/>
            <w:vAlign w:val="center"/>
          </w:tcPr>
          <w:p w14:paraId="1699AF3C" w14:textId="77777777" w:rsidR="00465DEA" w:rsidRDefault="00C64CB5">
            <w:pPr>
              <w:pStyle w:val="afff8"/>
              <w:rPr>
                <w:rFonts w:eastAsiaTheme="minorEastAsia" w:cs="Times New Roman"/>
              </w:rPr>
            </w:pPr>
            <w:r>
              <w:rPr>
                <w:rFonts w:eastAsiaTheme="minorEastAsia" w:cs="Times New Roman"/>
              </w:rPr>
              <w:t>01:30-01:50</w:t>
            </w:r>
          </w:p>
        </w:tc>
        <w:tc>
          <w:tcPr>
            <w:tcW w:w="254" w:type="pct"/>
            <w:gridSpan w:val="2"/>
            <w:shd w:val="clear" w:color="auto" w:fill="auto"/>
            <w:vAlign w:val="center"/>
          </w:tcPr>
          <w:p w14:paraId="20E43D15"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6F080F84"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23482055"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210D2D94" w14:textId="77777777" w:rsidR="00465DEA" w:rsidRDefault="00C64CB5">
            <w:pPr>
              <w:pStyle w:val="afff8"/>
              <w:rPr>
                <w:rFonts w:eastAsiaTheme="minorEastAsia" w:cs="Times New Roman"/>
              </w:rPr>
            </w:pPr>
            <w:r>
              <w:rPr>
                <w:rFonts w:eastAsiaTheme="minorEastAsia" w:cs="Times New Roman"/>
              </w:rPr>
              <w:t>12</w:t>
            </w:r>
          </w:p>
        </w:tc>
        <w:tc>
          <w:tcPr>
            <w:tcW w:w="778" w:type="pct"/>
            <w:vMerge/>
            <w:vAlign w:val="center"/>
          </w:tcPr>
          <w:p w14:paraId="119A524C" w14:textId="77777777" w:rsidR="00465DEA" w:rsidRDefault="00465DEA">
            <w:pPr>
              <w:pStyle w:val="afff8"/>
              <w:rPr>
                <w:rFonts w:eastAsiaTheme="minorEastAsia" w:cs="Times New Roman"/>
              </w:rPr>
            </w:pPr>
          </w:p>
        </w:tc>
        <w:tc>
          <w:tcPr>
            <w:tcW w:w="375" w:type="pct"/>
            <w:shd w:val="clear" w:color="auto" w:fill="auto"/>
            <w:vAlign w:val="center"/>
          </w:tcPr>
          <w:p w14:paraId="6853E4AE" w14:textId="77777777" w:rsidR="00465DEA" w:rsidRDefault="00C64CB5">
            <w:pPr>
              <w:pStyle w:val="afff8"/>
              <w:rPr>
                <w:rFonts w:eastAsiaTheme="minorEastAsia" w:cs="Times New Roman"/>
              </w:rPr>
            </w:pPr>
            <w:r>
              <w:rPr>
                <w:rFonts w:eastAsiaTheme="minorEastAsia" w:cs="Times New Roman"/>
              </w:rPr>
              <w:t>41.3</w:t>
            </w:r>
          </w:p>
        </w:tc>
        <w:tc>
          <w:tcPr>
            <w:tcW w:w="324" w:type="pct"/>
            <w:shd w:val="clear" w:color="auto" w:fill="auto"/>
            <w:noWrap/>
            <w:vAlign w:val="center"/>
          </w:tcPr>
          <w:p w14:paraId="7578D474"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377B5FE6"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131ADAD7" w14:textId="77777777" w:rsidR="00465DEA" w:rsidRDefault="00C64CB5">
            <w:pPr>
              <w:pStyle w:val="afff8"/>
              <w:rPr>
                <w:rFonts w:eastAsiaTheme="minorEastAsia" w:cs="Times New Roman"/>
              </w:rPr>
            </w:pPr>
            <w:r>
              <w:rPr>
                <w:rFonts w:eastAsiaTheme="minorEastAsia" w:cs="Times New Roman"/>
              </w:rPr>
              <w:t>达标</w:t>
            </w:r>
          </w:p>
        </w:tc>
      </w:tr>
      <w:tr w:rsidR="00465DEA" w14:paraId="58F2FD47" w14:textId="77777777">
        <w:trPr>
          <w:trHeight w:val="285"/>
        </w:trPr>
        <w:tc>
          <w:tcPr>
            <w:tcW w:w="235" w:type="pct"/>
            <w:vMerge/>
            <w:vAlign w:val="center"/>
          </w:tcPr>
          <w:p w14:paraId="20B673C6" w14:textId="77777777" w:rsidR="00465DEA" w:rsidRDefault="00465DEA">
            <w:pPr>
              <w:pStyle w:val="afff8"/>
              <w:rPr>
                <w:rFonts w:eastAsiaTheme="minorEastAsia" w:cs="Times New Roman"/>
              </w:rPr>
            </w:pPr>
          </w:p>
        </w:tc>
        <w:tc>
          <w:tcPr>
            <w:tcW w:w="401" w:type="pct"/>
            <w:vMerge/>
            <w:vAlign w:val="center"/>
          </w:tcPr>
          <w:p w14:paraId="12843B04" w14:textId="77777777" w:rsidR="00465DEA" w:rsidRDefault="00465DEA">
            <w:pPr>
              <w:pStyle w:val="afff8"/>
              <w:rPr>
                <w:rFonts w:eastAsiaTheme="minorEastAsia" w:cs="Times New Roman"/>
              </w:rPr>
            </w:pPr>
          </w:p>
        </w:tc>
        <w:tc>
          <w:tcPr>
            <w:tcW w:w="449" w:type="pct"/>
            <w:vMerge/>
            <w:vAlign w:val="center"/>
          </w:tcPr>
          <w:p w14:paraId="75D8B1E3" w14:textId="77777777" w:rsidR="00465DEA" w:rsidRDefault="00465DEA">
            <w:pPr>
              <w:pStyle w:val="afff8"/>
              <w:rPr>
                <w:rFonts w:eastAsiaTheme="minorEastAsia" w:cs="Times New Roman"/>
              </w:rPr>
            </w:pPr>
          </w:p>
        </w:tc>
        <w:tc>
          <w:tcPr>
            <w:tcW w:w="249" w:type="pct"/>
            <w:vMerge/>
            <w:vAlign w:val="center"/>
          </w:tcPr>
          <w:p w14:paraId="152D3C77" w14:textId="77777777" w:rsidR="00465DEA" w:rsidRDefault="00465DEA">
            <w:pPr>
              <w:pStyle w:val="afff8"/>
              <w:rPr>
                <w:rFonts w:eastAsiaTheme="minorEastAsia" w:cs="Times New Roman"/>
              </w:rPr>
            </w:pPr>
          </w:p>
        </w:tc>
        <w:tc>
          <w:tcPr>
            <w:tcW w:w="449" w:type="pct"/>
            <w:shd w:val="clear" w:color="auto" w:fill="auto"/>
            <w:vAlign w:val="center"/>
          </w:tcPr>
          <w:p w14:paraId="03756365" w14:textId="77777777" w:rsidR="00465DEA" w:rsidRDefault="00C64CB5">
            <w:pPr>
              <w:pStyle w:val="afff8"/>
              <w:rPr>
                <w:rFonts w:eastAsiaTheme="minorEastAsia" w:cs="Times New Roman"/>
              </w:rPr>
            </w:pPr>
            <w:r>
              <w:rPr>
                <w:rFonts w:eastAsiaTheme="minorEastAsia" w:cs="Times New Roman"/>
              </w:rPr>
              <w:t>10:45-11:05</w:t>
            </w:r>
          </w:p>
        </w:tc>
        <w:tc>
          <w:tcPr>
            <w:tcW w:w="254" w:type="pct"/>
            <w:gridSpan w:val="2"/>
            <w:shd w:val="clear" w:color="auto" w:fill="auto"/>
            <w:vAlign w:val="center"/>
          </w:tcPr>
          <w:p w14:paraId="4972DC14" w14:textId="77777777" w:rsidR="00465DEA" w:rsidRDefault="00C64CB5">
            <w:pPr>
              <w:pStyle w:val="afff8"/>
              <w:rPr>
                <w:rFonts w:eastAsiaTheme="minorEastAsia" w:cs="Times New Roman"/>
              </w:rPr>
            </w:pPr>
            <w:r>
              <w:rPr>
                <w:rFonts w:eastAsiaTheme="minorEastAsia" w:cs="Times New Roman"/>
              </w:rPr>
              <w:t>27</w:t>
            </w:r>
          </w:p>
        </w:tc>
        <w:tc>
          <w:tcPr>
            <w:tcW w:w="254" w:type="pct"/>
            <w:shd w:val="clear" w:color="auto" w:fill="auto"/>
            <w:vAlign w:val="center"/>
          </w:tcPr>
          <w:p w14:paraId="5671C28E"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541B2E0"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4782DCB" w14:textId="77777777" w:rsidR="00465DEA" w:rsidRDefault="00C64CB5">
            <w:pPr>
              <w:pStyle w:val="afff8"/>
              <w:rPr>
                <w:rFonts w:eastAsiaTheme="minorEastAsia" w:cs="Times New Roman"/>
              </w:rPr>
            </w:pPr>
            <w:r>
              <w:rPr>
                <w:rFonts w:eastAsiaTheme="minorEastAsia" w:cs="Times New Roman"/>
              </w:rPr>
              <w:t>38</w:t>
            </w:r>
          </w:p>
        </w:tc>
        <w:tc>
          <w:tcPr>
            <w:tcW w:w="778" w:type="pct"/>
            <w:vMerge/>
            <w:vAlign w:val="center"/>
          </w:tcPr>
          <w:p w14:paraId="3181863C" w14:textId="77777777" w:rsidR="00465DEA" w:rsidRDefault="00465DEA">
            <w:pPr>
              <w:pStyle w:val="afff8"/>
              <w:rPr>
                <w:rFonts w:eastAsiaTheme="minorEastAsia" w:cs="Times New Roman"/>
              </w:rPr>
            </w:pPr>
          </w:p>
        </w:tc>
        <w:tc>
          <w:tcPr>
            <w:tcW w:w="375" w:type="pct"/>
            <w:shd w:val="clear" w:color="auto" w:fill="auto"/>
            <w:vAlign w:val="center"/>
          </w:tcPr>
          <w:p w14:paraId="51077C32" w14:textId="77777777" w:rsidR="00465DEA" w:rsidRDefault="00C64CB5">
            <w:pPr>
              <w:pStyle w:val="afff8"/>
              <w:rPr>
                <w:rFonts w:eastAsiaTheme="minorEastAsia" w:cs="Times New Roman"/>
              </w:rPr>
            </w:pPr>
            <w:r>
              <w:rPr>
                <w:rFonts w:eastAsiaTheme="minorEastAsia" w:cs="Times New Roman"/>
              </w:rPr>
              <w:t>44</w:t>
            </w:r>
          </w:p>
        </w:tc>
        <w:tc>
          <w:tcPr>
            <w:tcW w:w="324" w:type="pct"/>
            <w:shd w:val="clear" w:color="auto" w:fill="auto"/>
            <w:noWrap/>
            <w:vAlign w:val="center"/>
          </w:tcPr>
          <w:p w14:paraId="2734602F"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1F5AB2A2"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7583B63B" w14:textId="77777777" w:rsidR="00465DEA" w:rsidRDefault="00C64CB5">
            <w:pPr>
              <w:pStyle w:val="afff8"/>
              <w:rPr>
                <w:rFonts w:eastAsiaTheme="minorEastAsia" w:cs="Times New Roman"/>
              </w:rPr>
            </w:pPr>
            <w:r>
              <w:rPr>
                <w:rFonts w:eastAsiaTheme="minorEastAsia" w:cs="Times New Roman"/>
              </w:rPr>
              <w:t>达标</w:t>
            </w:r>
          </w:p>
        </w:tc>
      </w:tr>
      <w:tr w:rsidR="00465DEA" w14:paraId="57E98762" w14:textId="77777777">
        <w:trPr>
          <w:trHeight w:val="285"/>
        </w:trPr>
        <w:tc>
          <w:tcPr>
            <w:tcW w:w="235" w:type="pct"/>
            <w:vMerge/>
            <w:vAlign w:val="center"/>
          </w:tcPr>
          <w:p w14:paraId="7CEB72C4" w14:textId="77777777" w:rsidR="00465DEA" w:rsidRDefault="00465DEA">
            <w:pPr>
              <w:pStyle w:val="afff8"/>
              <w:rPr>
                <w:rFonts w:eastAsiaTheme="minorEastAsia" w:cs="Times New Roman"/>
              </w:rPr>
            </w:pPr>
          </w:p>
        </w:tc>
        <w:tc>
          <w:tcPr>
            <w:tcW w:w="401" w:type="pct"/>
            <w:vMerge/>
            <w:vAlign w:val="center"/>
          </w:tcPr>
          <w:p w14:paraId="6F9ED192" w14:textId="77777777" w:rsidR="00465DEA" w:rsidRDefault="00465DEA">
            <w:pPr>
              <w:pStyle w:val="afff8"/>
              <w:rPr>
                <w:rFonts w:eastAsiaTheme="minorEastAsia" w:cs="Times New Roman"/>
              </w:rPr>
            </w:pPr>
          </w:p>
        </w:tc>
        <w:tc>
          <w:tcPr>
            <w:tcW w:w="449" w:type="pct"/>
            <w:vMerge/>
            <w:vAlign w:val="center"/>
          </w:tcPr>
          <w:p w14:paraId="3ADABE5B" w14:textId="77777777" w:rsidR="00465DEA" w:rsidRDefault="00465DEA">
            <w:pPr>
              <w:pStyle w:val="afff8"/>
              <w:rPr>
                <w:rFonts w:eastAsiaTheme="minorEastAsia" w:cs="Times New Roman"/>
              </w:rPr>
            </w:pPr>
          </w:p>
        </w:tc>
        <w:tc>
          <w:tcPr>
            <w:tcW w:w="249" w:type="pct"/>
            <w:vMerge/>
            <w:vAlign w:val="center"/>
          </w:tcPr>
          <w:p w14:paraId="74C58DAF" w14:textId="77777777" w:rsidR="00465DEA" w:rsidRDefault="00465DEA">
            <w:pPr>
              <w:pStyle w:val="afff8"/>
              <w:rPr>
                <w:rFonts w:eastAsiaTheme="minorEastAsia" w:cs="Times New Roman"/>
              </w:rPr>
            </w:pPr>
          </w:p>
        </w:tc>
        <w:tc>
          <w:tcPr>
            <w:tcW w:w="449" w:type="pct"/>
            <w:shd w:val="clear" w:color="auto" w:fill="auto"/>
            <w:vAlign w:val="center"/>
          </w:tcPr>
          <w:p w14:paraId="59D9709A" w14:textId="77777777" w:rsidR="00465DEA" w:rsidRDefault="00C64CB5">
            <w:pPr>
              <w:pStyle w:val="afff8"/>
              <w:rPr>
                <w:rFonts w:eastAsiaTheme="minorEastAsia" w:cs="Times New Roman"/>
              </w:rPr>
            </w:pPr>
            <w:r>
              <w:rPr>
                <w:rFonts w:eastAsiaTheme="minorEastAsia" w:cs="Times New Roman"/>
              </w:rPr>
              <w:t>16:09-16:29</w:t>
            </w:r>
          </w:p>
        </w:tc>
        <w:tc>
          <w:tcPr>
            <w:tcW w:w="254" w:type="pct"/>
            <w:gridSpan w:val="2"/>
            <w:shd w:val="clear" w:color="auto" w:fill="auto"/>
            <w:vAlign w:val="center"/>
          </w:tcPr>
          <w:p w14:paraId="05C1B1DE" w14:textId="77777777" w:rsidR="00465DEA" w:rsidRDefault="00C64CB5">
            <w:pPr>
              <w:pStyle w:val="afff8"/>
              <w:rPr>
                <w:rFonts w:eastAsiaTheme="minorEastAsia" w:cs="Times New Roman"/>
              </w:rPr>
            </w:pPr>
            <w:r>
              <w:rPr>
                <w:rFonts w:eastAsiaTheme="minorEastAsia" w:cs="Times New Roman"/>
              </w:rPr>
              <w:t>29</w:t>
            </w:r>
          </w:p>
        </w:tc>
        <w:tc>
          <w:tcPr>
            <w:tcW w:w="254" w:type="pct"/>
            <w:shd w:val="clear" w:color="auto" w:fill="auto"/>
            <w:vAlign w:val="center"/>
          </w:tcPr>
          <w:p w14:paraId="72D15707"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6404AF63"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22C94EF2" w14:textId="77777777" w:rsidR="00465DEA" w:rsidRDefault="00C64CB5">
            <w:pPr>
              <w:pStyle w:val="afff8"/>
              <w:rPr>
                <w:rFonts w:eastAsiaTheme="minorEastAsia" w:cs="Times New Roman"/>
              </w:rPr>
            </w:pPr>
            <w:r>
              <w:rPr>
                <w:rFonts w:eastAsiaTheme="minorEastAsia" w:cs="Times New Roman"/>
              </w:rPr>
              <w:t>44</w:t>
            </w:r>
          </w:p>
        </w:tc>
        <w:tc>
          <w:tcPr>
            <w:tcW w:w="778" w:type="pct"/>
            <w:vMerge/>
            <w:vAlign w:val="center"/>
          </w:tcPr>
          <w:p w14:paraId="1FE6558F" w14:textId="77777777" w:rsidR="00465DEA" w:rsidRDefault="00465DEA">
            <w:pPr>
              <w:pStyle w:val="afff8"/>
              <w:rPr>
                <w:rFonts w:eastAsiaTheme="minorEastAsia" w:cs="Times New Roman"/>
              </w:rPr>
            </w:pPr>
          </w:p>
        </w:tc>
        <w:tc>
          <w:tcPr>
            <w:tcW w:w="375" w:type="pct"/>
            <w:shd w:val="clear" w:color="auto" w:fill="auto"/>
            <w:vAlign w:val="center"/>
          </w:tcPr>
          <w:p w14:paraId="626D18E7" w14:textId="77777777" w:rsidR="00465DEA" w:rsidRDefault="00C64CB5">
            <w:pPr>
              <w:pStyle w:val="afff8"/>
              <w:rPr>
                <w:rFonts w:eastAsiaTheme="minorEastAsia" w:cs="Times New Roman"/>
              </w:rPr>
            </w:pPr>
            <w:r>
              <w:rPr>
                <w:rFonts w:eastAsiaTheme="minorEastAsia" w:cs="Times New Roman"/>
              </w:rPr>
              <w:t>44.8</w:t>
            </w:r>
          </w:p>
        </w:tc>
        <w:tc>
          <w:tcPr>
            <w:tcW w:w="324" w:type="pct"/>
            <w:shd w:val="clear" w:color="auto" w:fill="auto"/>
            <w:noWrap/>
            <w:vAlign w:val="center"/>
          </w:tcPr>
          <w:p w14:paraId="0E613A7A"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430D04A8"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65786C8F" w14:textId="77777777" w:rsidR="00465DEA" w:rsidRDefault="00C64CB5">
            <w:pPr>
              <w:pStyle w:val="afff8"/>
              <w:rPr>
                <w:rFonts w:eastAsiaTheme="minorEastAsia" w:cs="Times New Roman"/>
              </w:rPr>
            </w:pPr>
            <w:r>
              <w:rPr>
                <w:rFonts w:eastAsiaTheme="minorEastAsia" w:cs="Times New Roman"/>
              </w:rPr>
              <w:t>达标</w:t>
            </w:r>
          </w:p>
        </w:tc>
      </w:tr>
      <w:tr w:rsidR="00465DEA" w14:paraId="139C3A83" w14:textId="77777777">
        <w:trPr>
          <w:trHeight w:val="285"/>
        </w:trPr>
        <w:tc>
          <w:tcPr>
            <w:tcW w:w="235" w:type="pct"/>
            <w:vMerge/>
            <w:vAlign w:val="center"/>
          </w:tcPr>
          <w:p w14:paraId="34FBA7D9" w14:textId="77777777" w:rsidR="00465DEA" w:rsidRDefault="00465DEA">
            <w:pPr>
              <w:pStyle w:val="afff8"/>
              <w:rPr>
                <w:rFonts w:eastAsiaTheme="minorEastAsia" w:cs="Times New Roman"/>
              </w:rPr>
            </w:pPr>
          </w:p>
        </w:tc>
        <w:tc>
          <w:tcPr>
            <w:tcW w:w="401" w:type="pct"/>
            <w:vMerge/>
            <w:vAlign w:val="center"/>
          </w:tcPr>
          <w:p w14:paraId="3563033A" w14:textId="77777777" w:rsidR="00465DEA" w:rsidRDefault="00465DEA">
            <w:pPr>
              <w:pStyle w:val="afff8"/>
              <w:rPr>
                <w:rFonts w:eastAsiaTheme="minorEastAsia" w:cs="Times New Roman"/>
              </w:rPr>
            </w:pPr>
          </w:p>
        </w:tc>
        <w:tc>
          <w:tcPr>
            <w:tcW w:w="449" w:type="pct"/>
            <w:vMerge/>
            <w:vAlign w:val="center"/>
          </w:tcPr>
          <w:p w14:paraId="327FA848" w14:textId="77777777" w:rsidR="00465DEA" w:rsidRDefault="00465DEA">
            <w:pPr>
              <w:pStyle w:val="afff8"/>
              <w:rPr>
                <w:rFonts w:eastAsiaTheme="minorEastAsia" w:cs="Times New Roman"/>
              </w:rPr>
            </w:pPr>
          </w:p>
        </w:tc>
        <w:tc>
          <w:tcPr>
            <w:tcW w:w="249" w:type="pct"/>
            <w:vMerge/>
            <w:vAlign w:val="center"/>
          </w:tcPr>
          <w:p w14:paraId="66678E52" w14:textId="77777777" w:rsidR="00465DEA" w:rsidRDefault="00465DEA">
            <w:pPr>
              <w:pStyle w:val="afff8"/>
              <w:rPr>
                <w:rFonts w:eastAsiaTheme="minorEastAsia" w:cs="Times New Roman"/>
              </w:rPr>
            </w:pPr>
          </w:p>
        </w:tc>
        <w:tc>
          <w:tcPr>
            <w:tcW w:w="449" w:type="pct"/>
            <w:shd w:val="clear" w:color="auto" w:fill="auto"/>
            <w:vAlign w:val="center"/>
          </w:tcPr>
          <w:p w14:paraId="2DCBDA86" w14:textId="77777777" w:rsidR="00465DEA" w:rsidRDefault="00C64CB5">
            <w:pPr>
              <w:pStyle w:val="afff8"/>
              <w:rPr>
                <w:rFonts w:eastAsiaTheme="minorEastAsia" w:cs="Times New Roman"/>
              </w:rPr>
            </w:pPr>
            <w:r>
              <w:rPr>
                <w:rFonts w:eastAsiaTheme="minorEastAsia" w:cs="Times New Roman"/>
              </w:rPr>
              <w:t>23:03-23:23</w:t>
            </w:r>
          </w:p>
        </w:tc>
        <w:tc>
          <w:tcPr>
            <w:tcW w:w="254" w:type="pct"/>
            <w:gridSpan w:val="2"/>
            <w:shd w:val="clear" w:color="auto" w:fill="auto"/>
            <w:vAlign w:val="center"/>
          </w:tcPr>
          <w:p w14:paraId="008B0E64" w14:textId="77777777" w:rsidR="00465DEA" w:rsidRDefault="00C64CB5">
            <w:pPr>
              <w:pStyle w:val="afff8"/>
              <w:rPr>
                <w:rFonts w:eastAsiaTheme="minorEastAsia" w:cs="Times New Roman"/>
              </w:rPr>
            </w:pPr>
            <w:r>
              <w:rPr>
                <w:rFonts w:eastAsiaTheme="minorEastAsia" w:cs="Times New Roman"/>
              </w:rPr>
              <w:t>12</w:t>
            </w:r>
          </w:p>
        </w:tc>
        <w:tc>
          <w:tcPr>
            <w:tcW w:w="254" w:type="pct"/>
            <w:shd w:val="clear" w:color="auto" w:fill="auto"/>
            <w:vAlign w:val="center"/>
          </w:tcPr>
          <w:p w14:paraId="71B3BF48"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7BE2CC3"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75C800BD" w14:textId="77777777" w:rsidR="00465DEA" w:rsidRDefault="00C64CB5">
            <w:pPr>
              <w:pStyle w:val="afff8"/>
              <w:rPr>
                <w:rFonts w:eastAsiaTheme="minorEastAsia" w:cs="Times New Roman"/>
              </w:rPr>
            </w:pPr>
            <w:r>
              <w:rPr>
                <w:rFonts w:eastAsiaTheme="minorEastAsia" w:cs="Times New Roman"/>
              </w:rPr>
              <w:t>25</w:t>
            </w:r>
          </w:p>
        </w:tc>
        <w:tc>
          <w:tcPr>
            <w:tcW w:w="778" w:type="pct"/>
            <w:vMerge/>
            <w:vAlign w:val="center"/>
          </w:tcPr>
          <w:p w14:paraId="14D152F1" w14:textId="77777777" w:rsidR="00465DEA" w:rsidRDefault="00465DEA">
            <w:pPr>
              <w:pStyle w:val="afff8"/>
              <w:rPr>
                <w:rFonts w:eastAsiaTheme="minorEastAsia" w:cs="Times New Roman"/>
              </w:rPr>
            </w:pPr>
          </w:p>
        </w:tc>
        <w:tc>
          <w:tcPr>
            <w:tcW w:w="375" w:type="pct"/>
            <w:shd w:val="clear" w:color="auto" w:fill="auto"/>
            <w:vAlign w:val="center"/>
          </w:tcPr>
          <w:p w14:paraId="3D6799D4" w14:textId="77777777" w:rsidR="00465DEA" w:rsidRDefault="00C64CB5">
            <w:pPr>
              <w:pStyle w:val="afff8"/>
              <w:rPr>
                <w:rFonts w:eastAsiaTheme="minorEastAsia" w:cs="Times New Roman"/>
              </w:rPr>
            </w:pPr>
            <w:r>
              <w:rPr>
                <w:rFonts w:eastAsiaTheme="minorEastAsia" w:cs="Times New Roman"/>
              </w:rPr>
              <w:t>43.1</w:t>
            </w:r>
          </w:p>
        </w:tc>
        <w:tc>
          <w:tcPr>
            <w:tcW w:w="324" w:type="pct"/>
            <w:shd w:val="clear" w:color="auto" w:fill="auto"/>
            <w:noWrap/>
            <w:vAlign w:val="center"/>
          </w:tcPr>
          <w:p w14:paraId="4A852F49"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7273D21E"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6050B77E" w14:textId="77777777" w:rsidR="00465DEA" w:rsidRDefault="00C64CB5">
            <w:pPr>
              <w:pStyle w:val="afff8"/>
              <w:rPr>
                <w:rFonts w:eastAsiaTheme="minorEastAsia" w:cs="Times New Roman"/>
              </w:rPr>
            </w:pPr>
            <w:r>
              <w:rPr>
                <w:rFonts w:eastAsiaTheme="minorEastAsia" w:cs="Times New Roman"/>
              </w:rPr>
              <w:t>达标</w:t>
            </w:r>
          </w:p>
        </w:tc>
      </w:tr>
      <w:tr w:rsidR="00465DEA" w14:paraId="2FDBB8F2" w14:textId="77777777">
        <w:trPr>
          <w:trHeight w:val="285"/>
        </w:trPr>
        <w:tc>
          <w:tcPr>
            <w:tcW w:w="235" w:type="pct"/>
            <w:vMerge/>
            <w:vAlign w:val="center"/>
          </w:tcPr>
          <w:p w14:paraId="6B7D6FFB" w14:textId="77777777" w:rsidR="00465DEA" w:rsidRDefault="00465DEA">
            <w:pPr>
              <w:pStyle w:val="afff8"/>
              <w:rPr>
                <w:rFonts w:eastAsiaTheme="minorEastAsia" w:cs="Times New Roman"/>
              </w:rPr>
            </w:pPr>
          </w:p>
        </w:tc>
        <w:tc>
          <w:tcPr>
            <w:tcW w:w="401" w:type="pct"/>
            <w:vMerge/>
            <w:vAlign w:val="center"/>
          </w:tcPr>
          <w:p w14:paraId="463DD975" w14:textId="77777777" w:rsidR="00465DEA" w:rsidRDefault="00465DEA">
            <w:pPr>
              <w:pStyle w:val="afff8"/>
              <w:rPr>
                <w:rFonts w:eastAsiaTheme="minorEastAsia" w:cs="Times New Roman"/>
              </w:rPr>
            </w:pPr>
          </w:p>
        </w:tc>
        <w:tc>
          <w:tcPr>
            <w:tcW w:w="449" w:type="pct"/>
            <w:vMerge/>
            <w:vAlign w:val="center"/>
          </w:tcPr>
          <w:p w14:paraId="4DCC3F49" w14:textId="77777777" w:rsidR="00465DEA" w:rsidRDefault="00465DEA">
            <w:pPr>
              <w:pStyle w:val="afff8"/>
              <w:rPr>
                <w:rFonts w:eastAsiaTheme="minorEastAsia" w:cs="Times New Roman"/>
              </w:rPr>
            </w:pPr>
          </w:p>
        </w:tc>
        <w:tc>
          <w:tcPr>
            <w:tcW w:w="249" w:type="pct"/>
            <w:shd w:val="clear" w:color="auto" w:fill="auto"/>
            <w:vAlign w:val="center"/>
          </w:tcPr>
          <w:p w14:paraId="2FA4AEEF"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5BD7D160" w14:textId="77777777" w:rsidR="00465DEA" w:rsidRDefault="00C64CB5">
            <w:pPr>
              <w:pStyle w:val="afff8"/>
              <w:rPr>
                <w:rFonts w:eastAsiaTheme="minorEastAsia" w:cs="Times New Roman"/>
              </w:rPr>
            </w:pPr>
            <w:r>
              <w:rPr>
                <w:rFonts w:eastAsiaTheme="minorEastAsia" w:cs="Times New Roman"/>
              </w:rPr>
              <w:t>01:14-01:34</w:t>
            </w:r>
          </w:p>
        </w:tc>
        <w:tc>
          <w:tcPr>
            <w:tcW w:w="254" w:type="pct"/>
            <w:gridSpan w:val="2"/>
            <w:shd w:val="clear" w:color="auto" w:fill="auto"/>
            <w:vAlign w:val="center"/>
          </w:tcPr>
          <w:p w14:paraId="018845D1" w14:textId="77777777" w:rsidR="00465DEA" w:rsidRDefault="00C64CB5">
            <w:pPr>
              <w:pStyle w:val="afff8"/>
              <w:rPr>
                <w:rFonts w:eastAsiaTheme="minorEastAsia" w:cs="Times New Roman"/>
              </w:rPr>
            </w:pPr>
            <w:r>
              <w:rPr>
                <w:rFonts w:eastAsiaTheme="minorEastAsia" w:cs="Times New Roman"/>
              </w:rPr>
              <w:t>9</w:t>
            </w:r>
          </w:p>
        </w:tc>
        <w:tc>
          <w:tcPr>
            <w:tcW w:w="254" w:type="pct"/>
            <w:shd w:val="clear" w:color="auto" w:fill="auto"/>
            <w:vAlign w:val="center"/>
          </w:tcPr>
          <w:p w14:paraId="63EB12A7"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4C37858F"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90B8BAE" w14:textId="77777777" w:rsidR="00465DEA" w:rsidRDefault="00C64CB5">
            <w:pPr>
              <w:pStyle w:val="afff8"/>
              <w:rPr>
                <w:rFonts w:eastAsiaTheme="minorEastAsia" w:cs="Times New Roman"/>
              </w:rPr>
            </w:pPr>
            <w:r>
              <w:rPr>
                <w:rFonts w:eastAsiaTheme="minorEastAsia" w:cs="Times New Roman"/>
              </w:rPr>
              <w:t>15</w:t>
            </w:r>
          </w:p>
        </w:tc>
        <w:tc>
          <w:tcPr>
            <w:tcW w:w="778" w:type="pct"/>
            <w:vMerge/>
            <w:vAlign w:val="center"/>
          </w:tcPr>
          <w:p w14:paraId="1AFA45B0" w14:textId="77777777" w:rsidR="00465DEA" w:rsidRDefault="00465DEA">
            <w:pPr>
              <w:pStyle w:val="afff8"/>
              <w:rPr>
                <w:rFonts w:eastAsiaTheme="minorEastAsia" w:cs="Times New Roman"/>
              </w:rPr>
            </w:pPr>
          </w:p>
        </w:tc>
        <w:tc>
          <w:tcPr>
            <w:tcW w:w="375" w:type="pct"/>
            <w:shd w:val="clear" w:color="auto" w:fill="auto"/>
            <w:vAlign w:val="center"/>
          </w:tcPr>
          <w:p w14:paraId="0E50429D" w14:textId="77777777" w:rsidR="00465DEA" w:rsidRDefault="00C64CB5">
            <w:pPr>
              <w:pStyle w:val="afff8"/>
              <w:rPr>
                <w:rFonts w:eastAsiaTheme="minorEastAsia" w:cs="Times New Roman"/>
              </w:rPr>
            </w:pPr>
            <w:r>
              <w:rPr>
                <w:rFonts w:eastAsiaTheme="minorEastAsia" w:cs="Times New Roman"/>
              </w:rPr>
              <w:t>41.6</w:t>
            </w:r>
          </w:p>
        </w:tc>
        <w:tc>
          <w:tcPr>
            <w:tcW w:w="324" w:type="pct"/>
            <w:shd w:val="clear" w:color="auto" w:fill="auto"/>
            <w:noWrap/>
            <w:vAlign w:val="center"/>
          </w:tcPr>
          <w:p w14:paraId="38183410"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1392180A"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66B10362" w14:textId="77777777" w:rsidR="00465DEA" w:rsidRDefault="00C64CB5">
            <w:pPr>
              <w:pStyle w:val="afff8"/>
              <w:rPr>
                <w:rFonts w:eastAsiaTheme="minorEastAsia" w:cs="Times New Roman"/>
              </w:rPr>
            </w:pPr>
            <w:r>
              <w:rPr>
                <w:rFonts w:eastAsiaTheme="minorEastAsia" w:cs="Times New Roman"/>
              </w:rPr>
              <w:t>达标</w:t>
            </w:r>
          </w:p>
        </w:tc>
      </w:tr>
      <w:tr w:rsidR="00465DEA" w14:paraId="18910273" w14:textId="77777777">
        <w:trPr>
          <w:trHeight w:val="285"/>
        </w:trPr>
        <w:tc>
          <w:tcPr>
            <w:tcW w:w="235" w:type="pct"/>
            <w:vMerge/>
            <w:vAlign w:val="center"/>
          </w:tcPr>
          <w:p w14:paraId="1B52D670" w14:textId="77777777" w:rsidR="00465DEA" w:rsidRDefault="00465DEA">
            <w:pPr>
              <w:pStyle w:val="afff8"/>
              <w:rPr>
                <w:rFonts w:eastAsiaTheme="minorEastAsia" w:cs="Times New Roman"/>
              </w:rPr>
            </w:pPr>
          </w:p>
        </w:tc>
        <w:tc>
          <w:tcPr>
            <w:tcW w:w="401" w:type="pct"/>
            <w:vMerge/>
            <w:vAlign w:val="center"/>
          </w:tcPr>
          <w:p w14:paraId="53F934D8" w14:textId="77777777" w:rsidR="00465DEA" w:rsidRDefault="00465DEA">
            <w:pPr>
              <w:pStyle w:val="afff8"/>
              <w:rPr>
                <w:rFonts w:eastAsiaTheme="minorEastAsia" w:cs="Times New Roman"/>
              </w:rPr>
            </w:pPr>
          </w:p>
        </w:tc>
        <w:tc>
          <w:tcPr>
            <w:tcW w:w="449" w:type="pct"/>
            <w:vMerge/>
            <w:vAlign w:val="center"/>
          </w:tcPr>
          <w:p w14:paraId="1A6D181D" w14:textId="77777777" w:rsidR="00465DEA" w:rsidRDefault="00465DEA">
            <w:pPr>
              <w:pStyle w:val="afff8"/>
              <w:rPr>
                <w:rFonts w:eastAsiaTheme="minorEastAsia" w:cs="Times New Roman"/>
              </w:rPr>
            </w:pPr>
          </w:p>
        </w:tc>
        <w:tc>
          <w:tcPr>
            <w:tcW w:w="249" w:type="pct"/>
            <w:vMerge w:val="restart"/>
            <w:shd w:val="clear" w:color="auto" w:fill="auto"/>
            <w:vAlign w:val="center"/>
          </w:tcPr>
          <w:p w14:paraId="6642DB9C"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2DEFF007" w14:textId="77777777" w:rsidR="00465DEA" w:rsidRDefault="00C64CB5">
            <w:pPr>
              <w:pStyle w:val="afff8"/>
              <w:rPr>
                <w:rFonts w:eastAsiaTheme="minorEastAsia" w:cs="Times New Roman"/>
              </w:rPr>
            </w:pPr>
            <w:r>
              <w:rPr>
                <w:rFonts w:eastAsiaTheme="minorEastAsia" w:cs="Times New Roman"/>
              </w:rPr>
              <w:t>09:45-10:05</w:t>
            </w:r>
          </w:p>
        </w:tc>
        <w:tc>
          <w:tcPr>
            <w:tcW w:w="254" w:type="pct"/>
            <w:gridSpan w:val="2"/>
            <w:shd w:val="clear" w:color="auto" w:fill="auto"/>
            <w:vAlign w:val="center"/>
          </w:tcPr>
          <w:p w14:paraId="68D7F5C9" w14:textId="77777777" w:rsidR="00465DEA" w:rsidRDefault="00C64CB5">
            <w:pPr>
              <w:pStyle w:val="afff8"/>
              <w:rPr>
                <w:rFonts w:eastAsiaTheme="minorEastAsia" w:cs="Times New Roman"/>
              </w:rPr>
            </w:pPr>
            <w:r>
              <w:rPr>
                <w:rFonts w:eastAsiaTheme="minorEastAsia" w:cs="Times New Roman"/>
              </w:rPr>
              <w:t>21</w:t>
            </w:r>
          </w:p>
        </w:tc>
        <w:tc>
          <w:tcPr>
            <w:tcW w:w="254" w:type="pct"/>
            <w:shd w:val="clear" w:color="auto" w:fill="auto"/>
            <w:vAlign w:val="center"/>
          </w:tcPr>
          <w:p w14:paraId="3FFD1788"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6B7C8B61"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3FBF350" w14:textId="77777777" w:rsidR="00465DEA" w:rsidRDefault="00C64CB5">
            <w:pPr>
              <w:pStyle w:val="afff8"/>
              <w:rPr>
                <w:rFonts w:eastAsiaTheme="minorEastAsia" w:cs="Times New Roman"/>
              </w:rPr>
            </w:pPr>
            <w:r>
              <w:rPr>
                <w:rFonts w:eastAsiaTheme="minorEastAsia" w:cs="Times New Roman"/>
              </w:rPr>
              <w:t>38</w:t>
            </w:r>
          </w:p>
        </w:tc>
        <w:tc>
          <w:tcPr>
            <w:tcW w:w="778" w:type="pct"/>
            <w:vMerge w:val="restart"/>
            <w:shd w:val="clear" w:color="auto" w:fill="auto"/>
            <w:vAlign w:val="center"/>
          </w:tcPr>
          <w:p w14:paraId="13B20D45" w14:textId="77777777" w:rsidR="00465DEA" w:rsidRDefault="00C64CB5">
            <w:pPr>
              <w:pStyle w:val="afff8"/>
              <w:rPr>
                <w:rFonts w:eastAsiaTheme="minorEastAsia" w:cs="Times New Roman"/>
              </w:rPr>
            </w:pPr>
            <w:r>
              <w:rPr>
                <w:rFonts w:eastAsiaTheme="minorEastAsia" w:cs="Times New Roman"/>
              </w:rPr>
              <w:t>2</w:t>
            </w:r>
            <w:r>
              <w:rPr>
                <w:rFonts w:eastAsiaTheme="minorEastAsia" w:cs="Times New Roman"/>
              </w:rPr>
              <w:t>排</w:t>
            </w:r>
            <w:r>
              <w:rPr>
                <w:rFonts w:eastAsiaTheme="minorEastAsia" w:cs="Times New Roman"/>
              </w:rPr>
              <w:t>2</w:t>
            </w:r>
            <w:r>
              <w:rPr>
                <w:rFonts w:eastAsiaTheme="minorEastAsia" w:cs="Times New Roman"/>
              </w:rPr>
              <w:t>层</w:t>
            </w:r>
          </w:p>
        </w:tc>
        <w:tc>
          <w:tcPr>
            <w:tcW w:w="375" w:type="pct"/>
            <w:shd w:val="clear" w:color="auto" w:fill="auto"/>
            <w:vAlign w:val="center"/>
          </w:tcPr>
          <w:p w14:paraId="30B3D54D" w14:textId="77777777" w:rsidR="00465DEA" w:rsidRDefault="00C64CB5">
            <w:pPr>
              <w:pStyle w:val="afff8"/>
              <w:rPr>
                <w:rFonts w:eastAsiaTheme="minorEastAsia" w:cs="Times New Roman"/>
              </w:rPr>
            </w:pPr>
            <w:r>
              <w:rPr>
                <w:rFonts w:eastAsiaTheme="minorEastAsia" w:cs="Times New Roman"/>
              </w:rPr>
              <w:t>41.9</w:t>
            </w:r>
          </w:p>
        </w:tc>
        <w:tc>
          <w:tcPr>
            <w:tcW w:w="324" w:type="pct"/>
            <w:shd w:val="clear" w:color="auto" w:fill="auto"/>
            <w:noWrap/>
            <w:vAlign w:val="center"/>
          </w:tcPr>
          <w:p w14:paraId="7E0ABE8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D3BBC18"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77ABE584" w14:textId="77777777" w:rsidR="00465DEA" w:rsidRDefault="00C64CB5">
            <w:pPr>
              <w:pStyle w:val="afff8"/>
              <w:rPr>
                <w:rFonts w:eastAsiaTheme="minorEastAsia" w:cs="Times New Roman"/>
              </w:rPr>
            </w:pPr>
            <w:r>
              <w:rPr>
                <w:rFonts w:eastAsiaTheme="minorEastAsia" w:cs="Times New Roman"/>
              </w:rPr>
              <w:t>达标</w:t>
            </w:r>
          </w:p>
        </w:tc>
      </w:tr>
      <w:tr w:rsidR="00465DEA" w14:paraId="5AD35248" w14:textId="77777777">
        <w:trPr>
          <w:trHeight w:val="285"/>
        </w:trPr>
        <w:tc>
          <w:tcPr>
            <w:tcW w:w="235" w:type="pct"/>
            <w:vMerge/>
            <w:vAlign w:val="center"/>
          </w:tcPr>
          <w:p w14:paraId="0E17B53F" w14:textId="77777777" w:rsidR="00465DEA" w:rsidRDefault="00465DEA">
            <w:pPr>
              <w:pStyle w:val="afff8"/>
              <w:rPr>
                <w:rFonts w:eastAsiaTheme="minorEastAsia" w:cs="Times New Roman"/>
              </w:rPr>
            </w:pPr>
          </w:p>
        </w:tc>
        <w:tc>
          <w:tcPr>
            <w:tcW w:w="401" w:type="pct"/>
            <w:vMerge/>
            <w:vAlign w:val="center"/>
          </w:tcPr>
          <w:p w14:paraId="3E90DF98" w14:textId="77777777" w:rsidR="00465DEA" w:rsidRDefault="00465DEA">
            <w:pPr>
              <w:pStyle w:val="afff8"/>
              <w:rPr>
                <w:rFonts w:eastAsiaTheme="minorEastAsia" w:cs="Times New Roman"/>
              </w:rPr>
            </w:pPr>
          </w:p>
        </w:tc>
        <w:tc>
          <w:tcPr>
            <w:tcW w:w="449" w:type="pct"/>
            <w:vMerge/>
            <w:vAlign w:val="center"/>
          </w:tcPr>
          <w:p w14:paraId="56DE9C6A" w14:textId="77777777" w:rsidR="00465DEA" w:rsidRDefault="00465DEA">
            <w:pPr>
              <w:pStyle w:val="afff8"/>
              <w:rPr>
                <w:rFonts w:eastAsiaTheme="minorEastAsia" w:cs="Times New Roman"/>
              </w:rPr>
            </w:pPr>
          </w:p>
        </w:tc>
        <w:tc>
          <w:tcPr>
            <w:tcW w:w="249" w:type="pct"/>
            <w:vMerge/>
            <w:vAlign w:val="center"/>
          </w:tcPr>
          <w:p w14:paraId="35237250" w14:textId="77777777" w:rsidR="00465DEA" w:rsidRDefault="00465DEA">
            <w:pPr>
              <w:pStyle w:val="afff8"/>
              <w:rPr>
                <w:rFonts w:eastAsiaTheme="minorEastAsia" w:cs="Times New Roman"/>
              </w:rPr>
            </w:pPr>
          </w:p>
        </w:tc>
        <w:tc>
          <w:tcPr>
            <w:tcW w:w="449" w:type="pct"/>
            <w:shd w:val="clear" w:color="auto" w:fill="auto"/>
            <w:vAlign w:val="center"/>
          </w:tcPr>
          <w:p w14:paraId="2BE53ECE" w14:textId="77777777" w:rsidR="00465DEA" w:rsidRDefault="00C64CB5">
            <w:pPr>
              <w:pStyle w:val="afff8"/>
              <w:rPr>
                <w:rFonts w:eastAsiaTheme="minorEastAsia" w:cs="Times New Roman"/>
              </w:rPr>
            </w:pPr>
            <w:r>
              <w:rPr>
                <w:rFonts w:eastAsiaTheme="minorEastAsia" w:cs="Times New Roman"/>
              </w:rPr>
              <w:t>15:39-15:59</w:t>
            </w:r>
          </w:p>
        </w:tc>
        <w:tc>
          <w:tcPr>
            <w:tcW w:w="254" w:type="pct"/>
            <w:gridSpan w:val="2"/>
            <w:shd w:val="clear" w:color="auto" w:fill="auto"/>
            <w:vAlign w:val="center"/>
          </w:tcPr>
          <w:p w14:paraId="14A73337" w14:textId="77777777" w:rsidR="00465DEA" w:rsidRDefault="00C64CB5">
            <w:pPr>
              <w:pStyle w:val="afff8"/>
              <w:rPr>
                <w:rFonts w:eastAsiaTheme="minorEastAsia" w:cs="Times New Roman"/>
              </w:rPr>
            </w:pPr>
            <w:r>
              <w:rPr>
                <w:rFonts w:eastAsiaTheme="minorEastAsia" w:cs="Times New Roman"/>
              </w:rPr>
              <w:t>34</w:t>
            </w:r>
          </w:p>
        </w:tc>
        <w:tc>
          <w:tcPr>
            <w:tcW w:w="254" w:type="pct"/>
            <w:shd w:val="clear" w:color="auto" w:fill="auto"/>
            <w:vAlign w:val="center"/>
          </w:tcPr>
          <w:p w14:paraId="6D64784E"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268326F"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3263ADF5" w14:textId="77777777" w:rsidR="00465DEA" w:rsidRDefault="00C64CB5">
            <w:pPr>
              <w:pStyle w:val="afff8"/>
              <w:rPr>
                <w:rFonts w:eastAsiaTheme="minorEastAsia" w:cs="Times New Roman"/>
              </w:rPr>
            </w:pPr>
            <w:r>
              <w:rPr>
                <w:rFonts w:eastAsiaTheme="minorEastAsia" w:cs="Times New Roman"/>
              </w:rPr>
              <w:t>50</w:t>
            </w:r>
          </w:p>
        </w:tc>
        <w:tc>
          <w:tcPr>
            <w:tcW w:w="778" w:type="pct"/>
            <w:vMerge/>
            <w:vAlign w:val="center"/>
          </w:tcPr>
          <w:p w14:paraId="35155D7B" w14:textId="77777777" w:rsidR="00465DEA" w:rsidRDefault="00465DEA">
            <w:pPr>
              <w:pStyle w:val="afff8"/>
              <w:rPr>
                <w:rFonts w:eastAsiaTheme="minorEastAsia" w:cs="Times New Roman"/>
              </w:rPr>
            </w:pPr>
          </w:p>
        </w:tc>
        <w:tc>
          <w:tcPr>
            <w:tcW w:w="375" w:type="pct"/>
            <w:shd w:val="clear" w:color="auto" w:fill="auto"/>
            <w:vAlign w:val="center"/>
          </w:tcPr>
          <w:p w14:paraId="0FB00A7C" w14:textId="77777777" w:rsidR="00465DEA" w:rsidRDefault="00C64CB5">
            <w:pPr>
              <w:pStyle w:val="afff8"/>
              <w:rPr>
                <w:rFonts w:eastAsiaTheme="minorEastAsia" w:cs="Times New Roman"/>
              </w:rPr>
            </w:pPr>
            <w:r>
              <w:rPr>
                <w:rFonts w:eastAsiaTheme="minorEastAsia" w:cs="Times New Roman"/>
              </w:rPr>
              <w:t>42.7</w:t>
            </w:r>
          </w:p>
        </w:tc>
        <w:tc>
          <w:tcPr>
            <w:tcW w:w="324" w:type="pct"/>
            <w:shd w:val="clear" w:color="auto" w:fill="auto"/>
            <w:noWrap/>
            <w:vAlign w:val="center"/>
          </w:tcPr>
          <w:p w14:paraId="6F8EDF81"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7215B5D"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35BAD03C" w14:textId="77777777" w:rsidR="00465DEA" w:rsidRDefault="00C64CB5">
            <w:pPr>
              <w:pStyle w:val="afff8"/>
              <w:rPr>
                <w:rFonts w:eastAsiaTheme="minorEastAsia" w:cs="Times New Roman"/>
              </w:rPr>
            </w:pPr>
            <w:r>
              <w:rPr>
                <w:rFonts w:eastAsiaTheme="minorEastAsia" w:cs="Times New Roman"/>
              </w:rPr>
              <w:t>达标</w:t>
            </w:r>
          </w:p>
        </w:tc>
      </w:tr>
      <w:tr w:rsidR="00465DEA" w14:paraId="635623BC" w14:textId="77777777">
        <w:trPr>
          <w:trHeight w:val="285"/>
        </w:trPr>
        <w:tc>
          <w:tcPr>
            <w:tcW w:w="235" w:type="pct"/>
            <w:vMerge/>
            <w:vAlign w:val="center"/>
          </w:tcPr>
          <w:p w14:paraId="78086EBE" w14:textId="77777777" w:rsidR="00465DEA" w:rsidRDefault="00465DEA">
            <w:pPr>
              <w:pStyle w:val="afff8"/>
              <w:rPr>
                <w:rFonts w:eastAsiaTheme="minorEastAsia" w:cs="Times New Roman"/>
              </w:rPr>
            </w:pPr>
          </w:p>
        </w:tc>
        <w:tc>
          <w:tcPr>
            <w:tcW w:w="401" w:type="pct"/>
            <w:vMerge/>
            <w:vAlign w:val="center"/>
          </w:tcPr>
          <w:p w14:paraId="768D6003" w14:textId="77777777" w:rsidR="00465DEA" w:rsidRDefault="00465DEA">
            <w:pPr>
              <w:pStyle w:val="afff8"/>
              <w:rPr>
                <w:rFonts w:eastAsiaTheme="minorEastAsia" w:cs="Times New Roman"/>
              </w:rPr>
            </w:pPr>
          </w:p>
        </w:tc>
        <w:tc>
          <w:tcPr>
            <w:tcW w:w="449" w:type="pct"/>
            <w:vMerge/>
            <w:vAlign w:val="center"/>
          </w:tcPr>
          <w:p w14:paraId="28A94FFF" w14:textId="77777777" w:rsidR="00465DEA" w:rsidRDefault="00465DEA">
            <w:pPr>
              <w:pStyle w:val="afff8"/>
              <w:rPr>
                <w:rFonts w:eastAsiaTheme="minorEastAsia" w:cs="Times New Roman"/>
              </w:rPr>
            </w:pPr>
          </w:p>
        </w:tc>
        <w:tc>
          <w:tcPr>
            <w:tcW w:w="249" w:type="pct"/>
            <w:vMerge/>
            <w:vAlign w:val="center"/>
          </w:tcPr>
          <w:p w14:paraId="026EBBB0" w14:textId="77777777" w:rsidR="00465DEA" w:rsidRDefault="00465DEA">
            <w:pPr>
              <w:pStyle w:val="afff8"/>
              <w:rPr>
                <w:rFonts w:eastAsiaTheme="minorEastAsia" w:cs="Times New Roman"/>
              </w:rPr>
            </w:pPr>
          </w:p>
        </w:tc>
        <w:tc>
          <w:tcPr>
            <w:tcW w:w="449" w:type="pct"/>
            <w:shd w:val="clear" w:color="auto" w:fill="auto"/>
            <w:vAlign w:val="center"/>
          </w:tcPr>
          <w:p w14:paraId="6D22FE71" w14:textId="77777777" w:rsidR="00465DEA" w:rsidRDefault="00C64CB5">
            <w:pPr>
              <w:pStyle w:val="afff8"/>
              <w:rPr>
                <w:rFonts w:eastAsiaTheme="minorEastAsia" w:cs="Times New Roman"/>
              </w:rPr>
            </w:pPr>
            <w:r>
              <w:rPr>
                <w:rFonts w:eastAsiaTheme="minorEastAsia" w:cs="Times New Roman"/>
              </w:rPr>
              <w:t>22:37-22:57</w:t>
            </w:r>
          </w:p>
        </w:tc>
        <w:tc>
          <w:tcPr>
            <w:tcW w:w="254" w:type="pct"/>
            <w:gridSpan w:val="2"/>
            <w:shd w:val="clear" w:color="auto" w:fill="auto"/>
            <w:vAlign w:val="center"/>
          </w:tcPr>
          <w:p w14:paraId="72881509" w14:textId="77777777" w:rsidR="00465DEA" w:rsidRDefault="00C64CB5">
            <w:pPr>
              <w:pStyle w:val="afff8"/>
              <w:rPr>
                <w:rFonts w:eastAsiaTheme="minorEastAsia" w:cs="Times New Roman"/>
              </w:rPr>
            </w:pPr>
            <w:r>
              <w:rPr>
                <w:rFonts w:eastAsiaTheme="minorEastAsia" w:cs="Times New Roman"/>
              </w:rPr>
              <w:t>14</w:t>
            </w:r>
          </w:p>
        </w:tc>
        <w:tc>
          <w:tcPr>
            <w:tcW w:w="254" w:type="pct"/>
            <w:shd w:val="clear" w:color="auto" w:fill="auto"/>
            <w:vAlign w:val="center"/>
          </w:tcPr>
          <w:p w14:paraId="699BDEE5"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1BC2F54C"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214932FD" w14:textId="77777777" w:rsidR="00465DEA" w:rsidRDefault="00C64CB5">
            <w:pPr>
              <w:pStyle w:val="afff8"/>
              <w:rPr>
                <w:rFonts w:eastAsiaTheme="minorEastAsia" w:cs="Times New Roman"/>
              </w:rPr>
            </w:pPr>
            <w:r>
              <w:rPr>
                <w:rFonts w:eastAsiaTheme="minorEastAsia" w:cs="Times New Roman"/>
              </w:rPr>
              <w:t>28</w:t>
            </w:r>
          </w:p>
        </w:tc>
        <w:tc>
          <w:tcPr>
            <w:tcW w:w="778" w:type="pct"/>
            <w:vMerge/>
            <w:vAlign w:val="center"/>
          </w:tcPr>
          <w:p w14:paraId="1035C73D" w14:textId="77777777" w:rsidR="00465DEA" w:rsidRDefault="00465DEA">
            <w:pPr>
              <w:pStyle w:val="afff8"/>
              <w:rPr>
                <w:rFonts w:eastAsiaTheme="minorEastAsia" w:cs="Times New Roman"/>
              </w:rPr>
            </w:pPr>
          </w:p>
        </w:tc>
        <w:tc>
          <w:tcPr>
            <w:tcW w:w="375" w:type="pct"/>
            <w:shd w:val="clear" w:color="auto" w:fill="auto"/>
            <w:vAlign w:val="center"/>
          </w:tcPr>
          <w:p w14:paraId="7A2932E4" w14:textId="77777777" w:rsidR="00465DEA" w:rsidRDefault="00C64CB5">
            <w:pPr>
              <w:pStyle w:val="afff8"/>
              <w:rPr>
                <w:rFonts w:eastAsiaTheme="minorEastAsia" w:cs="Times New Roman"/>
              </w:rPr>
            </w:pPr>
            <w:r>
              <w:rPr>
                <w:rFonts w:eastAsiaTheme="minorEastAsia" w:cs="Times New Roman"/>
              </w:rPr>
              <w:t>41.1</w:t>
            </w:r>
          </w:p>
        </w:tc>
        <w:tc>
          <w:tcPr>
            <w:tcW w:w="324" w:type="pct"/>
            <w:shd w:val="clear" w:color="auto" w:fill="auto"/>
            <w:noWrap/>
            <w:vAlign w:val="center"/>
          </w:tcPr>
          <w:p w14:paraId="19925CD3"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1EFFD835"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58161CA7" w14:textId="77777777" w:rsidR="00465DEA" w:rsidRDefault="00C64CB5">
            <w:pPr>
              <w:pStyle w:val="afff8"/>
              <w:rPr>
                <w:rFonts w:eastAsiaTheme="minorEastAsia" w:cs="Times New Roman"/>
              </w:rPr>
            </w:pPr>
            <w:r>
              <w:rPr>
                <w:rFonts w:eastAsiaTheme="minorEastAsia" w:cs="Times New Roman"/>
              </w:rPr>
              <w:t>达标</w:t>
            </w:r>
          </w:p>
        </w:tc>
      </w:tr>
      <w:tr w:rsidR="00465DEA" w14:paraId="7BBE5164" w14:textId="77777777">
        <w:trPr>
          <w:trHeight w:val="285"/>
        </w:trPr>
        <w:tc>
          <w:tcPr>
            <w:tcW w:w="235" w:type="pct"/>
            <w:vMerge/>
            <w:vAlign w:val="center"/>
          </w:tcPr>
          <w:p w14:paraId="7AA5C0CE" w14:textId="77777777" w:rsidR="00465DEA" w:rsidRDefault="00465DEA">
            <w:pPr>
              <w:pStyle w:val="afff8"/>
              <w:rPr>
                <w:rFonts w:eastAsiaTheme="minorEastAsia" w:cs="Times New Roman"/>
              </w:rPr>
            </w:pPr>
          </w:p>
        </w:tc>
        <w:tc>
          <w:tcPr>
            <w:tcW w:w="401" w:type="pct"/>
            <w:vMerge/>
            <w:vAlign w:val="center"/>
          </w:tcPr>
          <w:p w14:paraId="43E2930D" w14:textId="77777777" w:rsidR="00465DEA" w:rsidRDefault="00465DEA">
            <w:pPr>
              <w:pStyle w:val="afff8"/>
              <w:rPr>
                <w:rFonts w:eastAsiaTheme="minorEastAsia" w:cs="Times New Roman"/>
              </w:rPr>
            </w:pPr>
          </w:p>
        </w:tc>
        <w:tc>
          <w:tcPr>
            <w:tcW w:w="449" w:type="pct"/>
            <w:vMerge/>
            <w:vAlign w:val="center"/>
          </w:tcPr>
          <w:p w14:paraId="66302912" w14:textId="77777777" w:rsidR="00465DEA" w:rsidRDefault="00465DEA">
            <w:pPr>
              <w:pStyle w:val="afff8"/>
              <w:rPr>
                <w:rFonts w:eastAsiaTheme="minorEastAsia" w:cs="Times New Roman"/>
              </w:rPr>
            </w:pPr>
          </w:p>
        </w:tc>
        <w:tc>
          <w:tcPr>
            <w:tcW w:w="249" w:type="pct"/>
            <w:vMerge w:val="restart"/>
            <w:shd w:val="clear" w:color="auto" w:fill="auto"/>
            <w:vAlign w:val="center"/>
          </w:tcPr>
          <w:p w14:paraId="60A47F17" w14:textId="77777777" w:rsidR="00465DEA" w:rsidRDefault="00C64CB5">
            <w:pPr>
              <w:pStyle w:val="afff8"/>
              <w:rPr>
                <w:rFonts w:eastAsiaTheme="minorEastAsia" w:cs="Times New Roman"/>
              </w:rPr>
            </w:pPr>
            <w:r>
              <w:rPr>
                <w:rFonts w:eastAsiaTheme="minorEastAsia" w:cs="Times New Roman"/>
              </w:rPr>
              <w:t>8.9</w:t>
            </w:r>
          </w:p>
        </w:tc>
        <w:tc>
          <w:tcPr>
            <w:tcW w:w="449" w:type="pct"/>
            <w:shd w:val="clear" w:color="auto" w:fill="auto"/>
            <w:vAlign w:val="center"/>
          </w:tcPr>
          <w:p w14:paraId="21AC703F" w14:textId="77777777" w:rsidR="00465DEA" w:rsidRDefault="00C64CB5">
            <w:pPr>
              <w:pStyle w:val="afff8"/>
              <w:rPr>
                <w:rFonts w:eastAsiaTheme="minorEastAsia" w:cs="Times New Roman"/>
              </w:rPr>
            </w:pPr>
            <w:r>
              <w:rPr>
                <w:rFonts w:eastAsiaTheme="minorEastAsia" w:cs="Times New Roman"/>
              </w:rPr>
              <w:t>01:30-01:50</w:t>
            </w:r>
          </w:p>
        </w:tc>
        <w:tc>
          <w:tcPr>
            <w:tcW w:w="254" w:type="pct"/>
            <w:gridSpan w:val="2"/>
            <w:shd w:val="clear" w:color="auto" w:fill="auto"/>
            <w:vAlign w:val="center"/>
          </w:tcPr>
          <w:p w14:paraId="6F5AE106"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0C778F9B"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1CCDA7D"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0AE6DB8F" w14:textId="77777777" w:rsidR="00465DEA" w:rsidRDefault="00C64CB5">
            <w:pPr>
              <w:pStyle w:val="afff8"/>
              <w:rPr>
                <w:rFonts w:eastAsiaTheme="minorEastAsia" w:cs="Times New Roman"/>
              </w:rPr>
            </w:pPr>
            <w:r>
              <w:rPr>
                <w:rFonts w:eastAsiaTheme="minorEastAsia" w:cs="Times New Roman"/>
              </w:rPr>
              <w:t>12</w:t>
            </w:r>
          </w:p>
        </w:tc>
        <w:tc>
          <w:tcPr>
            <w:tcW w:w="778" w:type="pct"/>
            <w:vMerge/>
            <w:vAlign w:val="center"/>
          </w:tcPr>
          <w:p w14:paraId="5581B0E0" w14:textId="77777777" w:rsidR="00465DEA" w:rsidRDefault="00465DEA">
            <w:pPr>
              <w:pStyle w:val="afff8"/>
              <w:rPr>
                <w:rFonts w:eastAsiaTheme="minorEastAsia" w:cs="Times New Roman"/>
              </w:rPr>
            </w:pPr>
          </w:p>
        </w:tc>
        <w:tc>
          <w:tcPr>
            <w:tcW w:w="375" w:type="pct"/>
            <w:shd w:val="clear" w:color="auto" w:fill="auto"/>
            <w:vAlign w:val="center"/>
          </w:tcPr>
          <w:p w14:paraId="6B6B567E" w14:textId="77777777" w:rsidR="00465DEA" w:rsidRDefault="00C64CB5">
            <w:pPr>
              <w:pStyle w:val="afff8"/>
              <w:rPr>
                <w:rFonts w:eastAsiaTheme="minorEastAsia" w:cs="Times New Roman"/>
              </w:rPr>
            </w:pPr>
            <w:r>
              <w:rPr>
                <w:rFonts w:eastAsiaTheme="minorEastAsia" w:cs="Times New Roman"/>
              </w:rPr>
              <w:t>40.2</w:t>
            </w:r>
          </w:p>
        </w:tc>
        <w:tc>
          <w:tcPr>
            <w:tcW w:w="324" w:type="pct"/>
            <w:shd w:val="clear" w:color="auto" w:fill="auto"/>
            <w:noWrap/>
            <w:vAlign w:val="center"/>
          </w:tcPr>
          <w:p w14:paraId="0FE206CE"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D2BB705"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1191EC5" w14:textId="77777777" w:rsidR="00465DEA" w:rsidRDefault="00C64CB5">
            <w:pPr>
              <w:pStyle w:val="afff8"/>
              <w:rPr>
                <w:rFonts w:eastAsiaTheme="minorEastAsia" w:cs="Times New Roman"/>
              </w:rPr>
            </w:pPr>
            <w:r>
              <w:rPr>
                <w:rFonts w:eastAsiaTheme="minorEastAsia" w:cs="Times New Roman"/>
              </w:rPr>
              <w:t>达标</w:t>
            </w:r>
          </w:p>
        </w:tc>
      </w:tr>
      <w:tr w:rsidR="00465DEA" w14:paraId="5EBDD249" w14:textId="77777777">
        <w:trPr>
          <w:trHeight w:val="285"/>
        </w:trPr>
        <w:tc>
          <w:tcPr>
            <w:tcW w:w="235" w:type="pct"/>
            <w:vMerge/>
            <w:vAlign w:val="center"/>
          </w:tcPr>
          <w:p w14:paraId="4F4563C3" w14:textId="77777777" w:rsidR="00465DEA" w:rsidRDefault="00465DEA">
            <w:pPr>
              <w:pStyle w:val="afff8"/>
              <w:rPr>
                <w:rFonts w:eastAsiaTheme="minorEastAsia" w:cs="Times New Roman"/>
              </w:rPr>
            </w:pPr>
          </w:p>
        </w:tc>
        <w:tc>
          <w:tcPr>
            <w:tcW w:w="401" w:type="pct"/>
            <w:vMerge/>
            <w:vAlign w:val="center"/>
          </w:tcPr>
          <w:p w14:paraId="34110230" w14:textId="77777777" w:rsidR="00465DEA" w:rsidRDefault="00465DEA">
            <w:pPr>
              <w:pStyle w:val="afff8"/>
              <w:rPr>
                <w:rFonts w:eastAsiaTheme="minorEastAsia" w:cs="Times New Roman"/>
              </w:rPr>
            </w:pPr>
          </w:p>
        </w:tc>
        <w:tc>
          <w:tcPr>
            <w:tcW w:w="449" w:type="pct"/>
            <w:vMerge/>
            <w:vAlign w:val="center"/>
          </w:tcPr>
          <w:p w14:paraId="0B8DB6D2" w14:textId="77777777" w:rsidR="00465DEA" w:rsidRDefault="00465DEA">
            <w:pPr>
              <w:pStyle w:val="afff8"/>
              <w:rPr>
                <w:rFonts w:eastAsiaTheme="minorEastAsia" w:cs="Times New Roman"/>
              </w:rPr>
            </w:pPr>
          </w:p>
        </w:tc>
        <w:tc>
          <w:tcPr>
            <w:tcW w:w="249" w:type="pct"/>
            <w:vMerge/>
            <w:vAlign w:val="center"/>
          </w:tcPr>
          <w:p w14:paraId="56AB3F6C" w14:textId="77777777" w:rsidR="00465DEA" w:rsidRDefault="00465DEA">
            <w:pPr>
              <w:pStyle w:val="afff8"/>
              <w:rPr>
                <w:rFonts w:eastAsiaTheme="minorEastAsia" w:cs="Times New Roman"/>
              </w:rPr>
            </w:pPr>
          </w:p>
        </w:tc>
        <w:tc>
          <w:tcPr>
            <w:tcW w:w="449" w:type="pct"/>
            <w:shd w:val="clear" w:color="auto" w:fill="auto"/>
            <w:vAlign w:val="center"/>
          </w:tcPr>
          <w:p w14:paraId="02AD07BA" w14:textId="77777777" w:rsidR="00465DEA" w:rsidRDefault="00C64CB5">
            <w:pPr>
              <w:pStyle w:val="afff8"/>
              <w:rPr>
                <w:rFonts w:eastAsiaTheme="minorEastAsia" w:cs="Times New Roman"/>
              </w:rPr>
            </w:pPr>
            <w:r>
              <w:rPr>
                <w:rFonts w:eastAsiaTheme="minorEastAsia" w:cs="Times New Roman"/>
              </w:rPr>
              <w:t>10:45-11:05</w:t>
            </w:r>
          </w:p>
        </w:tc>
        <w:tc>
          <w:tcPr>
            <w:tcW w:w="254" w:type="pct"/>
            <w:gridSpan w:val="2"/>
            <w:shd w:val="clear" w:color="auto" w:fill="auto"/>
            <w:vAlign w:val="center"/>
          </w:tcPr>
          <w:p w14:paraId="430E16DA" w14:textId="77777777" w:rsidR="00465DEA" w:rsidRDefault="00C64CB5">
            <w:pPr>
              <w:pStyle w:val="afff8"/>
              <w:rPr>
                <w:rFonts w:eastAsiaTheme="minorEastAsia" w:cs="Times New Roman"/>
              </w:rPr>
            </w:pPr>
            <w:r>
              <w:rPr>
                <w:rFonts w:eastAsiaTheme="minorEastAsia" w:cs="Times New Roman"/>
              </w:rPr>
              <w:t>27</w:t>
            </w:r>
          </w:p>
        </w:tc>
        <w:tc>
          <w:tcPr>
            <w:tcW w:w="254" w:type="pct"/>
            <w:shd w:val="clear" w:color="auto" w:fill="auto"/>
            <w:vAlign w:val="center"/>
          </w:tcPr>
          <w:p w14:paraId="0E8F9074"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4A561CC"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47A596AA" w14:textId="77777777" w:rsidR="00465DEA" w:rsidRDefault="00C64CB5">
            <w:pPr>
              <w:pStyle w:val="afff8"/>
              <w:rPr>
                <w:rFonts w:eastAsiaTheme="minorEastAsia" w:cs="Times New Roman"/>
              </w:rPr>
            </w:pPr>
            <w:r>
              <w:rPr>
                <w:rFonts w:eastAsiaTheme="minorEastAsia" w:cs="Times New Roman"/>
              </w:rPr>
              <w:t>38</w:t>
            </w:r>
          </w:p>
        </w:tc>
        <w:tc>
          <w:tcPr>
            <w:tcW w:w="778" w:type="pct"/>
            <w:vMerge/>
            <w:vAlign w:val="center"/>
          </w:tcPr>
          <w:p w14:paraId="3691E381" w14:textId="77777777" w:rsidR="00465DEA" w:rsidRDefault="00465DEA">
            <w:pPr>
              <w:pStyle w:val="afff8"/>
              <w:rPr>
                <w:rFonts w:eastAsiaTheme="minorEastAsia" w:cs="Times New Roman"/>
              </w:rPr>
            </w:pPr>
          </w:p>
        </w:tc>
        <w:tc>
          <w:tcPr>
            <w:tcW w:w="375" w:type="pct"/>
            <w:shd w:val="clear" w:color="auto" w:fill="auto"/>
            <w:vAlign w:val="center"/>
          </w:tcPr>
          <w:p w14:paraId="15D1AD59" w14:textId="77777777" w:rsidR="00465DEA" w:rsidRDefault="00C64CB5">
            <w:pPr>
              <w:pStyle w:val="afff8"/>
              <w:rPr>
                <w:rFonts w:eastAsiaTheme="minorEastAsia" w:cs="Times New Roman"/>
              </w:rPr>
            </w:pPr>
            <w:r>
              <w:rPr>
                <w:rFonts w:eastAsiaTheme="minorEastAsia" w:cs="Times New Roman"/>
              </w:rPr>
              <w:t>41.8</w:t>
            </w:r>
          </w:p>
        </w:tc>
        <w:tc>
          <w:tcPr>
            <w:tcW w:w="324" w:type="pct"/>
            <w:shd w:val="clear" w:color="auto" w:fill="auto"/>
            <w:noWrap/>
            <w:vAlign w:val="center"/>
          </w:tcPr>
          <w:p w14:paraId="27F3EEDF"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41FBC0C"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607E0CCC" w14:textId="77777777" w:rsidR="00465DEA" w:rsidRDefault="00C64CB5">
            <w:pPr>
              <w:pStyle w:val="afff8"/>
              <w:rPr>
                <w:rFonts w:eastAsiaTheme="minorEastAsia" w:cs="Times New Roman"/>
              </w:rPr>
            </w:pPr>
            <w:r>
              <w:rPr>
                <w:rFonts w:eastAsiaTheme="minorEastAsia" w:cs="Times New Roman"/>
              </w:rPr>
              <w:t>达标</w:t>
            </w:r>
          </w:p>
        </w:tc>
      </w:tr>
      <w:tr w:rsidR="00465DEA" w14:paraId="5CACF706" w14:textId="77777777">
        <w:trPr>
          <w:trHeight w:val="285"/>
        </w:trPr>
        <w:tc>
          <w:tcPr>
            <w:tcW w:w="235" w:type="pct"/>
            <w:vMerge/>
            <w:vAlign w:val="center"/>
          </w:tcPr>
          <w:p w14:paraId="3339351A" w14:textId="77777777" w:rsidR="00465DEA" w:rsidRDefault="00465DEA">
            <w:pPr>
              <w:pStyle w:val="afff8"/>
              <w:rPr>
                <w:rFonts w:eastAsiaTheme="minorEastAsia" w:cs="Times New Roman"/>
              </w:rPr>
            </w:pPr>
          </w:p>
        </w:tc>
        <w:tc>
          <w:tcPr>
            <w:tcW w:w="401" w:type="pct"/>
            <w:vMerge/>
            <w:vAlign w:val="center"/>
          </w:tcPr>
          <w:p w14:paraId="34B70694" w14:textId="77777777" w:rsidR="00465DEA" w:rsidRDefault="00465DEA">
            <w:pPr>
              <w:pStyle w:val="afff8"/>
              <w:rPr>
                <w:rFonts w:eastAsiaTheme="minorEastAsia" w:cs="Times New Roman"/>
              </w:rPr>
            </w:pPr>
          </w:p>
        </w:tc>
        <w:tc>
          <w:tcPr>
            <w:tcW w:w="449" w:type="pct"/>
            <w:vMerge/>
            <w:vAlign w:val="center"/>
          </w:tcPr>
          <w:p w14:paraId="6C843753" w14:textId="77777777" w:rsidR="00465DEA" w:rsidRDefault="00465DEA">
            <w:pPr>
              <w:pStyle w:val="afff8"/>
              <w:rPr>
                <w:rFonts w:eastAsiaTheme="minorEastAsia" w:cs="Times New Roman"/>
              </w:rPr>
            </w:pPr>
          </w:p>
        </w:tc>
        <w:tc>
          <w:tcPr>
            <w:tcW w:w="249" w:type="pct"/>
            <w:vMerge/>
            <w:vAlign w:val="center"/>
          </w:tcPr>
          <w:p w14:paraId="274B6A02" w14:textId="77777777" w:rsidR="00465DEA" w:rsidRDefault="00465DEA">
            <w:pPr>
              <w:pStyle w:val="afff8"/>
              <w:rPr>
                <w:rFonts w:eastAsiaTheme="minorEastAsia" w:cs="Times New Roman"/>
              </w:rPr>
            </w:pPr>
          </w:p>
        </w:tc>
        <w:tc>
          <w:tcPr>
            <w:tcW w:w="449" w:type="pct"/>
            <w:shd w:val="clear" w:color="auto" w:fill="auto"/>
            <w:vAlign w:val="center"/>
          </w:tcPr>
          <w:p w14:paraId="132E9623" w14:textId="77777777" w:rsidR="00465DEA" w:rsidRDefault="00C64CB5">
            <w:pPr>
              <w:pStyle w:val="afff8"/>
              <w:rPr>
                <w:rFonts w:eastAsiaTheme="minorEastAsia" w:cs="Times New Roman"/>
              </w:rPr>
            </w:pPr>
            <w:r>
              <w:rPr>
                <w:rFonts w:eastAsiaTheme="minorEastAsia" w:cs="Times New Roman"/>
              </w:rPr>
              <w:t>16:09-16:29</w:t>
            </w:r>
          </w:p>
        </w:tc>
        <w:tc>
          <w:tcPr>
            <w:tcW w:w="254" w:type="pct"/>
            <w:gridSpan w:val="2"/>
            <w:shd w:val="clear" w:color="auto" w:fill="auto"/>
            <w:vAlign w:val="center"/>
          </w:tcPr>
          <w:p w14:paraId="7D427429" w14:textId="77777777" w:rsidR="00465DEA" w:rsidRDefault="00C64CB5">
            <w:pPr>
              <w:pStyle w:val="afff8"/>
              <w:rPr>
                <w:rFonts w:eastAsiaTheme="minorEastAsia" w:cs="Times New Roman"/>
              </w:rPr>
            </w:pPr>
            <w:r>
              <w:rPr>
                <w:rFonts w:eastAsiaTheme="minorEastAsia" w:cs="Times New Roman"/>
              </w:rPr>
              <w:t>29</w:t>
            </w:r>
          </w:p>
        </w:tc>
        <w:tc>
          <w:tcPr>
            <w:tcW w:w="254" w:type="pct"/>
            <w:shd w:val="clear" w:color="auto" w:fill="auto"/>
            <w:vAlign w:val="center"/>
          </w:tcPr>
          <w:p w14:paraId="796F329D"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39F5BCA1"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23522F40" w14:textId="77777777" w:rsidR="00465DEA" w:rsidRDefault="00C64CB5">
            <w:pPr>
              <w:pStyle w:val="afff8"/>
              <w:rPr>
                <w:rFonts w:eastAsiaTheme="minorEastAsia" w:cs="Times New Roman"/>
              </w:rPr>
            </w:pPr>
            <w:r>
              <w:rPr>
                <w:rFonts w:eastAsiaTheme="minorEastAsia" w:cs="Times New Roman"/>
              </w:rPr>
              <w:t>44</w:t>
            </w:r>
          </w:p>
        </w:tc>
        <w:tc>
          <w:tcPr>
            <w:tcW w:w="778" w:type="pct"/>
            <w:vMerge/>
            <w:vAlign w:val="center"/>
          </w:tcPr>
          <w:p w14:paraId="22EB7E06" w14:textId="77777777" w:rsidR="00465DEA" w:rsidRDefault="00465DEA">
            <w:pPr>
              <w:pStyle w:val="afff8"/>
              <w:rPr>
                <w:rFonts w:eastAsiaTheme="minorEastAsia" w:cs="Times New Roman"/>
              </w:rPr>
            </w:pPr>
          </w:p>
        </w:tc>
        <w:tc>
          <w:tcPr>
            <w:tcW w:w="375" w:type="pct"/>
            <w:shd w:val="clear" w:color="auto" w:fill="auto"/>
            <w:vAlign w:val="center"/>
          </w:tcPr>
          <w:p w14:paraId="3F4E6281" w14:textId="77777777" w:rsidR="00465DEA" w:rsidRDefault="00C64CB5">
            <w:pPr>
              <w:pStyle w:val="afff8"/>
              <w:rPr>
                <w:rFonts w:eastAsiaTheme="minorEastAsia" w:cs="Times New Roman"/>
              </w:rPr>
            </w:pPr>
            <w:r>
              <w:rPr>
                <w:rFonts w:eastAsiaTheme="minorEastAsia" w:cs="Times New Roman"/>
              </w:rPr>
              <w:t>42.3</w:t>
            </w:r>
          </w:p>
        </w:tc>
        <w:tc>
          <w:tcPr>
            <w:tcW w:w="324" w:type="pct"/>
            <w:shd w:val="clear" w:color="auto" w:fill="auto"/>
            <w:noWrap/>
            <w:vAlign w:val="center"/>
          </w:tcPr>
          <w:p w14:paraId="3D25BCCA"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BC8679F"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023C4197" w14:textId="77777777" w:rsidR="00465DEA" w:rsidRDefault="00C64CB5">
            <w:pPr>
              <w:pStyle w:val="afff8"/>
              <w:rPr>
                <w:rFonts w:eastAsiaTheme="minorEastAsia" w:cs="Times New Roman"/>
              </w:rPr>
            </w:pPr>
            <w:r>
              <w:rPr>
                <w:rFonts w:eastAsiaTheme="minorEastAsia" w:cs="Times New Roman"/>
              </w:rPr>
              <w:t>达标</w:t>
            </w:r>
          </w:p>
        </w:tc>
      </w:tr>
      <w:tr w:rsidR="00465DEA" w14:paraId="7E46E9BE" w14:textId="77777777">
        <w:trPr>
          <w:trHeight w:val="285"/>
        </w:trPr>
        <w:tc>
          <w:tcPr>
            <w:tcW w:w="235" w:type="pct"/>
            <w:vMerge/>
            <w:vAlign w:val="center"/>
          </w:tcPr>
          <w:p w14:paraId="728D91B9" w14:textId="77777777" w:rsidR="00465DEA" w:rsidRDefault="00465DEA">
            <w:pPr>
              <w:pStyle w:val="afff8"/>
              <w:rPr>
                <w:rFonts w:eastAsiaTheme="minorEastAsia" w:cs="Times New Roman"/>
              </w:rPr>
            </w:pPr>
          </w:p>
        </w:tc>
        <w:tc>
          <w:tcPr>
            <w:tcW w:w="401" w:type="pct"/>
            <w:vMerge/>
            <w:vAlign w:val="center"/>
          </w:tcPr>
          <w:p w14:paraId="3C1C504E" w14:textId="77777777" w:rsidR="00465DEA" w:rsidRDefault="00465DEA">
            <w:pPr>
              <w:pStyle w:val="afff8"/>
              <w:rPr>
                <w:rFonts w:eastAsiaTheme="minorEastAsia" w:cs="Times New Roman"/>
              </w:rPr>
            </w:pPr>
          </w:p>
        </w:tc>
        <w:tc>
          <w:tcPr>
            <w:tcW w:w="449" w:type="pct"/>
            <w:vMerge/>
            <w:vAlign w:val="center"/>
          </w:tcPr>
          <w:p w14:paraId="2541A1F8" w14:textId="77777777" w:rsidR="00465DEA" w:rsidRDefault="00465DEA">
            <w:pPr>
              <w:pStyle w:val="afff8"/>
              <w:rPr>
                <w:rFonts w:eastAsiaTheme="minorEastAsia" w:cs="Times New Roman"/>
              </w:rPr>
            </w:pPr>
          </w:p>
        </w:tc>
        <w:tc>
          <w:tcPr>
            <w:tcW w:w="249" w:type="pct"/>
            <w:vMerge/>
            <w:vAlign w:val="center"/>
          </w:tcPr>
          <w:p w14:paraId="61EF7491" w14:textId="77777777" w:rsidR="00465DEA" w:rsidRDefault="00465DEA">
            <w:pPr>
              <w:pStyle w:val="afff8"/>
              <w:rPr>
                <w:rFonts w:eastAsiaTheme="minorEastAsia" w:cs="Times New Roman"/>
              </w:rPr>
            </w:pPr>
          </w:p>
        </w:tc>
        <w:tc>
          <w:tcPr>
            <w:tcW w:w="449" w:type="pct"/>
            <w:shd w:val="clear" w:color="auto" w:fill="auto"/>
            <w:vAlign w:val="center"/>
          </w:tcPr>
          <w:p w14:paraId="3A57D7D6" w14:textId="77777777" w:rsidR="00465DEA" w:rsidRDefault="00C64CB5">
            <w:pPr>
              <w:pStyle w:val="afff8"/>
              <w:rPr>
                <w:rFonts w:eastAsiaTheme="minorEastAsia" w:cs="Times New Roman"/>
              </w:rPr>
            </w:pPr>
            <w:r>
              <w:rPr>
                <w:rFonts w:eastAsiaTheme="minorEastAsia" w:cs="Times New Roman"/>
              </w:rPr>
              <w:t>23:03-23:23</w:t>
            </w:r>
          </w:p>
        </w:tc>
        <w:tc>
          <w:tcPr>
            <w:tcW w:w="254" w:type="pct"/>
            <w:gridSpan w:val="2"/>
            <w:shd w:val="clear" w:color="auto" w:fill="auto"/>
            <w:vAlign w:val="center"/>
          </w:tcPr>
          <w:p w14:paraId="56FFFB91" w14:textId="77777777" w:rsidR="00465DEA" w:rsidRDefault="00C64CB5">
            <w:pPr>
              <w:pStyle w:val="afff8"/>
              <w:rPr>
                <w:rFonts w:eastAsiaTheme="minorEastAsia" w:cs="Times New Roman"/>
              </w:rPr>
            </w:pPr>
            <w:r>
              <w:rPr>
                <w:rFonts w:eastAsiaTheme="minorEastAsia" w:cs="Times New Roman"/>
              </w:rPr>
              <w:t>12</w:t>
            </w:r>
          </w:p>
        </w:tc>
        <w:tc>
          <w:tcPr>
            <w:tcW w:w="254" w:type="pct"/>
            <w:shd w:val="clear" w:color="auto" w:fill="auto"/>
            <w:vAlign w:val="center"/>
          </w:tcPr>
          <w:p w14:paraId="3562C6D0"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2971EAF0"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124EB6B5" w14:textId="77777777" w:rsidR="00465DEA" w:rsidRDefault="00C64CB5">
            <w:pPr>
              <w:pStyle w:val="afff8"/>
              <w:rPr>
                <w:rFonts w:eastAsiaTheme="minorEastAsia" w:cs="Times New Roman"/>
              </w:rPr>
            </w:pPr>
            <w:r>
              <w:rPr>
                <w:rFonts w:eastAsiaTheme="minorEastAsia" w:cs="Times New Roman"/>
              </w:rPr>
              <w:t>25</w:t>
            </w:r>
          </w:p>
        </w:tc>
        <w:tc>
          <w:tcPr>
            <w:tcW w:w="778" w:type="pct"/>
            <w:vMerge/>
            <w:vAlign w:val="center"/>
          </w:tcPr>
          <w:p w14:paraId="70C3F619" w14:textId="77777777" w:rsidR="00465DEA" w:rsidRDefault="00465DEA">
            <w:pPr>
              <w:pStyle w:val="afff8"/>
              <w:rPr>
                <w:rFonts w:eastAsiaTheme="minorEastAsia" w:cs="Times New Roman"/>
              </w:rPr>
            </w:pPr>
          </w:p>
        </w:tc>
        <w:tc>
          <w:tcPr>
            <w:tcW w:w="375" w:type="pct"/>
            <w:shd w:val="clear" w:color="auto" w:fill="auto"/>
            <w:vAlign w:val="center"/>
          </w:tcPr>
          <w:p w14:paraId="28C50DB3" w14:textId="77777777" w:rsidR="00465DEA" w:rsidRDefault="00C64CB5">
            <w:pPr>
              <w:pStyle w:val="afff8"/>
              <w:rPr>
                <w:rFonts w:eastAsiaTheme="minorEastAsia" w:cs="Times New Roman"/>
              </w:rPr>
            </w:pPr>
            <w:r>
              <w:rPr>
                <w:rFonts w:eastAsiaTheme="minorEastAsia" w:cs="Times New Roman"/>
              </w:rPr>
              <w:t>41.2</w:t>
            </w:r>
          </w:p>
        </w:tc>
        <w:tc>
          <w:tcPr>
            <w:tcW w:w="324" w:type="pct"/>
            <w:shd w:val="clear" w:color="auto" w:fill="auto"/>
            <w:noWrap/>
            <w:vAlign w:val="center"/>
          </w:tcPr>
          <w:p w14:paraId="2AAB662B"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0C7B46CE"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705815BD" w14:textId="77777777" w:rsidR="00465DEA" w:rsidRDefault="00C64CB5">
            <w:pPr>
              <w:pStyle w:val="afff8"/>
              <w:rPr>
                <w:rFonts w:eastAsiaTheme="minorEastAsia" w:cs="Times New Roman"/>
              </w:rPr>
            </w:pPr>
            <w:r>
              <w:rPr>
                <w:rFonts w:eastAsiaTheme="minorEastAsia" w:cs="Times New Roman"/>
              </w:rPr>
              <w:t>达标</w:t>
            </w:r>
          </w:p>
        </w:tc>
      </w:tr>
      <w:tr w:rsidR="00465DEA" w14:paraId="09B9A433" w14:textId="77777777">
        <w:trPr>
          <w:trHeight w:val="285"/>
        </w:trPr>
        <w:tc>
          <w:tcPr>
            <w:tcW w:w="235" w:type="pct"/>
            <w:vMerge/>
            <w:vAlign w:val="center"/>
          </w:tcPr>
          <w:p w14:paraId="0182286C" w14:textId="77777777" w:rsidR="00465DEA" w:rsidRDefault="00465DEA">
            <w:pPr>
              <w:pStyle w:val="afff8"/>
              <w:rPr>
                <w:rFonts w:eastAsiaTheme="minorEastAsia" w:cs="Times New Roman"/>
              </w:rPr>
            </w:pPr>
          </w:p>
        </w:tc>
        <w:tc>
          <w:tcPr>
            <w:tcW w:w="401" w:type="pct"/>
            <w:vMerge/>
            <w:vAlign w:val="center"/>
          </w:tcPr>
          <w:p w14:paraId="7955573A" w14:textId="77777777" w:rsidR="00465DEA" w:rsidRDefault="00465DEA">
            <w:pPr>
              <w:pStyle w:val="afff8"/>
              <w:rPr>
                <w:rFonts w:eastAsiaTheme="minorEastAsia" w:cs="Times New Roman"/>
              </w:rPr>
            </w:pPr>
          </w:p>
        </w:tc>
        <w:tc>
          <w:tcPr>
            <w:tcW w:w="449" w:type="pct"/>
            <w:vMerge/>
            <w:vAlign w:val="center"/>
          </w:tcPr>
          <w:p w14:paraId="5A003B6A" w14:textId="77777777" w:rsidR="00465DEA" w:rsidRDefault="00465DEA">
            <w:pPr>
              <w:pStyle w:val="afff8"/>
              <w:rPr>
                <w:rFonts w:eastAsiaTheme="minorEastAsia" w:cs="Times New Roman"/>
              </w:rPr>
            </w:pPr>
          </w:p>
        </w:tc>
        <w:tc>
          <w:tcPr>
            <w:tcW w:w="249" w:type="pct"/>
            <w:shd w:val="clear" w:color="auto" w:fill="auto"/>
            <w:vAlign w:val="center"/>
          </w:tcPr>
          <w:p w14:paraId="55F433BD"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1471B886" w14:textId="77777777" w:rsidR="00465DEA" w:rsidRDefault="00C64CB5">
            <w:pPr>
              <w:pStyle w:val="afff8"/>
              <w:rPr>
                <w:rFonts w:eastAsiaTheme="minorEastAsia" w:cs="Times New Roman"/>
              </w:rPr>
            </w:pPr>
            <w:r>
              <w:rPr>
                <w:rFonts w:eastAsiaTheme="minorEastAsia" w:cs="Times New Roman"/>
              </w:rPr>
              <w:t>01:14-01:34</w:t>
            </w:r>
          </w:p>
        </w:tc>
        <w:tc>
          <w:tcPr>
            <w:tcW w:w="254" w:type="pct"/>
            <w:gridSpan w:val="2"/>
            <w:shd w:val="clear" w:color="auto" w:fill="auto"/>
            <w:vAlign w:val="center"/>
          </w:tcPr>
          <w:p w14:paraId="69C09E81" w14:textId="77777777" w:rsidR="00465DEA" w:rsidRDefault="00C64CB5">
            <w:pPr>
              <w:pStyle w:val="afff8"/>
              <w:rPr>
                <w:rFonts w:eastAsiaTheme="minorEastAsia" w:cs="Times New Roman"/>
              </w:rPr>
            </w:pPr>
            <w:r>
              <w:rPr>
                <w:rFonts w:eastAsiaTheme="minorEastAsia" w:cs="Times New Roman"/>
              </w:rPr>
              <w:t>9</w:t>
            </w:r>
          </w:p>
        </w:tc>
        <w:tc>
          <w:tcPr>
            <w:tcW w:w="254" w:type="pct"/>
            <w:shd w:val="clear" w:color="auto" w:fill="auto"/>
            <w:vAlign w:val="center"/>
          </w:tcPr>
          <w:p w14:paraId="1D8DB30D"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601ABAAF"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7C78B7EB" w14:textId="77777777" w:rsidR="00465DEA" w:rsidRDefault="00C64CB5">
            <w:pPr>
              <w:pStyle w:val="afff8"/>
              <w:rPr>
                <w:rFonts w:eastAsiaTheme="minorEastAsia" w:cs="Times New Roman"/>
              </w:rPr>
            </w:pPr>
            <w:r>
              <w:rPr>
                <w:rFonts w:eastAsiaTheme="minorEastAsia" w:cs="Times New Roman"/>
              </w:rPr>
              <w:t>15</w:t>
            </w:r>
          </w:p>
        </w:tc>
        <w:tc>
          <w:tcPr>
            <w:tcW w:w="778" w:type="pct"/>
            <w:vMerge/>
            <w:vAlign w:val="center"/>
          </w:tcPr>
          <w:p w14:paraId="3E34A53D" w14:textId="77777777" w:rsidR="00465DEA" w:rsidRDefault="00465DEA">
            <w:pPr>
              <w:pStyle w:val="afff8"/>
              <w:rPr>
                <w:rFonts w:eastAsiaTheme="minorEastAsia" w:cs="Times New Roman"/>
              </w:rPr>
            </w:pPr>
          </w:p>
        </w:tc>
        <w:tc>
          <w:tcPr>
            <w:tcW w:w="375" w:type="pct"/>
            <w:shd w:val="clear" w:color="auto" w:fill="auto"/>
            <w:vAlign w:val="center"/>
          </w:tcPr>
          <w:p w14:paraId="04B3DA2C" w14:textId="77777777" w:rsidR="00465DEA" w:rsidRDefault="00C64CB5">
            <w:pPr>
              <w:pStyle w:val="afff8"/>
              <w:rPr>
                <w:rFonts w:eastAsiaTheme="minorEastAsia" w:cs="Times New Roman"/>
              </w:rPr>
            </w:pPr>
            <w:r>
              <w:rPr>
                <w:rFonts w:eastAsiaTheme="minorEastAsia" w:cs="Times New Roman"/>
              </w:rPr>
              <w:t>40.4</w:t>
            </w:r>
          </w:p>
        </w:tc>
        <w:tc>
          <w:tcPr>
            <w:tcW w:w="324" w:type="pct"/>
            <w:shd w:val="clear" w:color="auto" w:fill="auto"/>
            <w:noWrap/>
            <w:vAlign w:val="center"/>
          </w:tcPr>
          <w:p w14:paraId="02C588A1"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F173644"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6889CE3B" w14:textId="77777777" w:rsidR="00465DEA" w:rsidRDefault="00C64CB5">
            <w:pPr>
              <w:pStyle w:val="afff8"/>
              <w:rPr>
                <w:rFonts w:eastAsiaTheme="minorEastAsia" w:cs="Times New Roman"/>
              </w:rPr>
            </w:pPr>
            <w:r>
              <w:rPr>
                <w:rFonts w:eastAsiaTheme="minorEastAsia" w:cs="Times New Roman"/>
              </w:rPr>
              <w:t>达标</w:t>
            </w:r>
          </w:p>
        </w:tc>
      </w:tr>
      <w:tr w:rsidR="00465DEA" w14:paraId="5B66F3C0" w14:textId="77777777">
        <w:trPr>
          <w:trHeight w:val="285"/>
        </w:trPr>
        <w:tc>
          <w:tcPr>
            <w:tcW w:w="235" w:type="pct"/>
            <w:vMerge w:val="restart"/>
            <w:shd w:val="clear" w:color="auto" w:fill="auto"/>
            <w:vAlign w:val="center"/>
          </w:tcPr>
          <w:p w14:paraId="31DCE82F" w14:textId="77777777" w:rsidR="00465DEA" w:rsidRDefault="00C64CB5">
            <w:pPr>
              <w:pStyle w:val="afff8"/>
              <w:rPr>
                <w:rFonts w:eastAsiaTheme="minorEastAsia" w:cs="Times New Roman"/>
              </w:rPr>
            </w:pPr>
            <w:r>
              <w:rPr>
                <w:rFonts w:eastAsiaTheme="minorEastAsia" w:cs="Times New Roman"/>
              </w:rPr>
              <w:t>8</w:t>
            </w:r>
          </w:p>
        </w:tc>
        <w:tc>
          <w:tcPr>
            <w:tcW w:w="401" w:type="pct"/>
            <w:vMerge w:val="restart"/>
            <w:shd w:val="clear" w:color="auto" w:fill="auto"/>
            <w:vAlign w:val="center"/>
          </w:tcPr>
          <w:p w14:paraId="02C41AA3" w14:textId="77777777" w:rsidR="00465DEA" w:rsidRDefault="00C64CB5">
            <w:pPr>
              <w:pStyle w:val="afff8"/>
              <w:rPr>
                <w:rFonts w:eastAsiaTheme="minorEastAsia" w:cs="Times New Roman"/>
              </w:rPr>
            </w:pPr>
            <w:r>
              <w:rPr>
                <w:rFonts w:eastAsiaTheme="minorEastAsia" w:cs="Times New Roman"/>
              </w:rPr>
              <w:t>宫下</w:t>
            </w:r>
          </w:p>
        </w:tc>
        <w:tc>
          <w:tcPr>
            <w:tcW w:w="449" w:type="pct"/>
            <w:vMerge w:val="restart"/>
            <w:shd w:val="clear" w:color="auto" w:fill="auto"/>
            <w:vAlign w:val="center"/>
          </w:tcPr>
          <w:p w14:paraId="383E7E3C" w14:textId="77777777" w:rsidR="00465DEA" w:rsidRDefault="00C64CB5">
            <w:pPr>
              <w:pStyle w:val="afff8"/>
              <w:rPr>
                <w:rFonts w:eastAsiaTheme="minorEastAsia" w:cs="Times New Roman"/>
              </w:rPr>
            </w:pPr>
            <w:r>
              <w:rPr>
                <w:rFonts w:eastAsiaTheme="minorEastAsia" w:cs="Times New Roman"/>
              </w:rPr>
              <w:t>K62+050</w:t>
            </w:r>
            <w:r>
              <w:rPr>
                <w:rFonts w:eastAsiaTheme="minorEastAsia" w:cs="Times New Roman"/>
              </w:rPr>
              <w:lastRenderedPageBreak/>
              <w:t>右</w:t>
            </w:r>
            <w:r>
              <w:rPr>
                <w:rFonts w:eastAsiaTheme="minorEastAsia" w:cs="Times New Roman"/>
              </w:rPr>
              <w:t> </w:t>
            </w:r>
          </w:p>
        </w:tc>
        <w:tc>
          <w:tcPr>
            <w:tcW w:w="249" w:type="pct"/>
            <w:vMerge w:val="restart"/>
            <w:shd w:val="clear" w:color="auto" w:fill="auto"/>
            <w:vAlign w:val="center"/>
          </w:tcPr>
          <w:p w14:paraId="507DA548" w14:textId="77777777" w:rsidR="00465DEA" w:rsidRDefault="00C64CB5">
            <w:pPr>
              <w:pStyle w:val="afff8"/>
              <w:rPr>
                <w:rFonts w:eastAsiaTheme="minorEastAsia" w:cs="Times New Roman"/>
              </w:rPr>
            </w:pPr>
            <w:r>
              <w:rPr>
                <w:rFonts w:eastAsiaTheme="minorEastAsia" w:cs="Times New Roman"/>
              </w:rPr>
              <w:lastRenderedPageBreak/>
              <w:t>8.8</w:t>
            </w:r>
          </w:p>
        </w:tc>
        <w:tc>
          <w:tcPr>
            <w:tcW w:w="449" w:type="pct"/>
            <w:shd w:val="clear" w:color="auto" w:fill="auto"/>
            <w:vAlign w:val="center"/>
          </w:tcPr>
          <w:p w14:paraId="7F3A91B2" w14:textId="77777777" w:rsidR="00465DEA" w:rsidRDefault="00C64CB5">
            <w:pPr>
              <w:pStyle w:val="afff8"/>
              <w:rPr>
                <w:rFonts w:eastAsiaTheme="minorEastAsia" w:cs="Times New Roman"/>
              </w:rPr>
            </w:pPr>
            <w:r>
              <w:rPr>
                <w:rFonts w:eastAsiaTheme="minorEastAsia" w:cs="Times New Roman"/>
              </w:rPr>
              <w:t>10:19-10:39</w:t>
            </w:r>
          </w:p>
        </w:tc>
        <w:tc>
          <w:tcPr>
            <w:tcW w:w="254" w:type="pct"/>
            <w:gridSpan w:val="2"/>
            <w:shd w:val="clear" w:color="auto" w:fill="auto"/>
            <w:vAlign w:val="center"/>
          </w:tcPr>
          <w:p w14:paraId="04F45201" w14:textId="77777777" w:rsidR="00465DEA" w:rsidRDefault="00C64CB5">
            <w:pPr>
              <w:pStyle w:val="afff8"/>
              <w:rPr>
                <w:rFonts w:eastAsiaTheme="minorEastAsia" w:cs="Times New Roman"/>
              </w:rPr>
            </w:pPr>
            <w:r>
              <w:rPr>
                <w:rFonts w:eastAsiaTheme="minorEastAsia" w:cs="Times New Roman"/>
              </w:rPr>
              <w:t>26</w:t>
            </w:r>
          </w:p>
        </w:tc>
        <w:tc>
          <w:tcPr>
            <w:tcW w:w="254" w:type="pct"/>
            <w:shd w:val="clear" w:color="auto" w:fill="auto"/>
            <w:vAlign w:val="center"/>
          </w:tcPr>
          <w:p w14:paraId="2BFA990D"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47CE5366"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51625B6D" w14:textId="77777777" w:rsidR="00465DEA" w:rsidRDefault="00C64CB5">
            <w:pPr>
              <w:pStyle w:val="afff8"/>
              <w:rPr>
                <w:rFonts w:eastAsiaTheme="minorEastAsia" w:cs="Times New Roman"/>
              </w:rPr>
            </w:pPr>
            <w:r>
              <w:rPr>
                <w:rFonts w:eastAsiaTheme="minorEastAsia" w:cs="Times New Roman"/>
              </w:rPr>
              <w:t>40</w:t>
            </w:r>
          </w:p>
        </w:tc>
        <w:tc>
          <w:tcPr>
            <w:tcW w:w="778" w:type="pct"/>
            <w:vMerge w:val="restart"/>
            <w:shd w:val="clear" w:color="auto" w:fill="auto"/>
            <w:vAlign w:val="center"/>
          </w:tcPr>
          <w:p w14:paraId="455A499A" w14:textId="77777777" w:rsidR="00465DEA" w:rsidRDefault="00C64CB5">
            <w:pPr>
              <w:pStyle w:val="afff8"/>
              <w:rPr>
                <w:rFonts w:eastAsiaTheme="minorEastAsia" w:cs="Times New Roman"/>
              </w:rPr>
            </w:pPr>
            <w:r>
              <w:rPr>
                <w:rFonts w:eastAsiaTheme="minorEastAsia" w:cs="Times New Roman"/>
              </w:rPr>
              <w:t>1</w:t>
            </w:r>
            <w:r>
              <w:rPr>
                <w:rFonts w:eastAsiaTheme="minorEastAsia" w:cs="Times New Roman"/>
              </w:rPr>
              <w:t>排</w:t>
            </w:r>
            <w:r>
              <w:rPr>
                <w:rFonts w:eastAsiaTheme="minorEastAsia" w:cs="Times New Roman"/>
              </w:rPr>
              <w:t>3</w:t>
            </w:r>
            <w:r>
              <w:rPr>
                <w:rFonts w:eastAsiaTheme="minorEastAsia" w:cs="Times New Roman"/>
              </w:rPr>
              <w:t>层</w:t>
            </w:r>
          </w:p>
        </w:tc>
        <w:tc>
          <w:tcPr>
            <w:tcW w:w="375" w:type="pct"/>
            <w:shd w:val="clear" w:color="auto" w:fill="auto"/>
            <w:vAlign w:val="center"/>
          </w:tcPr>
          <w:p w14:paraId="33C66D17" w14:textId="77777777" w:rsidR="00465DEA" w:rsidRDefault="00C64CB5">
            <w:pPr>
              <w:pStyle w:val="afff8"/>
              <w:rPr>
                <w:rFonts w:eastAsiaTheme="minorEastAsia" w:cs="Times New Roman"/>
              </w:rPr>
            </w:pPr>
            <w:r>
              <w:rPr>
                <w:rFonts w:eastAsiaTheme="minorEastAsia" w:cs="Times New Roman"/>
              </w:rPr>
              <w:t>44.3</w:t>
            </w:r>
          </w:p>
        </w:tc>
        <w:tc>
          <w:tcPr>
            <w:tcW w:w="324" w:type="pct"/>
            <w:shd w:val="clear" w:color="auto" w:fill="auto"/>
            <w:noWrap/>
            <w:vAlign w:val="center"/>
          </w:tcPr>
          <w:p w14:paraId="5E53E485"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5372A200"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6FBDB21D" w14:textId="77777777" w:rsidR="00465DEA" w:rsidRDefault="00C64CB5">
            <w:pPr>
              <w:pStyle w:val="afff8"/>
              <w:rPr>
                <w:rFonts w:eastAsiaTheme="minorEastAsia" w:cs="Times New Roman"/>
              </w:rPr>
            </w:pPr>
            <w:r>
              <w:rPr>
                <w:rFonts w:eastAsiaTheme="minorEastAsia" w:cs="Times New Roman"/>
              </w:rPr>
              <w:t>达标</w:t>
            </w:r>
          </w:p>
        </w:tc>
      </w:tr>
      <w:tr w:rsidR="00465DEA" w14:paraId="74E48001" w14:textId="77777777">
        <w:trPr>
          <w:trHeight w:val="285"/>
        </w:trPr>
        <w:tc>
          <w:tcPr>
            <w:tcW w:w="235" w:type="pct"/>
            <w:vMerge/>
            <w:vAlign w:val="center"/>
          </w:tcPr>
          <w:p w14:paraId="17A1F846" w14:textId="77777777" w:rsidR="00465DEA" w:rsidRDefault="00465DEA">
            <w:pPr>
              <w:pStyle w:val="afff8"/>
              <w:rPr>
                <w:rFonts w:eastAsiaTheme="minorEastAsia" w:cs="Times New Roman"/>
              </w:rPr>
            </w:pPr>
          </w:p>
        </w:tc>
        <w:tc>
          <w:tcPr>
            <w:tcW w:w="401" w:type="pct"/>
            <w:vMerge/>
            <w:vAlign w:val="center"/>
          </w:tcPr>
          <w:p w14:paraId="3BBE6202" w14:textId="77777777" w:rsidR="00465DEA" w:rsidRDefault="00465DEA">
            <w:pPr>
              <w:pStyle w:val="afff8"/>
              <w:rPr>
                <w:rFonts w:eastAsiaTheme="minorEastAsia" w:cs="Times New Roman"/>
              </w:rPr>
            </w:pPr>
          </w:p>
        </w:tc>
        <w:tc>
          <w:tcPr>
            <w:tcW w:w="449" w:type="pct"/>
            <w:vMerge/>
            <w:vAlign w:val="center"/>
          </w:tcPr>
          <w:p w14:paraId="11C2B2A2" w14:textId="77777777" w:rsidR="00465DEA" w:rsidRDefault="00465DEA">
            <w:pPr>
              <w:pStyle w:val="afff8"/>
              <w:rPr>
                <w:rFonts w:eastAsiaTheme="minorEastAsia" w:cs="Times New Roman"/>
              </w:rPr>
            </w:pPr>
          </w:p>
        </w:tc>
        <w:tc>
          <w:tcPr>
            <w:tcW w:w="249" w:type="pct"/>
            <w:vMerge/>
            <w:vAlign w:val="center"/>
          </w:tcPr>
          <w:p w14:paraId="754BA466" w14:textId="77777777" w:rsidR="00465DEA" w:rsidRDefault="00465DEA">
            <w:pPr>
              <w:pStyle w:val="afff8"/>
              <w:rPr>
                <w:rFonts w:eastAsiaTheme="minorEastAsia" w:cs="Times New Roman"/>
              </w:rPr>
            </w:pPr>
          </w:p>
        </w:tc>
        <w:tc>
          <w:tcPr>
            <w:tcW w:w="449" w:type="pct"/>
            <w:shd w:val="clear" w:color="auto" w:fill="auto"/>
            <w:vAlign w:val="center"/>
          </w:tcPr>
          <w:p w14:paraId="71EEDC0E" w14:textId="77777777" w:rsidR="00465DEA" w:rsidRDefault="00C64CB5">
            <w:pPr>
              <w:pStyle w:val="afff8"/>
              <w:rPr>
                <w:rFonts w:eastAsiaTheme="minorEastAsia" w:cs="Times New Roman"/>
              </w:rPr>
            </w:pPr>
            <w:r>
              <w:rPr>
                <w:rFonts w:eastAsiaTheme="minorEastAsia" w:cs="Times New Roman"/>
              </w:rPr>
              <w:t>16:12-16:32</w:t>
            </w:r>
          </w:p>
        </w:tc>
        <w:tc>
          <w:tcPr>
            <w:tcW w:w="254" w:type="pct"/>
            <w:gridSpan w:val="2"/>
            <w:shd w:val="clear" w:color="auto" w:fill="auto"/>
            <w:vAlign w:val="center"/>
          </w:tcPr>
          <w:p w14:paraId="737D00CA" w14:textId="77777777" w:rsidR="00465DEA" w:rsidRDefault="00C64CB5">
            <w:pPr>
              <w:pStyle w:val="afff8"/>
              <w:rPr>
                <w:rFonts w:eastAsiaTheme="minorEastAsia" w:cs="Times New Roman"/>
              </w:rPr>
            </w:pPr>
            <w:r>
              <w:rPr>
                <w:rFonts w:eastAsiaTheme="minorEastAsia" w:cs="Times New Roman"/>
              </w:rPr>
              <w:t>18</w:t>
            </w:r>
          </w:p>
        </w:tc>
        <w:tc>
          <w:tcPr>
            <w:tcW w:w="254" w:type="pct"/>
            <w:shd w:val="clear" w:color="auto" w:fill="auto"/>
            <w:vAlign w:val="center"/>
          </w:tcPr>
          <w:p w14:paraId="1D944164"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5B9D647B"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4024A3A4" w14:textId="77777777" w:rsidR="00465DEA" w:rsidRDefault="00C64CB5">
            <w:pPr>
              <w:pStyle w:val="afff8"/>
              <w:rPr>
                <w:rFonts w:eastAsiaTheme="minorEastAsia" w:cs="Times New Roman"/>
              </w:rPr>
            </w:pPr>
            <w:r>
              <w:rPr>
                <w:rFonts w:eastAsiaTheme="minorEastAsia" w:cs="Times New Roman"/>
              </w:rPr>
              <w:t>42</w:t>
            </w:r>
          </w:p>
        </w:tc>
        <w:tc>
          <w:tcPr>
            <w:tcW w:w="778" w:type="pct"/>
            <w:vMerge/>
            <w:vAlign w:val="center"/>
          </w:tcPr>
          <w:p w14:paraId="58A6A610" w14:textId="77777777" w:rsidR="00465DEA" w:rsidRDefault="00465DEA">
            <w:pPr>
              <w:pStyle w:val="afff8"/>
              <w:rPr>
                <w:rFonts w:eastAsiaTheme="minorEastAsia" w:cs="Times New Roman"/>
              </w:rPr>
            </w:pPr>
          </w:p>
        </w:tc>
        <w:tc>
          <w:tcPr>
            <w:tcW w:w="375" w:type="pct"/>
            <w:shd w:val="clear" w:color="auto" w:fill="auto"/>
            <w:vAlign w:val="center"/>
          </w:tcPr>
          <w:p w14:paraId="0C3DABB4" w14:textId="77777777" w:rsidR="00465DEA" w:rsidRDefault="00C64CB5">
            <w:pPr>
              <w:pStyle w:val="afff8"/>
              <w:rPr>
                <w:rFonts w:eastAsiaTheme="minorEastAsia" w:cs="Times New Roman"/>
              </w:rPr>
            </w:pPr>
            <w:r>
              <w:rPr>
                <w:rFonts w:eastAsiaTheme="minorEastAsia" w:cs="Times New Roman"/>
              </w:rPr>
              <w:t>45</w:t>
            </w:r>
          </w:p>
        </w:tc>
        <w:tc>
          <w:tcPr>
            <w:tcW w:w="324" w:type="pct"/>
            <w:shd w:val="clear" w:color="auto" w:fill="auto"/>
            <w:noWrap/>
            <w:vAlign w:val="center"/>
          </w:tcPr>
          <w:p w14:paraId="34F0BD7B"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12A1EE27"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693A192B" w14:textId="77777777" w:rsidR="00465DEA" w:rsidRDefault="00C64CB5">
            <w:pPr>
              <w:pStyle w:val="afff8"/>
              <w:rPr>
                <w:rFonts w:eastAsiaTheme="minorEastAsia" w:cs="Times New Roman"/>
              </w:rPr>
            </w:pPr>
            <w:r>
              <w:rPr>
                <w:rFonts w:eastAsiaTheme="minorEastAsia" w:cs="Times New Roman"/>
              </w:rPr>
              <w:t>达标</w:t>
            </w:r>
          </w:p>
        </w:tc>
      </w:tr>
      <w:tr w:rsidR="00465DEA" w14:paraId="71A0688C" w14:textId="77777777">
        <w:trPr>
          <w:trHeight w:val="285"/>
        </w:trPr>
        <w:tc>
          <w:tcPr>
            <w:tcW w:w="235" w:type="pct"/>
            <w:vMerge/>
            <w:vAlign w:val="center"/>
          </w:tcPr>
          <w:p w14:paraId="7D0F8A17" w14:textId="77777777" w:rsidR="00465DEA" w:rsidRDefault="00465DEA">
            <w:pPr>
              <w:pStyle w:val="afff8"/>
              <w:rPr>
                <w:rFonts w:eastAsiaTheme="minorEastAsia" w:cs="Times New Roman"/>
              </w:rPr>
            </w:pPr>
          </w:p>
        </w:tc>
        <w:tc>
          <w:tcPr>
            <w:tcW w:w="401" w:type="pct"/>
            <w:vMerge/>
            <w:vAlign w:val="center"/>
          </w:tcPr>
          <w:p w14:paraId="58318B91" w14:textId="77777777" w:rsidR="00465DEA" w:rsidRDefault="00465DEA">
            <w:pPr>
              <w:pStyle w:val="afff8"/>
              <w:rPr>
                <w:rFonts w:eastAsiaTheme="minorEastAsia" w:cs="Times New Roman"/>
              </w:rPr>
            </w:pPr>
          </w:p>
        </w:tc>
        <w:tc>
          <w:tcPr>
            <w:tcW w:w="449" w:type="pct"/>
            <w:vMerge/>
            <w:vAlign w:val="center"/>
          </w:tcPr>
          <w:p w14:paraId="7FC41336" w14:textId="77777777" w:rsidR="00465DEA" w:rsidRDefault="00465DEA">
            <w:pPr>
              <w:pStyle w:val="afff8"/>
              <w:rPr>
                <w:rFonts w:eastAsiaTheme="minorEastAsia" w:cs="Times New Roman"/>
              </w:rPr>
            </w:pPr>
          </w:p>
        </w:tc>
        <w:tc>
          <w:tcPr>
            <w:tcW w:w="249" w:type="pct"/>
            <w:vMerge/>
            <w:vAlign w:val="center"/>
          </w:tcPr>
          <w:p w14:paraId="20220125" w14:textId="77777777" w:rsidR="00465DEA" w:rsidRDefault="00465DEA">
            <w:pPr>
              <w:pStyle w:val="afff8"/>
              <w:rPr>
                <w:rFonts w:eastAsiaTheme="minorEastAsia" w:cs="Times New Roman"/>
              </w:rPr>
            </w:pPr>
          </w:p>
        </w:tc>
        <w:tc>
          <w:tcPr>
            <w:tcW w:w="449" w:type="pct"/>
            <w:shd w:val="clear" w:color="auto" w:fill="auto"/>
            <w:vAlign w:val="center"/>
          </w:tcPr>
          <w:p w14:paraId="5392AC1A" w14:textId="77777777" w:rsidR="00465DEA" w:rsidRDefault="00C64CB5">
            <w:pPr>
              <w:pStyle w:val="afff8"/>
              <w:rPr>
                <w:rFonts w:eastAsiaTheme="minorEastAsia" w:cs="Times New Roman"/>
              </w:rPr>
            </w:pPr>
            <w:r>
              <w:rPr>
                <w:rFonts w:eastAsiaTheme="minorEastAsia" w:cs="Times New Roman"/>
              </w:rPr>
              <w:t>23:10-23:30</w:t>
            </w:r>
          </w:p>
        </w:tc>
        <w:tc>
          <w:tcPr>
            <w:tcW w:w="254" w:type="pct"/>
            <w:gridSpan w:val="2"/>
            <w:shd w:val="clear" w:color="auto" w:fill="auto"/>
            <w:vAlign w:val="center"/>
          </w:tcPr>
          <w:p w14:paraId="3CE13C1C" w14:textId="77777777" w:rsidR="00465DEA" w:rsidRDefault="00C64CB5">
            <w:pPr>
              <w:pStyle w:val="afff8"/>
              <w:rPr>
                <w:rFonts w:eastAsiaTheme="minorEastAsia" w:cs="Times New Roman"/>
              </w:rPr>
            </w:pPr>
            <w:r>
              <w:rPr>
                <w:rFonts w:eastAsiaTheme="minorEastAsia" w:cs="Times New Roman"/>
              </w:rPr>
              <w:t>13</w:t>
            </w:r>
          </w:p>
        </w:tc>
        <w:tc>
          <w:tcPr>
            <w:tcW w:w="254" w:type="pct"/>
            <w:shd w:val="clear" w:color="auto" w:fill="auto"/>
            <w:vAlign w:val="center"/>
          </w:tcPr>
          <w:p w14:paraId="27CBCFC5"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50EE8AFD"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A56DE41" w14:textId="77777777" w:rsidR="00465DEA" w:rsidRDefault="00C64CB5">
            <w:pPr>
              <w:pStyle w:val="afff8"/>
              <w:rPr>
                <w:rFonts w:eastAsiaTheme="minorEastAsia" w:cs="Times New Roman"/>
              </w:rPr>
            </w:pPr>
            <w:r>
              <w:rPr>
                <w:rFonts w:eastAsiaTheme="minorEastAsia" w:cs="Times New Roman"/>
              </w:rPr>
              <w:t>22</w:t>
            </w:r>
          </w:p>
        </w:tc>
        <w:tc>
          <w:tcPr>
            <w:tcW w:w="778" w:type="pct"/>
            <w:vMerge/>
            <w:vAlign w:val="center"/>
          </w:tcPr>
          <w:p w14:paraId="2199555B" w14:textId="77777777" w:rsidR="00465DEA" w:rsidRDefault="00465DEA">
            <w:pPr>
              <w:pStyle w:val="afff8"/>
              <w:rPr>
                <w:rFonts w:eastAsiaTheme="minorEastAsia" w:cs="Times New Roman"/>
              </w:rPr>
            </w:pPr>
          </w:p>
        </w:tc>
        <w:tc>
          <w:tcPr>
            <w:tcW w:w="375" w:type="pct"/>
            <w:shd w:val="clear" w:color="auto" w:fill="auto"/>
            <w:vAlign w:val="center"/>
          </w:tcPr>
          <w:p w14:paraId="126C5390" w14:textId="77777777" w:rsidR="00465DEA" w:rsidRDefault="00C64CB5">
            <w:pPr>
              <w:pStyle w:val="afff8"/>
              <w:rPr>
                <w:rFonts w:eastAsiaTheme="minorEastAsia" w:cs="Times New Roman"/>
              </w:rPr>
            </w:pPr>
            <w:r>
              <w:rPr>
                <w:rFonts w:eastAsiaTheme="minorEastAsia" w:cs="Times New Roman"/>
              </w:rPr>
              <w:t>42.7</w:t>
            </w:r>
          </w:p>
        </w:tc>
        <w:tc>
          <w:tcPr>
            <w:tcW w:w="324" w:type="pct"/>
            <w:shd w:val="clear" w:color="auto" w:fill="auto"/>
            <w:noWrap/>
            <w:vAlign w:val="center"/>
          </w:tcPr>
          <w:p w14:paraId="60CE6412"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68E1FF8C"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115851C" w14:textId="77777777" w:rsidR="00465DEA" w:rsidRDefault="00C64CB5">
            <w:pPr>
              <w:pStyle w:val="afff8"/>
              <w:rPr>
                <w:rFonts w:eastAsiaTheme="minorEastAsia" w:cs="Times New Roman"/>
              </w:rPr>
            </w:pPr>
            <w:r>
              <w:rPr>
                <w:rFonts w:eastAsiaTheme="minorEastAsia" w:cs="Times New Roman"/>
              </w:rPr>
              <w:t>达标</w:t>
            </w:r>
          </w:p>
        </w:tc>
      </w:tr>
      <w:tr w:rsidR="00465DEA" w14:paraId="51F35DC5" w14:textId="77777777">
        <w:trPr>
          <w:trHeight w:val="285"/>
        </w:trPr>
        <w:tc>
          <w:tcPr>
            <w:tcW w:w="235" w:type="pct"/>
            <w:vMerge/>
            <w:vAlign w:val="center"/>
          </w:tcPr>
          <w:p w14:paraId="31D7B9D9" w14:textId="77777777" w:rsidR="00465DEA" w:rsidRDefault="00465DEA">
            <w:pPr>
              <w:pStyle w:val="afff8"/>
              <w:rPr>
                <w:rFonts w:eastAsiaTheme="minorEastAsia" w:cs="Times New Roman"/>
              </w:rPr>
            </w:pPr>
          </w:p>
        </w:tc>
        <w:tc>
          <w:tcPr>
            <w:tcW w:w="401" w:type="pct"/>
            <w:vMerge/>
            <w:vAlign w:val="center"/>
          </w:tcPr>
          <w:p w14:paraId="3C017E64" w14:textId="77777777" w:rsidR="00465DEA" w:rsidRDefault="00465DEA">
            <w:pPr>
              <w:pStyle w:val="afff8"/>
              <w:rPr>
                <w:rFonts w:eastAsiaTheme="minorEastAsia" w:cs="Times New Roman"/>
              </w:rPr>
            </w:pPr>
          </w:p>
        </w:tc>
        <w:tc>
          <w:tcPr>
            <w:tcW w:w="449" w:type="pct"/>
            <w:vMerge/>
            <w:vAlign w:val="center"/>
          </w:tcPr>
          <w:p w14:paraId="205AA3E3" w14:textId="77777777" w:rsidR="00465DEA" w:rsidRDefault="00465DEA">
            <w:pPr>
              <w:pStyle w:val="afff8"/>
              <w:rPr>
                <w:rFonts w:eastAsiaTheme="minorEastAsia" w:cs="Times New Roman"/>
              </w:rPr>
            </w:pPr>
          </w:p>
        </w:tc>
        <w:tc>
          <w:tcPr>
            <w:tcW w:w="249" w:type="pct"/>
            <w:vMerge w:val="restart"/>
            <w:shd w:val="clear" w:color="auto" w:fill="auto"/>
            <w:vAlign w:val="center"/>
          </w:tcPr>
          <w:p w14:paraId="504E01F9" w14:textId="77777777" w:rsidR="00465DEA" w:rsidRDefault="00C64CB5">
            <w:pPr>
              <w:pStyle w:val="afff8"/>
              <w:rPr>
                <w:rFonts w:eastAsiaTheme="minorEastAsia" w:cs="Times New Roman"/>
              </w:rPr>
            </w:pPr>
            <w:r>
              <w:rPr>
                <w:rFonts w:eastAsiaTheme="minorEastAsia" w:cs="Times New Roman"/>
              </w:rPr>
              <w:t>8.9</w:t>
            </w:r>
          </w:p>
        </w:tc>
        <w:tc>
          <w:tcPr>
            <w:tcW w:w="449" w:type="pct"/>
            <w:shd w:val="clear" w:color="auto" w:fill="auto"/>
            <w:vAlign w:val="center"/>
          </w:tcPr>
          <w:p w14:paraId="5BAE845F" w14:textId="77777777" w:rsidR="00465DEA" w:rsidRDefault="00C64CB5">
            <w:pPr>
              <w:pStyle w:val="afff8"/>
              <w:rPr>
                <w:rFonts w:eastAsiaTheme="minorEastAsia" w:cs="Times New Roman"/>
              </w:rPr>
            </w:pPr>
            <w:r>
              <w:rPr>
                <w:rFonts w:eastAsiaTheme="minorEastAsia" w:cs="Times New Roman"/>
              </w:rPr>
              <w:t>00:55-01:15</w:t>
            </w:r>
          </w:p>
        </w:tc>
        <w:tc>
          <w:tcPr>
            <w:tcW w:w="254" w:type="pct"/>
            <w:gridSpan w:val="2"/>
            <w:shd w:val="clear" w:color="auto" w:fill="auto"/>
            <w:vAlign w:val="center"/>
          </w:tcPr>
          <w:p w14:paraId="51192553"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4CB9C1CF"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0D4D082E"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5F3F885A" w14:textId="77777777" w:rsidR="00465DEA" w:rsidRDefault="00C64CB5">
            <w:pPr>
              <w:pStyle w:val="afff8"/>
              <w:rPr>
                <w:rFonts w:eastAsiaTheme="minorEastAsia" w:cs="Times New Roman"/>
              </w:rPr>
            </w:pPr>
            <w:r>
              <w:rPr>
                <w:rFonts w:eastAsiaTheme="minorEastAsia" w:cs="Times New Roman"/>
              </w:rPr>
              <w:t>18</w:t>
            </w:r>
          </w:p>
        </w:tc>
        <w:tc>
          <w:tcPr>
            <w:tcW w:w="778" w:type="pct"/>
            <w:vMerge/>
            <w:vAlign w:val="center"/>
          </w:tcPr>
          <w:p w14:paraId="235ED504" w14:textId="77777777" w:rsidR="00465DEA" w:rsidRDefault="00465DEA">
            <w:pPr>
              <w:pStyle w:val="afff8"/>
              <w:rPr>
                <w:rFonts w:eastAsiaTheme="minorEastAsia" w:cs="Times New Roman"/>
              </w:rPr>
            </w:pPr>
          </w:p>
        </w:tc>
        <w:tc>
          <w:tcPr>
            <w:tcW w:w="375" w:type="pct"/>
            <w:shd w:val="clear" w:color="auto" w:fill="auto"/>
            <w:vAlign w:val="center"/>
          </w:tcPr>
          <w:p w14:paraId="081EB8A6" w14:textId="77777777" w:rsidR="00465DEA" w:rsidRDefault="00C64CB5">
            <w:pPr>
              <w:pStyle w:val="afff8"/>
              <w:rPr>
                <w:rFonts w:eastAsiaTheme="minorEastAsia" w:cs="Times New Roman"/>
              </w:rPr>
            </w:pPr>
            <w:r>
              <w:rPr>
                <w:rFonts w:eastAsiaTheme="minorEastAsia" w:cs="Times New Roman"/>
              </w:rPr>
              <w:t>42.5</w:t>
            </w:r>
          </w:p>
        </w:tc>
        <w:tc>
          <w:tcPr>
            <w:tcW w:w="324" w:type="pct"/>
            <w:shd w:val="clear" w:color="auto" w:fill="auto"/>
            <w:noWrap/>
            <w:vAlign w:val="center"/>
          </w:tcPr>
          <w:p w14:paraId="1D9E62A4"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603AF91B"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51735E3E" w14:textId="77777777" w:rsidR="00465DEA" w:rsidRDefault="00C64CB5">
            <w:pPr>
              <w:pStyle w:val="afff8"/>
              <w:rPr>
                <w:rFonts w:eastAsiaTheme="minorEastAsia" w:cs="Times New Roman"/>
              </w:rPr>
            </w:pPr>
            <w:r>
              <w:rPr>
                <w:rFonts w:eastAsiaTheme="minorEastAsia" w:cs="Times New Roman"/>
              </w:rPr>
              <w:t>达标</w:t>
            </w:r>
          </w:p>
        </w:tc>
      </w:tr>
      <w:tr w:rsidR="00465DEA" w14:paraId="094E0079" w14:textId="77777777">
        <w:trPr>
          <w:trHeight w:val="285"/>
        </w:trPr>
        <w:tc>
          <w:tcPr>
            <w:tcW w:w="235" w:type="pct"/>
            <w:vMerge/>
            <w:vAlign w:val="center"/>
          </w:tcPr>
          <w:p w14:paraId="006121F7" w14:textId="77777777" w:rsidR="00465DEA" w:rsidRDefault="00465DEA">
            <w:pPr>
              <w:pStyle w:val="afff8"/>
              <w:rPr>
                <w:rFonts w:eastAsiaTheme="minorEastAsia" w:cs="Times New Roman"/>
              </w:rPr>
            </w:pPr>
          </w:p>
        </w:tc>
        <w:tc>
          <w:tcPr>
            <w:tcW w:w="401" w:type="pct"/>
            <w:vMerge/>
            <w:vAlign w:val="center"/>
          </w:tcPr>
          <w:p w14:paraId="2960BA94" w14:textId="77777777" w:rsidR="00465DEA" w:rsidRDefault="00465DEA">
            <w:pPr>
              <w:pStyle w:val="afff8"/>
              <w:rPr>
                <w:rFonts w:eastAsiaTheme="minorEastAsia" w:cs="Times New Roman"/>
              </w:rPr>
            </w:pPr>
          </w:p>
        </w:tc>
        <w:tc>
          <w:tcPr>
            <w:tcW w:w="449" w:type="pct"/>
            <w:vMerge/>
            <w:vAlign w:val="center"/>
          </w:tcPr>
          <w:p w14:paraId="7EE27BEE" w14:textId="77777777" w:rsidR="00465DEA" w:rsidRDefault="00465DEA">
            <w:pPr>
              <w:pStyle w:val="afff8"/>
              <w:rPr>
                <w:rFonts w:eastAsiaTheme="minorEastAsia" w:cs="Times New Roman"/>
              </w:rPr>
            </w:pPr>
          </w:p>
        </w:tc>
        <w:tc>
          <w:tcPr>
            <w:tcW w:w="249" w:type="pct"/>
            <w:vMerge/>
            <w:vAlign w:val="center"/>
          </w:tcPr>
          <w:p w14:paraId="51B96294" w14:textId="77777777" w:rsidR="00465DEA" w:rsidRDefault="00465DEA">
            <w:pPr>
              <w:pStyle w:val="afff8"/>
              <w:rPr>
                <w:rFonts w:eastAsiaTheme="minorEastAsia" w:cs="Times New Roman"/>
              </w:rPr>
            </w:pPr>
          </w:p>
        </w:tc>
        <w:tc>
          <w:tcPr>
            <w:tcW w:w="449" w:type="pct"/>
            <w:shd w:val="clear" w:color="auto" w:fill="auto"/>
            <w:vAlign w:val="center"/>
          </w:tcPr>
          <w:p w14:paraId="5007B130" w14:textId="77777777" w:rsidR="00465DEA" w:rsidRDefault="00C64CB5">
            <w:pPr>
              <w:pStyle w:val="afff8"/>
              <w:rPr>
                <w:rFonts w:eastAsiaTheme="minorEastAsia" w:cs="Times New Roman"/>
              </w:rPr>
            </w:pPr>
            <w:r>
              <w:rPr>
                <w:rFonts w:eastAsiaTheme="minorEastAsia" w:cs="Times New Roman"/>
              </w:rPr>
              <w:t>10:12-10:32</w:t>
            </w:r>
          </w:p>
        </w:tc>
        <w:tc>
          <w:tcPr>
            <w:tcW w:w="254" w:type="pct"/>
            <w:gridSpan w:val="2"/>
            <w:shd w:val="clear" w:color="auto" w:fill="auto"/>
            <w:vAlign w:val="center"/>
          </w:tcPr>
          <w:p w14:paraId="52256E14" w14:textId="77777777" w:rsidR="00465DEA" w:rsidRDefault="00C64CB5">
            <w:pPr>
              <w:pStyle w:val="afff8"/>
              <w:rPr>
                <w:rFonts w:eastAsiaTheme="minorEastAsia" w:cs="Times New Roman"/>
              </w:rPr>
            </w:pPr>
            <w:r>
              <w:rPr>
                <w:rFonts w:eastAsiaTheme="minorEastAsia" w:cs="Times New Roman"/>
              </w:rPr>
              <w:t>23</w:t>
            </w:r>
          </w:p>
        </w:tc>
        <w:tc>
          <w:tcPr>
            <w:tcW w:w="254" w:type="pct"/>
            <w:shd w:val="clear" w:color="auto" w:fill="auto"/>
            <w:vAlign w:val="center"/>
          </w:tcPr>
          <w:p w14:paraId="00FCE7D6"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0156A5CF"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742397FD" w14:textId="77777777" w:rsidR="00465DEA" w:rsidRDefault="00C64CB5">
            <w:pPr>
              <w:pStyle w:val="afff8"/>
              <w:rPr>
                <w:rFonts w:eastAsiaTheme="minorEastAsia" w:cs="Times New Roman"/>
              </w:rPr>
            </w:pPr>
            <w:r>
              <w:rPr>
                <w:rFonts w:eastAsiaTheme="minorEastAsia" w:cs="Times New Roman"/>
              </w:rPr>
              <w:t>40</w:t>
            </w:r>
          </w:p>
        </w:tc>
        <w:tc>
          <w:tcPr>
            <w:tcW w:w="778" w:type="pct"/>
            <w:vMerge/>
            <w:vAlign w:val="center"/>
          </w:tcPr>
          <w:p w14:paraId="148ACD8B" w14:textId="77777777" w:rsidR="00465DEA" w:rsidRDefault="00465DEA">
            <w:pPr>
              <w:pStyle w:val="afff8"/>
              <w:rPr>
                <w:rFonts w:eastAsiaTheme="minorEastAsia" w:cs="Times New Roman"/>
              </w:rPr>
            </w:pPr>
          </w:p>
        </w:tc>
        <w:tc>
          <w:tcPr>
            <w:tcW w:w="375" w:type="pct"/>
            <w:shd w:val="clear" w:color="auto" w:fill="auto"/>
            <w:vAlign w:val="center"/>
          </w:tcPr>
          <w:p w14:paraId="2BFC05C5" w14:textId="77777777" w:rsidR="00465DEA" w:rsidRDefault="00C64CB5">
            <w:pPr>
              <w:pStyle w:val="afff8"/>
              <w:rPr>
                <w:rFonts w:eastAsiaTheme="minorEastAsia" w:cs="Times New Roman"/>
              </w:rPr>
            </w:pPr>
            <w:r>
              <w:rPr>
                <w:rFonts w:eastAsiaTheme="minorEastAsia" w:cs="Times New Roman"/>
              </w:rPr>
              <w:t>44.2</w:t>
            </w:r>
          </w:p>
        </w:tc>
        <w:tc>
          <w:tcPr>
            <w:tcW w:w="324" w:type="pct"/>
            <w:shd w:val="clear" w:color="auto" w:fill="auto"/>
            <w:noWrap/>
            <w:vAlign w:val="center"/>
          </w:tcPr>
          <w:p w14:paraId="7E7619D9"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13CA9E62"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5F2AD584" w14:textId="77777777" w:rsidR="00465DEA" w:rsidRDefault="00C64CB5">
            <w:pPr>
              <w:pStyle w:val="afff8"/>
              <w:rPr>
                <w:rFonts w:eastAsiaTheme="minorEastAsia" w:cs="Times New Roman"/>
              </w:rPr>
            </w:pPr>
            <w:r>
              <w:rPr>
                <w:rFonts w:eastAsiaTheme="minorEastAsia" w:cs="Times New Roman"/>
              </w:rPr>
              <w:t>达标</w:t>
            </w:r>
          </w:p>
        </w:tc>
      </w:tr>
      <w:tr w:rsidR="00465DEA" w14:paraId="04B1669D" w14:textId="77777777">
        <w:trPr>
          <w:trHeight w:val="285"/>
        </w:trPr>
        <w:tc>
          <w:tcPr>
            <w:tcW w:w="235" w:type="pct"/>
            <w:vMerge/>
            <w:vAlign w:val="center"/>
          </w:tcPr>
          <w:p w14:paraId="1074DB6E" w14:textId="77777777" w:rsidR="00465DEA" w:rsidRDefault="00465DEA">
            <w:pPr>
              <w:pStyle w:val="afff8"/>
              <w:rPr>
                <w:rFonts w:eastAsiaTheme="minorEastAsia" w:cs="Times New Roman"/>
              </w:rPr>
            </w:pPr>
          </w:p>
        </w:tc>
        <w:tc>
          <w:tcPr>
            <w:tcW w:w="401" w:type="pct"/>
            <w:vMerge/>
            <w:vAlign w:val="center"/>
          </w:tcPr>
          <w:p w14:paraId="6E12CAA6" w14:textId="77777777" w:rsidR="00465DEA" w:rsidRDefault="00465DEA">
            <w:pPr>
              <w:pStyle w:val="afff8"/>
              <w:rPr>
                <w:rFonts w:eastAsiaTheme="minorEastAsia" w:cs="Times New Roman"/>
              </w:rPr>
            </w:pPr>
          </w:p>
        </w:tc>
        <w:tc>
          <w:tcPr>
            <w:tcW w:w="449" w:type="pct"/>
            <w:vMerge/>
            <w:vAlign w:val="center"/>
          </w:tcPr>
          <w:p w14:paraId="61F52B47" w14:textId="77777777" w:rsidR="00465DEA" w:rsidRDefault="00465DEA">
            <w:pPr>
              <w:pStyle w:val="afff8"/>
              <w:rPr>
                <w:rFonts w:eastAsiaTheme="minorEastAsia" w:cs="Times New Roman"/>
              </w:rPr>
            </w:pPr>
          </w:p>
        </w:tc>
        <w:tc>
          <w:tcPr>
            <w:tcW w:w="249" w:type="pct"/>
            <w:vMerge/>
            <w:vAlign w:val="center"/>
          </w:tcPr>
          <w:p w14:paraId="158A2F11" w14:textId="77777777" w:rsidR="00465DEA" w:rsidRDefault="00465DEA">
            <w:pPr>
              <w:pStyle w:val="afff8"/>
              <w:rPr>
                <w:rFonts w:eastAsiaTheme="minorEastAsia" w:cs="Times New Roman"/>
              </w:rPr>
            </w:pPr>
          </w:p>
        </w:tc>
        <w:tc>
          <w:tcPr>
            <w:tcW w:w="449" w:type="pct"/>
            <w:shd w:val="clear" w:color="auto" w:fill="auto"/>
            <w:vAlign w:val="center"/>
          </w:tcPr>
          <w:p w14:paraId="713C64B5" w14:textId="77777777" w:rsidR="00465DEA" w:rsidRDefault="00C64CB5">
            <w:pPr>
              <w:pStyle w:val="afff8"/>
              <w:rPr>
                <w:rFonts w:eastAsiaTheme="minorEastAsia" w:cs="Times New Roman"/>
              </w:rPr>
            </w:pPr>
            <w:r>
              <w:rPr>
                <w:rFonts w:eastAsiaTheme="minorEastAsia" w:cs="Times New Roman"/>
              </w:rPr>
              <w:t>15:35-15:55</w:t>
            </w:r>
          </w:p>
        </w:tc>
        <w:tc>
          <w:tcPr>
            <w:tcW w:w="254" w:type="pct"/>
            <w:gridSpan w:val="2"/>
            <w:shd w:val="clear" w:color="auto" w:fill="auto"/>
            <w:vAlign w:val="center"/>
          </w:tcPr>
          <w:p w14:paraId="34F0632C" w14:textId="77777777" w:rsidR="00465DEA" w:rsidRDefault="00C64CB5">
            <w:pPr>
              <w:pStyle w:val="afff8"/>
              <w:rPr>
                <w:rFonts w:eastAsiaTheme="minorEastAsia" w:cs="Times New Roman"/>
              </w:rPr>
            </w:pPr>
            <w:r>
              <w:rPr>
                <w:rFonts w:eastAsiaTheme="minorEastAsia" w:cs="Times New Roman"/>
              </w:rPr>
              <w:t>34</w:t>
            </w:r>
          </w:p>
        </w:tc>
        <w:tc>
          <w:tcPr>
            <w:tcW w:w="254" w:type="pct"/>
            <w:shd w:val="clear" w:color="auto" w:fill="auto"/>
            <w:vAlign w:val="center"/>
          </w:tcPr>
          <w:p w14:paraId="05196CB9"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B6CB19A"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53E623DB" w14:textId="77777777" w:rsidR="00465DEA" w:rsidRDefault="00C64CB5">
            <w:pPr>
              <w:pStyle w:val="afff8"/>
              <w:rPr>
                <w:rFonts w:eastAsiaTheme="minorEastAsia" w:cs="Times New Roman"/>
              </w:rPr>
            </w:pPr>
            <w:r>
              <w:rPr>
                <w:rFonts w:eastAsiaTheme="minorEastAsia" w:cs="Times New Roman"/>
              </w:rPr>
              <w:t>57</w:t>
            </w:r>
          </w:p>
        </w:tc>
        <w:tc>
          <w:tcPr>
            <w:tcW w:w="778" w:type="pct"/>
            <w:vMerge/>
            <w:vAlign w:val="center"/>
          </w:tcPr>
          <w:p w14:paraId="3EFA6A44" w14:textId="77777777" w:rsidR="00465DEA" w:rsidRDefault="00465DEA">
            <w:pPr>
              <w:pStyle w:val="afff8"/>
              <w:rPr>
                <w:rFonts w:eastAsiaTheme="minorEastAsia" w:cs="Times New Roman"/>
              </w:rPr>
            </w:pPr>
          </w:p>
        </w:tc>
        <w:tc>
          <w:tcPr>
            <w:tcW w:w="375" w:type="pct"/>
            <w:shd w:val="clear" w:color="auto" w:fill="auto"/>
            <w:vAlign w:val="center"/>
          </w:tcPr>
          <w:p w14:paraId="27CB8726" w14:textId="77777777" w:rsidR="00465DEA" w:rsidRDefault="00C64CB5">
            <w:pPr>
              <w:pStyle w:val="afff8"/>
              <w:rPr>
                <w:rFonts w:eastAsiaTheme="minorEastAsia" w:cs="Times New Roman"/>
              </w:rPr>
            </w:pPr>
            <w:r>
              <w:rPr>
                <w:rFonts w:eastAsiaTheme="minorEastAsia" w:cs="Times New Roman"/>
              </w:rPr>
              <w:t>45.9</w:t>
            </w:r>
          </w:p>
        </w:tc>
        <w:tc>
          <w:tcPr>
            <w:tcW w:w="324" w:type="pct"/>
            <w:shd w:val="clear" w:color="auto" w:fill="auto"/>
            <w:noWrap/>
            <w:vAlign w:val="center"/>
          </w:tcPr>
          <w:p w14:paraId="460C8B7B"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6A4FBCE1"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100E03B8" w14:textId="77777777" w:rsidR="00465DEA" w:rsidRDefault="00C64CB5">
            <w:pPr>
              <w:pStyle w:val="afff8"/>
              <w:rPr>
                <w:rFonts w:eastAsiaTheme="minorEastAsia" w:cs="Times New Roman"/>
              </w:rPr>
            </w:pPr>
            <w:r>
              <w:rPr>
                <w:rFonts w:eastAsiaTheme="minorEastAsia" w:cs="Times New Roman"/>
              </w:rPr>
              <w:t>达标</w:t>
            </w:r>
          </w:p>
        </w:tc>
      </w:tr>
      <w:tr w:rsidR="00465DEA" w14:paraId="52655AF4" w14:textId="77777777">
        <w:trPr>
          <w:trHeight w:val="285"/>
        </w:trPr>
        <w:tc>
          <w:tcPr>
            <w:tcW w:w="235" w:type="pct"/>
            <w:vMerge/>
            <w:vAlign w:val="center"/>
          </w:tcPr>
          <w:p w14:paraId="24BA546D" w14:textId="77777777" w:rsidR="00465DEA" w:rsidRDefault="00465DEA">
            <w:pPr>
              <w:pStyle w:val="afff8"/>
              <w:rPr>
                <w:rFonts w:eastAsiaTheme="minorEastAsia" w:cs="Times New Roman"/>
              </w:rPr>
            </w:pPr>
          </w:p>
        </w:tc>
        <w:tc>
          <w:tcPr>
            <w:tcW w:w="401" w:type="pct"/>
            <w:vMerge/>
            <w:vAlign w:val="center"/>
          </w:tcPr>
          <w:p w14:paraId="1B45A6B4" w14:textId="77777777" w:rsidR="00465DEA" w:rsidRDefault="00465DEA">
            <w:pPr>
              <w:pStyle w:val="afff8"/>
              <w:rPr>
                <w:rFonts w:eastAsiaTheme="minorEastAsia" w:cs="Times New Roman"/>
              </w:rPr>
            </w:pPr>
          </w:p>
        </w:tc>
        <w:tc>
          <w:tcPr>
            <w:tcW w:w="449" w:type="pct"/>
            <w:vMerge/>
            <w:vAlign w:val="center"/>
          </w:tcPr>
          <w:p w14:paraId="5A18F758" w14:textId="77777777" w:rsidR="00465DEA" w:rsidRDefault="00465DEA">
            <w:pPr>
              <w:pStyle w:val="afff8"/>
              <w:rPr>
                <w:rFonts w:eastAsiaTheme="minorEastAsia" w:cs="Times New Roman"/>
              </w:rPr>
            </w:pPr>
          </w:p>
        </w:tc>
        <w:tc>
          <w:tcPr>
            <w:tcW w:w="249" w:type="pct"/>
            <w:vMerge/>
            <w:vAlign w:val="center"/>
          </w:tcPr>
          <w:p w14:paraId="0AD5CE67" w14:textId="77777777" w:rsidR="00465DEA" w:rsidRDefault="00465DEA">
            <w:pPr>
              <w:pStyle w:val="afff8"/>
              <w:rPr>
                <w:rFonts w:eastAsiaTheme="minorEastAsia" w:cs="Times New Roman"/>
              </w:rPr>
            </w:pPr>
          </w:p>
        </w:tc>
        <w:tc>
          <w:tcPr>
            <w:tcW w:w="449" w:type="pct"/>
            <w:shd w:val="clear" w:color="auto" w:fill="auto"/>
            <w:vAlign w:val="center"/>
          </w:tcPr>
          <w:p w14:paraId="475BFA51" w14:textId="77777777" w:rsidR="00465DEA" w:rsidRDefault="00C64CB5">
            <w:pPr>
              <w:pStyle w:val="afff8"/>
              <w:rPr>
                <w:rFonts w:eastAsiaTheme="minorEastAsia" w:cs="Times New Roman"/>
              </w:rPr>
            </w:pPr>
            <w:r>
              <w:rPr>
                <w:rFonts w:eastAsiaTheme="minorEastAsia" w:cs="Times New Roman"/>
              </w:rPr>
              <w:t>22:30-22:50</w:t>
            </w:r>
          </w:p>
        </w:tc>
        <w:tc>
          <w:tcPr>
            <w:tcW w:w="254" w:type="pct"/>
            <w:gridSpan w:val="2"/>
            <w:shd w:val="clear" w:color="auto" w:fill="auto"/>
            <w:vAlign w:val="center"/>
          </w:tcPr>
          <w:p w14:paraId="2E9ED868" w14:textId="77777777" w:rsidR="00465DEA" w:rsidRDefault="00C64CB5">
            <w:pPr>
              <w:pStyle w:val="afff8"/>
              <w:rPr>
                <w:rFonts w:eastAsiaTheme="minorEastAsia" w:cs="Times New Roman"/>
              </w:rPr>
            </w:pPr>
            <w:r>
              <w:rPr>
                <w:rFonts w:eastAsiaTheme="minorEastAsia" w:cs="Times New Roman"/>
              </w:rPr>
              <w:t>17</w:t>
            </w:r>
          </w:p>
        </w:tc>
        <w:tc>
          <w:tcPr>
            <w:tcW w:w="254" w:type="pct"/>
            <w:shd w:val="clear" w:color="auto" w:fill="auto"/>
            <w:vAlign w:val="center"/>
          </w:tcPr>
          <w:p w14:paraId="1EE0E599"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4D4F3ED"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89EA0AA" w14:textId="77777777" w:rsidR="00465DEA" w:rsidRDefault="00C64CB5">
            <w:pPr>
              <w:pStyle w:val="afff8"/>
              <w:rPr>
                <w:rFonts w:eastAsiaTheme="minorEastAsia" w:cs="Times New Roman"/>
              </w:rPr>
            </w:pPr>
            <w:r>
              <w:rPr>
                <w:rFonts w:eastAsiaTheme="minorEastAsia" w:cs="Times New Roman"/>
              </w:rPr>
              <w:t>27</w:t>
            </w:r>
          </w:p>
        </w:tc>
        <w:tc>
          <w:tcPr>
            <w:tcW w:w="778" w:type="pct"/>
            <w:vMerge/>
            <w:vAlign w:val="center"/>
          </w:tcPr>
          <w:p w14:paraId="2886843C" w14:textId="77777777" w:rsidR="00465DEA" w:rsidRDefault="00465DEA">
            <w:pPr>
              <w:pStyle w:val="afff8"/>
              <w:rPr>
                <w:rFonts w:eastAsiaTheme="minorEastAsia" w:cs="Times New Roman"/>
              </w:rPr>
            </w:pPr>
          </w:p>
        </w:tc>
        <w:tc>
          <w:tcPr>
            <w:tcW w:w="375" w:type="pct"/>
            <w:shd w:val="clear" w:color="auto" w:fill="auto"/>
            <w:vAlign w:val="center"/>
          </w:tcPr>
          <w:p w14:paraId="4B8BA98B" w14:textId="77777777" w:rsidR="00465DEA" w:rsidRDefault="00C64CB5">
            <w:pPr>
              <w:pStyle w:val="afff8"/>
              <w:rPr>
                <w:rFonts w:eastAsiaTheme="minorEastAsia" w:cs="Times New Roman"/>
              </w:rPr>
            </w:pPr>
            <w:r>
              <w:rPr>
                <w:rFonts w:eastAsiaTheme="minorEastAsia" w:cs="Times New Roman"/>
              </w:rPr>
              <w:t>43</w:t>
            </w:r>
          </w:p>
        </w:tc>
        <w:tc>
          <w:tcPr>
            <w:tcW w:w="324" w:type="pct"/>
            <w:shd w:val="clear" w:color="auto" w:fill="auto"/>
            <w:noWrap/>
            <w:vAlign w:val="center"/>
          </w:tcPr>
          <w:p w14:paraId="47F418BB"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7A659299"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5B60187" w14:textId="77777777" w:rsidR="00465DEA" w:rsidRDefault="00C64CB5">
            <w:pPr>
              <w:pStyle w:val="afff8"/>
              <w:rPr>
                <w:rFonts w:eastAsiaTheme="minorEastAsia" w:cs="Times New Roman"/>
              </w:rPr>
            </w:pPr>
            <w:r>
              <w:rPr>
                <w:rFonts w:eastAsiaTheme="minorEastAsia" w:cs="Times New Roman"/>
              </w:rPr>
              <w:t>达标</w:t>
            </w:r>
          </w:p>
        </w:tc>
      </w:tr>
      <w:tr w:rsidR="00465DEA" w14:paraId="754056D8" w14:textId="77777777">
        <w:trPr>
          <w:trHeight w:val="285"/>
        </w:trPr>
        <w:tc>
          <w:tcPr>
            <w:tcW w:w="235" w:type="pct"/>
            <w:vMerge/>
            <w:vAlign w:val="center"/>
          </w:tcPr>
          <w:p w14:paraId="155F245A" w14:textId="77777777" w:rsidR="00465DEA" w:rsidRDefault="00465DEA">
            <w:pPr>
              <w:pStyle w:val="afff8"/>
              <w:rPr>
                <w:rFonts w:eastAsiaTheme="minorEastAsia" w:cs="Times New Roman"/>
              </w:rPr>
            </w:pPr>
          </w:p>
        </w:tc>
        <w:tc>
          <w:tcPr>
            <w:tcW w:w="401" w:type="pct"/>
            <w:vMerge/>
            <w:vAlign w:val="center"/>
          </w:tcPr>
          <w:p w14:paraId="7E023EC6" w14:textId="77777777" w:rsidR="00465DEA" w:rsidRDefault="00465DEA">
            <w:pPr>
              <w:pStyle w:val="afff8"/>
              <w:rPr>
                <w:rFonts w:eastAsiaTheme="minorEastAsia" w:cs="Times New Roman"/>
              </w:rPr>
            </w:pPr>
          </w:p>
        </w:tc>
        <w:tc>
          <w:tcPr>
            <w:tcW w:w="449" w:type="pct"/>
            <w:vMerge/>
            <w:vAlign w:val="center"/>
          </w:tcPr>
          <w:p w14:paraId="372F26F8" w14:textId="77777777" w:rsidR="00465DEA" w:rsidRDefault="00465DEA">
            <w:pPr>
              <w:pStyle w:val="afff8"/>
              <w:rPr>
                <w:rFonts w:eastAsiaTheme="minorEastAsia" w:cs="Times New Roman"/>
              </w:rPr>
            </w:pPr>
          </w:p>
        </w:tc>
        <w:tc>
          <w:tcPr>
            <w:tcW w:w="249" w:type="pct"/>
            <w:shd w:val="clear" w:color="auto" w:fill="auto"/>
            <w:vAlign w:val="center"/>
          </w:tcPr>
          <w:p w14:paraId="26F6C772"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644E219A" w14:textId="77777777" w:rsidR="00465DEA" w:rsidRDefault="00C64CB5">
            <w:pPr>
              <w:pStyle w:val="afff8"/>
              <w:rPr>
                <w:rFonts w:eastAsiaTheme="minorEastAsia" w:cs="Times New Roman"/>
              </w:rPr>
            </w:pPr>
            <w:r>
              <w:rPr>
                <w:rFonts w:eastAsiaTheme="minorEastAsia" w:cs="Times New Roman"/>
              </w:rPr>
              <w:t>01:45-02:05</w:t>
            </w:r>
          </w:p>
        </w:tc>
        <w:tc>
          <w:tcPr>
            <w:tcW w:w="254" w:type="pct"/>
            <w:gridSpan w:val="2"/>
            <w:shd w:val="clear" w:color="auto" w:fill="auto"/>
            <w:vAlign w:val="center"/>
          </w:tcPr>
          <w:p w14:paraId="246BEBD6" w14:textId="77777777" w:rsidR="00465DEA" w:rsidRDefault="00C64CB5">
            <w:pPr>
              <w:pStyle w:val="afff8"/>
              <w:rPr>
                <w:rFonts w:eastAsiaTheme="minorEastAsia" w:cs="Times New Roman"/>
              </w:rPr>
            </w:pPr>
            <w:r>
              <w:rPr>
                <w:rFonts w:eastAsiaTheme="minorEastAsia" w:cs="Times New Roman"/>
              </w:rPr>
              <w:t>8</w:t>
            </w:r>
          </w:p>
        </w:tc>
        <w:tc>
          <w:tcPr>
            <w:tcW w:w="254" w:type="pct"/>
            <w:shd w:val="clear" w:color="auto" w:fill="auto"/>
            <w:vAlign w:val="center"/>
          </w:tcPr>
          <w:p w14:paraId="5B4330E1"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BB71429"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798D3C5D" w14:textId="77777777" w:rsidR="00465DEA" w:rsidRDefault="00C64CB5">
            <w:pPr>
              <w:pStyle w:val="afff8"/>
              <w:rPr>
                <w:rFonts w:eastAsiaTheme="minorEastAsia" w:cs="Times New Roman"/>
              </w:rPr>
            </w:pPr>
            <w:r>
              <w:rPr>
                <w:rFonts w:eastAsiaTheme="minorEastAsia" w:cs="Times New Roman"/>
              </w:rPr>
              <w:t>12</w:t>
            </w:r>
          </w:p>
        </w:tc>
        <w:tc>
          <w:tcPr>
            <w:tcW w:w="778" w:type="pct"/>
            <w:vMerge/>
            <w:vAlign w:val="center"/>
          </w:tcPr>
          <w:p w14:paraId="3A51A2F6" w14:textId="77777777" w:rsidR="00465DEA" w:rsidRDefault="00465DEA">
            <w:pPr>
              <w:pStyle w:val="afff8"/>
              <w:rPr>
                <w:rFonts w:eastAsiaTheme="minorEastAsia" w:cs="Times New Roman"/>
              </w:rPr>
            </w:pPr>
          </w:p>
        </w:tc>
        <w:tc>
          <w:tcPr>
            <w:tcW w:w="375" w:type="pct"/>
            <w:shd w:val="clear" w:color="auto" w:fill="auto"/>
            <w:vAlign w:val="center"/>
          </w:tcPr>
          <w:p w14:paraId="68E595D9" w14:textId="77777777" w:rsidR="00465DEA" w:rsidRDefault="00C64CB5">
            <w:pPr>
              <w:pStyle w:val="afff8"/>
              <w:rPr>
                <w:rFonts w:eastAsiaTheme="minorEastAsia" w:cs="Times New Roman"/>
              </w:rPr>
            </w:pPr>
            <w:r>
              <w:rPr>
                <w:rFonts w:eastAsiaTheme="minorEastAsia" w:cs="Times New Roman"/>
              </w:rPr>
              <w:t>41.3</w:t>
            </w:r>
          </w:p>
        </w:tc>
        <w:tc>
          <w:tcPr>
            <w:tcW w:w="324" w:type="pct"/>
            <w:shd w:val="clear" w:color="auto" w:fill="auto"/>
            <w:noWrap/>
            <w:vAlign w:val="center"/>
          </w:tcPr>
          <w:p w14:paraId="4AB2A7E8"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42E055B5"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344E635" w14:textId="77777777" w:rsidR="00465DEA" w:rsidRDefault="00C64CB5">
            <w:pPr>
              <w:pStyle w:val="afff8"/>
              <w:rPr>
                <w:rFonts w:eastAsiaTheme="minorEastAsia" w:cs="Times New Roman"/>
              </w:rPr>
            </w:pPr>
            <w:r>
              <w:rPr>
                <w:rFonts w:eastAsiaTheme="minorEastAsia" w:cs="Times New Roman"/>
              </w:rPr>
              <w:t>达标</w:t>
            </w:r>
          </w:p>
        </w:tc>
      </w:tr>
      <w:tr w:rsidR="00465DEA" w14:paraId="3B23F3F3" w14:textId="77777777">
        <w:trPr>
          <w:trHeight w:val="285"/>
        </w:trPr>
        <w:tc>
          <w:tcPr>
            <w:tcW w:w="235" w:type="pct"/>
            <w:vMerge/>
            <w:vAlign w:val="center"/>
          </w:tcPr>
          <w:p w14:paraId="40508345" w14:textId="77777777" w:rsidR="00465DEA" w:rsidRDefault="00465DEA">
            <w:pPr>
              <w:pStyle w:val="afff8"/>
              <w:rPr>
                <w:rFonts w:eastAsiaTheme="minorEastAsia" w:cs="Times New Roman"/>
              </w:rPr>
            </w:pPr>
          </w:p>
        </w:tc>
        <w:tc>
          <w:tcPr>
            <w:tcW w:w="401" w:type="pct"/>
            <w:vMerge/>
            <w:vAlign w:val="center"/>
          </w:tcPr>
          <w:p w14:paraId="6BC8CFFF" w14:textId="77777777" w:rsidR="00465DEA" w:rsidRDefault="00465DEA">
            <w:pPr>
              <w:pStyle w:val="afff8"/>
              <w:rPr>
                <w:rFonts w:eastAsiaTheme="minorEastAsia" w:cs="Times New Roman"/>
              </w:rPr>
            </w:pPr>
          </w:p>
        </w:tc>
        <w:tc>
          <w:tcPr>
            <w:tcW w:w="449" w:type="pct"/>
            <w:vMerge/>
            <w:vAlign w:val="center"/>
          </w:tcPr>
          <w:p w14:paraId="11E052FD" w14:textId="77777777" w:rsidR="00465DEA" w:rsidRDefault="00465DEA">
            <w:pPr>
              <w:pStyle w:val="afff8"/>
              <w:rPr>
                <w:rFonts w:eastAsiaTheme="minorEastAsia" w:cs="Times New Roman"/>
              </w:rPr>
            </w:pPr>
          </w:p>
        </w:tc>
        <w:tc>
          <w:tcPr>
            <w:tcW w:w="249" w:type="pct"/>
            <w:vMerge w:val="restart"/>
            <w:shd w:val="clear" w:color="auto" w:fill="auto"/>
            <w:vAlign w:val="center"/>
          </w:tcPr>
          <w:p w14:paraId="65DC765F"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55B5F8C5" w14:textId="77777777" w:rsidR="00465DEA" w:rsidRDefault="00C64CB5">
            <w:pPr>
              <w:pStyle w:val="afff8"/>
              <w:rPr>
                <w:rFonts w:eastAsiaTheme="minorEastAsia" w:cs="Times New Roman"/>
              </w:rPr>
            </w:pPr>
            <w:r>
              <w:rPr>
                <w:rFonts w:eastAsiaTheme="minorEastAsia" w:cs="Times New Roman"/>
              </w:rPr>
              <w:t>10:19-10:39</w:t>
            </w:r>
          </w:p>
        </w:tc>
        <w:tc>
          <w:tcPr>
            <w:tcW w:w="254" w:type="pct"/>
            <w:gridSpan w:val="2"/>
            <w:shd w:val="clear" w:color="auto" w:fill="auto"/>
            <w:vAlign w:val="center"/>
          </w:tcPr>
          <w:p w14:paraId="41158ABD" w14:textId="77777777" w:rsidR="00465DEA" w:rsidRDefault="00C64CB5">
            <w:pPr>
              <w:pStyle w:val="afff8"/>
              <w:rPr>
                <w:rFonts w:eastAsiaTheme="minorEastAsia" w:cs="Times New Roman"/>
              </w:rPr>
            </w:pPr>
            <w:r>
              <w:rPr>
                <w:rFonts w:eastAsiaTheme="minorEastAsia" w:cs="Times New Roman"/>
              </w:rPr>
              <w:t>26</w:t>
            </w:r>
          </w:p>
        </w:tc>
        <w:tc>
          <w:tcPr>
            <w:tcW w:w="254" w:type="pct"/>
            <w:shd w:val="clear" w:color="auto" w:fill="auto"/>
            <w:vAlign w:val="center"/>
          </w:tcPr>
          <w:p w14:paraId="72784116"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0A65CD53"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7E82A504" w14:textId="77777777" w:rsidR="00465DEA" w:rsidRDefault="00C64CB5">
            <w:pPr>
              <w:pStyle w:val="afff8"/>
              <w:rPr>
                <w:rFonts w:eastAsiaTheme="minorEastAsia" w:cs="Times New Roman"/>
              </w:rPr>
            </w:pPr>
            <w:r>
              <w:rPr>
                <w:rFonts w:eastAsiaTheme="minorEastAsia" w:cs="Times New Roman"/>
              </w:rPr>
              <w:t>40</w:t>
            </w:r>
          </w:p>
        </w:tc>
        <w:tc>
          <w:tcPr>
            <w:tcW w:w="778" w:type="pct"/>
            <w:vMerge w:val="restart"/>
            <w:shd w:val="clear" w:color="auto" w:fill="auto"/>
            <w:vAlign w:val="center"/>
          </w:tcPr>
          <w:p w14:paraId="75018FAC" w14:textId="77777777" w:rsidR="00465DEA" w:rsidRDefault="00C64CB5">
            <w:pPr>
              <w:pStyle w:val="afff8"/>
              <w:rPr>
                <w:rFonts w:eastAsiaTheme="minorEastAsia" w:cs="Times New Roman"/>
              </w:rPr>
            </w:pPr>
            <w:r>
              <w:rPr>
                <w:rFonts w:eastAsiaTheme="minorEastAsia" w:cs="Times New Roman"/>
              </w:rPr>
              <w:t>2</w:t>
            </w:r>
            <w:r>
              <w:rPr>
                <w:rFonts w:eastAsiaTheme="minorEastAsia" w:cs="Times New Roman"/>
              </w:rPr>
              <w:t>排</w:t>
            </w:r>
            <w:r>
              <w:rPr>
                <w:rFonts w:eastAsiaTheme="minorEastAsia" w:cs="Times New Roman"/>
              </w:rPr>
              <w:t>3</w:t>
            </w:r>
            <w:r>
              <w:rPr>
                <w:rFonts w:eastAsiaTheme="minorEastAsia" w:cs="Times New Roman"/>
              </w:rPr>
              <w:t>层</w:t>
            </w:r>
          </w:p>
        </w:tc>
        <w:tc>
          <w:tcPr>
            <w:tcW w:w="375" w:type="pct"/>
            <w:shd w:val="clear" w:color="auto" w:fill="auto"/>
            <w:vAlign w:val="center"/>
          </w:tcPr>
          <w:p w14:paraId="57F1B830" w14:textId="77777777" w:rsidR="00465DEA" w:rsidRDefault="00C64CB5">
            <w:pPr>
              <w:pStyle w:val="afff8"/>
              <w:rPr>
                <w:rFonts w:eastAsiaTheme="minorEastAsia" w:cs="Times New Roman"/>
              </w:rPr>
            </w:pPr>
            <w:r>
              <w:rPr>
                <w:rFonts w:eastAsiaTheme="minorEastAsia" w:cs="Times New Roman"/>
              </w:rPr>
              <w:t>42.1</w:t>
            </w:r>
          </w:p>
        </w:tc>
        <w:tc>
          <w:tcPr>
            <w:tcW w:w="324" w:type="pct"/>
            <w:shd w:val="clear" w:color="auto" w:fill="auto"/>
            <w:noWrap/>
            <w:vAlign w:val="center"/>
          </w:tcPr>
          <w:p w14:paraId="6F33E945"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588E21F"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5F578205" w14:textId="77777777" w:rsidR="00465DEA" w:rsidRDefault="00C64CB5">
            <w:pPr>
              <w:pStyle w:val="afff8"/>
              <w:rPr>
                <w:rFonts w:eastAsiaTheme="minorEastAsia" w:cs="Times New Roman"/>
              </w:rPr>
            </w:pPr>
            <w:r>
              <w:rPr>
                <w:rFonts w:eastAsiaTheme="minorEastAsia" w:cs="Times New Roman"/>
              </w:rPr>
              <w:t>达标</w:t>
            </w:r>
          </w:p>
        </w:tc>
      </w:tr>
      <w:tr w:rsidR="00465DEA" w14:paraId="09B2C636" w14:textId="77777777">
        <w:trPr>
          <w:trHeight w:val="285"/>
        </w:trPr>
        <w:tc>
          <w:tcPr>
            <w:tcW w:w="235" w:type="pct"/>
            <w:vMerge/>
            <w:vAlign w:val="center"/>
          </w:tcPr>
          <w:p w14:paraId="6D528DF6" w14:textId="77777777" w:rsidR="00465DEA" w:rsidRDefault="00465DEA">
            <w:pPr>
              <w:pStyle w:val="afff8"/>
              <w:rPr>
                <w:rFonts w:eastAsiaTheme="minorEastAsia" w:cs="Times New Roman"/>
              </w:rPr>
            </w:pPr>
          </w:p>
        </w:tc>
        <w:tc>
          <w:tcPr>
            <w:tcW w:w="401" w:type="pct"/>
            <w:vMerge/>
            <w:vAlign w:val="center"/>
          </w:tcPr>
          <w:p w14:paraId="131D0AA9" w14:textId="77777777" w:rsidR="00465DEA" w:rsidRDefault="00465DEA">
            <w:pPr>
              <w:pStyle w:val="afff8"/>
              <w:rPr>
                <w:rFonts w:eastAsiaTheme="minorEastAsia" w:cs="Times New Roman"/>
              </w:rPr>
            </w:pPr>
          </w:p>
        </w:tc>
        <w:tc>
          <w:tcPr>
            <w:tcW w:w="449" w:type="pct"/>
            <w:vMerge/>
            <w:vAlign w:val="center"/>
          </w:tcPr>
          <w:p w14:paraId="5C2EA546" w14:textId="77777777" w:rsidR="00465DEA" w:rsidRDefault="00465DEA">
            <w:pPr>
              <w:pStyle w:val="afff8"/>
              <w:rPr>
                <w:rFonts w:eastAsiaTheme="minorEastAsia" w:cs="Times New Roman"/>
              </w:rPr>
            </w:pPr>
          </w:p>
        </w:tc>
        <w:tc>
          <w:tcPr>
            <w:tcW w:w="249" w:type="pct"/>
            <w:vMerge/>
            <w:vAlign w:val="center"/>
          </w:tcPr>
          <w:p w14:paraId="04874AE5" w14:textId="77777777" w:rsidR="00465DEA" w:rsidRDefault="00465DEA">
            <w:pPr>
              <w:pStyle w:val="afff8"/>
              <w:rPr>
                <w:rFonts w:eastAsiaTheme="minorEastAsia" w:cs="Times New Roman"/>
              </w:rPr>
            </w:pPr>
          </w:p>
        </w:tc>
        <w:tc>
          <w:tcPr>
            <w:tcW w:w="449" w:type="pct"/>
            <w:shd w:val="clear" w:color="auto" w:fill="auto"/>
            <w:vAlign w:val="center"/>
          </w:tcPr>
          <w:p w14:paraId="5550EC36" w14:textId="77777777" w:rsidR="00465DEA" w:rsidRDefault="00C64CB5">
            <w:pPr>
              <w:pStyle w:val="afff8"/>
              <w:rPr>
                <w:rFonts w:eastAsiaTheme="minorEastAsia" w:cs="Times New Roman"/>
              </w:rPr>
            </w:pPr>
            <w:r>
              <w:rPr>
                <w:rFonts w:eastAsiaTheme="minorEastAsia" w:cs="Times New Roman"/>
              </w:rPr>
              <w:t>16:12-16:32</w:t>
            </w:r>
          </w:p>
        </w:tc>
        <w:tc>
          <w:tcPr>
            <w:tcW w:w="254" w:type="pct"/>
            <w:gridSpan w:val="2"/>
            <w:shd w:val="clear" w:color="auto" w:fill="auto"/>
            <w:vAlign w:val="center"/>
          </w:tcPr>
          <w:p w14:paraId="1C82B63A" w14:textId="77777777" w:rsidR="00465DEA" w:rsidRDefault="00C64CB5">
            <w:pPr>
              <w:pStyle w:val="afff8"/>
              <w:rPr>
                <w:rFonts w:eastAsiaTheme="minorEastAsia" w:cs="Times New Roman"/>
              </w:rPr>
            </w:pPr>
            <w:r>
              <w:rPr>
                <w:rFonts w:eastAsiaTheme="minorEastAsia" w:cs="Times New Roman"/>
              </w:rPr>
              <w:t>18</w:t>
            </w:r>
          </w:p>
        </w:tc>
        <w:tc>
          <w:tcPr>
            <w:tcW w:w="254" w:type="pct"/>
            <w:shd w:val="clear" w:color="auto" w:fill="auto"/>
            <w:vAlign w:val="center"/>
          </w:tcPr>
          <w:p w14:paraId="5D95840B"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4BF783F2"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718DAE9B" w14:textId="77777777" w:rsidR="00465DEA" w:rsidRDefault="00C64CB5">
            <w:pPr>
              <w:pStyle w:val="afff8"/>
              <w:rPr>
                <w:rFonts w:eastAsiaTheme="minorEastAsia" w:cs="Times New Roman"/>
              </w:rPr>
            </w:pPr>
            <w:r>
              <w:rPr>
                <w:rFonts w:eastAsiaTheme="minorEastAsia" w:cs="Times New Roman"/>
              </w:rPr>
              <w:t>42</w:t>
            </w:r>
          </w:p>
        </w:tc>
        <w:tc>
          <w:tcPr>
            <w:tcW w:w="778" w:type="pct"/>
            <w:vMerge/>
            <w:vAlign w:val="center"/>
          </w:tcPr>
          <w:p w14:paraId="63706C63" w14:textId="77777777" w:rsidR="00465DEA" w:rsidRDefault="00465DEA">
            <w:pPr>
              <w:pStyle w:val="afff8"/>
              <w:rPr>
                <w:rFonts w:eastAsiaTheme="minorEastAsia" w:cs="Times New Roman"/>
              </w:rPr>
            </w:pPr>
          </w:p>
        </w:tc>
        <w:tc>
          <w:tcPr>
            <w:tcW w:w="375" w:type="pct"/>
            <w:shd w:val="clear" w:color="auto" w:fill="auto"/>
            <w:vAlign w:val="center"/>
          </w:tcPr>
          <w:p w14:paraId="6AFB0A5F" w14:textId="77777777" w:rsidR="00465DEA" w:rsidRDefault="00C64CB5">
            <w:pPr>
              <w:pStyle w:val="afff8"/>
              <w:rPr>
                <w:rFonts w:eastAsiaTheme="minorEastAsia" w:cs="Times New Roman"/>
              </w:rPr>
            </w:pPr>
            <w:r>
              <w:rPr>
                <w:rFonts w:eastAsiaTheme="minorEastAsia" w:cs="Times New Roman"/>
              </w:rPr>
              <w:t>42.6</w:t>
            </w:r>
          </w:p>
        </w:tc>
        <w:tc>
          <w:tcPr>
            <w:tcW w:w="324" w:type="pct"/>
            <w:shd w:val="clear" w:color="auto" w:fill="auto"/>
            <w:noWrap/>
            <w:vAlign w:val="center"/>
          </w:tcPr>
          <w:p w14:paraId="3BC9DABE"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49D98B28"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39BC5918" w14:textId="77777777" w:rsidR="00465DEA" w:rsidRDefault="00C64CB5">
            <w:pPr>
              <w:pStyle w:val="afff8"/>
              <w:rPr>
                <w:rFonts w:eastAsiaTheme="minorEastAsia" w:cs="Times New Roman"/>
              </w:rPr>
            </w:pPr>
            <w:r>
              <w:rPr>
                <w:rFonts w:eastAsiaTheme="minorEastAsia" w:cs="Times New Roman"/>
              </w:rPr>
              <w:t>达标</w:t>
            </w:r>
          </w:p>
        </w:tc>
      </w:tr>
      <w:tr w:rsidR="00465DEA" w14:paraId="3ED48BD8" w14:textId="77777777">
        <w:trPr>
          <w:trHeight w:val="285"/>
        </w:trPr>
        <w:tc>
          <w:tcPr>
            <w:tcW w:w="235" w:type="pct"/>
            <w:vMerge/>
            <w:vAlign w:val="center"/>
          </w:tcPr>
          <w:p w14:paraId="2A6ACCF3" w14:textId="77777777" w:rsidR="00465DEA" w:rsidRDefault="00465DEA">
            <w:pPr>
              <w:pStyle w:val="afff8"/>
              <w:rPr>
                <w:rFonts w:eastAsiaTheme="minorEastAsia" w:cs="Times New Roman"/>
              </w:rPr>
            </w:pPr>
          </w:p>
        </w:tc>
        <w:tc>
          <w:tcPr>
            <w:tcW w:w="401" w:type="pct"/>
            <w:vMerge/>
            <w:vAlign w:val="center"/>
          </w:tcPr>
          <w:p w14:paraId="5E455D1E" w14:textId="77777777" w:rsidR="00465DEA" w:rsidRDefault="00465DEA">
            <w:pPr>
              <w:pStyle w:val="afff8"/>
              <w:rPr>
                <w:rFonts w:eastAsiaTheme="minorEastAsia" w:cs="Times New Roman"/>
              </w:rPr>
            </w:pPr>
          </w:p>
        </w:tc>
        <w:tc>
          <w:tcPr>
            <w:tcW w:w="449" w:type="pct"/>
            <w:vMerge/>
            <w:vAlign w:val="center"/>
          </w:tcPr>
          <w:p w14:paraId="261235BF" w14:textId="77777777" w:rsidR="00465DEA" w:rsidRDefault="00465DEA">
            <w:pPr>
              <w:pStyle w:val="afff8"/>
              <w:rPr>
                <w:rFonts w:eastAsiaTheme="minorEastAsia" w:cs="Times New Roman"/>
              </w:rPr>
            </w:pPr>
          </w:p>
        </w:tc>
        <w:tc>
          <w:tcPr>
            <w:tcW w:w="249" w:type="pct"/>
            <w:vMerge/>
            <w:vAlign w:val="center"/>
          </w:tcPr>
          <w:p w14:paraId="23A49ECE" w14:textId="77777777" w:rsidR="00465DEA" w:rsidRDefault="00465DEA">
            <w:pPr>
              <w:pStyle w:val="afff8"/>
              <w:rPr>
                <w:rFonts w:eastAsiaTheme="minorEastAsia" w:cs="Times New Roman"/>
              </w:rPr>
            </w:pPr>
          </w:p>
        </w:tc>
        <w:tc>
          <w:tcPr>
            <w:tcW w:w="449" w:type="pct"/>
            <w:shd w:val="clear" w:color="auto" w:fill="auto"/>
            <w:vAlign w:val="center"/>
          </w:tcPr>
          <w:p w14:paraId="7D6D0412" w14:textId="77777777" w:rsidR="00465DEA" w:rsidRDefault="00C64CB5">
            <w:pPr>
              <w:pStyle w:val="afff8"/>
              <w:rPr>
                <w:rFonts w:eastAsiaTheme="minorEastAsia" w:cs="Times New Roman"/>
              </w:rPr>
            </w:pPr>
            <w:r>
              <w:rPr>
                <w:rFonts w:eastAsiaTheme="minorEastAsia" w:cs="Times New Roman"/>
              </w:rPr>
              <w:t>23:10-23:30</w:t>
            </w:r>
          </w:p>
        </w:tc>
        <w:tc>
          <w:tcPr>
            <w:tcW w:w="254" w:type="pct"/>
            <w:gridSpan w:val="2"/>
            <w:shd w:val="clear" w:color="auto" w:fill="auto"/>
            <w:vAlign w:val="center"/>
          </w:tcPr>
          <w:p w14:paraId="5A42326E" w14:textId="77777777" w:rsidR="00465DEA" w:rsidRDefault="00C64CB5">
            <w:pPr>
              <w:pStyle w:val="afff8"/>
              <w:rPr>
                <w:rFonts w:eastAsiaTheme="minorEastAsia" w:cs="Times New Roman"/>
              </w:rPr>
            </w:pPr>
            <w:r>
              <w:rPr>
                <w:rFonts w:eastAsiaTheme="minorEastAsia" w:cs="Times New Roman"/>
              </w:rPr>
              <w:t>13</w:t>
            </w:r>
          </w:p>
        </w:tc>
        <w:tc>
          <w:tcPr>
            <w:tcW w:w="254" w:type="pct"/>
            <w:shd w:val="clear" w:color="auto" w:fill="auto"/>
            <w:vAlign w:val="center"/>
          </w:tcPr>
          <w:p w14:paraId="38958499"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5B0CA4DE"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0F1DB6D6" w14:textId="77777777" w:rsidR="00465DEA" w:rsidRDefault="00C64CB5">
            <w:pPr>
              <w:pStyle w:val="afff8"/>
              <w:rPr>
                <w:rFonts w:eastAsiaTheme="minorEastAsia" w:cs="Times New Roman"/>
              </w:rPr>
            </w:pPr>
            <w:r>
              <w:rPr>
                <w:rFonts w:eastAsiaTheme="minorEastAsia" w:cs="Times New Roman"/>
              </w:rPr>
              <w:t>22</w:t>
            </w:r>
          </w:p>
        </w:tc>
        <w:tc>
          <w:tcPr>
            <w:tcW w:w="778" w:type="pct"/>
            <w:vMerge/>
            <w:vAlign w:val="center"/>
          </w:tcPr>
          <w:p w14:paraId="01FBEF96" w14:textId="77777777" w:rsidR="00465DEA" w:rsidRDefault="00465DEA">
            <w:pPr>
              <w:pStyle w:val="afff8"/>
              <w:rPr>
                <w:rFonts w:eastAsiaTheme="minorEastAsia" w:cs="Times New Roman"/>
              </w:rPr>
            </w:pPr>
          </w:p>
        </w:tc>
        <w:tc>
          <w:tcPr>
            <w:tcW w:w="375" w:type="pct"/>
            <w:shd w:val="clear" w:color="auto" w:fill="auto"/>
            <w:vAlign w:val="center"/>
          </w:tcPr>
          <w:p w14:paraId="3922F7AD" w14:textId="77777777" w:rsidR="00465DEA" w:rsidRDefault="00C64CB5">
            <w:pPr>
              <w:pStyle w:val="afff8"/>
              <w:rPr>
                <w:rFonts w:eastAsiaTheme="minorEastAsia" w:cs="Times New Roman"/>
              </w:rPr>
            </w:pPr>
            <w:r>
              <w:rPr>
                <w:rFonts w:eastAsiaTheme="minorEastAsia" w:cs="Times New Roman"/>
              </w:rPr>
              <w:t>41.2</w:t>
            </w:r>
          </w:p>
        </w:tc>
        <w:tc>
          <w:tcPr>
            <w:tcW w:w="324" w:type="pct"/>
            <w:shd w:val="clear" w:color="auto" w:fill="auto"/>
            <w:noWrap/>
            <w:vAlign w:val="center"/>
          </w:tcPr>
          <w:p w14:paraId="0D848BCF"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0F43428"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3819F9A" w14:textId="77777777" w:rsidR="00465DEA" w:rsidRDefault="00C64CB5">
            <w:pPr>
              <w:pStyle w:val="afff8"/>
              <w:rPr>
                <w:rFonts w:eastAsiaTheme="minorEastAsia" w:cs="Times New Roman"/>
              </w:rPr>
            </w:pPr>
            <w:r>
              <w:rPr>
                <w:rFonts w:eastAsiaTheme="minorEastAsia" w:cs="Times New Roman"/>
              </w:rPr>
              <w:t>达标</w:t>
            </w:r>
          </w:p>
        </w:tc>
      </w:tr>
      <w:tr w:rsidR="00465DEA" w14:paraId="6EC76785" w14:textId="77777777">
        <w:trPr>
          <w:trHeight w:val="285"/>
        </w:trPr>
        <w:tc>
          <w:tcPr>
            <w:tcW w:w="235" w:type="pct"/>
            <w:vMerge/>
            <w:vAlign w:val="center"/>
          </w:tcPr>
          <w:p w14:paraId="7B05C072" w14:textId="77777777" w:rsidR="00465DEA" w:rsidRDefault="00465DEA">
            <w:pPr>
              <w:pStyle w:val="afff8"/>
              <w:rPr>
                <w:rFonts w:eastAsiaTheme="minorEastAsia" w:cs="Times New Roman"/>
              </w:rPr>
            </w:pPr>
          </w:p>
        </w:tc>
        <w:tc>
          <w:tcPr>
            <w:tcW w:w="401" w:type="pct"/>
            <w:vMerge/>
            <w:vAlign w:val="center"/>
          </w:tcPr>
          <w:p w14:paraId="26B4D398" w14:textId="77777777" w:rsidR="00465DEA" w:rsidRDefault="00465DEA">
            <w:pPr>
              <w:pStyle w:val="afff8"/>
              <w:rPr>
                <w:rFonts w:eastAsiaTheme="minorEastAsia" w:cs="Times New Roman"/>
              </w:rPr>
            </w:pPr>
          </w:p>
        </w:tc>
        <w:tc>
          <w:tcPr>
            <w:tcW w:w="449" w:type="pct"/>
            <w:vMerge/>
            <w:vAlign w:val="center"/>
          </w:tcPr>
          <w:p w14:paraId="02264391" w14:textId="77777777" w:rsidR="00465DEA" w:rsidRDefault="00465DEA">
            <w:pPr>
              <w:pStyle w:val="afff8"/>
              <w:rPr>
                <w:rFonts w:eastAsiaTheme="minorEastAsia" w:cs="Times New Roman"/>
              </w:rPr>
            </w:pPr>
          </w:p>
        </w:tc>
        <w:tc>
          <w:tcPr>
            <w:tcW w:w="249" w:type="pct"/>
            <w:vMerge w:val="restart"/>
            <w:shd w:val="clear" w:color="auto" w:fill="auto"/>
            <w:vAlign w:val="center"/>
          </w:tcPr>
          <w:p w14:paraId="10FAC0E2" w14:textId="77777777" w:rsidR="00465DEA" w:rsidRDefault="00C64CB5">
            <w:pPr>
              <w:pStyle w:val="afff8"/>
              <w:rPr>
                <w:rFonts w:eastAsiaTheme="minorEastAsia" w:cs="Times New Roman"/>
              </w:rPr>
            </w:pPr>
            <w:r>
              <w:rPr>
                <w:rFonts w:eastAsiaTheme="minorEastAsia" w:cs="Times New Roman"/>
              </w:rPr>
              <w:t>8.9</w:t>
            </w:r>
          </w:p>
        </w:tc>
        <w:tc>
          <w:tcPr>
            <w:tcW w:w="449" w:type="pct"/>
            <w:shd w:val="clear" w:color="auto" w:fill="auto"/>
            <w:vAlign w:val="center"/>
          </w:tcPr>
          <w:p w14:paraId="7EC66236" w14:textId="77777777" w:rsidR="00465DEA" w:rsidRDefault="00C64CB5">
            <w:pPr>
              <w:pStyle w:val="afff8"/>
              <w:rPr>
                <w:rFonts w:eastAsiaTheme="minorEastAsia" w:cs="Times New Roman"/>
              </w:rPr>
            </w:pPr>
            <w:r>
              <w:rPr>
                <w:rFonts w:eastAsiaTheme="minorEastAsia" w:cs="Times New Roman"/>
              </w:rPr>
              <w:t>00:55-01:15</w:t>
            </w:r>
          </w:p>
        </w:tc>
        <w:tc>
          <w:tcPr>
            <w:tcW w:w="254" w:type="pct"/>
            <w:gridSpan w:val="2"/>
            <w:shd w:val="clear" w:color="auto" w:fill="auto"/>
            <w:vAlign w:val="center"/>
          </w:tcPr>
          <w:p w14:paraId="1BB2A6BC"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2FB32A2D"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0765DCD0"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69D4D095" w14:textId="77777777" w:rsidR="00465DEA" w:rsidRDefault="00C64CB5">
            <w:pPr>
              <w:pStyle w:val="afff8"/>
              <w:rPr>
                <w:rFonts w:eastAsiaTheme="minorEastAsia" w:cs="Times New Roman"/>
              </w:rPr>
            </w:pPr>
            <w:r>
              <w:rPr>
                <w:rFonts w:eastAsiaTheme="minorEastAsia" w:cs="Times New Roman"/>
              </w:rPr>
              <w:t>18</w:t>
            </w:r>
          </w:p>
        </w:tc>
        <w:tc>
          <w:tcPr>
            <w:tcW w:w="778" w:type="pct"/>
            <w:vMerge/>
            <w:vAlign w:val="center"/>
          </w:tcPr>
          <w:p w14:paraId="2452C6BD" w14:textId="77777777" w:rsidR="00465DEA" w:rsidRDefault="00465DEA">
            <w:pPr>
              <w:pStyle w:val="afff8"/>
              <w:rPr>
                <w:rFonts w:eastAsiaTheme="minorEastAsia" w:cs="Times New Roman"/>
              </w:rPr>
            </w:pPr>
          </w:p>
        </w:tc>
        <w:tc>
          <w:tcPr>
            <w:tcW w:w="375" w:type="pct"/>
            <w:shd w:val="clear" w:color="auto" w:fill="auto"/>
            <w:vAlign w:val="center"/>
          </w:tcPr>
          <w:p w14:paraId="169EF5A3" w14:textId="77777777" w:rsidR="00465DEA" w:rsidRDefault="00C64CB5">
            <w:pPr>
              <w:pStyle w:val="afff8"/>
              <w:rPr>
                <w:rFonts w:eastAsiaTheme="minorEastAsia" w:cs="Times New Roman"/>
              </w:rPr>
            </w:pPr>
            <w:r>
              <w:rPr>
                <w:rFonts w:eastAsiaTheme="minorEastAsia" w:cs="Times New Roman"/>
              </w:rPr>
              <w:t>41.3</w:t>
            </w:r>
          </w:p>
        </w:tc>
        <w:tc>
          <w:tcPr>
            <w:tcW w:w="324" w:type="pct"/>
            <w:shd w:val="clear" w:color="auto" w:fill="auto"/>
            <w:noWrap/>
            <w:vAlign w:val="center"/>
          </w:tcPr>
          <w:p w14:paraId="6B4231CC"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57D592A"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14D29C6B" w14:textId="77777777" w:rsidR="00465DEA" w:rsidRDefault="00C64CB5">
            <w:pPr>
              <w:pStyle w:val="afff8"/>
              <w:rPr>
                <w:rFonts w:eastAsiaTheme="minorEastAsia" w:cs="Times New Roman"/>
              </w:rPr>
            </w:pPr>
            <w:r>
              <w:rPr>
                <w:rFonts w:eastAsiaTheme="minorEastAsia" w:cs="Times New Roman"/>
              </w:rPr>
              <w:t>达标</w:t>
            </w:r>
          </w:p>
        </w:tc>
      </w:tr>
      <w:tr w:rsidR="00465DEA" w14:paraId="739F89D2" w14:textId="77777777">
        <w:trPr>
          <w:trHeight w:val="285"/>
        </w:trPr>
        <w:tc>
          <w:tcPr>
            <w:tcW w:w="235" w:type="pct"/>
            <w:vMerge/>
            <w:vAlign w:val="center"/>
          </w:tcPr>
          <w:p w14:paraId="72DB516C" w14:textId="77777777" w:rsidR="00465DEA" w:rsidRDefault="00465DEA">
            <w:pPr>
              <w:pStyle w:val="afff8"/>
              <w:rPr>
                <w:rFonts w:eastAsiaTheme="minorEastAsia" w:cs="Times New Roman"/>
              </w:rPr>
            </w:pPr>
          </w:p>
        </w:tc>
        <w:tc>
          <w:tcPr>
            <w:tcW w:w="401" w:type="pct"/>
            <w:vMerge/>
            <w:vAlign w:val="center"/>
          </w:tcPr>
          <w:p w14:paraId="62CFA307" w14:textId="77777777" w:rsidR="00465DEA" w:rsidRDefault="00465DEA">
            <w:pPr>
              <w:pStyle w:val="afff8"/>
              <w:rPr>
                <w:rFonts w:eastAsiaTheme="minorEastAsia" w:cs="Times New Roman"/>
              </w:rPr>
            </w:pPr>
          </w:p>
        </w:tc>
        <w:tc>
          <w:tcPr>
            <w:tcW w:w="449" w:type="pct"/>
            <w:vMerge/>
            <w:vAlign w:val="center"/>
          </w:tcPr>
          <w:p w14:paraId="52AE3B0E" w14:textId="77777777" w:rsidR="00465DEA" w:rsidRDefault="00465DEA">
            <w:pPr>
              <w:pStyle w:val="afff8"/>
              <w:rPr>
                <w:rFonts w:eastAsiaTheme="minorEastAsia" w:cs="Times New Roman"/>
              </w:rPr>
            </w:pPr>
          </w:p>
        </w:tc>
        <w:tc>
          <w:tcPr>
            <w:tcW w:w="249" w:type="pct"/>
            <w:vMerge/>
            <w:vAlign w:val="center"/>
          </w:tcPr>
          <w:p w14:paraId="011C5711" w14:textId="77777777" w:rsidR="00465DEA" w:rsidRDefault="00465DEA">
            <w:pPr>
              <w:pStyle w:val="afff8"/>
              <w:rPr>
                <w:rFonts w:eastAsiaTheme="minorEastAsia" w:cs="Times New Roman"/>
              </w:rPr>
            </w:pPr>
          </w:p>
        </w:tc>
        <w:tc>
          <w:tcPr>
            <w:tcW w:w="449" w:type="pct"/>
            <w:shd w:val="clear" w:color="auto" w:fill="auto"/>
            <w:vAlign w:val="center"/>
          </w:tcPr>
          <w:p w14:paraId="3744C586" w14:textId="77777777" w:rsidR="00465DEA" w:rsidRDefault="00C64CB5">
            <w:pPr>
              <w:pStyle w:val="afff8"/>
              <w:rPr>
                <w:rFonts w:eastAsiaTheme="minorEastAsia" w:cs="Times New Roman"/>
              </w:rPr>
            </w:pPr>
            <w:r>
              <w:rPr>
                <w:rFonts w:eastAsiaTheme="minorEastAsia" w:cs="Times New Roman"/>
              </w:rPr>
              <w:t>10:12-10:32</w:t>
            </w:r>
          </w:p>
        </w:tc>
        <w:tc>
          <w:tcPr>
            <w:tcW w:w="254" w:type="pct"/>
            <w:gridSpan w:val="2"/>
            <w:shd w:val="clear" w:color="auto" w:fill="auto"/>
            <w:vAlign w:val="center"/>
          </w:tcPr>
          <w:p w14:paraId="645A6ECF" w14:textId="77777777" w:rsidR="00465DEA" w:rsidRDefault="00C64CB5">
            <w:pPr>
              <w:pStyle w:val="afff8"/>
              <w:rPr>
                <w:rFonts w:eastAsiaTheme="minorEastAsia" w:cs="Times New Roman"/>
              </w:rPr>
            </w:pPr>
            <w:r>
              <w:rPr>
                <w:rFonts w:eastAsiaTheme="minorEastAsia" w:cs="Times New Roman"/>
              </w:rPr>
              <w:t>23</w:t>
            </w:r>
          </w:p>
        </w:tc>
        <w:tc>
          <w:tcPr>
            <w:tcW w:w="254" w:type="pct"/>
            <w:shd w:val="clear" w:color="auto" w:fill="auto"/>
            <w:vAlign w:val="center"/>
          </w:tcPr>
          <w:p w14:paraId="7C59EB4A"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20A46BE6"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5ECC0D53" w14:textId="77777777" w:rsidR="00465DEA" w:rsidRDefault="00C64CB5">
            <w:pPr>
              <w:pStyle w:val="afff8"/>
              <w:rPr>
                <w:rFonts w:eastAsiaTheme="minorEastAsia" w:cs="Times New Roman"/>
              </w:rPr>
            </w:pPr>
            <w:r>
              <w:rPr>
                <w:rFonts w:eastAsiaTheme="minorEastAsia" w:cs="Times New Roman"/>
              </w:rPr>
              <w:t>40</w:t>
            </w:r>
          </w:p>
        </w:tc>
        <w:tc>
          <w:tcPr>
            <w:tcW w:w="778" w:type="pct"/>
            <w:vMerge/>
            <w:vAlign w:val="center"/>
          </w:tcPr>
          <w:p w14:paraId="552820E3" w14:textId="77777777" w:rsidR="00465DEA" w:rsidRDefault="00465DEA">
            <w:pPr>
              <w:pStyle w:val="afff8"/>
              <w:rPr>
                <w:rFonts w:eastAsiaTheme="minorEastAsia" w:cs="Times New Roman"/>
              </w:rPr>
            </w:pPr>
          </w:p>
        </w:tc>
        <w:tc>
          <w:tcPr>
            <w:tcW w:w="375" w:type="pct"/>
            <w:shd w:val="clear" w:color="auto" w:fill="auto"/>
            <w:vAlign w:val="center"/>
          </w:tcPr>
          <w:p w14:paraId="7F828857" w14:textId="77777777" w:rsidR="00465DEA" w:rsidRDefault="00C64CB5">
            <w:pPr>
              <w:pStyle w:val="afff8"/>
              <w:rPr>
                <w:rFonts w:eastAsiaTheme="minorEastAsia" w:cs="Times New Roman"/>
              </w:rPr>
            </w:pPr>
            <w:r>
              <w:rPr>
                <w:rFonts w:eastAsiaTheme="minorEastAsia" w:cs="Times New Roman"/>
              </w:rPr>
              <w:t>42.5</w:t>
            </w:r>
          </w:p>
        </w:tc>
        <w:tc>
          <w:tcPr>
            <w:tcW w:w="324" w:type="pct"/>
            <w:shd w:val="clear" w:color="auto" w:fill="auto"/>
            <w:noWrap/>
            <w:vAlign w:val="center"/>
          </w:tcPr>
          <w:p w14:paraId="4DB576AD"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4596BB77"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42A29E4B" w14:textId="77777777" w:rsidR="00465DEA" w:rsidRDefault="00C64CB5">
            <w:pPr>
              <w:pStyle w:val="afff8"/>
              <w:rPr>
                <w:rFonts w:eastAsiaTheme="minorEastAsia" w:cs="Times New Roman"/>
              </w:rPr>
            </w:pPr>
            <w:r>
              <w:rPr>
                <w:rFonts w:eastAsiaTheme="minorEastAsia" w:cs="Times New Roman"/>
              </w:rPr>
              <w:t>达标</w:t>
            </w:r>
          </w:p>
        </w:tc>
      </w:tr>
      <w:tr w:rsidR="00465DEA" w14:paraId="38B46E86" w14:textId="77777777">
        <w:trPr>
          <w:trHeight w:val="285"/>
        </w:trPr>
        <w:tc>
          <w:tcPr>
            <w:tcW w:w="235" w:type="pct"/>
            <w:vMerge/>
            <w:vAlign w:val="center"/>
          </w:tcPr>
          <w:p w14:paraId="4A7730AE" w14:textId="77777777" w:rsidR="00465DEA" w:rsidRDefault="00465DEA">
            <w:pPr>
              <w:pStyle w:val="afff8"/>
              <w:rPr>
                <w:rFonts w:eastAsiaTheme="minorEastAsia" w:cs="Times New Roman"/>
              </w:rPr>
            </w:pPr>
          </w:p>
        </w:tc>
        <w:tc>
          <w:tcPr>
            <w:tcW w:w="401" w:type="pct"/>
            <w:vMerge/>
            <w:vAlign w:val="center"/>
          </w:tcPr>
          <w:p w14:paraId="5993528F" w14:textId="77777777" w:rsidR="00465DEA" w:rsidRDefault="00465DEA">
            <w:pPr>
              <w:pStyle w:val="afff8"/>
              <w:rPr>
                <w:rFonts w:eastAsiaTheme="minorEastAsia" w:cs="Times New Roman"/>
              </w:rPr>
            </w:pPr>
          </w:p>
        </w:tc>
        <w:tc>
          <w:tcPr>
            <w:tcW w:w="449" w:type="pct"/>
            <w:vMerge/>
            <w:vAlign w:val="center"/>
          </w:tcPr>
          <w:p w14:paraId="03D31F81" w14:textId="77777777" w:rsidR="00465DEA" w:rsidRDefault="00465DEA">
            <w:pPr>
              <w:pStyle w:val="afff8"/>
              <w:rPr>
                <w:rFonts w:eastAsiaTheme="minorEastAsia" w:cs="Times New Roman"/>
              </w:rPr>
            </w:pPr>
          </w:p>
        </w:tc>
        <w:tc>
          <w:tcPr>
            <w:tcW w:w="249" w:type="pct"/>
            <w:vMerge/>
            <w:vAlign w:val="center"/>
          </w:tcPr>
          <w:p w14:paraId="556C4C63" w14:textId="77777777" w:rsidR="00465DEA" w:rsidRDefault="00465DEA">
            <w:pPr>
              <w:pStyle w:val="afff8"/>
              <w:rPr>
                <w:rFonts w:eastAsiaTheme="minorEastAsia" w:cs="Times New Roman"/>
              </w:rPr>
            </w:pPr>
          </w:p>
        </w:tc>
        <w:tc>
          <w:tcPr>
            <w:tcW w:w="449" w:type="pct"/>
            <w:shd w:val="clear" w:color="auto" w:fill="auto"/>
            <w:vAlign w:val="center"/>
          </w:tcPr>
          <w:p w14:paraId="36BB5878" w14:textId="77777777" w:rsidR="00465DEA" w:rsidRDefault="00C64CB5">
            <w:pPr>
              <w:pStyle w:val="afff8"/>
              <w:rPr>
                <w:rFonts w:eastAsiaTheme="minorEastAsia" w:cs="Times New Roman"/>
              </w:rPr>
            </w:pPr>
            <w:r>
              <w:rPr>
                <w:rFonts w:eastAsiaTheme="minorEastAsia" w:cs="Times New Roman"/>
              </w:rPr>
              <w:t>15:35-15:55</w:t>
            </w:r>
          </w:p>
        </w:tc>
        <w:tc>
          <w:tcPr>
            <w:tcW w:w="254" w:type="pct"/>
            <w:gridSpan w:val="2"/>
            <w:shd w:val="clear" w:color="auto" w:fill="auto"/>
            <w:vAlign w:val="center"/>
          </w:tcPr>
          <w:p w14:paraId="4C3DB9A7" w14:textId="77777777" w:rsidR="00465DEA" w:rsidRDefault="00C64CB5">
            <w:pPr>
              <w:pStyle w:val="afff8"/>
              <w:rPr>
                <w:rFonts w:eastAsiaTheme="minorEastAsia" w:cs="Times New Roman"/>
              </w:rPr>
            </w:pPr>
            <w:r>
              <w:rPr>
                <w:rFonts w:eastAsiaTheme="minorEastAsia" w:cs="Times New Roman"/>
              </w:rPr>
              <w:t>34</w:t>
            </w:r>
          </w:p>
        </w:tc>
        <w:tc>
          <w:tcPr>
            <w:tcW w:w="254" w:type="pct"/>
            <w:shd w:val="clear" w:color="auto" w:fill="auto"/>
            <w:vAlign w:val="center"/>
          </w:tcPr>
          <w:p w14:paraId="77080F23"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0B3998E5"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3BAB4150" w14:textId="77777777" w:rsidR="00465DEA" w:rsidRDefault="00C64CB5">
            <w:pPr>
              <w:pStyle w:val="afff8"/>
              <w:rPr>
                <w:rFonts w:eastAsiaTheme="minorEastAsia" w:cs="Times New Roman"/>
              </w:rPr>
            </w:pPr>
            <w:r>
              <w:rPr>
                <w:rFonts w:eastAsiaTheme="minorEastAsia" w:cs="Times New Roman"/>
              </w:rPr>
              <w:t>57</w:t>
            </w:r>
          </w:p>
        </w:tc>
        <w:tc>
          <w:tcPr>
            <w:tcW w:w="778" w:type="pct"/>
            <w:vMerge/>
            <w:vAlign w:val="center"/>
          </w:tcPr>
          <w:p w14:paraId="33F575C7" w14:textId="77777777" w:rsidR="00465DEA" w:rsidRDefault="00465DEA">
            <w:pPr>
              <w:pStyle w:val="afff8"/>
              <w:rPr>
                <w:rFonts w:eastAsiaTheme="minorEastAsia" w:cs="Times New Roman"/>
              </w:rPr>
            </w:pPr>
          </w:p>
        </w:tc>
        <w:tc>
          <w:tcPr>
            <w:tcW w:w="375" w:type="pct"/>
            <w:shd w:val="clear" w:color="auto" w:fill="auto"/>
            <w:vAlign w:val="center"/>
          </w:tcPr>
          <w:p w14:paraId="6AB4135B" w14:textId="77777777" w:rsidR="00465DEA" w:rsidRDefault="00C64CB5">
            <w:pPr>
              <w:pStyle w:val="afff8"/>
              <w:rPr>
                <w:rFonts w:eastAsiaTheme="minorEastAsia" w:cs="Times New Roman"/>
              </w:rPr>
            </w:pPr>
            <w:r>
              <w:rPr>
                <w:rFonts w:eastAsiaTheme="minorEastAsia" w:cs="Times New Roman"/>
              </w:rPr>
              <w:t>43.2</w:t>
            </w:r>
          </w:p>
        </w:tc>
        <w:tc>
          <w:tcPr>
            <w:tcW w:w="324" w:type="pct"/>
            <w:shd w:val="clear" w:color="auto" w:fill="auto"/>
            <w:noWrap/>
            <w:vAlign w:val="center"/>
          </w:tcPr>
          <w:p w14:paraId="19576F8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4A5DCC2E"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0B6EE784" w14:textId="77777777" w:rsidR="00465DEA" w:rsidRDefault="00C64CB5">
            <w:pPr>
              <w:pStyle w:val="afff8"/>
              <w:rPr>
                <w:rFonts w:eastAsiaTheme="minorEastAsia" w:cs="Times New Roman"/>
              </w:rPr>
            </w:pPr>
            <w:r>
              <w:rPr>
                <w:rFonts w:eastAsiaTheme="minorEastAsia" w:cs="Times New Roman"/>
              </w:rPr>
              <w:t>达标</w:t>
            </w:r>
          </w:p>
        </w:tc>
      </w:tr>
      <w:tr w:rsidR="00465DEA" w14:paraId="54AF95C6" w14:textId="77777777">
        <w:trPr>
          <w:trHeight w:val="285"/>
        </w:trPr>
        <w:tc>
          <w:tcPr>
            <w:tcW w:w="235" w:type="pct"/>
            <w:vMerge/>
            <w:vAlign w:val="center"/>
          </w:tcPr>
          <w:p w14:paraId="7D00CDAA" w14:textId="77777777" w:rsidR="00465DEA" w:rsidRDefault="00465DEA">
            <w:pPr>
              <w:pStyle w:val="afff8"/>
              <w:rPr>
                <w:rFonts w:eastAsiaTheme="minorEastAsia" w:cs="Times New Roman"/>
              </w:rPr>
            </w:pPr>
          </w:p>
        </w:tc>
        <w:tc>
          <w:tcPr>
            <w:tcW w:w="401" w:type="pct"/>
            <w:vMerge/>
            <w:vAlign w:val="center"/>
          </w:tcPr>
          <w:p w14:paraId="22DEDB6F" w14:textId="77777777" w:rsidR="00465DEA" w:rsidRDefault="00465DEA">
            <w:pPr>
              <w:pStyle w:val="afff8"/>
              <w:rPr>
                <w:rFonts w:eastAsiaTheme="minorEastAsia" w:cs="Times New Roman"/>
              </w:rPr>
            </w:pPr>
          </w:p>
        </w:tc>
        <w:tc>
          <w:tcPr>
            <w:tcW w:w="449" w:type="pct"/>
            <w:vMerge/>
            <w:vAlign w:val="center"/>
          </w:tcPr>
          <w:p w14:paraId="5A9501B9" w14:textId="77777777" w:rsidR="00465DEA" w:rsidRDefault="00465DEA">
            <w:pPr>
              <w:pStyle w:val="afff8"/>
              <w:rPr>
                <w:rFonts w:eastAsiaTheme="minorEastAsia" w:cs="Times New Roman"/>
              </w:rPr>
            </w:pPr>
          </w:p>
        </w:tc>
        <w:tc>
          <w:tcPr>
            <w:tcW w:w="249" w:type="pct"/>
            <w:vMerge/>
            <w:vAlign w:val="center"/>
          </w:tcPr>
          <w:p w14:paraId="216FEC3A" w14:textId="77777777" w:rsidR="00465DEA" w:rsidRDefault="00465DEA">
            <w:pPr>
              <w:pStyle w:val="afff8"/>
              <w:rPr>
                <w:rFonts w:eastAsiaTheme="minorEastAsia" w:cs="Times New Roman"/>
              </w:rPr>
            </w:pPr>
          </w:p>
        </w:tc>
        <w:tc>
          <w:tcPr>
            <w:tcW w:w="449" w:type="pct"/>
            <w:shd w:val="clear" w:color="auto" w:fill="auto"/>
            <w:vAlign w:val="center"/>
          </w:tcPr>
          <w:p w14:paraId="5DC634A0" w14:textId="77777777" w:rsidR="00465DEA" w:rsidRDefault="00C64CB5">
            <w:pPr>
              <w:pStyle w:val="afff8"/>
              <w:rPr>
                <w:rFonts w:eastAsiaTheme="minorEastAsia" w:cs="Times New Roman"/>
              </w:rPr>
            </w:pPr>
            <w:r>
              <w:rPr>
                <w:rFonts w:eastAsiaTheme="minorEastAsia" w:cs="Times New Roman"/>
              </w:rPr>
              <w:t>22:30-22:50</w:t>
            </w:r>
          </w:p>
        </w:tc>
        <w:tc>
          <w:tcPr>
            <w:tcW w:w="254" w:type="pct"/>
            <w:gridSpan w:val="2"/>
            <w:shd w:val="clear" w:color="auto" w:fill="auto"/>
            <w:vAlign w:val="center"/>
          </w:tcPr>
          <w:p w14:paraId="17DDC9E0" w14:textId="77777777" w:rsidR="00465DEA" w:rsidRDefault="00C64CB5">
            <w:pPr>
              <w:pStyle w:val="afff8"/>
              <w:rPr>
                <w:rFonts w:eastAsiaTheme="minorEastAsia" w:cs="Times New Roman"/>
              </w:rPr>
            </w:pPr>
            <w:r>
              <w:rPr>
                <w:rFonts w:eastAsiaTheme="minorEastAsia" w:cs="Times New Roman"/>
              </w:rPr>
              <w:t>17</w:t>
            </w:r>
          </w:p>
        </w:tc>
        <w:tc>
          <w:tcPr>
            <w:tcW w:w="254" w:type="pct"/>
            <w:shd w:val="clear" w:color="auto" w:fill="auto"/>
            <w:vAlign w:val="center"/>
          </w:tcPr>
          <w:p w14:paraId="3296517F"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BC134AD"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E0EABE3" w14:textId="77777777" w:rsidR="00465DEA" w:rsidRDefault="00C64CB5">
            <w:pPr>
              <w:pStyle w:val="afff8"/>
              <w:rPr>
                <w:rFonts w:eastAsiaTheme="minorEastAsia" w:cs="Times New Roman"/>
              </w:rPr>
            </w:pPr>
            <w:r>
              <w:rPr>
                <w:rFonts w:eastAsiaTheme="minorEastAsia" w:cs="Times New Roman"/>
              </w:rPr>
              <w:t>27</w:t>
            </w:r>
          </w:p>
        </w:tc>
        <w:tc>
          <w:tcPr>
            <w:tcW w:w="778" w:type="pct"/>
            <w:vMerge/>
            <w:vAlign w:val="center"/>
          </w:tcPr>
          <w:p w14:paraId="23E4F18B" w14:textId="77777777" w:rsidR="00465DEA" w:rsidRDefault="00465DEA">
            <w:pPr>
              <w:pStyle w:val="afff8"/>
              <w:rPr>
                <w:rFonts w:eastAsiaTheme="minorEastAsia" w:cs="Times New Roman"/>
              </w:rPr>
            </w:pPr>
          </w:p>
        </w:tc>
        <w:tc>
          <w:tcPr>
            <w:tcW w:w="375" w:type="pct"/>
            <w:shd w:val="clear" w:color="auto" w:fill="auto"/>
            <w:vAlign w:val="center"/>
          </w:tcPr>
          <w:p w14:paraId="21131F50" w14:textId="77777777" w:rsidR="00465DEA" w:rsidRDefault="00C64CB5">
            <w:pPr>
              <w:pStyle w:val="afff8"/>
              <w:rPr>
                <w:rFonts w:eastAsiaTheme="minorEastAsia" w:cs="Times New Roman"/>
              </w:rPr>
            </w:pPr>
            <w:r>
              <w:rPr>
                <w:rFonts w:eastAsiaTheme="minorEastAsia" w:cs="Times New Roman"/>
              </w:rPr>
              <w:t>41.4</w:t>
            </w:r>
          </w:p>
        </w:tc>
        <w:tc>
          <w:tcPr>
            <w:tcW w:w="324" w:type="pct"/>
            <w:shd w:val="clear" w:color="auto" w:fill="auto"/>
            <w:noWrap/>
            <w:vAlign w:val="center"/>
          </w:tcPr>
          <w:p w14:paraId="75A51447"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907EE4A"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04D6886" w14:textId="77777777" w:rsidR="00465DEA" w:rsidRDefault="00C64CB5">
            <w:pPr>
              <w:pStyle w:val="afff8"/>
              <w:rPr>
                <w:rFonts w:eastAsiaTheme="minorEastAsia" w:cs="Times New Roman"/>
              </w:rPr>
            </w:pPr>
            <w:r>
              <w:rPr>
                <w:rFonts w:eastAsiaTheme="minorEastAsia" w:cs="Times New Roman"/>
              </w:rPr>
              <w:t>达标</w:t>
            </w:r>
          </w:p>
        </w:tc>
      </w:tr>
      <w:tr w:rsidR="00465DEA" w14:paraId="6866A0BB" w14:textId="77777777">
        <w:trPr>
          <w:trHeight w:val="285"/>
        </w:trPr>
        <w:tc>
          <w:tcPr>
            <w:tcW w:w="235" w:type="pct"/>
            <w:vMerge/>
            <w:vAlign w:val="center"/>
          </w:tcPr>
          <w:p w14:paraId="6F11B680" w14:textId="77777777" w:rsidR="00465DEA" w:rsidRDefault="00465DEA">
            <w:pPr>
              <w:pStyle w:val="afff8"/>
              <w:rPr>
                <w:rFonts w:eastAsiaTheme="minorEastAsia" w:cs="Times New Roman"/>
              </w:rPr>
            </w:pPr>
          </w:p>
        </w:tc>
        <w:tc>
          <w:tcPr>
            <w:tcW w:w="401" w:type="pct"/>
            <w:vMerge/>
            <w:vAlign w:val="center"/>
          </w:tcPr>
          <w:p w14:paraId="15934A15" w14:textId="77777777" w:rsidR="00465DEA" w:rsidRDefault="00465DEA">
            <w:pPr>
              <w:pStyle w:val="afff8"/>
              <w:rPr>
                <w:rFonts w:eastAsiaTheme="minorEastAsia" w:cs="Times New Roman"/>
              </w:rPr>
            </w:pPr>
          </w:p>
        </w:tc>
        <w:tc>
          <w:tcPr>
            <w:tcW w:w="449" w:type="pct"/>
            <w:vMerge/>
            <w:vAlign w:val="center"/>
          </w:tcPr>
          <w:p w14:paraId="4E8DCB97" w14:textId="77777777" w:rsidR="00465DEA" w:rsidRDefault="00465DEA">
            <w:pPr>
              <w:pStyle w:val="afff8"/>
              <w:rPr>
                <w:rFonts w:eastAsiaTheme="minorEastAsia" w:cs="Times New Roman"/>
              </w:rPr>
            </w:pPr>
          </w:p>
        </w:tc>
        <w:tc>
          <w:tcPr>
            <w:tcW w:w="249" w:type="pct"/>
            <w:shd w:val="clear" w:color="auto" w:fill="auto"/>
            <w:vAlign w:val="center"/>
          </w:tcPr>
          <w:p w14:paraId="30C83008"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0AE76406" w14:textId="77777777" w:rsidR="00465DEA" w:rsidRDefault="00C64CB5">
            <w:pPr>
              <w:pStyle w:val="afff8"/>
              <w:rPr>
                <w:rFonts w:eastAsiaTheme="minorEastAsia" w:cs="Times New Roman"/>
              </w:rPr>
            </w:pPr>
            <w:r>
              <w:rPr>
                <w:rFonts w:eastAsiaTheme="minorEastAsia" w:cs="Times New Roman"/>
              </w:rPr>
              <w:t>01:45-02:05</w:t>
            </w:r>
          </w:p>
        </w:tc>
        <w:tc>
          <w:tcPr>
            <w:tcW w:w="254" w:type="pct"/>
            <w:gridSpan w:val="2"/>
            <w:shd w:val="clear" w:color="auto" w:fill="auto"/>
            <w:vAlign w:val="center"/>
          </w:tcPr>
          <w:p w14:paraId="69F4E7BC" w14:textId="77777777" w:rsidR="00465DEA" w:rsidRDefault="00C64CB5">
            <w:pPr>
              <w:pStyle w:val="afff8"/>
              <w:rPr>
                <w:rFonts w:eastAsiaTheme="minorEastAsia" w:cs="Times New Roman"/>
              </w:rPr>
            </w:pPr>
            <w:r>
              <w:rPr>
                <w:rFonts w:eastAsiaTheme="minorEastAsia" w:cs="Times New Roman"/>
              </w:rPr>
              <w:t>8</w:t>
            </w:r>
          </w:p>
        </w:tc>
        <w:tc>
          <w:tcPr>
            <w:tcW w:w="254" w:type="pct"/>
            <w:shd w:val="clear" w:color="auto" w:fill="auto"/>
            <w:vAlign w:val="center"/>
          </w:tcPr>
          <w:p w14:paraId="736B01EB"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B35806A"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7E8C6002" w14:textId="77777777" w:rsidR="00465DEA" w:rsidRDefault="00C64CB5">
            <w:pPr>
              <w:pStyle w:val="afff8"/>
              <w:rPr>
                <w:rFonts w:eastAsiaTheme="minorEastAsia" w:cs="Times New Roman"/>
              </w:rPr>
            </w:pPr>
            <w:r>
              <w:rPr>
                <w:rFonts w:eastAsiaTheme="minorEastAsia" w:cs="Times New Roman"/>
              </w:rPr>
              <w:t>12</w:t>
            </w:r>
          </w:p>
        </w:tc>
        <w:tc>
          <w:tcPr>
            <w:tcW w:w="778" w:type="pct"/>
            <w:vMerge/>
            <w:vAlign w:val="center"/>
          </w:tcPr>
          <w:p w14:paraId="6A4C3684" w14:textId="77777777" w:rsidR="00465DEA" w:rsidRDefault="00465DEA">
            <w:pPr>
              <w:pStyle w:val="afff8"/>
              <w:rPr>
                <w:rFonts w:eastAsiaTheme="minorEastAsia" w:cs="Times New Roman"/>
              </w:rPr>
            </w:pPr>
          </w:p>
        </w:tc>
        <w:tc>
          <w:tcPr>
            <w:tcW w:w="375" w:type="pct"/>
            <w:shd w:val="clear" w:color="auto" w:fill="auto"/>
            <w:vAlign w:val="center"/>
          </w:tcPr>
          <w:p w14:paraId="08D467A8" w14:textId="77777777" w:rsidR="00465DEA" w:rsidRDefault="00C64CB5">
            <w:pPr>
              <w:pStyle w:val="afff8"/>
              <w:rPr>
                <w:rFonts w:eastAsiaTheme="minorEastAsia" w:cs="Times New Roman"/>
              </w:rPr>
            </w:pPr>
            <w:r>
              <w:rPr>
                <w:rFonts w:eastAsiaTheme="minorEastAsia" w:cs="Times New Roman"/>
              </w:rPr>
              <w:t>40.5</w:t>
            </w:r>
          </w:p>
        </w:tc>
        <w:tc>
          <w:tcPr>
            <w:tcW w:w="324" w:type="pct"/>
            <w:shd w:val="clear" w:color="auto" w:fill="auto"/>
            <w:noWrap/>
            <w:vAlign w:val="center"/>
          </w:tcPr>
          <w:p w14:paraId="57995B9E"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15C9018"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710BE70" w14:textId="77777777" w:rsidR="00465DEA" w:rsidRDefault="00C64CB5">
            <w:pPr>
              <w:pStyle w:val="afff8"/>
              <w:rPr>
                <w:rFonts w:eastAsiaTheme="minorEastAsia" w:cs="Times New Roman"/>
              </w:rPr>
            </w:pPr>
            <w:r>
              <w:rPr>
                <w:rFonts w:eastAsiaTheme="minorEastAsia" w:cs="Times New Roman"/>
              </w:rPr>
              <w:t>达标</w:t>
            </w:r>
          </w:p>
        </w:tc>
      </w:tr>
      <w:tr w:rsidR="00465DEA" w14:paraId="0E4948E6" w14:textId="77777777">
        <w:trPr>
          <w:trHeight w:val="285"/>
        </w:trPr>
        <w:tc>
          <w:tcPr>
            <w:tcW w:w="235" w:type="pct"/>
            <w:vMerge w:val="restart"/>
            <w:shd w:val="clear" w:color="auto" w:fill="auto"/>
            <w:vAlign w:val="center"/>
          </w:tcPr>
          <w:p w14:paraId="4431222A" w14:textId="77777777" w:rsidR="00465DEA" w:rsidRDefault="00C64CB5">
            <w:pPr>
              <w:pStyle w:val="afff8"/>
              <w:rPr>
                <w:rFonts w:eastAsiaTheme="minorEastAsia" w:cs="Times New Roman"/>
              </w:rPr>
            </w:pPr>
            <w:r>
              <w:rPr>
                <w:rFonts w:eastAsiaTheme="minorEastAsia" w:cs="Times New Roman"/>
              </w:rPr>
              <w:t>9</w:t>
            </w:r>
          </w:p>
        </w:tc>
        <w:tc>
          <w:tcPr>
            <w:tcW w:w="401" w:type="pct"/>
            <w:vMerge w:val="restart"/>
            <w:shd w:val="clear" w:color="auto" w:fill="auto"/>
            <w:vAlign w:val="center"/>
          </w:tcPr>
          <w:p w14:paraId="2BF8853E" w14:textId="77777777" w:rsidR="00465DEA" w:rsidRDefault="00C64CB5">
            <w:pPr>
              <w:pStyle w:val="afff8"/>
              <w:rPr>
                <w:rFonts w:eastAsiaTheme="minorEastAsia" w:cs="Times New Roman"/>
              </w:rPr>
            </w:pPr>
            <w:r>
              <w:rPr>
                <w:rFonts w:eastAsiaTheme="minorEastAsia" w:cs="Times New Roman"/>
              </w:rPr>
              <w:t>白沙中心小学</w:t>
            </w:r>
          </w:p>
        </w:tc>
        <w:tc>
          <w:tcPr>
            <w:tcW w:w="449" w:type="pct"/>
            <w:vMerge w:val="restart"/>
            <w:shd w:val="clear" w:color="auto" w:fill="auto"/>
            <w:vAlign w:val="center"/>
          </w:tcPr>
          <w:p w14:paraId="781C6925" w14:textId="77777777" w:rsidR="00465DEA" w:rsidRDefault="00C64CB5">
            <w:pPr>
              <w:pStyle w:val="afff8"/>
              <w:rPr>
                <w:rFonts w:eastAsiaTheme="minorEastAsia" w:cs="Times New Roman"/>
              </w:rPr>
            </w:pPr>
            <w:r>
              <w:rPr>
                <w:rFonts w:eastAsiaTheme="minorEastAsia" w:cs="Times New Roman"/>
              </w:rPr>
              <w:t>K61+950</w:t>
            </w:r>
            <w:r>
              <w:rPr>
                <w:rFonts w:eastAsiaTheme="minorEastAsia" w:cs="Times New Roman"/>
              </w:rPr>
              <w:t>右</w:t>
            </w:r>
          </w:p>
        </w:tc>
        <w:tc>
          <w:tcPr>
            <w:tcW w:w="249" w:type="pct"/>
            <w:vMerge w:val="restart"/>
            <w:shd w:val="clear" w:color="auto" w:fill="auto"/>
            <w:vAlign w:val="center"/>
          </w:tcPr>
          <w:p w14:paraId="74FAB789"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515FEFCA" w14:textId="77777777" w:rsidR="00465DEA" w:rsidRDefault="00C64CB5">
            <w:pPr>
              <w:pStyle w:val="afff8"/>
              <w:rPr>
                <w:rFonts w:eastAsiaTheme="minorEastAsia" w:cs="Times New Roman"/>
              </w:rPr>
            </w:pPr>
            <w:r>
              <w:rPr>
                <w:rFonts w:eastAsiaTheme="minorEastAsia" w:cs="Times New Roman"/>
              </w:rPr>
              <w:t>10:47-11:07</w:t>
            </w:r>
          </w:p>
        </w:tc>
        <w:tc>
          <w:tcPr>
            <w:tcW w:w="254" w:type="pct"/>
            <w:gridSpan w:val="2"/>
            <w:shd w:val="clear" w:color="auto" w:fill="auto"/>
            <w:vAlign w:val="center"/>
          </w:tcPr>
          <w:p w14:paraId="687EFD4F" w14:textId="77777777" w:rsidR="00465DEA" w:rsidRDefault="00C64CB5">
            <w:pPr>
              <w:pStyle w:val="afff8"/>
              <w:rPr>
                <w:rFonts w:eastAsiaTheme="minorEastAsia" w:cs="Times New Roman"/>
              </w:rPr>
            </w:pPr>
            <w:r>
              <w:rPr>
                <w:rFonts w:eastAsiaTheme="minorEastAsia" w:cs="Times New Roman"/>
              </w:rPr>
              <w:t>23</w:t>
            </w:r>
          </w:p>
        </w:tc>
        <w:tc>
          <w:tcPr>
            <w:tcW w:w="254" w:type="pct"/>
            <w:shd w:val="clear" w:color="auto" w:fill="auto"/>
            <w:vAlign w:val="center"/>
          </w:tcPr>
          <w:p w14:paraId="6AC8B33D"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0910872"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46FDDCCC" w14:textId="77777777" w:rsidR="00465DEA" w:rsidRDefault="00C64CB5">
            <w:pPr>
              <w:pStyle w:val="afff8"/>
              <w:rPr>
                <w:rFonts w:eastAsiaTheme="minorEastAsia" w:cs="Times New Roman"/>
              </w:rPr>
            </w:pPr>
            <w:r>
              <w:rPr>
                <w:rFonts w:eastAsiaTheme="minorEastAsia" w:cs="Times New Roman"/>
              </w:rPr>
              <w:t>36</w:t>
            </w:r>
          </w:p>
        </w:tc>
        <w:tc>
          <w:tcPr>
            <w:tcW w:w="778" w:type="pct"/>
            <w:vMerge w:val="restart"/>
            <w:shd w:val="clear" w:color="auto" w:fill="auto"/>
            <w:vAlign w:val="center"/>
          </w:tcPr>
          <w:p w14:paraId="140C60B8" w14:textId="77777777" w:rsidR="00465DEA" w:rsidRDefault="00C64CB5">
            <w:pPr>
              <w:pStyle w:val="afff8"/>
              <w:rPr>
                <w:rFonts w:eastAsiaTheme="minorEastAsia" w:cs="Times New Roman"/>
              </w:rPr>
            </w:pPr>
            <w:r>
              <w:rPr>
                <w:rFonts w:eastAsiaTheme="minorEastAsia" w:cs="Times New Roman"/>
              </w:rPr>
              <w:t>声屏障后教学楼</w:t>
            </w:r>
            <w:r>
              <w:rPr>
                <w:rFonts w:eastAsiaTheme="minorEastAsia" w:cs="Times New Roman"/>
              </w:rPr>
              <w:t>4</w:t>
            </w:r>
            <w:r>
              <w:rPr>
                <w:rFonts w:eastAsiaTheme="minorEastAsia" w:cs="Times New Roman"/>
              </w:rPr>
              <w:t>层</w:t>
            </w:r>
          </w:p>
        </w:tc>
        <w:tc>
          <w:tcPr>
            <w:tcW w:w="375" w:type="pct"/>
            <w:shd w:val="clear" w:color="auto" w:fill="auto"/>
            <w:vAlign w:val="center"/>
          </w:tcPr>
          <w:p w14:paraId="39E727D2" w14:textId="77777777" w:rsidR="00465DEA" w:rsidRDefault="00C64CB5">
            <w:pPr>
              <w:pStyle w:val="afff8"/>
              <w:rPr>
                <w:rFonts w:eastAsiaTheme="minorEastAsia" w:cs="Times New Roman"/>
              </w:rPr>
            </w:pPr>
            <w:r>
              <w:rPr>
                <w:rFonts w:eastAsiaTheme="minorEastAsia" w:cs="Times New Roman"/>
              </w:rPr>
              <w:t>41.8</w:t>
            </w:r>
          </w:p>
        </w:tc>
        <w:tc>
          <w:tcPr>
            <w:tcW w:w="324" w:type="pct"/>
            <w:shd w:val="clear" w:color="auto" w:fill="auto"/>
            <w:noWrap/>
            <w:vAlign w:val="center"/>
          </w:tcPr>
          <w:p w14:paraId="73EF66DF"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424A7312"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3D2D4F55" w14:textId="77777777" w:rsidR="00465DEA" w:rsidRDefault="00C64CB5">
            <w:pPr>
              <w:pStyle w:val="afff8"/>
              <w:rPr>
                <w:rFonts w:eastAsiaTheme="minorEastAsia" w:cs="Times New Roman"/>
              </w:rPr>
            </w:pPr>
            <w:r>
              <w:rPr>
                <w:rFonts w:eastAsiaTheme="minorEastAsia" w:cs="Times New Roman"/>
              </w:rPr>
              <w:t>达标</w:t>
            </w:r>
          </w:p>
        </w:tc>
      </w:tr>
      <w:tr w:rsidR="00465DEA" w14:paraId="22747E90" w14:textId="77777777">
        <w:trPr>
          <w:trHeight w:val="285"/>
        </w:trPr>
        <w:tc>
          <w:tcPr>
            <w:tcW w:w="235" w:type="pct"/>
            <w:vMerge/>
            <w:vAlign w:val="center"/>
          </w:tcPr>
          <w:p w14:paraId="2C7E4AF1" w14:textId="77777777" w:rsidR="00465DEA" w:rsidRDefault="00465DEA">
            <w:pPr>
              <w:pStyle w:val="afff8"/>
              <w:rPr>
                <w:rFonts w:eastAsiaTheme="minorEastAsia" w:cs="Times New Roman"/>
              </w:rPr>
            </w:pPr>
          </w:p>
        </w:tc>
        <w:tc>
          <w:tcPr>
            <w:tcW w:w="401" w:type="pct"/>
            <w:vMerge/>
            <w:vAlign w:val="center"/>
          </w:tcPr>
          <w:p w14:paraId="040DB98D" w14:textId="77777777" w:rsidR="00465DEA" w:rsidRDefault="00465DEA">
            <w:pPr>
              <w:pStyle w:val="afff8"/>
              <w:rPr>
                <w:rFonts w:eastAsiaTheme="minorEastAsia" w:cs="Times New Roman"/>
              </w:rPr>
            </w:pPr>
          </w:p>
        </w:tc>
        <w:tc>
          <w:tcPr>
            <w:tcW w:w="449" w:type="pct"/>
            <w:vMerge/>
            <w:vAlign w:val="center"/>
          </w:tcPr>
          <w:p w14:paraId="1D93F9F7" w14:textId="77777777" w:rsidR="00465DEA" w:rsidRDefault="00465DEA">
            <w:pPr>
              <w:pStyle w:val="afff8"/>
              <w:rPr>
                <w:rFonts w:eastAsiaTheme="minorEastAsia" w:cs="Times New Roman"/>
              </w:rPr>
            </w:pPr>
          </w:p>
        </w:tc>
        <w:tc>
          <w:tcPr>
            <w:tcW w:w="249" w:type="pct"/>
            <w:vMerge/>
            <w:vAlign w:val="center"/>
          </w:tcPr>
          <w:p w14:paraId="50E944DB" w14:textId="77777777" w:rsidR="00465DEA" w:rsidRDefault="00465DEA">
            <w:pPr>
              <w:pStyle w:val="afff8"/>
              <w:rPr>
                <w:rFonts w:eastAsiaTheme="minorEastAsia" w:cs="Times New Roman"/>
              </w:rPr>
            </w:pPr>
          </w:p>
        </w:tc>
        <w:tc>
          <w:tcPr>
            <w:tcW w:w="449" w:type="pct"/>
            <w:shd w:val="clear" w:color="auto" w:fill="auto"/>
            <w:vAlign w:val="center"/>
          </w:tcPr>
          <w:p w14:paraId="20037461" w14:textId="77777777" w:rsidR="00465DEA" w:rsidRDefault="00C64CB5">
            <w:pPr>
              <w:pStyle w:val="afff8"/>
              <w:rPr>
                <w:rFonts w:eastAsiaTheme="minorEastAsia" w:cs="Times New Roman"/>
              </w:rPr>
            </w:pPr>
            <w:r>
              <w:rPr>
                <w:rFonts w:eastAsiaTheme="minorEastAsia" w:cs="Times New Roman"/>
              </w:rPr>
              <w:t>16:40-17:00</w:t>
            </w:r>
          </w:p>
        </w:tc>
        <w:tc>
          <w:tcPr>
            <w:tcW w:w="254" w:type="pct"/>
            <w:gridSpan w:val="2"/>
            <w:shd w:val="clear" w:color="auto" w:fill="auto"/>
            <w:vAlign w:val="center"/>
          </w:tcPr>
          <w:p w14:paraId="3F947984" w14:textId="77777777" w:rsidR="00465DEA" w:rsidRDefault="00C64CB5">
            <w:pPr>
              <w:pStyle w:val="afff8"/>
              <w:rPr>
                <w:rFonts w:eastAsiaTheme="minorEastAsia" w:cs="Times New Roman"/>
              </w:rPr>
            </w:pPr>
            <w:r>
              <w:rPr>
                <w:rFonts w:eastAsiaTheme="minorEastAsia" w:cs="Times New Roman"/>
              </w:rPr>
              <w:t>29</w:t>
            </w:r>
          </w:p>
        </w:tc>
        <w:tc>
          <w:tcPr>
            <w:tcW w:w="254" w:type="pct"/>
            <w:shd w:val="clear" w:color="auto" w:fill="auto"/>
            <w:vAlign w:val="center"/>
          </w:tcPr>
          <w:p w14:paraId="3E069359"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1D4F815F"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0E22CA4B" w14:textId="77777777" w:rsidR="00465DEA" w:rsidRDefault="00C64CB5">
            <w:pPr>
              <w:pStyle w:val="afff8"/>
              <w:rPr>
                <w:rFonts w:eastAsiaTheme="minorEastAsia" w:cs="Times New Roman"/>
              </w:rPr>
            </w:pPr>
            <w:r>
              <w:rPr>
                <w:rFonts w:eastAsiaTheme="minorEastAsia" w:cs="Times New Roman"/>
              </w:rPr>
              <w:t>46</w:t>
            </w:r>
          </w:p>
        </w:tc>
        <w:tc>
          <w:tcPr>
            <w:tcW w:w="778" w:type="pct"/>
            <w:vMerge/>
            <w:vAlign w:val="center"/>
          </w:tcPr>
          <w:p w14:paraId="67B75C3C" w14:textId="77777777" w:rsidR="00465DEA" w:rsidRDefault="00465DEA">
            <w:pPr>
              <w:pStyle w:val="afff8"/>
              <w:rPr>
                <w:rFonts w:eastAsiaTheme="minorEastAsia" w:cs="Times New Roman"/>
              </w:rPr>
            </w:pPr>
          </w:p>
        </w:tc>
        <w:tc>
          <w:tcPr>
            <w:tcW w:w="375" w:type="pct"/>
            <w:shd w:val="clear" w:color="auto" w:fill="auto"/>
            <w:vAlign w:val="center"/>
          </w:tcPr>
          <w:p w14:paraId="005A6475" w14:textId="77777777" w:rsidR="00465DEA" w:rsidRDefault="00C64CB5">
            <w:pPr>
              <w:pStyle w:val="afff8"/>
              <w:rPr>
                <w:rFonts w:eastAsiaTheme="minorEastAsia" w:cs="Times New Roman"/>
              </w:rPr>
            </w:pPr>
            <w:r>
              <w:rPr>
                <w:rFonts w:eastAsiaTheme="minorEastAsia" w:cs="Times New Roman"/>
              </w:rPr>
              <w:t>42.6</w:t>
            </w:r>
          </w:p>
        </w:tc>
        <w:tc>
          <w:tcPr>
            <w:tcW w:w="324" w:type="pct"/>
            <w:shd w:val="clear" w:color="auto" w:fill="auto"/>
            <w:noWrap/>
            <w:vAlign w:val="center"/>
          </w:tcPr>
          <w:p w14:paraId="26CC9D3E"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12B92AF8"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64B22CFB" w14:textId="77777777" w:rsidR="00465DEA" w:rsidRDefault="00C64CB5">
            <w:pPr>
              <w:pStyle w:val="afff8"/>
              <w:rPr>
                <w:rFonts w:eastAsiaTheme="minorEastAsia" w:cs="Times New Roman"/>
              </w:rPr>
            </w:pPr>
            <w:r>
              <w:rPr>
                <w:rFonts w:eastAsiaTheme="minorEastAsia" w:cs="Times New Roman"/>
              </w:rPr>
              <w:t>达标</w:t>
            </w:r>
          </w:p>
        </w:tc>
      </w:tr>
      <w:tr w:rsidR="00465DEA" w14:paraId="08FD4878" w14:textId="77777777">
        <w:trPr>
          <w:trHeight w:val="285"/>
        </w:trPr>
        <w:tc>
          <w:tcPr>
            <w:tcW w:w="235" w:type="pct"/>
            <w:vMerge/>
            <w:vAlign w:val="center"/>
          </w:tcPr>
          <w:p w14:paraId="6A282AEF" w14:textId="77777777" w:rsidR="00465DEA" w:rsidRDefault="00465DEA">
            <w:pPr>
              <w:pStyle w:val="afff8"/>
              <w:rPr>
                <w:rFonts w:eastAsiaTheme="minorEastAsia" w:cs="Times New Roman"/>
              </w:rPr>
            </w:pPr>
          </w:p>
        </w:tc>
        <w:tc>
          <w:tcPr>
            <w:tcW w:w="401" w:type="pct"/>
            <w:vMerge/>
            <w:vAlign w:val="center"/>
          </w:tcPr>
          <w:p w14:paraId="2203FDC0" w14:textId="77777777" w:rsidR="00465DEA" w:rsidRDefault="00465DEA">
            <w:pPr>
              <w:pStyle w:val="afff8"/>
              <w:rPr>
                <w:rFonts w:eastAsiaTheme="minorEastAsia" w:cs="Times New Roman"/>
              </w:rPr>
            </w:pPr>
          </w:p>
        </w:tc>
        <w:tc>
          <w:tcPr>
            <w:tcW w:w="449" w:type="pct"/>
            <w:vMerge/>
            <w:vAlign w:val="center"/>
          </w:tcPr>
          <w:p w14:paraId="0E2A69F2" w14:textId="77777777" w:rsidR="00465DEA" w:rsidRDefault="00465DEA">
            <w:pPr>
              <w:pStyle w:val="afff8"/>
              <w:rPr>
                <w:rFonts w:eastAsiaTheme="minorEastAsia" w:cs="Times New Roman"/>
              </w:rPr>
            </w:pPr>
          </w:p>
        </w:tc>
        <w:tc>
          <w:tcPr>
            <w:tcW w:w="249" w:type="pct"/>
            <w:vMerge/>
            <w:vAlign w:val="center"/>
          </w:tcPr>
          <w:p w14:paraId="0C2F2F6D" w14:textId="77777777" w:rsidR="00465DEA" w:rsidRDefault="00465DEA">
            <w:pPr>
              <w:pStyle w:val="afff8"/>
              <w:rPr>
                <w:rFonts w:eastAsiaTheme="minorEastAsia" w:cs="Times New Roman"/>
              </w:rPr>
            </w:pPr>
          </w:p>
        </w:tc>
        <w:tc>
          <w:tcPr>
            <w:tcW w:w="449" w:type="pct"/>
            <w:shd w:val="clear" w:color="auto" w:fill="auto"/>
            <w:vAlign w:val="center"/>
          </w:tcPr>
          <w:p w14:paraId="093B1928" w14:textId="77777777" w:rsidR="00465DEA" w:rsidRDefault="00C64CB5">
            <w:pPr>
              <w:pStyle w:val="afff8"/>
              <w:rPr>
                <w:rFonts w:eastAsiaTheme="minorEastAsia" w:cs="Times New Roman"/>
              </w:rPr>
            </w:pPr>
            <w:r>
              <w:rPr>
                <w:rFonts w:eastAsiaTheme="minorEastAsia" w:cs="Times New Roman"/>
              </w:rPr>
              <w:t>23:37-23:57</w:t>
            </w:r>
          </w:p>
        </w:tc>
        <w:tc>
          <w:tcPr>
            <w:tcW w:w="254" w:type="pct"/>
            <w:gridSpan w:val="2"/>
            <w:shd w:val="clear" w:color="auto" w:fill="auto"/>
            <w:vAlign w:val="center"/>
          </w:tcPr>
          <w:p w14:paraId="3B40BB9E" w14:textId="77777777" w:rsidR="00465DEA" w:rsidRDefault="00C64CB5">
            <w:pPr>
              <w:pStyle w:val="afff8"/>
              <w:rPr>
                <w:rFonts w:eastAsiaTheme="minorEastAsia" w:cs="Times New Roman"/>
              </w:rPr>
            </w:pPr>
            <w:r>
              <w:rPr>
                <w:rFonts w:eastAsiaTheme="minorEastAsia" w:cs="Times New Roman"/>
              </w:rPr>
              <w:t>12</w:t>
            </w:r>
          </w:p>
        </w:tc>
        <w:tc>
          <w:tcPr>
            <w:tcW w:w="254" w:type="pct"/>
            <w:shd w:val="clear" w:color="auto" w:fill="auto"/>
            <w:vAlign w:val="center"/>
          </w:tcPr>
          <w:p w14:paraId="3D6A7D0E"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394C6810"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3410FD2" w14:textId="77777777" w:rsidR="00465DEA" w:rsidRDefault="00C64CB5">
            <w:pPr>
              <w:pStyle w:val="afff8"/>
              <w:rPr>
                <w:rFonts w:eastAsiaTheme="minorEastAsia" w:cs="Times New Roman"/>
              </w:rPr>
            </w:pPr>
            <w:r>
              <w:rPr>
                <w:rFonts w:eastAsiaTheme="minorEastAsia" w:cs="Times New Roman"/>
              </w:rPr>
              <w:t>24</w:t>
            </w:r>
          </w:p>
        </w:tc>
        <w:tc>
          <w:tcPr>
            <w:tcW w:w="778" w:type="pct"/>
            <w:vMerge/>
            <w:vAlign w:val="center"/>
          </w:tcPr>
          <w:p w14:paraId="3208B53F" w14:textId="77777777" w:rsidR="00465DEA" w:rsidRDefault="00465DEA">
            <w:pPr>
              <w:pStyle w:val="afff8"/>
              <w:rPr>
                <w:rFonts w:eastAsiaTheme="minorEastAsia" w:cs="Times New Roman"/>
              </w:rPr>
            </w:pPr>
          </w:p>
        </w:tc>
        <w:tc>
          <w:tcPr>
            <w:tcW w:w="375" w:type="pct"/>
            <w:shd w:val="clear" w:color="auto" w:fill="auto"/>
            <w:vAlign w:val="center"/>
          </w:tcPr>
          <w:p w14:paraId="131DF015" w14:textId="77777777" w:rsidR="00465DEA" w:rsidRDefault="00C64CB5">
            <w:pPr>
              <w:pStyle w:val="afff8"/>
              <w:rPr>
                <w:rFonts w:eastAsiaTheme="minorEastAsia" w:cs="Times New Roman"/>
              </w:rPr>
            </w:pPr>
            <w:r>
              <w:rPr>
                <w:rFonts w:eastAsiaTheme="minorEastAsia" w:cs="Times New Roman"/>
              </w:rPr>
              <w:t>40.3</w:t>
            </w:r>
          </w:p>
        </w:tc>
        <w:tc>
          <w:tcPr>
            <w:tcW w:w="324" w:type="pct"/>
            <w:shd w:val="clear" w:color="auto" w:fill="auto"/>
            <w:noWrap/>
            <w:vAlign w:val="center"/>
          </w:tcPr>
          <w:p w14:paraId="7E8FFFF6"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55B7241"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503B2B69" w14:textId="77777777" w:rsidR="00465DEA" w:rsidRDefault="00C64CB5">
            <w:pPr>
              <w:pStyle w:val="afff8"/>
              <w:rPr>
                <w:rFonts w:eastAsiaTheme="minorEastAsia" w:cs="Times New Roman"/>
              </w:rPr>
            </w:pPr>
            <w:r>
              <w:rPr>
                <w:rFonts w:eastAsiaTheme="minorEastAsia" w:cs="Times New Roman"/>
              </w:rPr>
              <w:t>达标</w:t>
            </w:r>
          </w:p>
        </w:tc>
      </w:tr>
      <w:tr w:rsidR="00465DEA" w14:paraId="3485F248" w14:textId="77777777">
        <w:trPr>
          <w:trHeight w:val="285"/>
        </w:trPr>
        <w:tc>
          <w:tcPr>
            <w:tcW w:w="235" w:type="pct"/>
            <w:vMerge/>
            <w:vAlign w:val="center"/>
          </w:tcPr>
          <w:p w14:paraId="77D1D797" w14:textId="77777777" w:rsidR="00465DEA" w:rsidRDefault="00465DEA">
            <w:pPr>
              <w:pStyle w:val="afff8"/>
              <w:rPr>
                <w:rFonts w:eastAsiaTheme="minorEastAsia" w:cs="Times New Roman"/>
              </w:rPr>
            </w:pPr>
          </w:p>
        </w:tc>
        <w:tc>
          <w:tcPr>
            <w:tcW w:w="401" w:type="pct"/>
            <w:vMerge/>
            <w:vAlign w:val="center"/>
          </w:tcPr>
          <w:p w14:paraId="4848BE4E" w14:textId="77777777" w:rsidR="00465DEA" w:rsidRDefault="00465DEA">
            <w:pPr>
              <w:pStyle w:val="afff8"/>
              <w:rPr>
                <w:rFonts w:eastAsiaTheme="minorEastAsia" w:cs="Times New Roman"/>
              </w:rPr>
            </w:pPr>
          </w:p>
        </w:tc>
        <w:tc>
          <w:tcPr>
            <w:tcW w:w="449" w:type="pct"/>
            <w:vMerge/>
            <w:vAlign w:val="center"/>
          </w:tcPr>
          <w:p w14:paraId="29B99951" w14:textId="77777777" w:rsidR="00465DEA" w:rsidRDefault="00465DEA">
            <w:pPr>
              <w:pStyle w:val="afff8"/>
              <w:rPr>
                <w:rFonts w:eastAsiaTheme="minorEastAsia" w:cs="Times New Roman"/>
              </w:rPr>
            </w:pPr>
          </w:p>
        </w:tc>
        <w:tc>
          <w:tcPr>
            <w:tcW w:w="249" w:type="pct"/>
            <w:vMerge w:val="restart"/>
            <w:shd w:val="clear" w:color="auto" w:fill="auto"/>
            <w:vAlign w:val="center"/>
          </w:tcPr>
          <w:p w14:paraId="503B903E" w14:textId="77777777" w:rsidR="00465DEA" w:rsidRDefault="00C64CB5">
            <w:pPr>
              <w:pStyle w:val="afff8"/>
              <w:rPr>
                <w:rFonts w:eastAsiaTheme="minorEastAsia" w:cs="Times New Roman"/>
              </w:rPr>
            </w:pPr>
            <w:r>
              <w:rPr>
                <w:rFonts w:eastAsiaTheme="minorEastAsia" w:cs="Times New Roman"/>
              </w:rPr>
              <w:t>8.9</w:t>
            </w:r>
          </w:p>
        </w:tc>
        <w:tc>
          <w:tcPr>
            <w:tcW w:w="449" w:type="pct"/>
            <w:shd w:val="clear" w:color="auto" w:fill="auto"/>
            <w:vAlign w:val="center"/>
          </w:tcPr>
          <w:p w14:paraId="18196FDF" w14:textId="77777777" w:rsidR="00465DEA" w:rsidRDefault="00C64CB5">
            <w:pPr>
              <w:pStyle w:val="afff8"/>
              <w:rPr>
                <w:rFonts w:eastAsiaTheme="minorEastAsia" w:cs="Times New Roman"/>
              </w:rPr>
            </w:pPr>
            <w:r>
              <w:rPr>
                <w:rFonts w:eastAsiaTheme="minorEastAsia" w:cs="Times New Roman"/>
              </w:rPr>
              <w:t>00:28-00:48</w:t>
            </w:r>
          </w:p>
        </w:tc>
        <w:tc>
          <w:tcPr>
            <w:tcW w:w="254" w:type="pct"/>
            <w:gridSpan w:val="2"/>
            <w:shd w:val="clear" w:color="auto" w:fill="auto"/>
            <w:vAlign w:val="center"/>
          </w:tcPr>
          <w:p w14:paraId="22E56D38"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569BC174"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0595D40"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6F5B3F7B" w14:textId="77777777" w:rsidR="00465DEA" w:rsidRDefault="00C64CB5">
            <w:pPr>
              <w:pStyle w:val="afff8"/>
              <w:rPr>
                <w:rFonts w:eastAsiaTheme="minorEastAsia" w:cs="Times New Roman"/>
              </w:rPr>
            </w:pPr>
            <w:r>
              <w:rPr>
                <w:rFonts w:eastAsiaTheme="minorEastAsia" w:cs="Times New Roman"/>
              </w:rPr>
              <w:t>17</w:t>
            </w:r>
          </w:p>
        </w:tc>
        <w:tc>
          <w:tcPr>
            <w:tcW w:w="778" w:type="pct"/>
            <w:vMerge/>
            <w:vAlign w:val="center"/>
          </w:tcPr>
          <w:p w14:paraId="1A9F4CB8" w14:textId="77777777" w:rsidR="00465DEA" w:rsidRDefault="00465DEA">
            <w:pPr>
              <w:pStyle w:val="afff8"/>
              <w:rPr>
                <w:rFonts w:eastAsiaTheme="minorEastAsia" w:cs="Times New Roman"/>
              </w:rPr>
            </w:pPr>
          </w:p>
        </w:tc>
        <w:tc>
          <w:tcPr>
            <w:tcW w:w="375" w:type="pct"/>
            <w:shd w:val="clear" w:color="auto" w:fill="auto"/>
            <w:vAlign w:val="center"/>
          </w:tcPr>
          <w:p w14:paraId="6C4EEC35" w14:textId="77777777" w:rsidR="00465DEA" w:rsidRDefault="00C64CB5">
            <w:pPr>
              <w:pStyle w:val="afff8"/>
              <w:rPr>
                <w:rFonts w:eastAsiaTheme="minorEastAsia" w:cs="Times New Roman"/>
              </w:rPr>
            </w:pPr>
            <w:r>
              <w:rPr>
                <w:rFonts w:eastAsiaTheme="minorEastAsia" w:cs="Times New Roman"/>
              </w:rPr>
              <w:t>39.8</w:t>
            </w:r>
          </w:p>
        </w:tc>
        <w:tc>
          <w:tcPr>
            <w:tcW w:w="324" w:type="pct"/>
            <w:shd w:val="clear" w:color="auto" w:fill="auto"/>
            <w:noWrap/>
            <w:vAlign w:val="center"/>
          </w:tcPr>
          <w:p w14:paraId="2AC8A46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E5762F9"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97CD1B6" w14:textId="77777777" w:rsidR="00465DEA" w:rsidRDefault="00C64CB5">
            <w:pPr>
              <w:pStyle w:val="afff8"/>
              <w:rPr>
                <w:rFonts w:eastAsiaTheme="minorEastAsia" w:cs="Times New Roman"/>
              </w:rPr>
            </w:pPr>
            <w:r>
              <w:rPr>
                <w:rFonts w:eastAsiaTheme="minorEastAsia" w:cs="Times New Roman"/>
              </w:rPr>
              <w:t>达标</w:t>
            </w:r>
          </w:p>
        </w:tc>
      </w:tr>
      <w:tr w:rsidR="00465DEA" w14:paraId="053D9FB4" w14:textId="77777777">
        <w:trPr>
          <w:trHeight w:val="285"/>
        </w:trPr>
        <w:tc>
          <w:tcPr>
            <w:tcW w:w="235" w:type="pct"/>
            <w:vMerge/>
            <w:vAlign w:val="center"/>
          </w:tcPr>
          <w:p w14:paraId="11AC92B8" w14:textId="77777777" w:rsidR="00465DEA" w:rsidRDefault="00465DEA">
            <w:pPr>
              <w:pStyle w:val="afff8"/>
              <w:rPr>
                <w:rFonts w:eastAsiaTheme="minorEastAsia" w:cs="Times New Roman"/>
              </w:rPr>
            </w:pPr>
          </w:p>
        </w:tc>
        <w:tc>
          <w:tcPr>
            <w:tcW w:w="401" w:type="pct"/>
            <w:vMerge/>
            <w:vAlign w:val="center"/>
          </w:tcPr>
          <w:p w14:paraId="2485592A" w14:textId="77777777" w:rsidR="00465DEA" w:rsidRDefault="00465DEA">
            <w:pPr>
              <w:pStyle w:val="afff8"/>
              <w:rPr>
                <w:rFonts w:eastAsiaTheme="minorEastAsia" w:cs="Times New Roman"/>
              </w:rPr>
            </w:pPr>
          </w:p>
        </w:tc>
        <w:tc>
          <w:tcPr>
            <w:tcW w:w="449" w:type="pct"/>
            <w:vMerge/>
            <w:vAlign w:val="center"/>
          </w:tcPr>
          <w:p w14:paraId="2ABA5C34" w14:textId="77777777" w:rsidR="00465DEA" w:rsidRDefault="00465DEA">
            <w:pPr>
              <w:pStyle w:val="afff8"/>
              <w:rPr>
                <w:rFonts w:eastAsiaTheme="minorEastAsia" w:cs="Times New Roman"/>
              </w:rPr>
            </w:pPr>
          </w:p>
        </w:tc>
        <w:tc>
          <w:tcPr>
            <w:tcW w:w="249" w:type="pct"/>
            <w:vMerge/>
            <w:vAlign w:val="center"/>
          </w:tcPr>
          <w:p w14:paraId="4A6FF65B" w14:textId="77777777" w:rsidR="00465DEA" w:rsidRDefault="00465DEA">
            <w:pPr>
              <w:pStyle w:val="afff8"/>
              <w:rPr>
                <w:rFonts w:eastAsiaTheme="minorEastAsia" w:cs="Times New Roman"/>
              </w:rPr>
            </w:pPr>
          </w:p>
        </w:tc>
        <w:tc>
          <w:tcPr>
            <w:tcW w:w="449" w:type="pct"/>
            <w:shd w:val="clear" w:color="auto" w:fill="auto"/>
            <w:vAlign w:val="center"/>
          </w:tcPr>
          <w:p w14:paraId="444AD521" w14:textId="77777777" w:rsidR="00465DEA" w:rsidRDefault="00C64CB5">
            <w:pPr>
              <w:pStyle w:val="afff8"/>
              <w:rPr>
                <w:rFonts w:eastAsiaTheme="minorEastAsia" w:cs="Times New Roman"/>
              </w:rPr>
            </w:pPr>
            <w:r>
              <w:rPr>
                <w:rFonts w:eastAsiaTheme="minorEastAsia" w:cs="Times New Roman"/>
              </w:rPr>
              <w:t>09:45-10:05</w:t>
            </w:r>
          </w:p>
        </w:tc>
        <w:tc>
          <w:tcPr>
            <w:tcW w:w="254" w:type="pct"/>
            <w:gridSpan w:val="2"/>
            <w:shd w:val="clear" w:color="auto" w:fill="auto"/>
            <w:vAlign w:val="center"/>
          </w:tcPr>
          <w:p w14:paraId="05DF2530" w14:textId="77777777" w:rsidR="00465DEA" w:rsidRDefault="00C64CB5">
            <w:pPr>
              <w:pStyle w:val="afff8"/>
              <w:rPr>
                <w:rFonts w:eastAsiaTheme="minorEastAsia" w:cs="Times New Roman"/>
              </w:rPr>
            </w:pPr>
            <w:r>
              <w:rPr>
                <w:rFonts w:eastAsiaTheme="minorEastAsia" w:cs="Times New Roman"/>
              </w:rPr>
              <w:t>19</w:t>
            </w:r>
          </w:p>
        </w:tc>
        <w:tc>
          <w:tcPr>
            <w:tcW w:w="254" w:type="pct"/>
            <w:shd w:val="clear" w:color="auto" w:fill="auto"/>
            <w:vAlign w:val="center"/>
          </w:tcPr>
          <w:p w14:paraId="5CA25FE1"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5C45127A"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0E2C70F" w14:textId="77777777" w:rsidR="00465DEA" w:rsidRDefault="00C64CB5">
            <w:pPr>
              <w:pStyle w:val="afff8"/>
              <w:rPr>
                <w:rFonts w:eastAsiaTheme="minorEastAsia" w:cs="Times New Roman"/>
              </w:rPr>
            </w:pPr>
            <w:r>
              <w:rPr>
                <w:rFonts w:eastAsiaTheme="minorEastAsia" w:cs="Times New Roman"/>
              </w:rPr>
              <w:t>33</w:t>
            </w:r>
          </w:p>
        </w:tc>
        <w:tc>
          <w:tcPr>
            <w:tcW w:w="778" w:type="pct"/>
            <w:vMerge/>
            <w:vAlign w:val="center"/>
          </w:tcPr>
          <w:p w14:paraId="76FB6423" w14:textId="77777777" w:rsidR="00465DEA" w:rsidRDefault="00465DEA">
            <w:pPr>
              <w:pStyle w:val="afff8"/>
              <w:rPr>
                <w:rFonts w:eastAsiaTheme="minorEastAsia" w:cs="Times New Roman"/>
              </w:rPr>
            </w:pPr>
          </w:p>
        </w:tc>
        <w:tc>
          <w:tcPr>
            <w:tcW w:w="375" w:type="pct"/>
            <w:shd w:val="clear" w:color="auto" w:fill="auto"/>
            <w:vAlign w:val="center"/>
          </w:tcPr>
          <w:p w14:paraId="253D7CD1" w14:textId="77777777" w:rsidR="00465DEA" w:rsidRDefault="00C64CB5">
            <w:pPr>
              <w:pStyle w:val="afff8"/>
              <w:rPr>
                <w:rFonts w:eastAsiaTheme="minorEastAsia" w:cs="Times New Roman"/>
              </w:rPr>
            </w:pPr>
            <w:r>
              <w:rPr>
                <w:rFonts w:eastAsiaTheme="minorEastAsia" w:cs="Times New Roman"/>
              </w:rPr>
              <w:t>41.5</w:t>
            </w:r>
          </w:p>
        </w:tc>
        <w:tc>
          <w:tcPr>
            <w:tcW w:w="324" w:type="pct"/>
            <w:shd w:val="clear" w:color="auto" w:fill="auto"/>
            <w:noWrap/>
            <w:vAlign w:val="center"/>
          </w:tcPr>
          <w:p w14:paraId="42EA1932"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9D560A4"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79E9465F" w14:textId="77777777" w:rsidR="00465DEA" w:rsidRDefault="00C64CB5">
            <w:pPr>
              <w:pStyle w:val="afff8"/>
              <w:rPr>
                <w:rFonts w:eastAsiaTheme="minorEastAsia" w:cs="Times New Roman"/>
              </w:rPr>
            </w:pPr>
            <w:r>
              <w:rPr>
                <w:rFonts w:eastAsiaTheme="minorEastAsia" w:cs="Times New Roman"/>
              </w:rPr>
              <w:t>达标</w:t>
            </w:r>
          </w:p>
        </w:tc>
      </w:tr>
      <w:tr w:rsidR="00465DEA" w14:paraId="656DC670" w14:textId="77777777">
        <w:trPr>
          <w:trHeight w:val="285"/>
        </w:trPr>
        <w:tc>
          <w:tcPr>
            <w:tcW w:w="235" w:type="pct"/>
            <w:vMerge/>
            <w:vAlign w:val="center"/>
          </w:tcPr>
          <w:p w14:paraId="2824732A" w14:textId="77777777" w:rsidR="00465DEA" w:rsidRDefault="00465DEA">
            <w:pPr>
              <w:pStyle w:val="afff8"/>
              <w:rPr>
                <w:rFonts w:eastAsiaTheme="minorEastAsia" w:cs="Times New Roman"/>
              </w:rPr>
            </w:pPr>
          </w:p>
        </w:tc>
        <w:tc>
          <w:tcPr>
            <w:tcW w:w="401" w:type="pct"/>
            <w:vMerge/>
            <w:vAlign w:val="center"/>
          </w:tcPr>
          <w:p w14:paraId="1962E3A2" w14:textId="77777777" w:rsidR="00465DEA" w:rsidRDefault="00465DEA">
            <w:pPr>
              <w:pStyle w:val="afff8"/>
              <w:rPr>
                <w:rFonts w:eastAsiaTheme="minorEastAsia" w:cs="Times New Roman"/>
              </w:rPr>
            </w:pPr>
          </w:p>
        </w:tc>
        <w:tc>
          <w:tcPr>
            <w:tcW w:w="449" w:type="pct"/>
            <w:vMerge/>
            <w:vAlign w:val="center"/>
          </w:tcPr>
          <w:p w14:paraId="01C37B5F" w14:textId="77777777" w:rsidR="00465DEA" w:rsidRDefault="00465DEA">
            <w:pPr>
              <w:pStyle w:val="afff8"/>
              <w:rPr>
                <w:rFonts w:eastAsiaTheme="minorEastAsia" w:cs="Times New Roman"/>
              </w:rPr>
            </w:pPr>
          </w:p>
        </w:tc>
        <w:tc>
          <w:tcPr>
            <w:tcW w:w="249" w:type="pct"/>
            <w:vMerge/>
            <w:vAlign w:val="center"/>
          </w:tcPr>
          <w:p w14:paraId="4360A3DC" w14:textId="77777777" w:rsidR="00465DEA" w:rsidRDefault="00465DEA">
            <w:pPr>
              <w:pStyle w:val="afff8"/>
              <w:rPr>
                <w:rFonts w:eastAsiaTheme="minorEastAsia" w:cs="Times New Roman"/>
              </w:rPr>
            </w:pPr>
          </w:p>
        </w:tc>
        <w:tc>
          <w:tcPr>
            <w:tcW w:w="449" w:type="pct"/>
            <w:shd w:val="clear" w:color="auto" w:fill="auto"/>
            <w:vAlign w:val="center"/>
          </w:tcPr>
          <w:p w14:paraId="6D7AF92D" w14:textId="77777777" w:rsidR="00465DEA" w:rsidRDefault="00C64CB5">
            <w:pPr>
              <w:pStyle w:val="afff8"/>
              <w:rPr>
                <w:rFonts w:eastAsiaTheme="minorEastAsia" w:cs="Times New Roman"/>
              </w:rPr>
            </w:pPr>
            <w:r>
              <w:rPr>
                <w:rFonts w:eastAsiaTheme="minorEastAsia" w:cs="Times New Roman"/>
              </w:rPr>
              <w:t>15:06-15:26</w:t>
            </w:r>
          </w:p>
        </w:tc>
        <w:tc>
          <w:tcPr>
            <w:tcW w:w="254" w:type="pct"/>
            <w:gridSpan w:val="2"/>
            <w:shd w:val="clear" w:color="auto" w:fill="auto"/>
            <w:vAlign w:val="center"/>
          </w:tcPr>
          <w:p w14:paraId="21B6246B" w14:textId="77777777" w:rsidR="00465DEA" w:rsidRDefault="00C64CB5">
            <w:pPr>
              <w:pStyle w:val="afff8"/>
              <w:rPr>
                <w:rFonts w:eastAsiaTheme="minorEastAsia" w:cs="Times New Roman"/>
              </w:rPr>
            </w:pPr>
            <w:r>
              <w:rPr>
                <w:rFonts w:eastAsiaTheme="minorEastAsia" w:cs="Times New Roman"/>
              </w:rPr>
              <w:t>31</w:t>
            </w:r>
          </w:p>
        </w:tc>
        <w:tc>
          <w:tcPr>
            <w:tcW w:w="254" w:type="pct"/>
            <w:shd w:val="clear" w:color="auto" w:fill="auto"/>
            <w:vAlign w:val="center"/>
          </w:tcPr>
          <w:p w14:paraId="639FD417"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598718B"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44488649" w14:textId="77777777" w:rsidR="00465DEA" w:rsidRDefault="00C64CB5">
            <w:pPr>
              <w:pStyle w:val="afff8"/>
              <w:rPr>
                <w:rFonts w:eastAsiaTheme="minorEastAsia" w:cs="Times New Roman"/>
              </w:rPr>
            </w:pPr>
            <w:r>
              <w:rPr>
                <w:rFonts w:eastAsiaTheme="minorEastAsia" w:cs="Times New Roman"/>
              </w:rPr>
              <w:t>50</w:t>
            </w:r>
          </w:p>
        </w:tc>
        <w:tc>
          <w:tcPr>
            <w:tcW w:w="778" w:type="pct"/>
            <w:vMerge/>
            <w:vAlign w:val="center"/>
          </w:tcPr>
          <w:p w14:paraId="2D547F7A" w14:textId="77777777" w:rsidR="00465DEA" w:rsidRDefault="00465DEA">
            <w:pPr>
              <w:pStyle w:val="afff8"/>
              <w:rPr>
                <w:rFonts w:eastAsiaTheme="minorEastAsia" w:cs="Times New Roman"/>
              </w:rPr>
            </w:pPr>
          </w:p>
        </w:tc>
        <w:tc>
          <w:tcPr>
            <w:tcW w:w="375" w:type="pct"/>
            <w:shd w:val="clear" w:color="auto" w:fill="auto"/>
            <w:vAlign w:val="center"/>
          </w:tcPr>
          <w:p w14:paraId="1DAB46CF" w14:textId="77777777" w:rsidR="00465DEA" w:rsidRDefault="00C64CB5">
            <w:pPr>
              <w:pStyle w:val="afff8"/>
              <w:rPr>
                <w:rFonts w:eastAsiaTheme="minorEastAsia" w:cs="Times New Roman"/>
              </w:rPr>
            </w:pPr>
            <w:r>
              <w:rPr>
                <w:rFonts w:eastAsiaTheme="minorEastAsia" w:cs="Times New Roman"/>
              </w:rPr>
              <w:t>42.9</w:t>
            </w:r>
          </w:p>
        </w:tc>
        <w:tc>
          <w:tcPr>
            <w:tcW w:w="324" w:type="pct"/>
            <w:shd w:val="clear" w:color="auto" w:fill="auto"/>
            <w:noWrap/>
            <w:vAlign w:val="center"/>
          </w:tcPr>
          <w:p w14:paraId="4EC844B8"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40138A8"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6DE781DC" w14:textId="77777777" w:rsidR="00465DEA" w:rsidRDefault="00C64CB5">
            <w:pPr>
              <w:pStyle w:val="afff8"/>
              <w:rPr>
                <w:rFonts w:eastAsiaTheme="minorEastAsia" w:cs="Times New Roman"/>
              </w:rPr>
            </w:pPr>
            <w:r>
              <w:rPr>
                <w:rFonts w:eastAsiaTheme="minorEastAsia" w:cs="Times New Roman"/>
              </w:rPr>
              <w:t>达标</w:t>
            </w:r>
          </w:p>
        </w:tc>
      </w:tr>
      <w:tr w:rsidR="00465DEA" w14:paraId="6B6A1506" w14:textId="77777777">
        <w:trPr>
          <w:trHeight w:val="285"/>
        </w:trPr>
        <w:tc>
          <w:tcPr>
            <w:tcW w:w="235" w:type="pct"/>
            <w:vMerge/>
            <w:vAlign w:val="center"/>
          </w:tcPr>
          <w:p w14:paraId="3F6297B8" w14:textId="77777777" w:rsidR="00465DEA" w:rsidRDefault="00465DEA">
            <w:pPr>
              <w:pStyle w:val="afff8"/>
              <w:rPr>
                <w:rFonts w:eastAsiaTheme="minorEastAsia" w:cs="Times New Roman"/>
              </w:rPr>
            </w:pPr>
          </w:p>
        </w:tc>
        <w:tc>
          <w:tcPr>
            <w:tcW w:w="401" w:type="pct"/>
            <w:vMerge/>
            <w:vAlign w:val="center"/>
          </w:tcPr>
          <w:p w14:paraId="4463504D" w14:textId="77777777" w:rsidR="00465DEA" w:rsidRDefault="00465DEA">
            <w:pPr>
              <w:pStyle w:val="afff8"/>
              <w:rPr>
                <w:rFonts w:eastAsiaTheme="minorEastAsia" w:cs="Times New Roman"/>
              </w:rPr>
            </w:pPr>
          </w:p>
        </w:tc>
        <w:tc>
          <w:tcPr>
            <w:tcW w:w="449" w:type="pct"/>
            <w:vMerge/>
            <w:vAlign w:val="center"/>
          </w:tcPr>
          <w:p w14:paraId="310C6760" w14:textId="77777777" w:rsidR="00465DEA" w:rsidRDefault="00465DEA">
            <w:pPr>
              <w:pStyle w:val="afff8"/>
              <w:rPr>
                <w:rFonts w:eastAsiaTheme="minorEastAsia" w:cs="Times New Roman"/>
              </w:rPr>
            </w:pPr>
          </w:p>
        </w:tc>
        <w:tc>
          <w:tcPr>
            <w:tcW w:w="249" w:type="pct"/>
            <w:vMerge/>
            <w:vAlign w:val="center"/>
          </w:tcPr>
          <w:p w14:paraId="43E699B4" w14:textId="77777777" w:rsidR="00465DEA" w:rsidRDefault="00465DEA">
            <w:pPr>
              <w:pStyle w:val="afff8"/>
              <w:rPr>
                <w:rFonts w:eastAsiaTheme="minorEastAsia" w:cs="Times New Roman"/>
              </w:rPr>
            </w:pPr>
          </w:p>
        </w:tc>
        <w:tc>
          <w:tcPr>
            <w:tcW w:w="449" w:type="pct"/>
            <w:shd w:val="clear" w:color="auto" w:fill="auto"/>
            <w:vAlign w:val="center"/>
          </w:tcPr>
          <w:p w14:paraId="00A36157" w14:textId="77777777" w:rsidR="00465DEA" w:rsidRDefault="00C64CB5">
            <w:pPr>
              <w:pStyle w:val="afff8"/>
              <w:rPr>
                <w:rFonts w:eastAsiaTheme="minorEastAsia" w:cs="Times New Roman"/>
              </w:rPr>
            </w:pPr>
            <w:r>
              <w:rPr>
                <w:rFonts w:eastAsiaTheme="minorEastAsia" w:cs="Times New Roman"/>
              </w:rPr>
              <w:t>22:02-22:22</w:t>
            </w:r>
          </w:p>
        </w:tc>
        <w:tc>
          <w:tcPr>
            <w:tcW w:w="254" w:type="pct"/>
            <w:gridSpan w:val="2"/>
            <w:shd w:val="clear" w:color="auto" w:fill="auto"/>
            <w:vAlign w:val="center"/>
          </w:tcPr>
          <w:p w14:paraId="16D9FD02" w14:textId="77777777" w:rsidR="00465DEA" w:rsidRDefault="00C64CB5">
            <w:pPr>
              <w:pStyle w:val="afff8"/>
              <w:rPr>
                <w:rFonts w:eastAsiaTheme="minorEastAsia" w:cs="Times New Roman"/>
              </w:rPr>
            </w:pPr>
            <w:r>
              <w:rPr>
                <w:rFonts w:eastAsiaTheme="minorEastAsia" w:cs="Times New Roman"/>
              </w:rPr>
              <w:t>15</w:t>
            </w:r>
          </w:p>
        </w:tc>
        <w:tc>
          <w:tcPr>
            <w:tcW w:w="254" w:type="pct"/>
            <w:shd w:val="clear" w:color="auto" w:fill="auto"/>
            <w:vAlign w:val="center"/>
          </w:tcPr>
          <w:p w14:paraId="43CBE442"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0000959B"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3177FA08" w14:textId="77777777" w:rsidR="00465DEA" w:rsidRDefault="00C64CB5">
            <w:pPr>
              <w:pStyle w:val="afff8"/>
              <w:rPr>
                <w:rFonts w:eastAsiaTheme="minorEastAsia" w:cs="Times New Roman"/>
              </w:rPr>
            </w:pPr>
            <w:r>
              <w:rPr>
                <w:rFonts w:eastAsiaTheme="minorEastAsia" w:cs="Times New Roman"/>
              </w:rPr>
              <w:t>24</w:t>
            </w:r>
          </w:p>
        </w:tc>
        <w:tc>
          <w:tcPr>
            <w:tcW w:w="778" w:type="pct"/>
            <w:vMerge/>
            <w:vAlign w:val="center"/>
          </w:tcPr>
          <w:p w14:paraId="62BFCA84" w14:textId="77777777" w:rsidR="00465DEA" w:rsidRDefault="00465DEA">
            <w:pPr>
              <w:pStyle w:val="afff8"/>
              <w:rPr>
                <w:rFonts w:eastAsiaTheme="minorEastAsia" w:cs="Times New Roman"/>
              </w:rPr>
            </w:pPr>
          </w:p>
        </w:tc>
        <w:tc>
          <w:tcPr>
            <w:tcW w:w="375" w:type="pct"/>
            <w:shd w:val="clear" w:color="auto" w:fill="auto"/>
            <w:vAlign w:val="center"/>
          </w:tcPr>
          <w:p w14:paraId="72C907C3" w14:textId="77777777" w:rsidR="00465DEA" w:rsidRDefault="00C64CB5">
            <w:pPr>
              <w:pStyle w:val="afff8"/>
              <w:rPr>
                <w:rFonts w:eastAsiaTheme="minorEastAsia" w:cs="Times New Roman"/>
              </w:rPr>
            </w:pPr>
            <w:r>
              <w:rPr>
                <w:rFonts w:eastAsiaTheme="minorEastAsia" w:cs="Times New Roman"/>
              </w:rPr>
              <w:t>40.6</w:t>
            </w:r>
          </w:p>
        </w:tc>
        <w:tc>
          <w:tcPr>
            <w:tcW w:w="324" w:type="pct"/>
            <w:shd w:val="clear" w:color="auto" w:fill="auto"/>
            <w:noWrap/>
            <w:vAlign w:val="center"/>
          </w:tcPr>
          <w:p w14:paraId="253BAD91"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D7E528A"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7231612E" w14:textId="77777777" w:rsidR="00465DEA" w:rsidRDefault="00C64CB5">
            <w:pPr>
              <w:pStyle w:val="afff8"/>
              <w:rPr>
                <w:rFonts w:eastAsiaTheme="minorEastAsia" w:cs="Times New Roman"/>
              </w:rPr>
            </w:pPr>
            <w:r>
              <w:rPr>
                <w:rFonts w:eastAsiaTheme="minorEastAsia" w:cs="Times New Roman"/>
              </w:rPr>
              <w:t>达标</w:t>
            </w:r>
          </w:p>
        </w:tc>
      </w:tr>
      <w:tr w:rsidR="00465DEA" w14:paraId="341A59EE" w14:textId="77777777">
        <w:trPr>
          <w:trHeight w:val="285"/>
        </w:trPr>
        <w:tc>
          <w:tcPr>
            <w:tcW w:w="235" w:type="pct"/>
            <w:vMerge/>
            <w:vAlign w:val="center"/>
          </w:tcPr>
          <w:p w14:paraId="5FB575FF" w14:textId="77777777" w:rsidR="00465DEA" w:rsidRDefault="00465DEA">
            <w:pPr>
              <w:pStyle w:val="afff8"/>
              <w:rPr>
                <w:rFonts w:eastAsiaTheme="minorEastAsia" w:cs="Times New Roman"/>
              </w:rPr>
            </w:pPr>
          </w:p>
        </w:tc>
        <w:tc>
          <w:tcPr>
            <w:tcW w:w="401" w:type="pct"/>
            <w:vMerge/>
            <w:vAlign w:val="center"/>
          </w:tcPr>
          <w:p w14:paraId="4F7CAA5A" w14:textId="77777777" w:rsidR="00465DEA" w:rsidRDefault="00465DEA">
            <w:pPr>
              <w:pStyle w:val="afff8"/>
              <w:rPr>
                <w:rFonts w:eastAsiaTheme="minorEastAsia" w:cs="Times New Roman"/>
              </w:rPr>
            </w:pPr>
          </w:p>
        </w:tc>
        <w:tc>
          <w:tcPr>
            <w:tcW w:w="449" w:type="pct"/>
            <w:vMerge/>
            <w:vAlign w:val="center"/>
          </w:tcPr>
          <w:p w14:paraId="7CA01C0D" w14:textId="77777777" w:rsidR="00465DEA" w:rsidRDefault="00465DEA">
            <w:pPr>
              <w:pStyle w:val="afff8"/>
              <w:rPr>
                <w:rFonts w:eastAsiaTheme="minorEastAsia" w:cs="Times New Roman"/>
              </w:rPr>
            </w:pPr>
          </w:p>
        </w:tc>
        <w:tc>
          <w:tcPr>
            <w:tcW w:w="249" w:type="pct"/>
            <w:shd w:val="clear" w:color="auto" w:fill="auto"/>
            <w:vAlign w:val="center"/>
          </w:tcPr>
          <w:p w14:paraId="25612B5D"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1BC96661" w14:textId="77777777" w:rsidR="00465DEA" w:rsidRDefault="00C64CB5">
            <w:pPr>
              <w:pStyle w:val="afff8"/>
              <w:rPr>
                <w:rFonts w:eastAsiaTheme="minorEastAsia" w:cs="Times New Roman"/>
              </w:rPr>
            </w:pPr>
            <w:r>
              <w:rPr>
                <w:rFonts w:eastAsiaTheme="minorEastAsia" w:cs="Times New Roman"/>
              </w:rPr>
              <w:t>02:12-02:32</w:t>
            </w:r>
          </w:p>
        </w:tc>
        <w:tc>
          <w:tcPr>
            <w:tcW w:w="254" w:type="pct"/>
            <w:gridSpan w:val="2"/>
            <w:shd w:val="clear" w:color="auto" w:fill="auto"/>
            <w:vAlign w:val="center"/>
          </w:tcPr>
          <w:p w14:paraId="186957AE"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1C5569C8"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3C7E0A5"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7601DC40" w14:textId="77777777" w:rsidR="00465DEA" w:rsidRDefault="00C64CB5">
            <w:pPr>
              <w:pStyle w:val="afff8"/>
              <w:rPr>
                <w:rFonts w:eastAsiaTheme="minorEastAsia" w:cs="Times New Roman"/>
              </w:rPr>
            </w:pPr>
            <w:r>
              <w:rPr>
                <w:rFonts w:eastAsiaTheme="minorEastAsia" w:cs="Times New Roman"/>
              </w:rPr>
              <w:t>14</w:t>
            </w:r>
          </w:p>
        </w:tc>
        <w:tc>
          <w:tcPr>
            <w:tcW w:w="778" w:type="pct"/>
            <w:vMerge/>
            <w:vAlign w:val="center"/>
          </w:tcPr>
          <w:p w14:paraId="406B79F0" w14:textId="77777777" w:rsidR="00465DEA" w:rsidRDefault="00465DEA">
            <w:pPr>
              <w:pStyle w:val="afff8"/>
              <w:rPr>
                <w:rFonts w:eastAsiaTheme="minorEastAsia" w:cs="Times New Roman"/>
              </w:rPr>
            </w:pPr>
          </w:p>
        </w:tc>
        <w:tc>
          <w:tcPr>
            <w:tcW w:w="375" w:type="pct"/>
            <w:shd w:val="clear" w:color="auto" w:fill="auto"/>
            <w:vAlign w:val="center"/>
          </w:tcPr>
          <w:p w14:paraId="7631BB3C" w14:textId="77777777" w:rsidR="00465DEA" w:rsidRDefault="00C64CB5">
            <w:pPr>
              <w:pStyle w:val="afff8"/>
              <w:rPr>
                <w:rFonts w:eastAsiaTheme="minorEastAsia" w:cs="Times New Roman"/>
              </w:rPr>
            </w:pPr>
            <w:r>
              <w:rPr>
                <w:rFonts w:eastAsiaTheme="minorEastAsia" w:cs="Times New Roman"/>
              </w:rPr>
              <w:t>39.4</w:t>
            </w:r>
          </w:p>
        </w:tc>
        <w:tc>
          <w:tcPr>
            <w:tcW w:w="324" w:type="pct"/>
            <w:shd w:val="clear" w:color="auto" w:fill="auto"/>
            <w:noWrap/>
            <w:vAlign w:val="center"/>
          </w:tcPr>
          <w:p w14:paraId="6CE8DED6"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CB9A344"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8B9345B" w14:textId="77777777" w:rsidR="00465DEA" w:rsidRDefault="00C64CB5">
            <w:pPr>
              <w:pStyle w:val="afff8"/>
              <w:rPr>
                <w:rFonts w:eastAsiaTheme="minorEastAsia" w:cs="Times New Roman"/>
              </w:rPr>
            </w:pPr>
            <w:r>
              <w:rPr>
                <w:rFonts w:eastAsiaTheme="minorEastAsia" w:cs="Times New Roman"/>
              </w:rPr>
              <w:t>达标</w:t>
            </w:r>
          </w:p>
        </w:tc>
      </w:tr>
      <w:tr w:rsidR="00465DEA" w14:paraId="50999DBF" w14:textId="77777777">
        <w:trPr>
          <w:trHeight w:val="285"/>
        </w:trPr>
        <w:tc>
          <w:tcPr>
            <w:tcW w:w="235" w:type="pct"/>
            <w:vMerge w:val="restart"/>
            <w:shd w:val="clear" w:color="auto" w:fill="auto"/>
            <w:vAlign w:val="center"/>
          </w:tcPr>
          <w:p w14:paraId="71F8D540" w14:textId="77777777" w:rsidR="00465DEA" w:rsidRDefault="00C64CB5">
            <w:pPr>
              <w:pStyle w:val="afff8"/>
              <w:rPr>
                <w:rFonts w:eastAsiaTheme="minorEastAsia" w:cs="Times New Roman"/>
              </w:rPr>
            </w:pPr>
            <w:r>
              <w:rPr>
                <w:rFonts w:eastAsiaTheme="minorEastAsia" w:cs="Times New Roman"/>
              </w:rPr>
              <w:t>10</w:t>
            </w:r>
          </w:p>
        </w:tc>
        <w:tc>
          <w:tcPr>
            <w:tcW w:w="401" w:type="pct"/>
            <w:vMerge w:val="restart"/>
            <w:shd w:val="clear" w:color="auto" w:fill="auto"/>
            <w:vAlign w:val="center"/>
          </w:tcPr>
          <w:p w14:paraId="7219F7A0" w14:textId="77777777" w:rsidR="00465DEA" w:rsidRDefault="00C64CB5">
            <w:pPr>
              <w:pStyle w:val="afff8"/>
              <w:rPr>
                <w:rFonts w:eastAsiaTheme="minorEastAsia" w:cs="Times New Roman"/>
              </w:rPr>
            </w:pPr>
            <w:r>
              <w:rPr>
                <w:rFonts w:eastAsiaTheme="minorEastAsia" w:cs="Times New Roman"/>
              </w:rPr>
              <w:t>邹厝</w:t>
            </w:r>
          </w:p>
        </w:tc>
        <w:tc>
          <w:tcPr>
            <w:tcW w:w="449" w:type="pct"/>
            <w:vMerge w:val="restart"/>
            <w:shd w:val="clear" w:color="auto" w:fill="auto"/>
            <w:vAlign w:val="center"/>
          </w:tcPr>
          <w:p w14:paraId="693DAD3C" w14:textId="77777777" w:rsidR="00465DEA" w:rsidRDefault="00C64CB5">
            <w:pPr>
              <w:pStyle w:val="afff8"/>
              <w:rPr>
                <w:rFonts w:eastAsiaTheme="minorEastAsia" w:cs="Times New Roman"/>
              </w:rPr>
            </w:pPr>
            <w:r>
              <w:rPr>
                <w:rFonts w:eastAsiaTheme="minorEastAsia" w:cs="Times New Roman"/>
              </w:rPr>
              <w:t>K63+130</w:t>
            </w:r>
            <w:r>
              <w:rPr>
                <w:rFonts w:eastAsiaTheme="minorEastAsia" w:cs="Times New Roman"/>
              </w:rPr>
              <w:t>左</w:t>
            </w:r>
          </w:p>
        </w:tc>
        <w:tc>
          <w:tcPr>
            <w:tcW w:w="249" w:type="pct"/>
            <w:vMerge w:val="restart"/>
            <w:shd w:val="clear" w:color="auto" w:fill="auto"/>
            <w:vAlign w:val="center"/>
          </w:tcPr>
          <w:p w14:paraId="7E2BB73A"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6E212381" w14:textId="77777777" w:rsidR="00465DEA" w:rsidRDefault="00C64CB5">
            <w:pPr>
              <w:pStyle w:val="afff8"/>
              <w:rPr>
                <w:rFonts w:eastAsiaTheme="minorEastAsia" w:cs="Times New Roman"/>
              </w:rPr>
            </w:pPr>
            <w:r>
              <w:rPr>
                <w:rFonts w:eastAsiaTheme="minorEastAsia" w:cs="Times New Roman"/>
              </w:rPr>
              <w:t>09:40-10:00</w:t>
            </w:r>
          </w:p>
        </w:tc>
        <w:tc>
          <w:tcPr>
            <w:tcW w:w="254" w:type="pct"/>
            <w:gridSpan w:val="2"/>
            <w:shd w:val="clear" w:color="auto" w:fill="auto"/>
            <w:vAlign w:val="center"/>
          </w:tcPr>
          <w:p w14:paraId="085BFA63" w14:textId="77777777" w:rsidR="00465DEA" w:rsidRDefault="00C64CB5">
            <w:pPr>
              <w:pStyle w:val="afff8"/>
              <w:rPr>
                <w:rFonts w:eastAsiaTheme="minorEastAsia" w:cs="Times New Roman"/>
              </w:rPr>
            </w:pPr>
            <w:r>
              <w:rPr>
                <w:rFonts w:eastAsiaTheme="minorEastAsia" w:cs="Times New Roman"/>
              </w:rPr>
              <w:t>31</w:t>
            </w:r>
          </w:p>
        </w:tc>
        <w:tc>
          <w:tcPr>
            <w:tcW w:w="254" w:type="pct"/>
            <w:shd w:val="clear" w:color="auto" w:fill="auto"/>
            <w:vAlign w:val="center"/>
          </w:tcPr>
          <w:p w14:paraId="4BA15871"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07CAD4E6"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0B5639F9" w14:textId="77777777" w:rsidR="00465DEA" w:rsidRDefault="00C64CB5">
            <w:pPr>
              <w:pStyle w:val="afff8"/>
              <w:rPr>
                <w:rFonts w:eastAsiaTheme="minorEastAsia" w:cs="Times New Roman"/>
              </w:rPr>
            </w:pPr>
            <w:r>
              <w:rPr>
                <w:rFonts w:eastAsiaTheme="minorEastAsia" w:cs="Times New Roman"/>
              </w:rPr>
              <w:t>50</w:t>
            </w:r>
          </w:p>
        </w:tc>
        <w:tc>
          <w:tcPr>
            <w:tcW w:w="778" w:type="pct"/>
            <w:vMerge w:val="restart"/>
            <w:shd w:val="clear" w:color="auto" w:fill="auto"/>
            <w:vAlign w:val="center"/>
          </w:tcPr>
          <w:p w14:paraId="05FAC4B3" w14:textId="77777777" w:rsidR="00465DEA" w:rsidRDefault="00C64CB5">
            <w:pPr>
              <w:pStyle w:val="afff8"/>
              <w:rPr>
                <w:rFonts w:eastAsiaTheme="minorEastAsia" w:cs="Times New Roman"/>
              </w:rPr>
            </w:pPr>
            <w:r>
              <w:rPr>
                <w:rFonts w:eastAsiaTheme="minorEastAsia" w:cs="Times New Roman"/>
              </w:rPr>
              <w:t>声屏障后</w:t>
            </w:r>
            <w:r>
              <w:rPr>
                <w:rFonts w:eastAsiaTheme="minorEastAsia" w:cs="Times New Roman"/>
              </w:rPr>
              <w:t>1</w:t>
            </w:r>
            <w:r>
              <w:rPr>
                <w:rFonts w:eastAsiaTheme="minorEastAsia" w:cs="Times New Roman"/>
              </w:rPr>
              <w:t>排</w:t>
            </w:r>
            <w:r>
              <w:rPr>
                <w:rFonts w:eastAsiaTheme="minorEastAsia" w:cs="Times New Roman"/>
              </w:rPr>
              <w:t>2</w:t>
            </w:r>
            <w:r>
              <w:rPr>
                <w:rFonts w:eastAsiaTheme="minorEastAsia" w:cs="Times New Roman"/>
              </w:rPr>
              <w:t>层</w:t>
            </w:r>
          </w:p>
        </w:tc>
        <w:tc>
          <w:tcPr>
            <w:tcW w:w="375" w:type="pct"/>
            <w:shd w:val="clear" w:color="auto" w:fill="auto"/>
            <w:vAlign w:val="center"/>
          </w:tcPr>
          <w:p w14:paraId="0058C632" w14:textId="77777777" w:rsidR="00465DEA" w:rsidRDefault="00C64CB5">
            <w:pPr>
              <w:pStyle w:val="afff8"/>
              <w:rPr>
                <w:rFonts w:eastAsiaTheme="minorEastAsia" w:cs="Times New Roman"/>
              </w:rPr>
            </w:pPr>
            <w:r>
              <w:rPr>
                <w:rFonts w:eastAsiaTheme="minorEastAsia" w:cs="Times New Roman"/>
              </w:rPr>
              <w:t>43.2</w:t>
            </w:r>
          </w:p>
        </w:tc>
        <w:tc>
          <w:tcPr>
            <w:tcW w:w="324" w:type="pct"/>
            <w:shd w:val="clear" w:color="auto" w:fill="auto"/>
            <w:noWrap/>
            <w:vAlign w:val="center"/>
          </w:tcPr>
          <w:p w14:paraId="68B8245C"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7B57C01A"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70719623" w14:textId="77777777" w:rsidR="00465DEA" w:rsidRDefault="00C64CB5">
            <w:pPr>
              <w:pStyle w:val="afff8"/>
              <w:rPr>
                <w:rFonts w:eastAsiaTheme="minorEastAsia" w:cs="Times New Roman"/>
              </w:rPr>
            </w:pPr>
            <w:r>
              <w:rPr>
                <w:rFonts w:eastAsiaTheme="minorEastAsia" w:cs="Times New Roman"/>
              </w:rPr>
              <w:t>达标</w:t>
            </w:r>
          </w:p>
        </w:tc>
      </w:tr>
      <w:tr w:rsidR="00465DEA" w14:paraId="2E4E3EFB" w14:textId="77777777">
        <w:trPr>
          <w:trHeight w:val="285"/>
        </w:trPr>
        <w:tc>
          <w:tcPr>
            <w:tcW w:w="235" w:type="pct"/>
            <w:vMerge/>
            <w:vAlign w:val="center"/>
          </w:tcPr>
          <w:p w14:paraId="30458AEB" w14:textId="77777777" w:rsidR="00465DEA" w:rsidRDefault="00465DEA">
            <w:pPr>
              <w:pStyle w:val="afff8"/>
              <w:rPr>
                <w:rFonts w:eastAsiaTheme="minorEastAsia" w:cs="Times New Roman"/>
              </w:rPr>
            </w:pPr>
          </w:p>
        </w:tc>
        <w:tc>
          <w:tcPr>
            <w:tcW w:w="401" w:type="pct"/>
            <w:vMerge/>
            <w:vAlign w:val="center"/>
          </w:tcPr>
          <w:p w14:paraId="76EF2DBD" w14:textId="77777777" w:rsidR="00465DEA" w:rsidRDefault="00465DEA">
            <w:pPr>
              <w:pStyle w:val="afff8"/>
              <w:rPr>
                <w:rFonts w:eastAsiaTheme="minorEastAsia" w:cs="Times New Roman"/>
              </w:rPr>
            </w:pPr>
          </w:p>
        </w:tc>
        <w:tc>
          <w:tcPr>
            <w:tcW w:w="449" w:type="pct"/>
            <w:vMerge/>
            <w:vAlign w:val="center"/>
          </w:tcPr>
          <w:p w14:paraId="50BA99BB" w14:textId="77777777" w:rsidR="00465DEA" w:rsidRDefault="00465DEA">
            <w:pPr>
              <w:pStyle w:val="afff8"/>
              <w:rPr>
                <w:rFonts w:eastAsiaTheme="minorEastAsia" w:cs="Times New Roman"/>
              </w:rPr>
            </w:pPr>
          </w:p>
        </w:tc>
        <w:tc>
          <w:tcPr>
            <w:tcW w:w="249" w:type="pct"/>
            <w:vMerge/>
            <w:vAlign w:val="center"/>
          </w:tcPr>
          <w:p w14:paraId="21A86E55" w14:textId="77777777" w:rsidR="00465DEA" w:rsidRDefault="00465DEA">
            <w:pPr>
              <w:pStyle w:val="afff8"/>
              <w:rPr>
                <w:rFonts w:eastAsiaTheme="minorEastAsia" w:cs="Times New Roman"/>
              </w:rPr>
            </w:pPr>
          </w:p>
        </w:tc>
        <w:tc>
          <w:tcPr>
            <w:tcW w:w="449" w:type="pct"/>
            <w:shd w:val="clear" w:color="auto" w:fill="auto"/>
            <w:vAlign w:val="center"/>
          </w:tcPr>
          <w:p w14:paraId="559D6CB9" w14:textId="77777777" w:rsidR="00465DEA" w:rsidRDefault="00C64CB5">
            <w:pPr>
              <w:pStyle w:val="afff8"/>
              <w:rPr>
                <w:rFonts w:eastAsiaTheme="minorEastAsia" w:cs="Times New Roman"/>
              </w:rPr>
            </w:pPr>
            <w:r>
              <w:rPr>
                <w:rFonts w:eastAsiaTheme="minorEastAsia" w:cs="Times New Roman"/>
              </w:rPr>
              <w:t>15:20-15:40</w:t>
            </w:r>
          </w:p>
        </w:tc>
        <w:tc>
          <w:tcPr>
            <w:tcW w:w="254" w:type="pct"/>
            <w:gridSpan w:val="2"/>
            <w:shd w:val="clear" w:color="auto" w:fill="auto"/>
            <w:vAlign w:val="center"/>
          </w:tcPr>
          <w:p w14:paraId="1360D7BE"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05414209"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38EF49D"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0E4AFE5C" w14:textId="77777777" w:rsidR="00465DEA" w:rsidRDefault="00C64CB5">
            <w:pPr>
              <w:pStyle w:val="afff8"/>
              <w:rPr>
                <w:rFonts w:eastAsiaTheme="minorEastAsia" w:cs="Times New Roman"/>
              </w:rPr>
            </w:pPr>
            <w:r>
              <w:rPr>
                <w:rFonts w:eastAsiaTheme="minorEastAsia" w:cs="Times New Roman"/>
              </w:rPr>
              <w:t>43</w:t>
            </w:r>
          </w:p>
        </w:tc>
        <w:tc>
          <w:tcPr>
            <w:tcW w:w="778" w:type="pct"/>
            <w:vMerge/>
            <w:vAlign w:val="center"/>
          </w:tcPr>
          <w:p w14:paraId="6E0CC24C" w14:textId="77777777" w:rsidR="00465DEA" w:rsidRDefault="00465DEA">
            <w:pPr>
              <w:pStyle w:val="afff8"/>
              <w:rPr>
                <w:rFonts w:eastAsiaTheme="minorEastAsia" w:cs="Times New Roman"/>
              </w:rPr>
            </w:pPr>
          </w:p>
        </w:tc>
        <w:tc>
          <w:tcPr>
            <w:tcW w:w="375" w:type="pct"/>
            <w:shd w:val="clear" w:color="auto" w:fill="auto"/>
            <w:vAlign w:val="center"/>
          </w:tcPr>
          <w:p w14:paraId="7A86C442" w14:textId="77777777" w:rsidR="00465DEA" w:rsidRDefault="00C64CB5">
            <w:pPr>
              <w:pStyle w:val="afff8"/>
              <w:rPr>
                <w:rFonts w:eastAsiaTheme="minorEastAsia" w:cs="Times New Roman"/>
              </w:rPr>
            </w:pPr>
            <w:r>
              <w:rPr>
                <w:rFonts w:eastAsiaTheme="minorEastAsia" w:cs="Times New Roman"/>
              </w:rPr>
              <w:t>42.9</w:t>
            </w:r>
          </w:p>
        </w:tc>
        <w:tc>
          <w:tcPr>
            <w:tcW w:w="324" w:type="pct"/>
            <w:shd w:val="clear" w:color="auto" w:fill="auto"/>
            <w:noWrap/>
            <w:vAlign w:val="center"/>
          </w:tcPr>
          <w:p w14:paraId="1F24127D"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45E5F849"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2272EF2C" w14:textId="77777777" w:rsidR="00465DEA" w:rsidRDefault="00C64CB5">
            <w:pPr>
              <w:pStyle w:val="afff8"/>
              <w:rPr>
                <w:rFonts w:eastAsiaTheme="minorEastAsia" w:cs="Times New Roman"/>
              </w:rPr>
            </w:pPr>
            <w:r>
              <w:rPr>
                <w:rFonts w:eastAsiaTheme="minorEastAsia" w:cs="Times New Roman"/>
              </w:rPr>
              <w:t>达标</w:t>
            </w:r>
          </w:p>
        </w:tc>
      </w:tr>
      <w:tr w:rsidR="00465DEA" w14:paraId="3FB56400" w14:textId="77777777">
        <w:trPr>
          <w:trHeight w:val="285"/>
        </w:trPr>
        <w:tc>
          <w:tcPr>
            <w:tcW w:w="235" w:type="pct"/>
            <w:vMerge/>
            <w:vAlign w:val="center"/>
          </w:tcPr>
          <w:p w14:paraId="0AD2EE6A" w14:textId="77777777" w:rsidR="00465DEA" w:rsidRDefault="00465DEA">
            <w:pPr>
              <w:pStyle w:val="afff8"/>
              <w:rPr>
                <w:rFonts w:eastAsiaTheme="minorEastAsia" w:cs="Times New Roman"/>
              </w:rPr>
            </w:pPr>
          </w:p>
        </w:tc>
        <w:tc>
          <w:tcPr>
            <w:tcW w:w="401" w:type="pct"/>
            <w:vMerge/>
            <w:vAlign w:val="center"/>
          </w:tcPr>
          <w:p w14:paraId="59111A12" w14:textId="77777777" w:rsidR="00465DEA" w:rsidRDefault="00465DEA">
            <w:pPr>
              <w:pStyle w:val="afff8"/>
              <w:rPr>
                <w:rFonts w:eastAsiaTheme="minorEastAsia" w:cs="Times New Roman"/>
              </w:rPr>
            </w:pPr>
          </w:p>
        </w:tc>
        <w:tc>
          <w:tcPr>
            <w:tcW w:w="449" w:type="pct"/>
            <w:vMerge/>
            <w:vAlign w:val="center"/>
          </w:tcPr>
          <w:p w14:paraId="0021FBE9" w14:textId="77777777" w:rsidR="00465DEA" w:rsidRDefault="00465DEA">
            <w:pPr>
              <w:pStyle w:val="afff8"/>
              <w:rPr>
                <w:rFonts w:eastAsiaTheme="minorEastAsia" w:cs="Times New Roman"/>
              </w:rPr>
            </w:pPr>
          </w:p>
        </w:tc>
        <w:tc>
          <w:tcPr>
            <w:tcW w:w="249" w:type="pct"/>
            <w:vMerge/>
            <w:vAlign w:val="center"/>
          </w:tcPr>
          <w:p w14:paraId="32C9C52E" w14:textId="77777777" w:rsidR="00465DEA" w:rsidRDefault="00465DEA">
            <w:pPr>
              <w:pStyle w:val="afff8"/>
              <w:rPr>
                <w:rFonts w:eastAsiaTheme="minorEastAsia" w:cs="Times New Roman"/>
              </w:rPr>
            </w:pPr>
          </w:p>
        </w:tc>
        <w:tc>
          <w:tcPr>
            <w:tcW w:w="449" w:type="pct"/>
            <w:shd w:val="clear" w:color="auto" w:fill="auto"/>
            <w:vAlign w:val="center"/>
          </w:tcPr>
          <w:p w14:paraId="019E3DA6" w14:textId="77777777" w:rsidR="00465DEA" w:rsidRDefault="00C64CB5">
            <w:pPr>
              <w:pStyle w:val="afff8"/>
              <w:rPr>
                <w:rFonts w:eastAsiaTheme="minorEastAsia" w:cs="Times New Roman"/>
              </w:rPr>
            </w:pPr>
            <w:r>
              <w:rPr>
                <w:rFonts w:eastAsiaTheme="minorEastAsia" w:cs="Times New Roman"/>
              </w:rPr>
              <w:t>22:00-22:20</w:t>
            </w:r>
          </w:p>
        </w:tc>
        <w:tc>
          <w:tcPr>
            <w:tcW w:w="254" w:type="pct"/>
            <w:gridSpan w:val="2"/>
            <w:shd w:val="clear" w:color="auto" w:fill="auto"/>
            <w:vAlign w:val="center"/>
          </w:tcPr>
          <w:p w14:paraId="2EAFB331" w14:textId="77777777" w:rsidR="00465DEA" w:rsidRDefault="00C64CB5">
            <w:pPr>
              <w:pStyle w:val="afff8"/>
              <w:rPr>
                <w:rFonts w:eastAsiaTheme="minorEastAsia" w:cs="Times New Roman"/>
              </w:rPr>
            </w:pPr>
            <w:r>
              <w:rPr>
                <w:rFonts w:eastAsiaTheme="minorEastAsia" w:cs="Times New Roman"/>
              </w:rPr>
              <w:t>11</w:t>
            </w:r>
          </w:p>
        </w:tc>
        <w:tc>
          <w:tcPr>
            <w:tcW w:w="254" w:type="pct"/>
            <w:shd w:val="clear" w:color="auto" w:fill="auto"/>
            <w:vAlign w:val="center"/>
          </w:tcPr>
          <w:p w14:paraId="257A26E3"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A328767"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5F814DB3" w14:textId="77777777" w:rsidR="00465DEA" w:rsidRDefault="00C64CB5">
            <w:pPr>
              <w:pStyle w:val="afff8"/>
              <w:rPr>
                <w:rFonts w:eastAsiaTheme="minorEastAsia" w:cs="Times New Roman"/>
              </w:rPr>
            </w:pPr>
            <w:r>
              <w:rPr>
                <w:rFonts w:eastAsiaTheme="minorEastAsia" w:cs="Times New Roman"/>
              </w:rPr>
              <w:t>25</w:t>
            </w:r>
          </w:p>
        </w:tc>
        <w:tc>
          <w:tcPr>
            <w:tcW w:w="778" w:type="pct"/>
            <w:vMerge/>
            <w:vAlign w:val="center"/>
          </w:tcPr>
          <w:p w14:paraId="7E8EB4EC" w14:textId="77777777" w:rsidR="00465DEA" w:rsidRDefault="00465DEA">
            <w:pPr>
              <w:pStyle w:val="afff8"/>
              <w:rPr>
                <w:rFonts w:eastAsiaTheme="minorEastAsia" w:cs="Times New Roman"/>
              </w:rPr>
            </w:pPr>
          </w:p>
        </w:tc>
        <w:tc>
          <w:tcPr>
            <w:tcW w:w="375" w:type="pct"/>
            <w:shd w:val="clear" w:color="auto" w:fill="auto"/>
            <w:vAlign w:val="center"/>
          </w:tcPr>
          <w:p w14:paraId="43BFCD53" w14:textId="77777777" w:rsidR="00465DEA" w:rsidRDefault="00C64CB5">
            <w:pPr>
              <w:pStyle w:val="afff8"/>
              <w:rPr>
                <w:rFonts w:eastAsiaTheme="minorEastAsia" w:cs="Times New Roman"/>
              </w:rPr>
            </w:pPr>
            <w:r>
              <w:rPr>
                <w:rFonts w:eastAsiaTheme="minorEastAsia" w:cs="Times New Roman"/>
              </w:rPr>
              <w:t>41.4</w:t>
            </w:r>
          </w:p>
        </w:tc>
        <w:tc>
          <w:tcPr>
            <w:tcW w:w="324" w:type="pct"/>
            <w:shd w:val="clear" w:color="auto" w:fill="auto"/>
            <w:noWrap/>
            <w:vAlign w:val="center"/>
          </w:tcPr>
          <w:p w14:paraId="3034D247"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7573C18F"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74D58DFF" w14:textId="77777777" w:rsidR="00465DEA" w:rsidRDefault="00C64CB5">
            <w:pPr>
              <w:pStyle w:val="afff8"/>
              <w:rPr>
                <w:rFonts w:eastAsiaTheme="minorEastAsia" w:cs="Times New Roman"/>
              </w:rPr>
            </w:pPr>
            <w:r>
              <w:rPr>
                <w:rFonts w:eastAsiaTheme="minorEastAsia" w:cs="Times New Roman"/>
              </w:rPr>
              <w:t>达标</w:t>
            </w:r>
          </w:p>
        </w:tc>
      </w:tr>
      <w:tr w:rsidR="00465DEA" w14:paraId="445D9D19" w14:textId="77777777">
        <w:trPr>
          <w:trHeight w:val="285"/>
        </w:trPr>
        <w:tc>
          <w:tcPr>
            <w:tcW w:w="235" w:type="pct"/>
            <w:vMerge/>
            <w:vAlign w:val="center"/>
          </w:tcPr>
          <w:p w14:paraId="2CCA314A" w14:textId="77777777" w:rsidR="00465DEA" w:rsidRDefault="00465DEA">
            <w:pPr>
              <w:pStyle w:val="afff8"/>
              <w:rPr>
                <w:rFonts w:eastAsiaTheme="minorEastAsia" w:cs="Times New Roman"/>
              </w:rPr>
            </w:pPr>
          </w:p>
        </w:tc>
        <w:tc>
          <w:tcPr>
            <w:tcW w:w="401" w:type="pct"/>
            <w:vMerge/>
            <w:vAlign w:val="center"/>
          </w:tcPr>
          <w:p w14:paraId="63D19CD4" w14:textId="77777777" w:rsidR="00465DEA" w:rsidRDefault="00465DEA">
            <w:pPr>
              <w:pStyle w:val="afff8"/>
              <w:rPr>
                <w:rFonts w:eastAsiaTheme="minorEastAsia" w:cs="Times New Roman"/>
              </w:rPr>
            </w:pPr>
          </w:p>
        </w:tc>
        <w:tc>
          <w:tcPr>
            <w:tcW w:w="449" w:type="pct"/>
            <w:vMerge/>
            <w:vAlign w:val="center"/>
          </w:tcPr>
          <w:p w14:paraId="7B7A4CA6" w14:textId="77777777" w:rsidR="00465DEA" w:rsidRDefault="00465DEA">
            <w:pPr>
              <w:pStyle w:val="afff8"/>
              <w:rPr>
                <w:rFonts w:eastAsiaTheme="minorEastAsia" w:cs="Times New Roman"/>
              </w:rPr>
            </w:pPr>
          </w:p>
        </w:tc>
        <w:tc>
          <w:tcPr>
            <w:tcW w:w="249" w:type="pct"/>
            <w:vMerge w:val="restart"/>
            <w:shd w:val="clear" w:color="auto" w:fill="auto"/>
            <w:vAlign w:val="center"/>
          </w:tcPr>
          <w:p w14:paraId="1DDB8221" w14:textId="77777777" w:rsidR="00465DEA" w:rsidRDefault="00C64CB5">
            <w:pPr>
              <w:pStyle w:val="afff8"/>
              <w:rPr>
                <w:rFonts w:eastAsiaTheme="minorEastAsia" w:cs="Times New Roman"/>
              </w:rPr>
            </w:pPr>
            <w:r>
              <w:rPr>
                <w:rFonts w:eastAsiaTheme="minorEastAsia" w:cs="Times New Roman"/>
              </w:rPr>
              <w:t>8.9</w:t>
            </w:r>
          </w:p>
        </w:tc>
        <w:tc>
          <w:tcPr>
            <w:tcW w:w="449" w:type="pct"/>
            <w:shd w:val="clear" w:color="auto" w:fill="auto"/>
            <w:vAlign w:val="center"/>
          </w:tcPr>
          <w:p w14:paraId="091BEF5A" w14:textId="77777777" w:rsidR="00465DEA" w:rsidRDefault="00C64CB5">
            <w:pPr>
              <w:pStyle w:val="afff8"/>
              <w:rPr>
                <w:rFonts w:eastAsiaTheme="minorEastAsia" w:cs="Times New Roman"/>
              </w:rPr>
            </w:pPr>
            <w:r>
              <w:rPr>
                <w:rFonts w:eastAsiaTheme="minorEastAsia" w:cs="Times New Roman"/>
              </w:rPr>
              <w:t>02:10-02:30</w:t>
            </w:r>
          </w:p>
        </w:tc>
        <w:tc>
          <w:tcPr>
            <w:tcW w:w="254" w:type="pct"/>
            <w:gridSpan w:val="2"/>
            <w:shd w:val="clear" w:color="auto" w:fill="auto"/>
            <w:vAlign w:val="center"/>
          </w:tcPr>
          <w:p w14:paraId="0FBA0E7D"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6FCA8D20"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4894FBE9"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690FA15" w14:textId="77777777" w:rsidR="00465DEA" w:rsidRDefault="00C64CB5">
            <w:pPr>
              <w:pStyle w:val="afff8"/>
              <w:rPr>
                <w:rFonts w:eastAsiaTheme="minorEastAsia" w:cs="Times New Roman"/>
              </w:rPr>
            </w:pPr>
            <w:r>
              <w:rPr>
                <w:rFonts w:eastAsiaTheme="minorEastAsia" w:cs="Times New Roman"/>
              </w:rPr>
              <w:t>11</w:t>
            </w:r>
          </w:p>
        </w:tc>
        <w:tc>
          <w:tcPr>
            <w:tcW w:w="778" w:type="pct"/>
            <w:vMerge/>
            <w:vAlign w:val="center"/>
          </w:tcPr>
          <w:p w14:paraId="52D6A256" w14:textId="77777777" w:rsidR="00465DEA" w:rsidRDefault="00465DEA">
            <w:pPr>
              <w:pStyle w:val="afff8"/>
              <w:rPr>
                <w:rFonts w:eastAsiaTheme="minorEastAsia" w:cs="Times New Roman"/>
              </w:rPr>
            </w:pPr>
          </w:p>
        </w:tc>
        <w:tc>
          <w:tcPr>
            <w:tcW w:w="375" w:type="pct"/>
            <w:shd w:val="clear" w:color="auto" w:fill="auto"/>
            <w:vAlign w:val="center"/>
          </w:tcPr>
          <w:p w14:paraId="0F1EAB9D" w14:textId="77777777" w:rsidR="00465DEA" w:rsidRDefault="00C64CB5">
            <w:pPr>
              <w:pStyle w:val="afff8"/>
              <w:rPr>
                <w:rFonts w:eastAsiaTheme="minorEastAsia" w:cs="Times New Roman"/>
              </w:rPr>
            </w:pPr>
            <w:r>
              <w:rPr>
                <w:rFonts w:eastAsiaTheme="minorEastAsia" w:cs="Times New Roman"/>
              </w:rPr>
              <w:t>39.6</w:t>
            </w:r>
          </w:p>
        </w:tc>
        <w:tc>
          <w:tcPr>
            <w:tcW w:w="324" w:type="pct"/>
            <w:shd w:val="clear" w:color="auto" w:fill="auto"/>
            <w:noWrap/>
            <w:vAlign w:val="center"/>
          </w:tcPr>
          <w:p w14:paraId="26AA6EDE"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736C0367"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11CB6E92" w14:textId="77777777" w:rsidR="00465DEA" w:rsidRDefault="00C64CB5">
            <w:pPr>
              <w:pStyle w:val="afff8"/>
              <w:rPr>
                <w:rFonts w:eastAsiaTheme="minorEastAsia" w:cs="Times New Roman"/>
              </w:rPr>
            </w:pPr>
            <w:r>
              <w:rPr>
                <w:rFonts w:eastAsiaTheme="minorEastAsia" w:cs="Times New Roman"/>
              </w:rPr>
              <w:t>达标</w:t>
            </w:r>
          </w:p>
        </w:tc>
      </w:tr>
      <w:tr w:rsidR="00465DEA" w14:paraId="454DFB64" w14:textId="77777777">
        <w:trPr>
          <w:trHeight w:val="285"/>
        </w:trPr>
        <w:tc>
          <w:tcPr>
            <w:tcW w:w="235" w:type="pct"/>
            <w:vMerge/>
            <w:vAlign w:val="center"/>
          </w:tcPr>
          <w:p w14:paraId="56609B8D" w14:textId="77777777" w:rsidR="00465DEA" w:rsidRDefault="00465DEA">
            <w:pPr>
              <w:pStyle w:val="afff8"/>
              <w:rPr>
                <w:rFonts w:eastAsiaTheme="minorEastAsia" w:cs="Times New Roman"/>
              </w:rPr>
            </w:pPr>
          </w:p>
        </w:tc>
        <w:tc>
          <w:tcPr>
            <w:tcW w:w="401" w:type="pct"/>
            <w:vMerge/>
            <w:vAlign w:val="center"/>
          </w:tcPr>
          <w:p w14:paraId="533C5766" w14:textId="77777777" w:rsidR="00465DEA" w:rsidRDefault="00465DEA">
            <w:pPr>
              <w:pStyle w:val="afff8"/>
              <w:rPr>
                <w:rFonts w:eastAsiaTheme="minorEastAsia" w:cs="Times New Roman"/>
              </w:rPr>
            </w:pPr>
          </w:p>
        </w:tc>
        <w:tc>
          <w:tcPr>
            <w:tcW w:w="449" w:type="pct"/>
            <w:vMerge/>
            <w:vAlign w:val="center"/>
          </w:tcPr>
          <w:p w14:paraId="4CF1C277" w14:textId="77777777" w:rsidR="00465DEA" w:rsidRDefault="00465DEA">
            <w:pPr>
              <w:pStyle w:val="afff8"/>
              <w:rPr>
                <w:rFonts w:eastAsiaTheme="minorEastAsia" w:cs="Times New Roman"/>
              </w:rPr>
            </w:pPr>
          </w:p>
        </w:tc>
        <w:tc>
          <w:tcPr>
            <w:tcW w:w="249" w:type="pct"/>
            <w:vMerge/>
            <w:vAlign w:val="center"/>
          </w:tcPr>
          <w:p w14:paraId="71BE23F9" w14:textId="77777777" w:rsidR="00465DEA" w:rsidRDefault="00465DEA">
            <w:pPr>
              <w:pStyle w:val="afff8"/>
              <w:rPr>
                <w:rFonts w:eastAsiaTheme="minorEastAsia" w:cs="Times New Roman"/>
              </w:rPr>
            </w:pPr>
          </w:p>
        </w:tc>
        <w:tc>
          <w:tcPr>
            <w:tcW w:w="449" w:type="pct"/>
            <w:shd w:val="clear" w:color="auto" w:fill="auto"/>
            <w:vAlign w:val="center"/>
          </w:tcPr>
          <w:p w14:paraId="2676F202" w14:textId="77777777" w:rsidR="00465DEA" w:rsidRDefault="00C64CB5">
            <w:pPr>
              <w:pStyle w:val="afff8"/>
              <w:rPr>
                <w:rFonts w:eastAsiaTheme="minorEastAsia" w:cs="Times New Roman"/>
              </w:rPr>
            </w:pPr>
            <w:r>
              <w:rPr>
                <w:rFonts w:eastAsiaTheme="minorEastAsia" w:cs="Times New Roman"/>
              </w:rPr>
              <w:t>11:27-11:47</w:t>
            </w:r>
          </w:p>
        </w:tc>
        <w:tc>
          <w:tcPr>
            <w:tcW w:w="254" w:type="pct"/>
            <w:gridSpan w:val="2"/>
            <w:shd w:val="clear" w:color="auto" w:fill="auto"/>
            <w:vAlign w:val="center"/>
          </w:tcPr>
          <w:p w14:paraId="3C2EF598" w14:textId="77777777" w:rsidR="00465DEA" w:rsidRDefault="00C64CB5">
            <w:pPr>
              <w:pStyle w:val="afff8"/>
              <w:rPr>
                <w:rFonts w:eastAsiaTheme="minorEastAsia" w:cs="Times New Roman"/>
              </w:rPr>
            </w:pPr>
            <w:r>
              <w:rPr>
                <w:rFonts w:eastAsiaTheme="minorEastAsia" w:cs="Times New Roman"/>
              </w:rPr>
              <w:t>19</w:t>
            </w:r>
          </w:p>
        </w:tc>
        <w:tc>
          <w:tcPr>
            <w:tcW w:w="254" w:type="pct"/>
            <w:shd w:val="clear" w:color="auto" w:fill="auto"/>
            <w:vAlign w:val="center"/>
          </w:tcPr>
          <w:p w14:paraId="70908AE7"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742DB314"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83C0D84" w14:textId="77777777" w:rsidR="00465DEA" w:rsidRDefault="00C64CB5">
            <w:pPr>
              <w:pStyle w:val="afff8"/>
              <w:rPr>
                <w:rFonts w:eastAsiaTheme="minorEastAsia" w:cs="Times New Roman"/>
              </w:rPr>
            </w:pPr>
            <w:r>
              <w:rPr>
                <w:rFonts w:eastAsiaTheme="minorEastAsia" w:cs="Times New Roman"/>
              </w:rPr>
              <w:t>31</w:t>
            </w:r>
          </w:p>
        </w:tc>
        <w:tc>
          <w:tcPr>
            <w:tcW w:w="778" w:type="pct"/>
            <w:vMerge/>
            <w:vAlign w:val="center"/>
          </w:tcPr>
          <w:p w14:paraId="52DF2F2F" w14:textId="77777777" w:rsidR="00465DEA" w:rsidRDefault="00465DEA">
            <w:pPr>
              <w:pStyle w:val="afff8"/>
              <w:rPr>
                <w:rFonts w:eastAsiaTheme="minorEastAsia" w:cs="Times New Roman"/>
              </w:rPr>
            </w:pPr>
          </w:p>
        </w:tc>
        <w:tc>
          <w:tcPr>
            <w:tcW w:w="375" w:type="pct"/>
            <w:shd w:val="clear" w:color="auto" w:fill="auto"/>
            <w:vAlign w:val="center"/>
          </w:tcPr>
          <w:p w14:paraId="5721FAAF" w14:textId="77777777" w:rsidR="00465DEA" w:rsidRDefault="00C64CB5">
            <w:pPr>
              <w:pStyle w:val="afff8"/>
              <w:rPr>
                <w:rFonts w:eastAsiaTheme="minorEastAsia" w:cs="Times New Roman"/>
              </w:rPr>
            </w:pPr>
            <w:r>
              <w:rPr>
                <w:rFonts w:eastAsiaTheme="minorEastAsia" w:cs="Times New Roman"/>
              </w:rPr>
              <w:t>41.8</w:t>
            </w:r>
          </w:p>
        </w:tc>
        <w:tc>
          <w:tcPr>
            <w:tcW w:w="324" w:type="pct"/>
            <w:shd w:val="clear" w:color="auto" w:fill="auto"/>
            <w:noWrap/>
            <w:vAlign w:val="center"/>
          </w:tcPr>
          <w:p w14:paraId="4D9AF8E5"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4D4B438E"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5B6B7AAC" w14:textId="77777777" w:rsidR="00465DEA" w:rsidRDefault="00C64CB5">
            <w:pPr>
              <w:pStyle w:val="afff8"/>
              <w:rPr>
                <w:rFonts w:eastAsiaTheme="minorEastAsia" w:cs="Times New Roman"/>
              </w:rPr>
            </w:pPr>
            <w:r>
              <w:rPr>
                <w:rFonts w:eastAsiaTheme="minorEastAsia" w:cs="Times New Roman"/>
              </w:rPr>
              <w:t>达标</w:t>
            </w:r>
          </w:p>
        </w:tc>
      </w:tr>
      <w:tr w:rsidR="00465DEA" w14:paraId="5D07EB48" w14:textId="77777777">
        <w:trPr>
          <w:trHeight w:val="285"/>
        </w:trPr>
        <w:tc>
          <w:tcPr>
            <w:tcW w:w="235" w:type="pct"/>
            <w:vMerge/>
            <w:vAlign w:val="center"/>
          </w:tcPr>
          <w:p w14:paraId="5BB1FC2D" w14:textId="77777777" w:rsidR="00465DEA" w:rsidRDefault="00465DEA">
            <w:pPr>
              <w:pStyle w:val="afff8"/>
              <w:rPr>
                <w:rFonts w:eastAsiaTheme="minorEastAsia" w:cs="Times New Roman"/>
              </w:rPr>
            </w:pPr>
          </w:p>
        </w:tc>
        <w:tc>
          <w:tcPr>
            <w:tcW w:w="401" w:type="pct"/>
            <w:vMerge/>
            <w:vAlign w:val="center"/>
          </w:tcPr>
          <w:p w14:paraId="562423D0" w14:textId="77777777" w:rsidR="00465DEA" w:rsidRDefault="00465DEA">
            <w:pPr>
              <w:pStyle w:val="afff8"/>
              <w:rPr>
                <w:rFonts w:eastAsiaTheme="minorEastAsia" w:cs="Times New Roman"/>
              </w:rPr>
            </w:pPr>
          </w:p>
        </w:tc>
        <w:tc>
          <w:tcPr>
            <w:tcW w:w="449" w:type="pct"/>
            <w:vMerge/>
            <w:vAlign w:val="center"/>
          </w:tcPr>
          <w:p w14:paraId="437EB7C2" w14:textId="77777777" w:rsidR="00465DEA" w:rsidRDefault="00465DEA">
            <w:pPr>
              <w:pStyle w:val="afff8"/>
              <w:rPr>
                <w:rFonts w:eastAsiaTheme="minorEastAsia" w:cs="Times New Roman"/>
              </w:rPr>
            </w:pPr>
          </w:p>
        </w:tc>
        <w:tc>
          <w:tcPr>
            <w:tcW w:w="249" w:type="pct"/>
            <w:vMerge/>
            <w:vAlign w:val="center"/>
          </w:tcPr>
          <w:p w14:paraId="6F5C551B" w14:textId="77777777" w:rsidR="00465DEA" w:rsidRDefault="00465DEA">
            <w:pPr>
              <w:pStyle w:val="afff8"/>
              <w:rPr>
                <w:rFonts w:eastAsiaTheme="minorEastAsia" w:cs="Times New Roman"/>
              </w:rPr>
            </w:pPr>
          </w:p>
        </w:tc>
        <w:tc>
          <w:tcPr>
            <w:tcW w:w="449" w:type="pct"/>
            <w:shd w:val="clear" w:color="auto" w:fill="auto"/>
            <w:vAlign w:val="center"/>
          </w:tcPr>
          <w:p w14:paraId="4439DF86" w14:textId="77777777" w:rsidR="00465DEA" w:rsidRDefault="00C64CB5">
            <w:pPr>
              <w:pStyle w:val="afff8"/>
              <w:rPr>
                <w:rFonts w:eastAsiaTheme="minorEastAsia" w:cs="Times New Roman"/>
              </w:rPr>
            </w:pPr>
            <w:r>
              <w:rPr>
                <w:rFonts w:eastAsiaTheme="minorEastAsia" w:cs="Times New Roman"/>
              </w:rPr>
              <w:t>16:43-17:03</w:t>
            </w:r>
          </w:p>
        </w:tc>
        <w:tc>
          <w:tcPr>
            <w:tcW w:w="254" w:type="pct"/>
            <w:gridSpan w:val="2"/>
            <w:shd w:val="clear" w:color="auto" w:fill="auto"/>
            <w:vAlign w:val="center"/>
          </w:tcPr>
          <w:p w14:paraId="7B40F51D" w14:textId="77777777" w:rsidR="00465DEA" w:rsidRDefault="00C64CB5">
            <w:pPr>
              <w:pStyle w:val="afff8"/>
              <w:rPr>
                <w:rFonts w:eastAsiaTheme="minorEastAsia" w:cs="Times New Roman"/>
              </w:rPr>
            </w:pPr>
            <w:r>
              <w:rPr>
                <w:rFonts w:eastAsiaTheme="minorEastAsia" w:cs="Times New Roman"/>
              </w:rPr>
              <w:t>23</w:t>
            </w:r>
          </w:p>
        </w:tc>
        <w:tc>
          <w:tcPr>
            <w:tcW w:w="254" w:type="pct"/>
            <w:shd w:val="clear" w:color="auto" w:fill="auto"/>
            <w:vAlign w:val="center"/>
          </w:tcPr>
          <w:p w14:paraId="060846C9"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06903A35"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6615A4AC" w14:textId="77777777" w:rsidR="00465DEA" w:rsidRDefault="00C64CB5">
            <w:pPr>
              <w:pStyle w:val="afff8"/>
              <w:rPr>
                <w:rFonts w:eastAsiaTheme="minorEastAsia" w:cs="Times New Roman"/>
              </w:rPr>
            </w:pPr>
            <w:r>
              <w:rPr>
                <w:rFonts w:eastAsiaTheme="minorEastAsia" w:cs="Times New Roman"/>
              </w:rPr>
              <w:t>46</w:t>
            </w:r>
          </w:p>
        </w:tc>
        <w:tc>
          <w:tcPr>
            <w:tcW w:w="778" w:type="pct"/>
            <w:vMerge/>
            <w:vAlign w:val="center"/>
          </w:tcPr>
          <w:p w14:paraId="675B34C5" w14:textId="77777777" w:rsidR="00465DEA" w:rsidRDefault="00465DEA">
            <w:pPr>
              <w:pStyle w:val="afff8"/>
              <w:rPr>
                <w:rFonts w:eastAsiaTheme="minorEastAsia" w:cs="Times New Roman"/>
              </w:rPr>
            </w:pPr>
          </w:p>
        </w:tc>
        <w:tc>
          <w:tcPr>
            <w:tcW w:w="375" w:type="pct"/>
            <w:shd w:val="clear" w:color="auto" w:fill="auto"/>
            <w:vAlign w:val="center"/>
          </w:tcPr>
          <w:p w14:paraId="3104650D" w14:textId="77777777" w:rsidR="00465DEA" w:rsidRDefault="00C64CB5">
            <w:pPr>
              <w:pStyle w:val="afff8"/>
              <w:rPr>
                <w:rFonts w:eastAsiaTheme="minorEastAsia" w:cs="Times New Roman"/>
              </w:rPr>
            </w:pPr>
            <w:r>
              <w:rPr>
                <w:rFonts w:eastAsiaTheme="minorEastAsia" w:cs="Times New Roman"/>
              </w:rPr>
              <w:t>43.5</w:t>
            </w:r>
          </w:p>
        </w:tc>
        <w:tc>
          <w:tcPr>
            <w:tcW w:w="324" w:type="pct"/>
            <w:shd w:val="clear" w:color="auto" w:fill="auto"/>
            <w:noWrap/>
            <w:vAlign w:val="center"/>
          </w:tcPr>
          <w:p w14:paraId="10A56464"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3408FA70"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577C77AC" w14:textId="77777777" w:rsidR="00465DEA" w:rsidRDefault="00C64CB5">
            <w:pPr>
              <w:pStyle w:val="afff8"/>
              <w:rPr>
                <w:rFonts w:eastAsiaTheme="minorEastAsia" w:cs="Times New Roman"/>
              </w:rPr>
            </w:pPr>
            <w:r>
              <w:rPr>
                <w:rFonts w:eastAsiaTheme="minorEastAsia" w:cs="Times New Roman"/>
              </w:rPr>
              <w:t>达标</w:t>
            </w:r>
          </w:p>
        </w:tc>
      </w:tr>
      <w:tr w:rsidR="00465DEA" w14:paraId="0E8EC3F7" w14:textId="77777777">
        <w:trPr>
          <w:trHeight w:val="285"/>
        </w:trPr>
        <w:tc>
          <w:tcPr>
            <w:tcW w:w="235" w:type="pct"/>
            <w:vMerge/>
            <w:vAlign w:val="center"/>
          </w:tcPr>
          <w:p w14:paraId="13DA1548" w14:textId="77777777" w:rsidR="00465DEA" w:rsidRDefault="00465DEA">
            <w:pPr>
              <w:pStyle w:val="afff8"/>
              <w:rPr>
                <w:rFonts w:eastAsiaTheme="minorEastAsia" w:cs="Times New Roman"/>
              </w:rPr>
            </w:pPr>
          </w:p>
        </w:tc>
        <w:tc>
          <w:tcPr>
            <w:tcW w:w="401" w:type="pct"/>
            <w:vMerge/>
            <w:vAlign w:val="center"/>
          </w:tcPr>
          <w:p w14:paraId="306F22C1" w14:textId="77777777" w:rsidR="00465DEA" w:rsidRDefault="00465DEA">
            <w:pPr>
              <w:pStyle w:val="afff8"/>
              <w:rPr>
                <w:rFonts w:eastAsiaTheme="minorEastAsia" w:cs="Times New Roman"/>
              </w:rPr>
            </w:pPr>
          </w:p>
        </w:tc>
        <w:tc>
          <w:tcPr>
            <w:tcW w:w="449" w:type="pct"/>
            <w:vMerge/>
            <w:vAlign w:val="center"/>
          </w:tcPr>
          <w:p w14:paraId="32951769" w14:textId="77777777" w:rsidR="00465DEA" w:rsidRDefault="00465DEA">
            <w:pPr>
              <w:pStyle w:val="afff8"/>
              <w:rPr>
                <w:rFonts w:eastAsiaTheme="minorEastAsia" w:cs="Times New Roman"/>
              </w:rPr>
            </w:pPr>
          </w:p>
        </w:tc>
        <w:tc>
          <w:tcPr>
            <w:tcW w:w="249" w:type="pct"/>
            <w:vMerge/>
            <w:vAlign w:val="center"/>
          </w:tcPr>
          <w:p w14:paraId="1CAFF40F" w14:textId="77777777" w:rsidR="00465DEA" w:rsidRDefault="00465DEA">
            <w:pPr>
              <w:pStyle w:val="afff8"/>
              <w:rPr>
                <w:rFonts w:eastAsiaTheme="minorEastAsia" w:cs="Times New Roman"/>
              </w:rPr>
            </w:pPr>
          </w:p>
        </w:tc>
        <w:tc>
          <w:tcPr>
            <w:tcW w:w="449" w:type="pct"/>
            <w:shd w:val="clear" w:color="auto" w:fill="auto"/>
            <w:vAlign w:val="center"/>
          </w:tcPr>
          <w:p w14:paraId="25329FEB" w14:textId="77777777" w:rsidR="00465DEA" w:rsidRDefault="00C64CB5">
            <w:pPr>
              <w:pStyle w:val="afff8"/>
              <w:rPr>
                <w:rFonts w:eastAsiaTheme="minorEastAsia" w:cs="Times New Roman"/>
              </w:rPr>
            </w:pPr>
            <w:r>
              <w:rPr>
                <w:rFonts w:eastAsiaTheme="minorEastAsia" w:cs="Times New Roman"/>
              </w:rPr>
              <w:t>23:35-22:55</w:t>
            </w:r>
          </w:p>
        </w:tc>
        <w:tc>
          <w:tcPr>
            <w:tcW w:w="254" w:type="pct"/>
            <w:gridSpan w:val="2"/>
            <w:shd w:val="clear" w:color="auto" w:fill="auto"/>
            <w:vAlign w:val="center"/>
          </w:tcPr>
          <w:p w14:paraId="222DC441" w14:textId="77777777" w:rsidR="00465DEA" w:rsidRDefault="00C64CB5">
            <w:pPr>
              <w:pStyle w:val="afff8"/>
              <w:rPr>
                <w:rFonts w:eastAsiaTheme="minorEastAsia" w:cs="Times New Roman"/>
              </w:rPr>
            </w:pPr>
            <w:r>
              <w:rPr>
                <w:rFonts w:eastAsiaTheme="minorEastAsia" w:cs="Times New Roman"/>
              </w:rPr>
              <w:t>14</w:t>
            </w:r>
          </w:p>
        </w:tc>
        <w:tc>
          <w:tcPr>
            <w:tcW w:w="254" w:type="pct"/>
            <w:shd w:val="clear" w:color="auto" w:fill="auto"/>
            <w:vAlign w:val="center"/>
          </w:tcPr>
          <w:p w14:paraId="50CEA8D6"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32FEE90"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00DFD578" w14:textId="77777777" w:rsidR="00465DEA" w:rsidRDefault="00C64CB5">
            <w:pPr>
              <w:pStyle w:val="afff8"/>
              <w:rPr>
                <w:rFonts w:eastAsiaTheme="minorEastAsia" w:cs="Times New Roman"/>
              </w:rPr>
            </w:pPr>
            <w:r>
              <w:rPr>
                <w:rFonts w:eastAsiaTheme="minorEastAsia" w:cs="Times New Roman"/>
              </w:rPr>
              <w:t>23</w:t>
            </w:r>
          </w:p>
        </w:tc>
        <w:tc>
          <w:tcPr>
            <w:tcW w:w="778" w:type="pct"/>
            <w:vMerge/>
            <w:vAlign w:val="center"/>
          </w:tcPr>
          <w:p w14:paraId="260D1731" w14:textId="77777777" w:rsidR="00465DEA" w:rsidRDefault="00465DEA">
            <w:pPr>
              <w:pStyle w:val="afff8"/>
              <w:rPr>
                <w:rFonts w:eastAsiaTheme="minorEastAsia" w:cs="Times New Roman"/>
              </w:rPr>
            </w:pPr>
          </w:p>
        </w:tc>
        <w:tc>
          <w:tcPr>
            <w:tcW w:w="375" w:type="pct"/>
            <w:shd w:val="clear" w:color="auto" w:fill="auto"/>
            <w:vAlign w:val="center"/>
          </w:tcPr>
          <w:p w14:paraId="5F3F67ED" w14:textId="77777777" w:rsidR="00465DEA" w:rsidRDefault="00C64CB5">
            <w:pPr>
              <w:pStyle w:val="afff8"/>
              <w:rPr>
                <w:rFonts w:eastAsiaTheme="minorEastAsia" w:cs="Times New Roman"/>
              </w:rPr>
            </w:pPr>
            <w:r>
              <w:rPr>
                <w:rFonts w:eastAsiaTheme="minorEastAsia" w:cs="Times New Roman"/>
              </w:rPr>
              <w:t>40.9</w:t>
            </w:r>
          </w:p>
        </w:tc>
        <w:tc>
          <w:tcPr>
            <w:tcW w:w="324" w:type="pct"/>
            <w:shd w:val="clear" w:color="auto" w:fill="auto"/>
            <w:noWrap/>
            <w:vAlign w:val="center"/>
          </w:tcPr>
          <w:p w14:paraId="1E82CC20"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1ADD9B54"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29CA5BB" w14:textId="77777777" w:rsidR="00465DEA" w:rsidRDefault="00C64CB5">
            <w:pPr>
              <w:pStyle w:val="afff8"/>
              <w:rPr>
                <w:rFonts w:eastAsiaTheme="minorEastAsia" w:cs="Times New Roman"/>
              </w:rPr>
            </w:pPr>
            <w:r>
              <w:rPr>
                <w:rFonts w:eastAsiaTheme="minorEastAsia" w:cs="Times New Roman"/>
              </w:rPr>
              <w:t>达标</w:t>
            </w:r>
          </w:p>
        </w:tc>
      </w:tr>
      <w:tr w:rsidR="00465DEA" w14:paraId="3D4F3EA6" w14:textId="77777777">
        <w:trPr>
          <w:trHeight w:val="285"/>
        </w:trPr>
        <w:tc>
          <w:tcPr>
            <w:tcW w:w="235" w:type="pct"/>
            <w:vMerge/>
            <w:vAlign w:val="center"/>
          </w:tcPr>
          <w:p w14:paraId="160083B8" w14:textId="77777777" w:rsidR="00465DEA" w:rsidRDefault="00465DEA">
            <w:pPr>
              <w:pStyle w:val="afff8"/>
              <w:rPr>
                <w:rFonts w:eastAsiaTheme="minorEastAsia" w:cs="Times New Roman"/>
              </w:rPr>
            </w:pPr>
          </w:p>
        </w:tc>
        <w:tc>
          <w:tcPr>
            <w:tcW w:w="401" w:type="pct"/>
            <w:vMerge/>
            <w:vAlign w:val="center"/>
          </w:tcPr>
          <w:p w14:paraId="2CC9EB08" w14:textId="77777777" w:rsidR="00465DEA" w:rsidRDefault="00465DEA">
            <w:pPr>
              <w:pStyle w:val="afff8"/>
              <w:rPr>
                <w:rFonts w:eastAsiaTheme="minorEastAsia" w:cs="Times New Roman"/>
              </w:rPr>
            </w:pPr>
          </w:p>
        </w:tc>
        <w:tc>
          <w:tcPr>
            <w:tcW w:w="449" w:type="pct"/>
            <w:vMerge/>
            <w:vAlign w:val="center"/>
          </w:tcPr>
          <w:p w14:paraId="594A6CCB" w14:textId="77777777" w:rsidR="00465DEA" w:rsidRDefault="00465DEA">
            <w:pPr>
              <w:pStyle w:val="afff8"/>
              <w:rPr>
                <w:rFonts w:eastAsiaTheme="minorEastAsia" w:cs="Times New Roman"/>
              </w:rPr>
            </w:pPr>
          </w:p>
        </w:tc>
        <w:tc>
          <w:tcPr>
            <w:tcW w:w="249" w:type="pct"/>
            <w:shd w:val="clear" w:color="auto" w:fill="auto"/>
            <w:vAlign w:val="center"/>
          </w:tcPr>
          <w:p w14:paraId="173C8E40"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0929F350" w14:textId="77777777" w:rsidR="00465DEA" w:rsidRDefault="00C64CB5">
            <w:pPr>
              <w:pStyle w:val="afff8"/>
              <w:rPr>
                <w:rFonts w:eastAsiaTheme="minorEastAsia" w:cs="Times New Roman"/>
              </w:rPr>
            </w:pPr>
            <w:r>
              <w:rPr>
                <w:rFonts w:eastAsiaTheme="minorEastAsia" w:cs="Times New Roman"/>
              </w:rPr>
              <w:t>00:40-01:00</w:t>
            </w:r>
          </w:p>
        </w:tc>
        <w:tc>
          <w:tcPr>
            <w:tcW w:w="254" w:type="pct"/>
            <w:gridSpan w:val="2"/>
            <w:shd w:val="clear" w:color="auto" w:fill="auto"/>
            <w:vAlign w:val="center"/>
          </w:tcPr>
          <w:p w14:paraId="2967F12C"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139BE5CD"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ECBA184"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4500400F" w14:textId="77777777" w:rsidR="00465DEA" w:rsidRDefault="00C64CB5">
            <w:pPr>
              <w:pStyle w:val="afff8"/>
              <w:rPr>
                <w:rFonts w:eastAsiaTheme="minorEastAsia" w:cs="Times New Roman"/>
              </w:rPr>
            </w:pPr>
            <w:r>
              <w:rPr>
                <w:rFonts w:eastAsiaTheme="minorEastAsia" w:cs="Times New Roman"/>
              </w:rPr>
              <w:t>9</w:t>
            </w:r>
          </w:p>
        </w:tc>
        <w:tc>
          <w:tcPr>
            <w:tcW w:w="778" w:type="pct"/>
            <w:vMerge/>
            <w:vAlign w:val="center"/>
          </w:tcPr>
          <w:p w14:paraId="35A66A00" w14:textId="77777777" w:rsidR="00465DEA" w:rsidRDefault="00465DEA">
            <w:pPr>
              <w:pStyle w:val="afff8"/>
              <w:rPr>
                <w:rFonts w:eastAsiaTheme="minorEastAsia" w:cs="Times New Roman"/>
              </w:rPr>
            </w:pPr>
          </w:p>
        </w:tc>
        <w:tc>
          <w:tcPr>
            <w:tcW w:w="375" w:type="pct"/>
            <w:shd w:val="clear" w:color="auto" w:fill="auto"/>
            <w:vAlign w:val="center"/>
          </w:tcPr>
          <w:p w14:paraId="4C3D40B7" w14:textId="77777777" w:rsidR="00465DEA" w:rsidRDefault="00C64CB5">
            <w:pPr>
              <w:pStyle w:val="afff8"/>
              <w:rPr>
                <w:rFonts w:eastAsiaTheme="minorEastAsia" w:cs="Times New Roman"/>
              </w:rPr>
            </w:pPr>
            <w:r>
              <w:rPr>
                <w:rFonts w:eastAsiaTheme="minorEastAsia" w:cs="Times New Roman"/>
              </w:rPr>
              <w:t>40.3</w:t>
            </w:r>
          </w:p>
        </w:tc>
        <w:tc>
          <w:tcPr>
            <w:tcW w:w="324" w:type="pct"/>
            <w:shd w:val="clear" w:color="auto" w:fill="auto"/>
            <w:noWrap/>
            <w:vAlign w:val="center"/>
          </w:tcPr>
          <w:p w14:paraId="64E88797"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47A6A743"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5F6B9565" w14:textId="77777777" w:rsidR="00465DEA" w:rsidRDefault="00C64CB5">
            <w:pPr>
              <w:pStyle w:val="afff8"/>
              <w:rPr>
                <w:rFonts w:eastAsiaTheme="minorEastAsia" w:cs="Times New Roman"/>
              </w:rPr>
            </w:pPr>
            <w:r>
              <w:rPr>
                <w:rFonts w:eastAsiaTheme="minorEastAsia" w:cs="Times New Roman"/>
              </w:rPr>
              <w:t>达标</w:t>
            </w:r>
          </w:p>
        </w:tc>
      </w:tr>
      <w:tr w:rsidR="00465DEA" w14:paraId="01CFD553" w14:textId="77777777">
        <w:trPr>
          <w:trHeight w:val="285"/>
        </w:trPr>
        <w:tc>
          <w:tcPr>
            <w:tcW w:w="235" w:type="pct"/>
            <w:vMerge/>
            <w:vAlign w:val="center"/>
          </w:tcPr>
          <w:p w14:paraId="242342EB" w14:textId="77777777" w:rsidR="00465DEA" w:rsidRDefault="00465DEA">
            <w:pPr>
              <w:pStyle w:val="afff8"/>
              <w:rPr>
                <w:rFonts w:eastAsiaTheme="minorEastAsia" w:cs="Times New Roman"/>
              </w:rPr>
            </w:pPr>
          </w:p>
        </w:tc>
        <w:tc>
          <w:tcPr>
            <w:tcW w:w="401" w:type="pct"/>
            <w:vMerge/>
            <w:vAlign w:val="center"/>
          </w:tcPr>
          <w:p w14:paraId="77CAF853" w14:textId="77777777" w:rsidR="00465DEA" w:rsidRDefault="00465DEA">
            <w:pPr>
              <w:pStyle w:val="afff8"/>
              <w:rPr>
                <w:rFonts w:eastAsiaTheme="minorEastAsia" w:cs="Times New Roman"/>
              </w:rPr>
            </w:pPr>
          </w:p>
        </w:tc>
        <w:tc>
          <w:tcPr>
            <w:tcW w:w="449" w:type="pct"/>
            <w:vMerge/>
            <w:vAlign w:val="center"/>
          </w:tcPr>
          <w:p w14:paraId="40A588E1" w14:textId="77777777" w:rsidR="00465DEA" w:rsidRDefault="00465DEA">
            <w:pPr>
              <w:pStyle w:val="afff8"/>
              <w:rPr>
                <w:rFonts w:eastAsiaTheme="minorEastAsia" w:cs="Times New Roman"/>
              </w:rPr>
            </w:pPr>
          </w:p>
        </w:tc>
        <w:tc>
          <w:tcPr>
            <w:tcW w:w="249" w:type="pct"/>
            <w:vMerge w:val="restart"/>
            <w:shd w:val="clear" w:color="auto" w:fill="auto"/>
            <w:vAlign w:val="center"/>
          </w:tcPr>
          <w:p w14:paraId="2980FBFA"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544F704C" w14:textId="77777777" w:rsidR="00465DEA" w:rsidRDefault="00C64CB5">
            <w:pPr>
              <w:pStyle w:val="afff8"/>
              <w:rPr>
                <w:rFonts w:eastAsiaTheme="minorEastAsia" w:cs="Times New Roman"/>
              </w:rPr>
            </w:pPr>
            <w:r>
              <w:rPr>
                <w:rFonts w:eastAsiaTheme="minorEastAsia" w:cs="Times New Roman"/>
              </w:rPr>
              <w:t>09:40-10:00</w:t>
            </w:r>
          </w:p>
        </w:tc>
        <w:tc>
          <w:tcPr>
            <w:tcW w:w="254" w:type="pct"/>
            <w:gridSpan w:val="2"/>
            <w:shd w:val="clear" w:color="auto" w:fill="auto"/>
            <w:vAlign w:val="center"/>
          </w:tcPr>
          <w:p w14:paraId="06940295" w14:textId="77777777" w:rsidR="00465DEA" w:rsidRDefault="00C64CB5">
            <w:pPr>
              <w:pStyle w:val="afff8"/>
              <w:rPr>
                <w:rFonts w:eastAsiaTheme="minorEastAsia" w:cs="Times New Roman"/>
              </w:rPr>
            </w:pPr>
            <w:r>
              <w:rPr>
                <w:rFonts w:eastAsiaTheme="minorEastAsia" w:cs="Times New Roman"/>
              </w:rPr>
              <w:t>31</w:t>
            </w:r>
          </w:p>
        </w:tc>
        <w:tc>
          <w:tcPr>
            <w:tcW w:w="254" w:type="pct"/>
            <w:shd w:val="clear" w:color="auto" w:fill="auto"/>
            <w:vAlign w:val="center"/>
          </w:tcPr>
          <w:p w14:paraId="7733C1FA"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17A58856"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446C101A" w14:textId="77777777" w:rsidR="00465DEA" w:rsidRDefault="00C64CB5">
            <w:pPr>
              <w:pStyle w:val="afff8"/>
              <w:rPr>
                <w:rFonts w:eastAsiaTheme="minorEastAsia" w:cs="Times New Roman"/>
              </w:rPr>
            </w:pPr>
            <w:r>
              <w:rPr>
                <w:rFonts w:eastAsiaTheme="minorEastAsia" w:cs="Times New Roman"/>
              </w:rPr>
              <w:t>50</w:t>
            </w:r>
          </w:p>
        </w:tc>
        <w:tc>
          <w:tcPr>
            <w:tcW w:w="778" w:type="pct"/>
            <w:vMerge w:val="restart"/>
            <w:shd w:val="clear" w:color="auto" w:fill="auto"/>
            <w:vAlign w:val="center"/>
          </w:tcPr>
          <w:p w14:paraId="00B28C84" w14:textId="77777777" w:rsidR="00465DEA" w:rsidRDefault="00C64CB5">
            <w:pPr>
              <w:pStyle w:val="afff8"/>
              <w:rPr>
                <w:rFonts w:eastAsiaTheme="minorEastAsia" w:cs="Times New Roman"/>
              </w:rPr>
            </w:pPr>
            <w:r>
              <w:rPr>
                <w:rFonts w:eastAsiaTheme="minorEastAsia" w:cs="Times New Roman"/>
              </w:rPr>
              <w:t>声屏障后</w:t>
            </w:r>
            <w:r>
              <w:rPr>
                <w:rFonts w:eastAsiaTheme="minorEastAsia" w:cs="Times New Roman"/>
              </w:rPr>
              <w:t>2</w:t>
            </w:r>
            <w:r>
              <w:rPr>
                <w:rFonts w:eastAsiaTheme="minorEastAsia" w:cs="Times New Roman"/>
              </w:rPr>
              <w:t>排</w:t>
            </w:r>
            <w:r>
              <w:rPr>
                <w:rFonts w:eastAsiaTheme="minorEastAsia" w:cs="Times New Roman"/>
              </w:rPr>
              <w:t>2</w:t>
            </w:r>
            <w:r>
              <w:rPr>
                <w:rFonts w:eastAsiaTheme="minorEastAsia" w:cs="Times New Roman"/>
              </w:rPr>
              <w:t>层</w:t>
            </w:r>
          </w:p>
        </w:tc>
        <w:tc>
          <w:tcPr>
            <w:tcW w:w="375" w:type="pct"/>
            <w:shd w:val="clear" w:color="auto" w:fill="auto"/>
            <w:vAlign w:val="center"/>
          </w:tcPr>
          <w:p w14:paraId="5CC559FA" w14:textId="77777777" w:rsidR="00465DEA" w:rsidRDefault="00C64CB5">
            <w:pPr>
              <w:pStyle w:val="afff8"/>
              <w:rPr>
                <w:rFonts w:eastAsiaTheme="minorEastAsia" w:cs="Times New Roman"/>
              </w:rPr>
            </w:pPr>
            <w:r>
              <w:rPr>
                <w:rFonts w:eastAsiaTheme="minorEastAsia" w:cs="Times New Roman"/>
              </w:rPr>
              <w:t>42</w:t>
            </w:r>
          </w:p>
        </w:tc>
        <w:tc>
          <w:tcPr>
            <w:tcW w:w="324" w:type="pct"/>
            <w:shd w:val="clear" w:color="auto" w:fill="auto"/>
            <w:noWrap/>
            <w:vAlign w:val="center"/>
          </w:tcPr>
          <w:p w14:paraId="1A19A43D"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4BE83FC"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7BDA53DA" w14:textId="77777777" w:rsidR="00465DEA" w:rsidRDefault="00C64CB5">
            <w:pPr>
              <w:pStyle w:val="afff8"/>
              <w:rPr>
                <w:rFonts w:eastAsiaTheme="minorEastAsia" w:cs="Times New Roman"/>
              </w:rPr>
            </w:pPr>
            <w:r>
              <w:rPr>
                <w:rFonts w:eastAsiaTheme="minorEastAsia" w:cs="Times New Roman"/>
              </w:rPr>
              <w:t>达标</w:t>
            </w:r>
          </w:p>
        </w:tc>
      </w:tr>
      <w:tr w:rsidR="00465DEA" w14:paraId="63E001FF" w14:textId="77777777">
        <w:trPr>
          <w:trHeight w:val="285"/>
        </w:trPr>
        <w:tc>
          <w:tcPr>
            <w:tcW w:w="235" w:type="pct"/>
            <w:vMerge/>
            <w:vAlign w:val="center"/>
          </w:tcPr>
          <w:p w14:paraId="1D377FD6" w14:textId="77777777" w:rsidR="00465DEA" w:rsidRDefault="00465DEA">
            <w:pPr>
              <w:pStyle w:val="afff8"/>
              <w:rPr>
                <w:rFonts w:eastAsiaTheme="minorEastAsia" w:cs="Times New Roman"/>
              </w:rPr>
            </w:pPr>
          </w:p>
        </w:tc>
        <w:tc>
          <w:tcPr>
            <w:tcW w:w="401" w:type="pct"/>
            <w:vMerge/>
            <w:vAlign w:val="center"/>
          </w:tcPr>
          <w:p w14:paraId="752FEE70" w14:textId="77777777" w:rsidR="00465DEA" w:rsidRDefault="00465DEA">
            <w:pPr>
              <w:pStyle w:val="afff8"/>
              <w:rPr>
                <w:rFonts w:eastAsiaTheme="minorEastAsia" w:cs="Times New Roman"/>
              </w:rPr>
            </w:pPr>
          </w:p>
        </w:tc>
        <w:tc>
          <w:tcPr>
            <w:tcW w:w="449" w:type="pct"/>
            <w:vMerge/>
            <w:vAlign w:val="center"/>
          </w:tcPr>
          <w:p w14:paraId="4ADB2A49" w14:textId="77777777" w:rsidR="00465DEA" w:rsidRDefault="00465DEA">
            <w:pPr>
              <w:pStyle w:val="afff8"/>
              <w:rPr>
                <w:rFonts w:eastAsiaTheme="minorEastAsia" w:cs="Times New Roman"/>
              </w:rPr>
            </w:pPr>
          </w:p>
        </w:tc>
        <w:tc>
          <w:tcPr>
            <w:tcW w:w="249" w:type="pct"/>
            <w:vMerge/>
            <w:vAlign w:val="center"/>
          </w:tcPr>
          <w:p w14:paraId="54F20610" w14:textId="77777777" w:rsidR="00465DEA" w:rsidRDefault="00465DEA">
            <w:pPr>
              <w:pStyle w:val="afff8"/>
              <w:rPr>
                <w:rFonts w:eastAsiaTheme="minorEastAsia" w:cs="Times New Roman"/>
              </w:rPr>
            </w:pPr>
          </w:p>
        </w:tc>
        <w:tc>
          <w:tcPr>
            <w:tcW w:w="449" w:type="pct"/>
            <w:shd w:val="clear" w:color="auto" w:fill="auto"/>
            <w:vAlign w:val="center"/>
          </w:tcPr>
          <w:p w14:paraId="63DF81F5" w14:textId="77777777" w:rsidR="00465DEA" w:rsidRDefault="00C64CB5">
            <w:pPr>
              <w:pStyle w:val="afff8"/>
              <w:rPr>
                <w:rFonts w:eastAsiaTheme="minorEastAsia" w:cs="Times New Roman"/>
              </w:rPr>
            </w:pPr>
            <w:r>
              <w:rPr>
                <w:rFonts w:eastAsiaTheme="minorEastAsia" w:cs="Times New Roman"/>
              </w:rPr>
              <w:t>15:20-15:40</w:t>
            </w:r>
          </w:p>
        </w:tc>
        <w:tc>
          <w:tcPr>
            <w:tcW w:w="254" w:type="pct"/>
            <w:gridSpan w:val="2"/>
            <w:shd w:val="clear" w:color="auto" w:fill="auto"/>
            <w:vAlign w:val="center"/>
          </w:tcPr>
          <w:p w14:paraId="10896E4C"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0359085E"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9A2BED1"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437F0209" w14:textId="77777777" w:rsidR="00465DEA" w:rsidRDefault="00C64CB5">
            <w:pPr>
              <w:pStyle w:val="afff8"/>
              <w:rPr>
                <w:rFonts w:eastAsiaTheme="minorEastAsia" w:cs="Times New Roman"/>
              </w:rPr>
            </w:pPr>
            <w:r>
              <w:rPr>
                <w:rFonts w:eastAsiaTheme="minorEastAsia" w:cs="Times New Roman"/>
              </w:rPr>
              <w:t>43</w:t>
            </w:r>
          </w:p>
        </w:tc>
        <w:tc>
          <w:tcPr>
            <w:tcW w:w="778" w:type="pct"/>
            <w:vMerge/>
            <w:vAlign w:val="center"/>
          </w:tcPr>
          <w:p w14:paraId="7A7DF041" w14:textId="77777777" w:rsidR="00465DEA" w:rsidRDefault="00465DEA">
            <w:pPr>
              <w:pStyle w:val="afff8"/>
              <w:rPr>
                <w:rFonts w:eastAsiaTheme="minorEastAsia" w:cs="Times New Roman"/>
              </w:rPr>
            </w:pPr>
          </w:p>
        </w:tc>
        <w:tc>
          <w:tcPr>
            <w:tcW w:w="375" w:type="pct"/>
            <w:shd w:val="clear" w:color="auto" w:fill="auto"/>
            <w:vAlign w:val="center"/>
          </w:tcPr>
          <w:p w14:paraId="4C76D769" w14:textId="77777777" w:rsidR="00465DEA" w:rsidRDefault="00C64CB5">
            <w:pPr>
              <w:pStyle w:val="afff8"/>
              <w:rPr>
                <w:rFonts w:eastAsiaTheme="minorEastAsia" w:cs="Times New Roman"/>
              </w:rPr>
            </w:pPr>
            <w:r>
              <w:rPr>
                <w:rFonts w:eastAsiaTheme="minorEastAsia" w:cs="Times New Roman"/>
              </w:rPr>
              <w:t>41.6</w:t>
            </w:r>
          </w:p>
        </w:tc>
        <w:tc>
          <w:tcPr>
            <w:tcW w:w="324" w:type="pct"/>
            <w:shd w:val="clear" w:color="auto" w:fill="auto"/>
            <w:noWrap/>
            <w:vAlign w:val="center"/>
          </w:tcPr>
          <w:p w14:paraId="0632C345"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479E5A9"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336C7C0E" w14:textId="77777777" w:rsidR="00465DEA" w:rsidRDefault="00C64CB5">
            <w:pPr>
              <w:pStyle w:val="afff8"/>
              <w:rPr>
                <w:rFonts w:eastAsiaTheme="minorEastAsia" w:cs="Times New Roman"/>
              </w:rPr>
            </w:pPr>
            <w:r>
              <w:rPr>
                <w:rFonts w:eastAsiaTheme="minorEastAsia" w:cs="Times New Roman"/>
              </w:rPr>
              <w:t>达标</w:t>
            </w:r>
          </w:p>
        </w:tc>
      </w:tr>
      <w:tr w:rsidR="00465DEA" w14:paraId="020522DB" w14:textId="77777777">
        <w:trPr>
          <w:trHeight w:val="285"/>
        </w:trPr>
        <w:tc>
          <w:tcPr>
            <w:tcW w:w="235" w:type="pct"/>
            <w:vMerge/>
            <w:vAlign w:val="center"/>
          </w:tcPr>
          <w:p w14:paraId="23B97678" w14:textId="77777777" w:rsidR="00465DEA" w:rsidRDefault="00465DEA">
            <w:pPr>
              <w:pStyle w:val="afff8"/>
              <w:rPr>
                <w:rFonts w:eastAsiaTheme="minorEastAsia" w:cs="Times New Roman"/>
              </w:rPr>
            </w:pPr>
          </w:p>
        </w:tc>
        <w:tc>
          <w:tcPr>
            <w:tcW w:w="401" w:type="pct"/>
            <w:vMerge/>
            <w:vAlign w:val="center"/>
          </w:tcPr>
          <w:p w14:paraId="1D02A37A" w14:textId="77777777" w:rsidR="00465DEA" w:rsidRDefault="00465DEA">
            <w:pPr>
              <w:pStyle w:val="afff8"/>
              <w:rPr>
                <w:rFonts w:eastAsiaTheme="minorEastAsia" w:cs="Times New Roman"/>
              </w:rPr>
            </w:pPr>
          </w:p>
        </w:tc>
        <w:tc>
          <w:tcPr>
            <w:tcW w:w="449" w:type="pct"/>
            <w:vMerge/>
            <w:vAlign w:val="center"/>
          </w:tcPr>
          <w:p w14:paraId="0946368C" w14:textId="77777777" w:rsidR="00465DEA" w:rsidRDefault="00465DEA">
            <w:pPr>
              <w:pStyle w:val="afff8"/>
              <w:rPr>
                <w:rFonts w:eastAsiaTheme="minorEastAsia" w:cs="Times New Roman"/>
              </w:rPr>
            </w:pPr>
          </w:p>
        </w:tc>
        <w:tc>
          <w:tcPr>
            <w:tcW w:w="249" w:type="pct"/>
            <w:vMerge/>
            <w:vAlign w:val="center"/>
          </w:tcPr>
          <w:p w14:paraId="65A74750" w14:textId="77777777" w:rsidR="00465DEA" w:rsidRDefault="00465DEA">
            <w:pPr>
              <w:pStyle w:val="afff8"/>
              <w:rPr>
                <w:rFonts w:eastAsiaTheme="minorEastAsia" w:cs="Times New Roman"/>
              </w:rPr>
            </w:pPr>
          </w:p>
        </w:tc>
        <w:tc>
          <w:tcPr>
            <w:tcW w:w="449" w:type="pct"/>
            <w:shd w:val="clear" w:color="auto" w:fill="auto"/>
            <w:vAlign w:val="center"/>
          </w:tcPr>
          <w:p w14:paraId="5D67B994" w14:textId="77777777" w:rsidR="00465DEA" w:rsidRDefault="00C64CB5">
            <w:pPr>
              <w:pStyle w:val="afff8"/>
              <w:rPr>
                <w:rFonts w:eastAsiaTheme="minorEastAsia" w:cs="Times New Roman"/>
              </w:rPr>
            </w:pPr>
            <w:r>
              <w:rPr>
                <w:rFonts w:eastAsiaTheme="minorEastAsia" w:cs="Times New Roman"/>
              </w:rPr>
              <w:t>22:00-22:20</w:t>
            </w:r>
          </w:p>
        </w:tc>
        <w:tc>
          <w:tcPr>
            <w:tcW w:w="254" w:type="pct"/>
            <w:gridSpan w:val="2"/>
            <w:shd w:val="clear" w:color="auto" w:fill="auto"/>
            <w:vAlign w:val="center"/>
          </w:tcPr>
          <w:p w14:paraId="6F4743B8" w14:textId="77777777" w:rsidR="00465DEA" w:rsidRDefault="00C64CB5">
            <w:pPr>
              <w:pStyle w:val="afff8"/>
              <w:rPr>
                <w:rFonts w:eastAsiaTheme="minorEastAsia" w:cs="Times New Roman"/>
              </w:rPr>
            </w:pPr>
            <w:r>
              <w:rPr>
                <w:rFonts w:eastAsiaTheme="minorEastAsia" w:cs="Times New Roman"/>
              </w:rPr>
              <w:t>11</w:t>
            </w:r>
          </w:p>
        </w:tc>
        <w:tc>
          <w:tcPr>
            <w:tcW w:w="254" w:type="pct"/>
            <w:shd w:val="clear" w:color="auto" w:fill="auto"/>
            <w:vAlign w:val="center"/>
          </w:tcPr>
          <w:p w14:paraId="1BFDEBB2"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7747DD42"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1B0025C3" w14:textId="77777777" w:rsidR="00465DEA" w:rsidRDefault="00C64CB5">
            <w:pPr>
              <w:pStyle w:val="afff8"/>
              <w:rPr>
                <w:rFonts w:eastAsiaTheme="minorEastAsia" w:cs="Times New Roman"/>
              </w:rPr>
            </w:pPr>
            <w:r>
              <w:rPr>
                <w:rFonts w:eastAsiaTheme="minorEastAsia" w:cs="Times New Roman"/>
              </w:rPr>
              <w:t>25</w:t>
            </w:r>
          </w:p>
        </w:tc>
        <w:tc>
          <w:tcPr>
            <w:tcW w:w="778" w:type="pct"/>
            <w:vMerge/>
            <w:vAlign w:val="center"/>
          </w:tcPr>
          <w:p w14:paraId="6FB57C2F" w14:textId="77777777" w:rsidR="00465DEA" w:rsidRDefault="00465DEA">
            <w:pPr>
              <w:pStyle w:val="afff8"/>
              <w:rPr>
                <w:rFonts w:eastAsiaTheme="minorEastAsia" w:cs="Times New Roman"/>
              </w:rPr>
            </w:pPr>
          </w:p>
        </w:tc>
        <w:tc>
          <w:tcPr>
            <w:tcW w:w="375" w:type="pct"/>
            <w:shd w:val="clear" w:color="auto" w:fill="auto"/>
            <w:vAlign w:val="center"/>
          </w:tcPr>
          <w:p w14:paraId="206A08D1" w14:textId="77777777" w:rsidR="00465DEA" w:rsidRDefault="00C64CB5">
            <w:pPr>
              <w:pStyle w:val="afff8"/>
              <w:rPr>
                <w:rFonts w:eastAsiaTheme="minorEastAsia" w:cs="Times New Roman"/>
              </w:rPr>
            </w:pPr>
            <w:r>
              <w:rPr>
                <w:rFonts w:eastAsiaTheme="minorEastAsia" w:cs="Times New Roman"/>
              </w:rPr>
              <w:t>40.7</w:t>
            </w:r>
          </w:p>
        </w:tc>
        <w:tc>
          <w:tcPr>
            <w:tcW w:w="324" w:type="pct"/>
            <w:shd w:val="clear" w:color="auto" w:fill="auto"/>
            <w:noWrap/>
            <w:vAlign w:val="center"/>
          </w:tcPr>
          <w:p w14:paraId="1EE1099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A392977"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DF884A2" w14:textId="77777777" w:rsidR="00465DEA" w:rsidRDefault="00C64CB5">
            <w:pPr>
              <w:pStyle w:val="afff8"/>
              <w:rPr>
                <w:rFonts w:eastAsiaTheme="minorEastAsia" w:cs="Times New Roman"/>
              </w:rPr>
            </w:pPr>
            <w:r>
              <w:rPr>
                <w:rFonts w:eastAsiaTheme="minorEastAsia" w:cs="Times New Roman"/>
              </w:rPr>
              <w:t>达标</w:t>
            </w:r>
          </w:p>
        </w:tc>
      </w:tr>
      <w:tr w:rsidR="00465DEA" w14:paraId="3F39E11C" w14:textId="77777777">
        <w:trPr>
          <w:trHeight w:val="285"/>
        </w:trPr>
        <w:tc>
          <w:tcPr>
            <w:tcW w:w="235" w:type="pct"/>
            <w:vMerge/>
            <w:vAlign w:val="center"/>
          </w:tcPr>
          <w:p w14:paraId="1A16E388" w14:textId="77777777" w:rsidR="00465DEA" w:rsidRDefault="00465DEA">
            <w:pPr>
              <w:pStyle w:val="afff8"/>
              <w:rPr>
                <w:rFonts w:eastAsiaTheme="minorEastAsia" w:cs="Times New Roman"/>
              </w:rPr>
            </w:pPr>
          </w:p>
        </w:tc>
        <w:tc>
          <w:tcPr>
            <w:tcW w:w="401" w:type="pct"/>
            <w:vMerge/>
            <w:vAlign w:val="center"/>
          </w:tcPr>
          <w:p w14:paraId="7B23A62E" w14:textId="77777777" w:rsidR="00465DEA" w:rsidRDefault="00465DEA">
            <w:pPr>
              <w:pStyle w:val="afff8"/>
              <w:rPr>
                <w:rFonts w:eastAsiaTheme="minorEastAsia" w:cs="Times New Roman"/>
              </w:rPr>
            </w:pPr>
          </w:p>
        </w:tc>
        <w:tc>
          <w:tcPr>
            <w:tcW w:w="449" w:type="pct"/>
            <w:vMerge/>
            <w:vAlign w:val="center"/>
          </w:tcPr>
          <w:p w14:paraId="21AB3863" w14:textId="77777777" w:rsidR="00465DEA" w:rsidRDefault="00465DEA">
            <w:pPr>
              <w:pStyle w:val="afff8"/>
              <w:rPr>
                <w:rFonts w:eastAsiaTheme="minorEastAsia" w:cs="Times New Roman"/>
              </w:rPr>
            </w:pPr>
          </w:p>
        </w:tc>
        <w:tc>
          <w:tcPr>
            <w:tcW w:w="249" w:type="pct"/>
            <w:vMerge w:val="restart"/>
            <w:shd w:val="clear" w:color="auto" w:fill="auto"/>
            <w:vAlign w:val="center"/>
          </w:tcPr>
          <w:p w14:paraId="409EE33D" w14:textId="77777777" w:rsidR="00465DEA" w:rsidRDefault="00C64CB5">
            <w:pPr>
              <w:pStyle w:val="afff8"/>
              <w:rPr>
                <w:rFonts w:eastAsiaTheme="minorEastAsia" w:cs="Times New Roman"/>
              </w:rPr>
            </w:pPr>
            <w:r>
              <w:rPr>
                <w:rFonts w:eastAsiaTheme="minorEastAsia" w:cs="Times New Roman"/>
              </w:rPr>
              <w:t>8.9</w:t>
            </w:r>
          </w:p>
        </w:tc>
        <w:tc>
          <w:tcPr>
            <w:tcW w:w="449" w:type="pct"/>
            <w:shd w:val="clear" w:color="auto" w:fill="auto"/>
            <w:vAlign w:val="center"/>
          </w:tcPr>
          <w:p w14:paraId="2A807A9F" w14:textId="77777777" w:rsidR="00465DEA" w:rsidRDefault="00C64CB5">
            <w:pPr>
              <w:pStyle w:val="afff8"/>
              <w:rPr>
                <w:rFonts w:eastAsiaTheme="minorEastAsia" w:cs="Times New Roman"/>
              </w:rPr>
            </w:pPr>
            <w:r>
              <w:rPr>
                <w:rFonts w:eastAsiaTheme="minorEastAsia" w:cs="Times New Roman"/>
              </w:rPr>
              <w:t>02:10-02:30</w:t>
            </w:r>
          </w:p>
        </w:tc>
        <w:tc>
          <w:tcPr>
            <w:tcW w:w="254" w:type="pct"/>
            <w:gridSpan w:val="2"/>
            <w:shd w:val="clear" w:color="auto" w:fill="auto"/>
            <w:vAlign w:val="center"/>
          </w:tcPr>
          <w:p w14:paraId="1DECE8FA"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24B26FAD"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6C7303CE"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365EC60" w14:textId="77777777" w:rsidR="00465DEA" w:rsidRDefault="00C64CB5">
            <w:pPr>
              <w:pStyle w:val="afff8"/>
              <w:rPr>
                <w:rFonts w:eastAsiaTheme="minorEastAsia" w:cs="Times New Roman"/>
              </w:rPr>
            </w:pPr>
            <w:r>
              <w:rPr>
                <w:rFonts w:eastAsiaTheme="minorEastAsia" w:cs="Times New Roman"/>
              </w:rPr>
              <w:t>11</w:t>
            </w:r>
          </w:p>
        </w:tc>
        <w:tc>
          <w:tcPr>
            <w:tcW w:w="778" w:type="pct"/>
            <w:vMerge/>
            <w:vAlign w:val="center"/>
          </w:tcPr>
          <w:p w14:paraId="4829E023" w14:textId="77777777" w:rsidR="00465DEA" w:rsidRDefault="00465DEA">
            <w:pPr>
              <w:pStyle w:val="afff8"/>
              <w:rPr>
                <w:rFonts w:eastAsiaTheme="minorEastAsia" w:cs="Times New Roman"/>
              </w:rPr>
            </w:pPr>
          </w:p>
        </w:tc>
        <w:tc>
          <w:tcPr>
            <w:tcW w:w="375" w:type="pct"/>
            <w:shd w:val="clear" w:color="auto" w:fill="auto"/>
            <w:vAlign w:val="center"/>
          </w:tcPr>
          <w:p w14:paraId="09888093" w14:textId="77777777" w:rsidR="00465DEA" w:rsidRDefault="00C64CB5">
            <w:pPr>
              <w:pStyle w:val="afff8"/>
              <w:rPr>
                <w:rFonts w:eastAsiaTheme="minorEastAsia" w:cs="Times New Roman"/>
              </w:rPr>
            </w:pPr>
            <w:r>
              <w:rPr>
                <w:rFonts w:eastAsiaTheme="minorEastAsia" w:cs="Times New Roman"/>
              </w:rPr>
              <w:t>38.8</w:t>
            </w:r>
          </w:p>
        </w:tc>
        <w:tc>
          <w:tcPr>
            <w:tcW w:w="324" w:type="pct"/>
            <w:shd w:val="clear" w:color="auto" w:fill="auto"/>
            <w:noWrap/>
            <w:vAlign w:val="center"/>
          </w:tcPr>
          <w:p w14:paraId="54B9436B"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25C4CAA"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09F60C13" w14:textId="77777777" w:rsidR="00465DEA" w:rsidRDefault="00C64CB5">
            <w:pPr>
              <w:pStyle w:val="afff8"/>
              <w:rPr>
                <w:rFonts w:eastAsiaTheme="minorEastAsia" w:cs="Times New Roman"/>
              </w:rPr>
            </w:pPr>
            <w:r>
              <w:rPr>
                <w:rFonts w:eastAsiaTheme="minorEastAsia" w:cs="Times New Roman"/>
              </w:rPr>
              <w:t>达标</w:t>
            </w:r>
          </w:p>
        </w:tc>
      </w:tr>
      <w:tr w:rsidR="00465DEA" w14:paraId="3927EAD0" w14:textId="77777777">
        <w:trPr>
          <w:trHeight w:val="285"/>
        </w:trPr>
        <w:tc>
          <w:tcPr>
            <w:tcW w:w="235" w:type="pct"/>
            <w:vMerge/>
            <w:vAlign w:val="center"/>
          </w:tcPr>
          <w:p w14:paraId="2A7DCF75" w14:textId="77777777" w:rsidR="00465DEA" w:rsidRDefault="00465DEA">
            <w:pPr>
              <w:pStyle w:val="afff8"/>
              <w:rPr>
                <w:rFonts w:eastAsiaTheme="minorEastAsia" w:cs="Times New Roman"/>
              </w:rPr>
            </w:pPr>
          </w:p>
        </w:tc>
        <w:tc>
          <w:tcPr>
            <w:tcW w:w="401" w:type="pct"/>
            <w:vMerge/>
            <w:vAlign w:val="center"/>
          </w:tcPr>
          <w:p w14:paraId="378C7EA4" w14:textId="77777777" w:rsidR="00465DEA" w:rsidRDefault="00465DEA">
            <w:pPr>
              <w:pStyle w:val="afff8"/>
              <w:rPr>
                <w:rFonts w:eastAsiaTheme="minorEastAsia" w:cs="Times New Roman"/>
              </w:rPr>
            </w:pPr>
          </w:p>
        </w:tc>
        <w:tc>
          <w:tcPr>
            <w:tcW w:w="449" w:type="pct"/>
            <w:vMerge/>
            <w:vAlign w:val="center"/>
          </w:tcPr>
          <w:p w14:paraId="23E329D4" w14:textId="77777777" w:rsidR="00465DEA" w:rsidRDefault="00465DEA">
            <w:pPr>
              <w:pStyle w:val="afff8"/>
              <w:rPr>
                <w:rFonts w:eastAsiaTheme="minorEastAsia" w:cs="Times New Roman"/>
              </w:rPr>
            </w:pPr>
          </w:p>
        </w:tc>
        <w:tc>
          <w:tcPr>
            <w:tcW w:w="249" w:type="pct"/>
            <w:vMerge/>
            <w:vAlign w:val="center"/>
          </w:tcPr>
          <w:p w14:paraId="5CC87218" w14:textId="77777777" w:rsidR="00465DEA" w:rsidRDefault="00465DEA">
            <w:pPr>
              <w:pStyle w:val="afff8"/>
              <w:rPr>
                <w:rFonts w:eastAsiaTheme="minorEastAsia" w:cs="Times New Roman"/>
              </w:rPr>
            </w:pPr>
          </w:p>
        </w:tc>
        <w:tc>
          <w:tcPr>
            <w:tcW w:w="449" w:type="pct"/>
            <w:shd w:val="clear" w:color="auto" w:fill="auto"/>
            <w:vAlign w:val="center"/>
          </w:tcPr>
          <w:p w14:paraId="10CDF8E2" w14:textId="77777777" w:rsidR="00465DEA" w:rsidRDefault="00C64CB5">
            <w:pPr>
              <w:pStyle w:val="afff8"/>
              <w:rPr>
                <w:rFonts w:eastAsiaTheme="minorEastAsia" w:cs="Times New Roman"/>
              </w:rPr>
            </w:pPr>
            <w:r>
              <w:rPr>
                <w:rFonts w:eastAsiaTheme="minorEastAsia" w:cs="Times New Roman"/>
              </w:rPr>
              <w:t>11:27-11:47</w:t>
            </w:r>
          </w:p>
        </w:tc>
        <w:tc>
          <w:tcPr>
            <w:tcW w:w="254" w:type="pct"/>
            <w:gridSpan w:val="2"/>
            <w:shd w:val="clear" w:color="auto" w:fill="auto"/>
            <w:vAlign w:val="center"/>
          </w:tcPr>
          <w:p w14:paraId="48D1BABC" w14:textId="77777777" w:rsidR="00465DEA" w:rsidRDefault="00C64CB5">
            <w:pPr>
              <w:pStyle w:val="afff8"/>
              <w:rPr>
                <w:rFonts w:eastAsiaTheme="minorEastAsia" w:cs="Times New Roman"/>
              </w:rPr>
            </w:pPr>
            <w:r>
              <w:rPr>
                <w:rFonts w:eastAsiaTheme="minorEastAsia" w:cs="Times New Roman"/>
              </w:rPr>
              <w:t>19</w:t>
            </w:r>
          </w:p>
        </w:tc>
        <w:tc>
          <w:tcPr>
            <w:tcW w:w="254" w:type="pct"/>
            <w:shd w:val="clear" w:color="auto" w:fill="auto"/>
            <w:vAlign w:val="center"/>
          </w:tcPr>
          <w:p w14:paraId="30F5A6D3"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5B0DAF0A"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700E9ED" w14:textId="77777777" w:rsidR="00465DEA" w:rsidRDefault="00C64CB5">
            <w:pPr>
              <w:pStyle w:val="afff8"/>
              <w:rPr>
                <w:rFonts w:eastAsiaTheme="minorEastAsia" w:cs="Times New Roman"/>
              </w:rPr>
            </w:pPr>
            <w:r>
              <w:rPr>
                <w:rFonts w:eastAsiaTheme="minorEastAsia" w:cs="Times New Roman"/>
              </w:rPr>
              <w:t>31</w:t>
            </w:r>
          </w:p>
        </w:tc>
        <w:tc>
          <w:tcPr>
            <w:tcW w:w="778" w:type="pct"/>
            <w:vMerge/>
            <w:vAlign w:val="center"/>
          </w:tcPr>
          <w:p w14:paraId="391AF407" w14:textId="77777777" w:rsidR="00465DEA" w:rsidRDefault="00465DEA">
            <w:pPr>
              <w:pStyle w:val="afff8"/>
              <w:rPr>
                <w:rFonts w:eastAsiaTheme="minorEastAsia" w:cs="Times New Roman"/>
              </w:rPr>
            </w:pPr>
          </w:p>
        </w:tc>
        <w:tc>
          <w:tcPr>
            <w:tcW w:w="375" w:type="pct"/>
            <w:shd w:val="clear" w:color="auto" w:fill="auto"/>
            <w:vAlign w:val="center"/>
          </w:tcPr>
          <w:p w14:paraId="5A107C98" w14:textId="77777777" w:rsidR="00465DEA" w:rsidRDefault="00C64CB5">
            <w:pPr>
              <w:pStyle w:val="afff8"/>
              <w:rPr>
                <w:rFonts w:eastAsiaTheme="minorEastAsia" w:cs="Times New Roman"/>
              </w:rPr>
            </w:pPr>
            <w:r>
              <w:rPr>
                <w:rFonts w:eastAsiaTheme="minorEastAsia" w:cs="Times New Roman"/>
              </w:rPr>
              <w:t>40.9</w:t>
            </w:r>
          </w:p>
        </w:tc>
        <w:tc>
          <w:tcPr>
            <w:tcW w:w="324" w:type="pct"/>
            <w:shd w:val="clear" w:color="auto" w:fill="auto"/>
            <w:noWrap/>
            <w:vAlign w:val="center"/>
          </w:tcPr>
          <w:p w14:paraId="4588BB12"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97D71F0"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4C88DA34" w14:textId="77777777" w:rsidR="00465DEA" w:rsidRDefault="00C64CB5">
            <w:pPr>
              <w:pStyle w:val="afff8"/>
              <w:rPr>
                <w:rFonts w:eastAsiaTheme="minorEastAsia" w:cs="Times New Roman"/>
              </w:rPr>
            </w:pPr>
            <w:r>
              <w:rPr>
                <w:rFonts w:eastAsiaTheme="minorEastAsia" w:cs="Times New Roman"/>
              </w:rPr>
              <w:t>达标</w:t>
            </w:r>
          </w:p>
        </w:tc>
      </w:tr>
      <w:tr w:rsidR="00465DEA" w14:paraId="061A408D" w14:textId="77777777">
        <w:trPr>
          <w:trHeight w:val="285"/>
        </w:trPr>
        <w:tc>
          <w:tcPr>
            <w:tcW w:w="235" w:type="pct"/>
            <w:vMerge/>
            <w:vAlign w:val="center"/>
          </w:tcPr>
          <w:p w14:paraId="4B67F2F2" w14:textId="77777777" w:rsidR="00465DEA" w:rsidRDefault="00465DEA">
            <w:pPr>
              <w:pStyle w:val="afff8"/>
              <w:rPr>
                <w:rFonts w:eastAsiaTheme="minorEastAsia" w:cs="Times New Roman"/>
              </w:rPr>
            </w:pPr>
          </w:p>
        </w:tc>
        <w:tc>
          <w:tcPr>
            <w:tcW w:w="401" w:type="pct"/>
            <w:vMerge/>
            <w:vAlign w:val="center"/>
          </w:tcPr>
          <w:p w14:paraId="6DE00F65" w14:textId="77777777" w:rsidR="00465DEA" w:rsidRDefault="00465DEA">
            <w:pPr>
              <w:pStyle w:val="afff8"/>
              <w:rPr>
                <w:rFonts w:eastAsiaTheme="minorEastAsia" w:cs="Times New Roman"/>
              </w:rPr>
            </w:pPr>
          </w:p>
        </w:tc>
        <w:tc>
          <w:tcPr>
            <w:tcW w:w="449" w:type="pct"/>
            <w:vMerge/>
            <w:vAlign w:val="center"/>
          </w:tcPr>
          <w:p w14:paraId="47BB7B98" w14:textId="77777777" w:rsidR="00465DEA" w:rsidRDefault="00465DEA">
            <w:pPr>
              <w:pStyle w:val="afff8"/>
              <w:rPr>
                <w:rFonts w:eastAsiaTheme="minorEastAsia" w:cs="Times New Roman"/>
              </w:rPr>
            </w:pPr>
          </w:p>
        </w:tc>
        <w:tc>
          <w:tcPr>
            <w:tcW w:w="249" w:type="pct"/>
            <w:vMerge/>
            <w:vAlign w:val="center"/>
          </w:tcPr>
          <w:p w14:paraId="7E815141" w14:textId="77777777" w:rsidR="00465DEA" w:rsidRDefault="00465DEA">
            <w:pPr>
              <w:pStyle w:val="afff8"/>
              <w:rPr>
                <w:rFonts w:eastAsiaTheme="minorEastAsia" w:cs="Times New Roman"/>
              </w:rPr>
            </w:pPr>
          </w:p>
        </w:tc>
        <w:tc>
          <w:tcPr>
            <w:tcW w:w="449" w:type="pct"/>
            <w:shd w:val="clear" w:color="auto" w:fill="auto"/>
            <w:vAlign w:val="center"/>
          </w:tcPr>
          <w:p w14:paraId="42171F0D" w14:textId="77777777" w:rsidR="00465DEA" w:rsidRDefault="00C64CB5">
            <w:pPr>
              <w:pStyle w:val="afff8"/>
              <w:rPr>
                <w:rFonts w:eastAsiaTheme="minorEastAsia" w:cs="Times New Roman"/>
              </w:rPr>
            </w:pPr>
            <w:r>
              <w:rPr>
                <w:rFonts w:eastAsiaTheme="minorEastAsia" w:cs="Times New Roman"/>
              </w:rPr>
              <w:t>16:43-17:03</w:t>
            </w:r>
          </w:p>
        </w:tc>
        <w:tc>
          <w:tcPr>
            <w:tcW w:w="254" w:type="pct"/>
            <w:gridSpan w:val="2"/>
            <w:shd w:val="clear" w:color="auto" w:fill="auto"/>
            <w:vAlign w:val="center"/>
          </w:tcPr>
          <w:p w14:paraId="0C0F1A0E" w14:textId="77777777" w:rsidR="00465DEA" w:rsidRDefault="00C64CB5">
            <w:pPr>
              <w:pStyle w:val="afff8"/>
              <w:rPr>
                <w:rFonts w:eastAsiaTheme="minorEastAsia" w:cs="Times New Roman"/>
              </w:rPr>
            </w:pPr>
            <w:r>
              <w:rPr>
                <w:rFonts w:eastAsiaTheme="minorEastAsia" w:cs="Times New Roman"/>
              </w:rPr>
              <w:t>23</w:t>
            </w:r>
          </w:p>
        </w:tc>
        <w:tc>
          <w:tcPr>
            <w:tcW w:w="254" w:type="pct"/>
            <w:shd w:val="clear" w:color="auto" w:fill="auto"/>
            <w:vAlign w:val="center"/>
          </w:tcPr>
          <w:p w14:paraId="3A6746E1"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2716FDA2"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380CE5CD" w14:textId="77777777" w:rsidR="00465DEA" w:rsidRDefault="00C64CB5">
            <w:pPr>
              <w:pStyle w:val="afff8"/>
              <w:rPr>
                <w:rFonts w:eastAsiaTheme="minorEastAsia" w:cs="Times New Roman"/>
              </w:rPr>
            </w:pPr>
            <w:r>
              <w:rPr>
                <w:rFonts w:eastAsiaTheme="minorEastAsia" w:cs="Times New Roman"/>
              </w:rPr>
              <w:t>46</w:t>
            </w:r>
          </w:p>
        </w:tc>
        <w:tc>
          <w:tcPr>
            <w:tcW w:w="778" w:type="pct"/>
            <w:vMerge/>
            <w:vAlign w:val="center"/>
          </w:tcPr>
          <w:p w14:paraId="61D8BAEB" w14:textId="77777777" w:rsidR="00465DEA" w:rsidRDefault="00465DEA">
            <w:pPr>
              <w:pStyle w:val="afff8"/>
              <w:rPr>
                <w:rFonts w:eastAsiaTheme="minorEastAsia" w:cs="Times New Roman"/>
              </w:rPr>
            </w:pPr>
          </w:p>
        </w:tc>
        <w:tc>
          <w:tcPr>
            <w:tcW w:w="375" w:type="pct"/>
            <w:shd w:val="clear" w:color="auto" w:fill="auto"/>
            <w:vAlign w:val="center"/>
          </w:tcPr>
          <w:p w14:paraId="5287B438" w14:textId="77777777" w:rsidR="00465DEA" w:rsidRDefault="00C64CB5">
            <w:pPr>
              <w:pStyle w:val="afff8"/>
              <w:rPr>
                <w:rFonts w:eastAsiaTheme="minorEastAsia" w:cs="Times New Roman"/>
              </w:rPr>
            </w:pPr>
            <w:r>
              <w:rPr>
                <w:rFonts w:eastAsiaTheme="minorEastAsia" w:cs="Times New Roman"/>
              </w:rPr>
              <w:t>42.1</w:t>
            </w:r>
          </w:p>
        </w:tc>
        <w:tc>
          <w:tcPr>
            <w:tcW w:w="324" w:type="pct"/>
            <w:shd w:val="clear" w:color="auto" w:fill="auto"/>
            <w:noWrap/>
            <w:vAlign w:val="center"/>
          </w:tcPr>
          <w:p w14:paraId="3B19A2EF"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18C7573"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6482B9AE" w14:textId="77777777" w:rsidR="00465DEA" w:rsidRDefault="00C64CB5">
            <w:pPr>
              <w:pStyle w:val="afff8"/>
              <w:rPr>
                <w:rFonts w:eastAsiaTheme="minorEastAsia" w:cs="Times New Roman"/>
              </w:rPr>
            </w:pPr>
            <w:r>
              <w:rPr>
                <w:rFonts w:eastAsiaTheme="minorEastAsia" w:cs="Times New Roman"/>
              </w:rPr>
              <w:t>达标</w:t>
            </w:r>
          </w:p>
        </w:tc>
      </w:tr>
      <w:tr w:rsidR="00465DEA" w14:paraId="5EE02987" w14:textId="77777777">
        <w:trPr>
          <w:trHeight w:val="285"/>
        </w:trPr>
        <w:tc>
          <w:tcPr>
            <w:tcW w:w="235" w:type="pct"/>
            <w:vMerge/>
            <w:vAlign w:val="center"/>
          </w:tcPr>
          <w:p w14:paraId="382B09C2" w14:textId="77777777" w:rsidR="00465DEA" w:rsidRDefault="00465DEA">
            <w:pPr>
              <w:pStyle w:val="afff8"/>
              <w:rPr>
                <w:rFonts w:eastAsiaTheme="minorEastAsia" w:cs="Times New Roman"/>
              </w:rPr>
            </w:pPr>
          </w:p>
        </w:tc>
        <w:tc>
          <w:tcPr>
            <w:tcW w:w="401" w:type="pct"/>
            <w:vMerge/>
            <w:vAlign w:val="center"/>
          </w:tcPr>
          <w:p w14:paraId="66223B94" w14:textId="77777777" w:rsidR="00465DEA" w:rsidRDefault="00465DEA">
            <w:pPr>
              <w:pStyle w:val="afff8"/>
              <w:rPr>
                <w:rFonts w:eastAsiaTheme="minorEastAsia" w:cs="Times New Roman"/>
              </w:rPr>
            </w:pPr>
          </w:p>
        </w:tc>
        <w:tc>
          <w:tcPr>
            <w:tcW w:w="449" w:type="pct"/>
            <w:vMerge/>
            <w:vAlign w:val="center"/>
          </w:tcPr>
          <w:p w14:paraId="4A549061" w14:textId="77777777" w:rsidR="00465DEA" w:rsidRDefault="00465DEA">
            <w:pPr>
              <w:pStyle w:val="afff8"/>
              <w:rPr>
                <w:rFonts w:eastAsiaTheme="minorEastAsia" w:cs="Times New Roman"/>
              </w:rPr>
            </w:pPr>
          </w:p>
        </w:tc>
        <w:tc>
          <w:tcPr>
            <w:tcW w:w="249" w:type="pct"/>
            <w:vMerge/>
            <w:vAlign w:val="center"/>
          </w:tcPr>
          <w:p w14:paraId="2933BD7E" w14:textId="77777777" w:rsidR="00465DEA" w:rsidRDefault="00465DEA">
            <w:pPr>
              <w:pStyle w:val="afff8"/>
              <w:rPr>
                <w:rFonts w:eastAsiaTheme="minorEastAsia" w:cs="Times New Roman"/>
              </w:rPr>
            </w:pPr>
          </w:p>
        </w:tc>
        <w:tc>
          <w:tcPr>
            <w:tcW w:w="449" w:type="pct"/>
            <w:shd w:val="clear" w:color="auto" w:fill="auto"/>
            <w:vAlign w:val="center"/>
          </w:tcPr>
          <w:p w14:paraId="40F965F6" w14:textId="77777777" w:rsidR="00465DEA" w:rsidRDefault="00C64CB5">
            <w:pPr>
              <w:pStyle w:val="afff8"/>
              <w:rPr>
                <w:rFonts w:eastAsiaTheme="minorEastAsia" w:cs="Times New Roman"/>
              </w:rPr>
            </w:pPr>
            <w:r>
              <w:rPr>
                <w:rFonts w:eastAsiaTheme="minorEastAsia" w:cs="Times New Roman"/>
              </w:rPr>
              <w:t>23:35-22:55</w:t>
            </w:r>
          </w:p>
        </w:tc>
        <w:tc>
          <w:tcPr>
            <w:tcW w:w="254" w:type="pct"/>
            <w:gridSpan w:val="2"/>
            <w:shd w:val="clear" w:color="auto" w:fill="auto"/>
            <w:vAlign w:val="center"/>
          </w:tcPr>
          <w:p w14:paraId="3AC96A61" w14:textId="77777777" w:rsidR="00465DEA" w:rsidRDefault="00C64CB5">
            <w:pPr>
              <w:pStyle w:val="afff8"/>
              <w:rPr>
                <w:rFonts w:eastAsiaTheme="minorEastAsia" w:cs="Times New Roman"/>
              </w:rPr>
            </w:pPr>
            <w:r>
              <w:rPr>
                <w:rFonts w:eastAsiaTheme="minorEastAsia" w:cs="Times New Roman"/>
              </w:rPr>
              <w:t>14</w:t>
            </w:r>
          </w:p>
        </w:tc>
        <w:tc>
          <w:tcPr>
            <w:tcW w:w="254" w:type="pct"/>
            <w:shd w:val="clear" w:color="auto" w:fill="auto"/>
            <w:vAlign w:val="center"/>
          </w:tcPr>
          <w:p w14:paraId="5C02E72D"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766B7E50"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14D9C285" w14:textId="77777777" w:rsidR="00465DEA" w:rsidRDefault="00C64CB5">
            <w:pPr>
              <w:pStyle w:val="afff8"/>
              <w:rPr>
                <w:rFonts w:eastAsiaTheme="minorEastAsia" w:cs="Times New Roman"/>
              </w:rPr>
            </w:pPr>
            <w:r>
              <w:rPr>
                <w:rFonts w:eastAsiaTheme="minorEastAsia" w:cs="Times New Roman"/>
              </w:rPr>
              <w:t>23</w:t>
            </w:r>
          </w:p>
        </w:tc>
        <w:tc>
          <w:tcPr>
            <w:tcW w:w="778" w:type="pct"/>
            <w:vMerge/>
            <w:vAlign w:val="center"/>
          </w:tcPr>
          <w:p w14:paraId="01081ABF" w14:textId="77777777" w:rsidR="00465DEA" w:rsidRDefault="00465DEA">
            <w:pPr>
              <w:pStyle w:val="afff8"/>
              <w:rPr>
                <w:rFonts w:eastAsiaTheme="minorEastAsia" w:cs="Times New Roman"/>
              </w:rPr>
            </w:pPr>
          </w:p>
        </w:tc>
        <w:tc>
          <w:tcPr>
            <w:tcW w:w="375" w:type="pct"/>
            <w:shd w:val="clear" w:color="auto" w:fill="auto"/>
            <w:vAlign w:val="center"/>
          </w:tcPr>
          <w:p w14:paraId="2EF6CE3B" w14:textId="77777777" w:rsidR="00465DEA" w:rsidRDefault="00C64CB5">
            <w:pPr>
              <w:pStyle w:val="afff8"/>
              <w:rPr>
                <w:rFonts w:eastAsiaTheme="minorEastAsia" w:cs="Times New Roman"/>
              </w:rPr>
            </w:pPr>
            <w:r>
              <w:rPr>
                <w:rFonts w:eastAsiaTheme="minorEastAsia" w:cs="Times New Roman"/>
              </w:rPr>
              <w:t>40.1</w:t>
            </w:r>
          </w:p>
        </w:tc>
        <w:tc>
          <w:tcPr>
            <w:tcW w:w="324" w:type="pct"/>
            <w:shd w:val="clear" w:color="auto" w:fill="auto"/>
            <w:noWrap/>
            <w:vAlign w:val="center"/>
          </w:tcPr>
          <w:p w14:paraId="4D5273CB"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F31073A"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6EF2160" w14:textId="77777777" w:rsidR="00465DEA" w:rsidRDefault="00C64CB5">
            <w:pPr>
              <w:pStyle w:val="afff8"/>
              <w:rPr>
                <w:rFonts w:eastAsiaTheme="minorEastAsia" w:cs="Times New Roman"/>
              </w:rPr>
            </w:pPr>
            <w:r>
              <w:rPr>
                <w:rFonts w:eastAsiaTheme="minorEastAsia" w:cs="Times New Roman"/>
              </w:rPr>
              <w:t>达标</w:t>
            </w:r>
          </w:p>
        </w:tc>
      </w:tr>
      <w:tr w:rsidR="00465DEA" w14:paraId="15083C4C" w14:textId="77777777">
        <w:trPr>
          <w:trHeight w:val="285"/>
        </w:trPr>
        <w:tc>
          <w:tcPr>
            <w:tcW w:w="235" w:type="pct"/>
            <w:vMerge/>
            <w:vAlign w:val="center"/>
          </w:tcPr>
          <w:p w14:paraId="58A60F16" w14:textId="77777777" w:rsidR="00465DEA" w:rsidRDefault="00465DEA">
            <w:pPr>
              <w:pStyle w:val="afff8"/>
              <w:rPr>
                <w:rFonts w:eastAsiaTheme="minorEastAsia" w:cs="Times New Roman"/>
              </w:rPr>
            </w:pPr>
          </w:p>
        </w:tc>
        <w:tc>
          <w:tcPr>
            <w:tcW w:w="401" w:type="pct"/>
            <w:vMerge/>
            <w:vAlign w:val="center"/>
          </w:tcPr>
          <w:p w14:paraId="759DA02C" w14:textId="77777777" w:rsidR="00465DEA" w:rsidRDefault="00465DEA">
            <w:pPr>
              <w:pStyle w:val="afff8"/>
              <w:rPr>
                <w:rFonts w:eastAsiaTheme="minorEastAsia" w:cs="Times New Roman"/>
              </w:rPr>
            </w:pPr>
          </w:p>
        </w:tc>
        <w:tc>
          <w:tcPr>
            <w:tcW w:w="449" w:type="pct"/>
            <w:vMerge/>
            <w:vAlign w:val="center"/>
          </w:tcPr>
          <w:p w14:paraId="3B16A861" w14:textId="77777777" w:rsidR="00465DEA" w:rsidRDefault="00465DEA">
            <w:pPr>
              <w:pStyle w:val="afff8"/>
              <w:rPr>
                <w:rFonts w:eastAsiaTheme="minorEastAsia" w:cs="Times New Roman"/>
              </w:rPr>
            </w:pPr>
          </w:p>
        </w:tc>
        <w:tc>
          <w:tcPr>
            <w:tcW w:w="249" w:type="pct"/>
            <w:shd w:val="clear" w:color="auto" w:fill="auto"/>
            <w:vAlign w:val="center"/>
          </w:tcPr>
          <w:p w14:paraId="6F465665"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786D53A1" w14:textId="77777777" w:rsidR="00465DEA" w:rsidRDefault="00C64CB5">
            <w:pPr>
              <w:pStyle w:val="afff8"/>
              <w:rPr>
                <w:rFonts w:eastAsiaTheme="minorEastAsia" w:cs="Times New Roman"/>
              </w:rPr>
            </w:pPr>
            <w:r>
              <w:rPr>
                <w:rFonts w:eastAsiaTheme="minorEastAsia" w:cs="Times New Roman"/>
              </w:rPr>
              <w:t>00:40-01:00</w:t>
            </w:r>
          </w:p>
        </w:tc>
        <w:tc>
          <w:tcPr>
            <w:tcW w:w="254" w:type="pct"/>
            <w:gridSpan w:val="2"/>
            <w:shd w:val="clear" w:color="auto" w:fill="auto"/>
            <w:vAlign w:val="center"/>
          </w:tcPr>
          <w:p w14:paraId="152E39E8"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29703AD8"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18E47D6"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5A66AEA3" w14:textId="77777777" w:rsidR="00465DEA" w:rsidRDefault="00C64CB5">
            <w:pPr>
              <w:pStyle w:val="afff8"/>
              <w:rPr>
                <w:rFonts w:eastAsiaTheme="minorEastAsia" w:cs="Times New Roman"/>
              </w:rPr>
            </w:pPr>
            <w:r>
              <w:rPr>
                <w:rFonts w:eastAsiaTheme="minorEastAsia" w:cs="Times New Roman"/>
              </w:rPr>
              <w:t>9</w:t>
            </w:r>
          </w:p>
        </w:tc>
        <w:tc>
          <w:tcPr>
            <w:tcW w:w="778" w:type="pct"/>
            <w:vMerge/>
            <w:vAlign w:val="center"/>
          </w:tcPr>
          <w:p w14:paraId="30469183" w14:textId="77777777" w:rsidR="00465DEA" w:rsidRDefault="00465DEA">
            <w:pPr>
              <w:pStyle w:val="afff8"/>
              <w:rPr>
                <w:rFonts w:eastAsiaTheme="minorEastAsia" w:cs="Times New Roman"/>
              </w:rPr>
            </w:pPr>
          </w:p>
        </w:tc>
        <w:tc>
          <w:tcPr>
            <w:tcW w:w="375" w:type="pct"/>
            <w:shd w:val="clear" w:color="auto" w:fill="auto"/>
            <w:vAlign w:val="center"/>
          </w:tcPr>
          <w:p w14:paraId="1E491074" w14:textId="77777777" w:rsidR="00465DEA" w:rsidRDefault="00C64CB5">
            <w:pPr>
              <w:pStyle w:val="afff8"/>
              <w:rPr>
                <w:rFonts w:eastAsiaTheme="minorEastAsia" w:cs="Times New Roman"/>
              </w:rPr>
            </w:pPr>
            <w:r>
              <w:rPr>
                <w:rFonts w:eastAsiaTheme="minorEastAsia" w:cs="Times New Roman"/>
              </w:rPr>
              <w:t>39.7</w:t>
            </w:r>
          </w:p>
        </w:tc>
        <w:tc>
          <w:tcPr>
            <w:tcW w:w="324" w:type="pct"/>
            <w:shd w:val="clear" w:color="auto" w:fill="auto"/>
            <w:noWrap/>
            <w:vAlign w:val="center"/>
          </w:tcPr>
          <w:p w14:paraId="7408FF0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182C243B"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7076B4F0" w14:textId="77777777" w:rsidR="00465DEA" w:rsidRDefault="00C64CB5">
            <w:pPr>
              <w:pStyle w:val="afff8"/>
              <w:rPr>
                <w:rFonts w:eastAsiaTheme="minorEastAsia" w:cs="Times New Roman"/>
              </w:rPr>
            </w:pPr>
            <w:r>
              <w:rPr>
                <w:rFonts w:eastAsiaTheme="minorEastAsia" w:cs="Times New Roman"/>
              </w:rPr>
              <w:t>达标</w:t>
            </w:r>
          </w:p>
        </w:tc>
      </w:tr>
      <w:tr w:rsidR="00465DEA" w14:paraId="37773AA0" w14:textId="77777777">
        <w:trPr>
          <w:trHeight w:val="285"/>
        </w:trPr>
        <w:tc>
          <w:tcPr>
            <w:tcW w:w="235" w:type="pct"/>
            <w:vMerge w:val="restart"/>
            <w:shd w:val="clear" w:color="auto" w:fill="auto"/>
            <w:vAlign w:val="center"/>
          </w:tcPr>
          <w:p w14:paraId="77FDF2AB" w14:textId="77777777" w:rsidR="00465DEA" w:rsidRDefault="00C64CB5">
            <w:pPr>
              <w:pStyle w:val="afff8"/>
              <w:rPr>
                <w:rFonts w:eastAsiaTheme="minorEastAsia" w:cs="Times New Roman"/>
              </w:rPr>
            </w:pPr>
            <w:r>
              <w:rPr>
                <w:rFonts w:eastAsiaTheme="minorEastAsia" w:cs="Times New Roman"/>
              </w:rPr>
              <w:t>11</w:t>
            </w:r>
          </w:p>
        </w:tc>
        <w:tc>
          <w:tcPr>
            <w:tcW w:w="401" w:type="pct"/>
            <w:vMerge w:val="restart"/>
            <w:shd w:val="clear" w:color="auto" w:fill="auto"/>
            <w:vAlign w:val="center"/>
          </w:tcPr>
          <w:p w14:paraId="645379C3" w14:textId="77777777" w:rsidR="00465DEA" w:rsidRDefault="00C64CB5">
            <w:pPr>
              <w:pStyle w:val="afff8"/>
              <w:rPr>
                <w:rFonts w:eastAsiaTheme="minorEastAsia" w:cs="Times New Roman"/>
              </w:rPr>
            </w:pPr>
            <w:r>
              <w:rPr>
                <w:rFonts w:eastAsiaTheme="minorEastAsia" w:cs="Times New Roman"/>
              </w:rPr>
              <w:t>新厝</w:t>
            </w:r>
          </w:p>
        </w:tc>
        <w:tc>
          <w:tcPr>
            <w:tcW w:w="449" w:type="pct"/>
            <w:vMerge w:val="restart"/>
            <w:shd w:val="clear" w:color="auto" w:fill="auto"/>
            <w:vAlign w:val="center"/>
          </w:tcPr>
          <w:p w14:paraId="7173208D" w14:textId="77777777" w:rsidR="00465DEA" w:rsidRDefault="00C64CB5">
            <w:pPr>
              <w:pStyle w:val="afff8"/>
              <w:rPr>
                <w:rFonts w:eastAsiaTheme="minorEastAsia" w:cs="Times New Roman"/>
              </w:rPr>
            </w:pPr>
            <w:r>
              <w:rPr>
                <w:rFonts w:eastAsiaTheme="minorEastAsia" w:cs="Times New Roman"/>
              </w:rPr>
              <w:t>K64+350</w:t>
            </w:r>
            <w:r>
              <w:rPr>
                <w:rFonts w:eastAsiaTheme="minorEastAsia" w:cs="Times New Roman"/>
              </w:rPr>
              <w:t>左</w:t>
            </w:r>
          </w:p>
        </w:tc>
        <w:tc>
          <w:tcPr>
            <w:tcW w:w="249" w:type="pct"/>
            <w:vMerge w:val="restart"/>
            <w:shd w:val="clear" w:color="auto" w:fill="auto"/>
            <w:vAlign w:val="center"/>
          </w:tcPr>
          <w:p w14:paraId="68B4C4F2"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79F45E56" w14:textId="77777777" w:rsidR="00465DEA" w:rsidRDefault="00C64CB5">
            <w:pPr>
              <w:pStyle w:val="afff8"/>
              <w:rPr>
                <w:rFonts w:eastAsiaTheme="minorEastAsia" w:cs="Times New Roman"/>
              </w:rPr>
            </w:pPr>
            <w:r>
              <w:rPr>
                <w:rFonts w:eastAsiaTheme="minorEastAsia" w:cs="Times New Roman"/>
              </w:rPr>
              <w:t>10:12-10:32</w:t>
            </w:r>
          </w:p>
        </w:tc>
        <w:tc>
          <w:tcPr>
            <w:tcW w:w="254" w:type="pct"/>
            <w:gridSpan w:val="2"/>
            <w:shd w:val="clear" w:color="auto" w:fill="auto"/>
            <w:vAlign w:val="center"/>
          </w:tcPr>
          <w:p w14:paraId="2ED4150F" w14:textId="77777777" w:rsidR="00465DEA" w:rsidRDefault="00C64CB5">
            <w:pPr>
              <w:pStyle w:val="afff8"/>
              <w:rPr>
                <w:rFonts w:eastAsiaTheme="minorEastAsia" w:cs="Times New Roman"/>
              </w:rPr>
            </w:pPr>
            <w:r>
              <w:rPr>
                <w:rFonts w:eastAsiaTheme="minorEastAsia" w:cs="Times New Roman"/>
              </w:rPr>
              <w:t>19</w:t>
            </w:r>
          </w:p>
        </w:tc>
        <w:tc>
          <w:tcPr>
            <w:tcW w:w="254" w:type="pct"/>
            <w:shd w:val="clear" w:color="auto" w:fill="auto"/>
            <w:vAlign w:val="center"/>
          </w:tcPr>
          <w:p w14:paraId="1938B831"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FFEFE2D"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469DE09" w14:textId="77777777" w:rsidR="00465DEA" w:rsidRDefault="00C64CB5">
            <w:pPr>
              <w:pStyle w:val="afff8"/>
              <w:rPr>
                <w:rFonts w:eastAsiaTheme="minorEastAsia" w:cs="Times New Roman"/>
              </w:rPr>
            </w:pPr>
            <w:r>
              <w:rPr>
                <w:rFonts w:eastAsiaTheme="minorEastAsia" w:cs="Times New Roman"/>
              </w:rPr>
              <w:t>31</w:t>
            </w:r>
          </w:p>
        </w:tc>
        <w:tc>
          <w:tcPr>
            <w:tcW w:w="778" w:type="pct"/>
            <w:vMerge w:val="restart"/>
            <w:shd w:val="clear" w:color="auto" w:fill="auto"/>
            <w:vAlign w:val="center"/>
          </w:tcPr>
          <w:p w14:paraId="4C77E95E" w14:textId="77777777" w:rsidR="00465DEA" w:rsidRDefault="00C64CB5">
            <w:pPr>
              <w:pStyle w:val="afff8"/>
              <w:rPr>
                <w:rFonts w:eastAsiaTheme="minorEastAsia" w:cs="Times New Roman"/>
              </w:rPr>
            </w:pPr>
            <w:r>
              <w:rPr>
                <w:rFonts w:eastAsiaTheme="minorEastAsia" w:cs="Times New Roman"/>
              </w:rPr>
              <w:t>1</w:t>
            </w:r>
            <w:r>
              <w:rPr>
                <w:rFonts w:eastAsiaTheme="minorEastAsia" w:cs="Times New Roman"/>
              </w:rPr>
              <w:t>排</w:t>
            </w:r>
            <w:r>
              <w:rPr>
                <w:rFonts w:eastAsiaTheme="minorEastAsia" w:cs="Times New Roman"/>
              </w:rPr>
              <w:t>3</w:t>
            </w:r>
            <w:r>
              <w:rPr>
                <w:rFonts w:eastAsiaTheme="minorEastAsia" w:cs="Times New Roman"/>
              </w:rPr>
              <w:t>层</w:t>
            </w:r>
          </w:p>
        </w:tc>
        <w:tc>
          <w:tcPr>
            <w:tcW w:w="375" w:type="pct"/>
            <w:shd w:val="clear" w:color="auto" w:fill="auto"/>
            <w:vAlign w:val="center"/>
          </w:tcPr>
          <w:p w14:paraId="2F409CC8" w14:textId="77777777" w:rsidR="00465DEA" w:rsidRDefault="00C64CB5">
            <w:pPr>
              <w:pStyle w:val="afff8"/>
              <w:rPr>
                <w:rFonts w:eastAsiaTheme="minorEastAsia" w:cs="Times New Roman"/>
              </w:rPr>
            </w:pPr>
            <w:r>
              <w:rPr>
                <w:rFonts w:eastAsiaTheme="minorEastAsia" w:cs="Times New Roman"/>
              </w:rPr>
              <w:t>46.1</w:t>
            </w:r>
          </w:p>
        </w:tc>
        <w:tc>
          <w:tcPr>
            <w:tcW w:w="324" w:type="pct"/>
            <w:shd w:val="clear" w:color="auto" w:fill="auto"/>
            <w:noWrap/>
            <w:vAlign w:val="center"/>
          </w:tcPr>
          <w:p w14:paraId="5CCB7221"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03E65527"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365D61A1" w14:textId="77777777" w:rsidR="00465DEA" w:rsidRDefault="00C64CB5">
            <w:pPr>
              <w:pStyle w:val="afff8"/>
              <w:rPr>
                <w:rFonts w:eastAsiaTheme="minorEastAsia" w:cs="Times New Roman"/>
              </w:rPr>
            </w:pPr>
            <w:r>
              <w:rPr>
                <w:rFonts w:eastAsiaTheme="minorEastAsia" w:cs="Times New Roman"/>
              </w:rPr>
              <w:t>达标</w:t>
            </w:r>
          </w:p>
        </w:tc>
      </w:tr>
      <w:tr w:rsidR="00465DEA" w14:paraId="762DB756" w14:textId="77777777">
        <w:trPr>
          <w:trHeight w:val="285"/>
        </w:trPr>
        <w:tc>
          <w:tcPr>
            <w:tcW w:w="235" w:type="pct"/>
            <w:vMerge/>
            <w:vAlign w:val="center"/>
          </w:tcPr>
          <w:p w14:paraId="7410DD7F" w14:textId="77777777" w:rsidR="00465DEA" w:rsidRDefault="00465DEA">
            <w:pPr>
              <w:pStyle w:val="afff8"/>
              <w:rPr>
                <w:rFonts w:eastAsiaTheme="minorEastAsia" w:cs="Times New Roman"/>
              </w:rPr>
            </w:pPr>
          </w:p>
        </w:tc>
        <w:tc>
          <w:tcPr>
            <w:tcW w:w="401" w:type="pct"/>
            <w:vMerge/>
            <w:vAlign w:val="center"/>
          </w:tcPr>
          <w:p w14:paraId="460E3504" w14:textId="77777777" w:rsidR="00465DEA" w:rsidRDefault="00465DEA">
            <w:pPr>
              <w:pStyle w:val="afff8"/>
              <w:rPr>
                <w:rFonts w:eastAsiaTheme="minorEastAsia" w:cs="Times New Roman"/>
              </w:rPr>
            </w:pPr>
          </w:p>
        </w:tc>
        <w:tc>
          <w:tcPr>
            <w:tcW w:w="449" w:type="pct"/>
            <w:vMerge/>
            <w:vAlign w:val="center"/>
          </w:tcPr>
          <w:p w14:paraId="2A14B93D" w14:textId="77777777" w:rsidR="00465DEA" w:rsidRDefault="00465DEA">
            <w:pPr>
              <w:pStyle w:val="afff8"/>
              <w:rPr>
                <w:rFonts w:eastAsiaTheme="minorEastAsia" w:cs="Times New Roman"/>
              </w:rPr>
            </w:pPr>
          </w:p>
        </w:tc>
        <w:tc>
          <w:tcPr>
            <w:tcW w:w="249" w:type="pct"/>
            <w:vMerge/>
            <w:vAlign w:val="center"/>
          </w:tcPr>
          <w:p w14:paraId="78132A61" w14:textId="77777777" w:rsidR="00465DEA" w:rsidRDefault="00465DEA">
            <w:pPr>
              <w:pStyle w:val="afff8"/>
              <w:rPr>
                <w:rFonts w:eastAsiaTheme="minorEastAsia" w:cs="Times New Roman"/>
              </w:rPr>
            </w:pPr>
          </w:p>
        </w:tc>
        <w:tc>
          <w:tcPr>
            <w:tcW w:w="449" w:type="pct"/>
            <w:shd w:val="clear" w:color="auto" w:fill="auto"/>
            <w:vAlign w:val="center"/>
          </w:tcPr>
          <w:p w14:paraId="124DC78C" w14:textId="77777777" w:rsidR="00465DEA" w:rsidRDefault="00C64CB5">
            <w:pPr>
              <w:pStyle w:val="afff8"/>
              <w:rPr>
                <w:rFonts w:eastAsiaTheme="minorEastAsia" w:cs="Times New Roman"/>
              </w:rPr>
            </w:pPr>
            <w:r>
              <w:rPr>
                <w:rFonts w:eastAsiaTheme="minorEastAsia" w:cs="Times New Roman"/>
              </w:rPr>
              <w:t>15:53-16:13</w:t>
            </w:r>
          </w:p>
        </w:tc>
        <w:tc>
          <w:tcPr>
            <w:tcW w:w="254" w:type="pct"/>
            <w:gridSpan w:val="2"/>
            <w:shd w:val="clear" w:color="auto" w:fill="auto"/>
            <w:vAlign w:val="center"/>
          </w:tcPr>
          <w:p w14:paraId="4CED0686" w14:textId="77777777" w:rsidR="00465DEA" w:rsidRDefault="00C64CB5">
            <w:pPr>
              <w:pStyle w:val="afff8"/>
              <w:rPr>
                <w:rFonts w:eastAsiaTheme="minorEastAsia" w:cs="Times New Roman"/>
              </w:rPr>
            </w:pPr>
            <w:r>
              <w:rPr>
                <w:rFonts w:eastAsiaTheme="minorEastAsia" w:cs="Times New Roman"/>
              </w:rPr>
              <w:t>32</w:t>
            </w:r>
          </w:p>
        </w:tc>
        <w:tc>
          <w:tcPr>
            <w:tcW w:w="254" w:type="pct"/>
            <w:shd w:val="clear" w:color="auto" w:fill="auto"/>
            <w:vAlign w:val="center"/>
          </w:tcPr>
          <w:p w14:paraId="3C201327"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358B9C28"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47F26DF7" w14:textId="77777777" w:rsidR="00465DEA" w:rsidRDefault="00C64CB5">
            <w:pPr>
              <w:pStyle w:val="afff8"/>
              <w:rPr>
                <w:rFonts w:eastAsiaTheme="minorEastAsia" w:cs="Times New Roman"/>
              </w:rPr>
            </w:pPr>
            <w:r>
              <w:rPr>
                <w:rFonts w:eastAsiaTheme="minorEastAsia" w:cs="Times New Roman"/>
              </w:rPr>
              <w:t>54</w:t>
            </w:r>
          </w:p>
        </w:tc>
        <w:tc>
          <w:tcPr>
            <w:tcW w:w="778" w:type="pct"/>
            <w:vMerge/>
            <w:vAlign w:val="center"/>
          </w:tcPr>
          <w:p w14:paraId="3A7188DA" w14:textId="77777777" w:rsidR="00465DEA" w:rsidRDefault="00465DEA">
            <w:pPr>
              <w:pStyle w:val="afff8"/>
              <w:rPr>
                <w:rFonts w:eastAsiaTheme="minorEastAsia" w:cs="Times New Roman"/>
              </w:rPr>
            </w:pPr>
          </w:p>
        </w:tc>
        <w:tc>
          <w:tcPr>
            <w:tcW w:w="375" w:type="pct"/>
            <w:shd w:val="clear" w:color="auto" w:fill="auto"/>
            <w:vAlign w:val="center"/>
          </w:tcPr>
          <w:p w14:paraId="309BF128" w14:textId="77777777" w:rsidR="00465DEA" w:rsidRDefault="00C64CB5">
            <w:pPr>
              <w:pStyle w:val="afff8"/>
              <w:rPr>
                <w:rFonts w:eastAsiaTheme="minorEastAsia" w:cs="Times New Roman"/>
              </w:rPr>
            </w:pPr>
            <w:r>
              <w:rPr>
                <w:rFonts w:eastAsiaTheme="minorEastAsia" w:cs="Times New Roman"/>
              </w:rPr>
              <w:t>47.4</w:t>
            </w:r>
          </w:p>
        </w:tc>
        <w:tc>
          <w:tcPr>
            <w:tcW w:w="324" w:type="pct"/>
            <w:shd w:val="clear" w:color="auto" w:fill="auto"/>
            <w:noWrap/>
            <w:vAlign w:val="center"/>
          </w:tcPr>
          <w:p w14:paraId="697F5CD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6190DED"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1A381FEE" w14:textId="77777777" w:rsidR="00465DEA" w:rsidRDefault="00C64CB5">
            <w:pPr>
              <w:pStyle w:val="afff8"/>
              <w:rPr>
                <w:rFonts w:eastAsiaTheme="minorEastAsia" w:cs="Times New Roman"/>
              </w:rPr>
            </w:pPr>
            <w:r>
              <w:rPr>
                <w:rFonts w:eastAsiaTheme="minorEastAsia" w:cs="Times New Roman"/>
              </w:rPr>
              <w:t>达标</w:t>
            </w:r>
          </w:p>
        </w:tc>
      </w:tr>
      <w:tr w:rsidR="00465DEA" w14:paraId="1A025FDE" w14:textId="77777777">
        <w:trPr>
          <w:trHeight w:val="285"/>
        </w:trPr>
        <w:tc>
          <w:tcPr>
            <w:tcW w:w="235" w:type="pct"/>
            <w:vMerge/>
            <w:vAlign w:val="center"/>
          </w:tcPr>
          <w:p w14:paraId="52DF6231" w14:textId="77777777" w:rsidR="00465DEA" w:rsidRDefault="00465DEA">
            <w:pPr>
              <w:pStyle w:val="afff8"/>
              <w:rPr>
                <w:rFonts w:eastAsiaTheme="minorEastAsia" w:cs="Times New Roman"/>
              </w:rPr>
            </w:pPr>
          </w:p>
        </w:tc>
        <w:tc>
          <w:tcPr>
            <w:tcW w:w="401" w:type="pct"/>
            <w:vMerge/>
            <w:vAlign w:val="center"/>
          </w:tcPr>
          <w:p w14:paraId="5EC6C6B1" w14:textId="77777777" w:rsidR="00465DEA" w:rsidRDefault="00465DEA">
            <w:pPr>
              <w:pStyle w:val="afff8"/>
              <w:rPr>
                <w:rFonts w:eastAsiaTheme="minorEastAsia" w:cs="Times New Roman"/>
              </w:rPr>
            </w:pPr>
          </w:p>
        </w:tc>
        <w:tc>
          <w:tcPr>
            <w:tcW w:w="449" w:type="pct"/>
            <w:vMerge/>
            <w:vAlign w:val="center"/>
          </w:tcPr>
          <w:p w14:paraId="0AC16CCA" w14:textId="77777777" w:rsidR="00465DEA" w:rsidRDefault="00465DEA">
            <w:pPr>
              <w:pStyle w:val="afff8"/>
              <w:rPr>
                <w:rFonts w:eastAsiaTheme="minorEastAsia" w:cs="Times New Roman"/>
              </w:rPr>
            </w:pPr>
          </w:p>
        </w:tc>
        <w:tc>
          <w:tcPr>
            <w:tcW w:w="249" w:type="pct"/>
            <w:vMerge/>
            <w:vAlign w:val="center"/>
          </w:tcPr>
          <w:p w14:paraId="397737DB" w14:textId="77777777" w:rsidR="00465DEA" w:rsidRDefault="00465DEA">
            <w:pPr>
              <w:pStyle w:val="afff8"/>
              <w:rPr>
                <w:rFonts w:eastAsiaTheme="minorEastAsia" w:cs="Times New Roman"/>
              </w:rPr>
            </w:pPr>
          </w:p>
        </w:tc>
        <w:tc>
          <w:tcPr>
            <w:tcW w:w="449" w:type="pct"/>
            <w:shd w:val="clear" w:color="auto" w:fill="auto"/>
            <w:vAlign w:val="center"/>
          </w:tcPr>
          <w:p w14:paraId="2DA6A86C" w14:textId="77777777" w:rsidR="00465DEA" w:rsidRDefault="00C64CB5">
            <w:pPr>
              <w:pStyle w:val="afff8"/>
              <w:rPr>
                <w:rFonts w:eastAsiaTheme="minorEastAsia" w:cs="Times New Roman"/>
              </w:rPr>
            </w:pPr>
            <w:r>
              <w:rPr>
                <w:rFonts w:eastAsiaTheme="minorEastAsia" w:cs="Times New Roman"/>
              </w:rPr>
              <w:t>22:31-22:51</w:t>
            </w:r>
          </w:p>
        </w:tc>
        <w:tc>
          <w:tcPr>
            <w:tcW w:w="254" w:type="pct"/>
            <w:gridSpan w:val="2"/>
            <w:shd w:val="clear" w:color="auto" w:fill="auto"/>
            <w:vAlign w:val="center"/>
          </w:tcPr>
          <w:p w14:paraId="6D98053B" w14:textId="77777777" w:rsidR="00465DEA" w:rsidRDefault="00C64CB5">
            <w:pPr>
              <w:pStyle w:val="afff8"/>
              <w:rPr>
                <w:rFonts w:eastAsiaTheme="minorEastAsia" w:cs="Times New Roman"/>
              </w:rPr>
            </w:pPr>
            <w:r>
              <w:rPr>
                <w:rFonts w:eastAsiaTheme="minorEastAsia" w:cs="Times New Roman"/>
              </w:rPr>
              <w:t>12</w:t>
            </w:r>
          </w:p>
        </w:tc>
        <w:tc>
          <w:tcPr>
            <w:tcW w:w="254" w:type="pct"/>
            <w:shd w:val="clear" w:color="auto" w:fill="auto"/>
            <w:vAlign w:val="center"/>
          </w:tcPr>
          <w:p w14:paraId="7C0DAC01"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338CA111"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50BE903" w14:textId="77777777" w:rsidR="00465DEA" w:rsidRDefault="00C64CB5">
            <w:pPr>
              <w:pStyle w:val="afff8"/>
              <w:rPr>
                <w:rFonts w:eastAsiaTheme="minorEastAsia" w:cs="Times New Roman"/>
              </w:rPr>
            </w:pPr>
            <w:r>
              <w:rPr>
                <w:rFonts w:eastAsiaTheme="minorEastAsia" w:cs="Times New Roman"/>
              </w:rPr>
              <w:t>23</w:t>
            </w:r>
          </w:p>
        </w:tc>
        <w:tc>
          <w:tcPr>
            <w:tcW w:w="778" w:type="pct"/>
            <w:vMerge/>
            <w:vAlign w:val="center"/>
          </w:tcPr>
          <w:p w14:paraId="24F6D7C8" w14:textId="77777777" w:rsidR="00465DEA" w:rsidRDefault="00465DEA">
            <w:pPr>
              <w:pStyle w:val="afff8"/>
              <w:rPr>
                <w:rFonts w:eastAsiaTheme="minorEastAsia" w:cs="Times New Roman"/>
              </w:rPr>
            </w:pPr>
          </w:p>
        </w:tc>
        <w:tc>
          <w:tcPr>
            <w:tcW w:w="375" w:type="pct"/>
            <w:shd w:val="clear" w:color="auto" w:fill="auto"/>
            <w:vAlign w:val="center"/>
          </w:tcPr>
          <w:p w14:paraId="2CC0D645" w14:textId="77777777" w:rsidR="00465DEA" w:rsidRDefault="00C64CB5">
            <w:pPr>
              <w:pStyle w:val="afff8"/>
              <w:rPr>
                <w:rFonts w:eastAsiaTheme="minorEastAsia" w:cs="Times New Roman"/>
              </w:rPr>
            </w:pPr>
            <w:r>
              <w:rPr>
                <w:rFonts w:eastAsiaTheme="minorEastAsia" w:cs="Times New Roman"/>
              </w:rPr>
              <w:t>43</w:t>
            </w:r>
          </w:p>
        </w:tc>
        <w:tc>
          <w:tcPr>
            <w:tcW w:w="324" w:type="pct"/>
            <w:shd w:val="clear" w:color="auto" w:fill="auto"/>
            <w:noWrap/>
            <w:vAlign w:val="center"/>
          </w:tcPr>
          <w:p w14:paraId="7CE8DAE5"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0C228E7D"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4C0F84D" w14:textId="77777777" w:rsidR="00465DEA" w:rsidRDefault="00C64CB5">
            <w:pPr>
              <w:pStyle w:val="afff8"/>
              <w:rPr>
                <w:rFonts w:eastAsiaTheme="minorEastAsia" w:cs="Times New Roman"/>
              </w:rPr>
            </w:pPr>
            <w:r>
              <w:rPr>
                <w:rFonts w:eastAsiaTheme="minorEastAsia" w:cs="Times New Roman"/>
              </w:rPr>
              <w:t>达标</w:t>
            </w:r>
          </w:p>
        </w:tc>
      </w:tr>
      <w:tr w:rsidR="00465DEA" w14:paraId="07A5344D" w14:textId="77777777">
        <w:trPr>
          <w:trHeight w:val="285"/>
        </w:trPr>
        <w:tc>
          <w:tcPr>
            <w:tcW w:w="235" w:type="pct"/>
            <w:vMerge/>
            <w:vAlign w:val="center"/>
          </w:tcPr>
          <w:p w14:paraId="68247C79" w14:textId="77777777" w:rsidR="00465DEA" w:rsidRDefault="00465DEA">
            <w:pPr>
              <w:pStyle w:val="afff8"/>
              <w:rPr>
                <w:rFonts w:eastAsiaTheme="minorEastAsia" w:cs="Times New Roman"/>
              </w:rPr>
            </w:pPr>
          </w:p>
        </w:tc>
        <w:tc>
          <w:tcPr>
            <w:tcW w:w="401" w:type="pct"/>
            <w:vMerge/>
            <w:vAlign w:val="center"/>
          </w:tcPr>
          <w:p w14:paraId="5AC809F8" w14:textId="77777777" w:rsidR="00465DEA" w:rsidRDefault="00465DEA">
            <w:pPr>
              <w:pStyle w:val="afff8"/>
              <w:rPr>
                <w:rFonts w:eastAsiaTheme="minorEastAsia" w:cs="Times New Roman"/>
              </w:rPr>
            </w:pPr>
          </w:p>
        </w:tc>
        <w:tc>
          <w:tcPr>
            <w:tcW w:w="449" w:type="pct"/>
            <w:vMerge/>
            <w:vAlign w:val="center"/>
          </w:tcPr>
          <w:p w14:paraId="47334B08" w14:textId="77777777" w:rsidR="00465DEA" w:rsidRDefault="00465DEA">
            <w:pPr>
              <w:pStyle w:val="afff8"/>
              <w:rPr>
                <w:rFonts w:eastAsiaTheme="minorEastAsia" w:cs="Times New Roman"/>
              </w:rPr>
            </w:pPr>
          </w:p>
        </w:tc>
        <w:tc>
          <w:tcPr>
            <w:tcW w:w="249" w:type="pct"/>
            <w:vMerge w:val="restart"/>
            <w:shd w:val="clear" w:color="auto" w:fill="auto"/>
            <w:vAlign w:val="center"/>
          </w:tcPr>
          <w:p w14:paraId="15D246E1" w14:textId="77777777" w:rsidR="00465DEA" w:rsidRDefault="00C64CB5">
            <w:pPr>
              <w:pStyle w:val="afff8"/>
              <w:rPr>
                <w:rFonts w:eastAsiaTheme="minorEastAsia" w:cs="Times New Roman"/>
              </w:rPr>
            </w:pPr>
            <w:r>
              <w:rPr>
                <w:rFonts w:eastAsiaTheme="minorEastAsia" w:cs="Times New Roman"/>
              </w:rPr>
              <w:t>8.9</w:t>
            </w:r>
          </w:p>
        </w:tc>
        <w:tc>
          <w:tcPr>
            <w:tcW w:w="449" w:type="pct"/>
            <w:shd w:val="clear" w:color="auto" w:fill="auto"/>
            <w:vAlign w:val="center"/>
          </w:tcPr>
          <w:p w14:paraId="3EF5D877" w14:textId="77777777" w:rsidR="00465DEA" w:rsidRDefault="00C64CB5">
            <w:pPr>
              <w:pStyle w:val="afff8"/>
              <w:rPr>
                <w:rFonts w:eastAsiaTheme="minorEastAsia" w:cs="Times New Roman"/>
              </w:rPr>
            </w:pPr>
            <w:r>
              <w:rPr>
                <w:rFonts w:eastAsiaTheme="minorEastAsia" w:cs="Times New Roman"/>
              </w:rPr>
              <w:t>01:39-01:59</w:t>
            </w:r>
          </w:p>
        </w:tc>
        <w:tc>
          <w:tcPr>
            <w:tcW w:w="254" w:type="pct"/>
            <w:gridSpan w:val="2"/>
            <w:shd w:val="clear" w:color="auto" w:fill="auto"/>
            <w:vAlign w:val="center"/>
          </w:tcPr>
          <w:p w14:paraId="787E25F1"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1A829127"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1E074FB9"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198A3BC9" w14:textId="77777777" w:rsidR="00465DEA" w:rsidRDefault="00C64CB5">
            <w:pPr>
              <w:pStyle w:val="afff8"/>
              <w:rPr>
                <w:rFonts w:eastAsiaTheme="minorEastAsia" w:cs="Times New Roman"/>
              </w:rPr>
            </w:pPr>
            <w:r>
              <w:rPr>
                <w:rFonts w:eastAsiaTheme="minorEastAsia" w:cs="Times New Roman"/>
              </w:rPr>
              <w:t>6</w:t>
            </w:r>
          </w:p>
        </w:tc>
        <w:tc>
          <w:tcPr>
            <w:tcW w:w="778" w:type="pct"/>
            <w:vMerge/>
            <w:vAlign w:val="center"/>
          </w:tcPr>
          <w:p w14:paraId="67243DBF" w14:textId="77777777" w:rsidR="00465DEA" w:rsidRDefault="00465DEA">
            <w:pPr>
              <w:pStyle w:val="afff8"/>
              <w:rPr>
                <w:rFonts w:eastAsiaTheme="minorEastAsia" w:cs="Times New Roman"/>
              </w:rPr>
            </w:pPr>
          </w:p>
        </w:tc>
        <w:tc>
          <w:tcPr>
            <w:tcW w:w="375" w:type="pct"/>
            <w:shd w:val="clear" w:color="auto" w:fill="auto"/>
            <w:vAlign w:val="center"/>
          </w:tcPr>
          <w:p w14:paraId="7461BD46" w14:textId="77777777" w:rsidR="00465DEA" w:rsidRDefault="00C64CB5">
            <w:pPr>
              <w:pStyle w:val="afff8"/>
              <w:rPr>
                <w:rFonts w:eastAsiaTheme="minorEastAsia" w:cs="Times New Roman"/>
              </w:rPr>
            </w:pPr>
            <w:r>
              <w:rPr>
                <w:rFonts w:eastAsiaTheme="minorEastAsia" w:cs="Times New Roman"/>
              </w:rPr>
              <w:t>40.1</w:t>
            </w:r>
          </w:p>
        </w:tc>
        <w:tc>
          <w:tcPr>
            <w:tcW w:w="324" w:type="pct"/>
            <w:shd w:val="clear" w:color="auto" w:fill="auto"/>
            <w:noWrap/>
            <w:vAlign w:val="center"/>
          </w:tcPr>
          <w:p w14:paraId="64A70E0E"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7D31104"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7740AFCD" w14:textId="77777777" w:rsidR="00465DEA" w:rsidRDefault="00C64CB5">
            <w:pPr>
              <w:pStyle w:val="afff8"/>
              <w:rPr>
                <w:rFonts w:eastAsiaTheme="minorEastAsia" w:cs="Times New Roman"/>
              </w:rPr>
            </w:pPr>
            <w:r>
              <w:rPr>
                <w:rFonts w:eastAsiaTheme="minorEastAsia" w:cs="Times New Roman"/>
              </w:rPr>
              <w:t>达标</w:t>
            </w:r>
          </w:p>
        </w:tc>
      </w:tr>
      <w:tr w:rsidR="00465DEA" w14:paraId="22215172" w14:textId="77777777">
        <w:trPr>
          <w:trHeight w:val="285"/>
        </w:trPr>
        <w:tc>
          <w:tcPr>
            <w:tcW w:w="235" w:type="pct"/>
            <w:vMerge/>
            <w:vAlign w:val="center"/>
          </w:tcPr>
          <w:p w14:paraId="67D425F1" w14:textId="77777777" w:rsidR="00465DEA" w:rsidRDefault="00465DEA">
            <w:pPr>
              <w:pStyle w:val="afff8"/>
              <w:rPr>
                <w:rFonts w:eastAsiaTheme="minorEastAsia" w:cs="Times New Roman"/>
              </w:rPr>
            </w:pPr>
          </w:p>
        </w:tc>
        <w:tc>
          <w:tcPr>
            <w:tcW w:w="401" w:type="pct"/>
            <w:vMerge/>
            <w:vAlign w:val="center"/>
          </w:tcPr>
          <w:p w14:paraId="50C082B0" w14:textId="77777777" w:rsidR="00465DEA" w:rsidRDefault="00465DEA">
            <w:pPr>
              <w:pStyle w:val="afff8"/>
              <w:rPr>
                <w:rFonts w:eastAsiaTheme="minorEastAsia" w:cs="Times New Roman"/>
              </w:rPr>
            </w:pPr>
          </w:p>
        </w:tc>
        <w:tc>
          <w:tcPr>
            <w:tcW w:w="449" w:type="pct"/>
            <w:vMerge/>
            <w:vAlign w:val="center"/>
          </w:tcPr>
          <w:p w14:paraId="0462889C" w14:textId="77777777" w:rsidR="00465DEA" w:rsidRDefault="00465DEA">
            <w:pPr>
              <w:pStyle w:val="afff8"/>
              <w:rPr>
                <w:rFonts w:eastAsiaTheme="minorEastAsia" w:cs="Times New Roman"/>
              </w:rPr>
            </w:pPr>
          </w:p>
        </w:tc>
        <w:tc>
          <w:tcPr>
            <w:tcW w:w="249" w:type="pct"/>
            <w:vMerge/>
            <w:vAlign w:val="center"/>
          </w:tcPr>
          <w:p w14:paraId="531F8703" w14:textId="77777777" w:rsidR="00465DEA" w:rsidRDefault="00465DEA">
            <w:pPr>
              <w:pStyle w:val="afff8"/>
              <w:rPr>
                <w:rFonts w:eastAsiaTheme="minorEastAsia" w:cs="Times New Roman"/>
              </w:rPr>
            </w:pPr>
          </w:p>
        </w:tc>
        <w:tc>
          <w:tcPr>
            <w:tcW w:w="449" w:type="pct"/>
            <w:shd w:val="clear" w:color="auto" w:fill="auto"/>
            <w:vAlign w:val="center"/>
          </w:tcPr>
          <w:p w14:paraId="7B8B5CB9" w14:textId="77777777" w:rsidR="00465DEA" w:rsidRDefault="00C64CB5">
            <w:pPr>
              <w:pStyle w:val="afff8"/>
              <w:rPr>
                <w:rFonts w:eastAsiaTheme="minorEastAsia" w:cs="Times New Roman"/>
              </w:rPr>
            </w:pPr>
            <w:r>
              <w:rPr>
                <w:rFonts w:eastAsiaTheme="minorEastAsia" w:cs="Times New Roman"/>
              </w:rPr>
              <w:t>10:53-11:13</w:t>
            </w:r>
          </w:p>
        </w:tc>
        <w:tc>
          <w:tcPr>
            <w:tcW w:w="254" w:type="pct"/>
            <w:gridSpan w:val="2"/>
            <w:shd w:val="clear" w:color="auto" w:fill="auto"/>
            <w:vAlign w:val="center"/>
          </w:tcPr>
          <w:p w14:paraId="2C710EDC"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0853C5E6"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0DBAFF8"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56FA8566" w14:textId="77777777" w:rsidR="00465DEA" w:rsidRDefault="00C64CB5">
            <w:pPr>
              <w:pStyle w:val="afff8"/>
              <w:rPr>
                <w:rFonts w:eastAsiaTheme="minorEastAsia" w:cs="Times New Roman"/>
              </w:rPr>
            </w:pPr>
            <w:r>
              <w:rPr>
                <w:rFonts w:eastAsiaTheme="minorEastAsia" w:cs="Times New Roman"/>
              </w:rPr>
              <w:t>40</w:t>
            </w:r>
          </w:p>
        </w:tc>
        <w:tc>
          <w:tcPr>
            <w:tcW w:w="778" w:type="pct"/>
            <w:vMerge/>
            <w:vAlign w:val="center"/>
          </w:tcPr>
          <w:p w14:paraId="63DC7EC2" w14:textId="77777777" w:rsidR="00465DEA" w:rsidRDefault="00465DEA">
            <w:pPr>
              <w:pStyle w:val="afff8"/>
              <w:rPr>
                <w:rFonts w:eastAsiaTheme="minorEastAsia" w:cs="Times New Roman"/>
              </w:rPr>
            </w:pPr>
          </w:p>
        </w:tc>
        <w:tc>
          <w:tcPr>
            <w:tcW w:w="375" w:type="pct"/>
            <w:shd w:val="clear" w:color="auto" w:fill="auto"/>
            <w:vAlign w:val="center"/>
          </w:tcPr>
          <w:p w14:paraId="1CF7B71D" w14:textId="77777777" w:rsidR="00465DEA" w:rsidRDefault="00C64CB5">
            <w:pPr>
              <w:pStyle w:val="afff8"/>
              <w:rPr>
                <w:rFonts w:eastAsiaTheme="minorEastAsia" w:cs="Times New Roman"/>
              </w:rPr>
            </w:pPr>
            <w:r>
              <w:rPr>
                <w:rFonts w:eastAsiaTheme="minorEastAsia" w:cs="Times New Roman"/>
              </w:rPr>
              <w:t>46.7</w:t>
            </w:r>
          </w:p>
        </w:tc>
        <w:tc>
          <w:tcPr>
            <w:tcW w:w="324" w:type="pct"/>
            <w:shd w:val="clear" w:color="auto" w:fill="auto"/>
            <w:noWrap/>
            <w:vAlign w:val="center"/>
          </w:tcPr>
          <w:p w14:paraId="663896D2"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3FED47A"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022A0C2A" w14:textId="77777777" w:rsidR="00465DEA" w:rsidRDefault="00C64CB5">
            <w:pPr>
              <w:pStyle w:val="afff8"/>
              <w:rPr>
                <w:rFonts w:eastAsiaTheme="minorEastAsia" w:cs="Times New Roman"/>
              </w:rPr>
            </w:pPr>
            <w:r>
              <w:rPr>
                <w:rFonts w:eastAsiaTheme="minorEastAsia" w:cs="Times New Roman"/>
              </w:rPr>
              <w:t>达标</w:t>
            </w:r>
          </w:p>
        </w:tc>
      </w:tr>
      <w:tr w:rsidR="00465DEA" w14:paraId="13914792" w14:textId="77777777">
        <w:trPr>
          <w:trHeight w:val="285"/>
        </w:trPr>
        <w:tc>
          <w:tcPr>
            <w:tcW w:w="235" w:type="pct"/>
            <w:vMerge/>
            <w:vAlign w:val="center"/>
          </w:tcPr>
          <w:p w14:paraId="733E4001" w14:textId="77777777" w:rsidR="00465DEA" w:rsidRDefault="00465DEA">
            <w:pPr>
              <w:pStyle w:val="afff8"/>
              <w:rPr>
                <w:rFonts w:eastAsiaTheme="minorEastAsia" w:cs="Times New Roman"/>
              </w:rPr>
            </w:pPr>
          </w:p>
        </w:tc>
        <w:tc>
          <w:tcPr>
            <w:tcW w:w="401" w:type="pct"/>
            <w:vMerge/>
            <w:vAlign w:val="center"/>
          </w:tcPr>
          <w:p w14:paraId="362A630B" w14:textId="77777777" w:rsidR="00465DEA" w:rsidRDefault="00465DEA">
            <w:pPr>
              <w:pStyle w:val="afff8"/>
              <w:rPr>
                <w:rFonts w:eastAsiaTheme="minorEastAsia" w:cs="Times New Roman"/>
              </w:rPr>
            </w:pPr>
          </w:p>
        </w:tc>
        <w:tc>
          <w:tcPr>
            <w:tcW w:w="449" w:type="pct"/>
            <w:vMerge/>
            <w:vAlign w:val="center"/>
          </w:tcPr>
          <w:p w14:paraId="1326806E" w14:textId="77777777" w:rsidR="00465DEA" w:rsidRDefault="00465DEA">
            <w:pPr>
              <w:pStyle w:val="afff8"/>
              <w:rPr>
                <w:rFonts w:eastAsiaTheme="minorEastAsia" w:cs="Times New Roman"/>
              </w:rPr>
            </w:pPr>
          </w:p>
        </w:tc>
        <w:tc>
          <w:tcPr>
            <w:tcW w:w="249" w:type="pct"/>
            <w:vMerge/>
            <w:vAlign w:val="center"/>
          </w:tcPr>
          <w:p w14:paraId="4719B0DC" w14:textId="77777777" w:rsidR="00465DEA" w:rsidRDefault="00465DEA">
            <w:pPr>
              <w:pStyle w:val="afff8"/>
              <w:rPr>
                <w:rFonts w:eastAsiaTheme="minorEastAsia" w:cs="Times New Roman"/>
              </w:rPr>
            </w:pPr>
          </w:p>
        </w:tc>
        <w:tc>
          <w:tcPr>
            <w:tcW w:w="449" w:type="pct"/>
            <w:shd w:val="clear" w:color="auto" w:fill="auto"/>
            <w:vAlign w:val="center"/>
          </w:tcPr>
          <w:p w14:paraId="3FA2CAE7" w14:textId="77777777" w:rsidR="00465DEA" w:rsidRDefault="00C64CB5">
            <w:pPr>
              <w:pStyle w:val="afff8"/>
              <w:rPr>
                <w:rFonts w:eastAsiaTheme="minorEastAsia" w:cs="Times New Roman"/>
              </w:rPr>
            </w:pPr>
            <w:r>
              <w:rPr>
                <w:rFonts w:eastAsiaTheme="minorEastAsia" w:cs="Times New Roman"/>
              </w:rPr>
              <w:t>16:10-16:30</w:t>
            </w:r>
          </w:p>
        </w:tc>
        <w:tc>
          <w:tcPr>
            <w:tcW w:w="254" w:type="pct"/>
            <w:gridSpan w:val="2"/>
            <w:shd w:val="clear" w:color="auto" w:fill="auto"/>
            <w:vAlign w:val="center"/>
          </w:tcPr>
          <w:p w14:paraId="634ED7BB" w14:textId="77777777" w:rsidR="00465DEA" w:rsidRDefault="00C64CB5">
            <w:pPr>
              <w:pStyle w:val="afff8"/>
              <w:rPr>
                <w:rFonts w:eastAsiaTheme="minorEastAsia" w:cs="Times New Roman"/>
              </w:rPr>
            </w:pPr>
            <w:r>
              <w:rPr>
                <w:rFonts w:eastAsiaTheme="minorEastAsia" w:cs="Times New Roman"/>
              </w:rPr>
              <w:t>26</w:t>
            </w:r>
          </w:p>
        </w:tc>
        <w:tc>
          <w:tcPr>
            <w:tcW w:w="254" w:type="pct"/>
            <w:shd w:val="clear" w:color="auto" w:fill="auto"/>
            <w:vAlign w:val="center"/>
          </w:tcPr>
          <w:p w14:paraId="62B71CA3"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5D29526"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1AB096EB" w14:textId="77777777" w:rsidR="00465DEA" w:rsidRDefault="00C64CB5">
            <w:pPr>
              <w:pStyle w:val="afff8"/>
              <w:rPr>
                <w:rFonts w:eastAsiaTheme="minorEastAsia" w:cs="Times New Roman"/>
              </w:rPr>
            </w:pPr>
            <w:r>
              <w:rPr>
                <w:rFonts w:eastAsiaTheme="minorEastAsia" w:cs="Times New Roman"/>
              </w:rPr>
              <w:t>41</w:t>
            </w:r>
          </w:p>
        </w:tc>
        <w:tc>
          <w:tcPr>
            <w:tcW w:w="778" w:type="pct"/>
            <w:vMerge/>
            <w:vAlign w:val="center"/>
          </w:tcPr>
          <w:p w14:paraId="039A6D1F" w14:textId="77777777" w:rsidR="00465DEA" w:rsidRDefault="00465DEA">
            <w:pPr>
              <w:pStyle w:val="afff8"/>
              <w:rPr>
                <w:rFonts w:eastAsiaTheme="minorEastAsia" w:cs="Times New Roman"/>
              </w:rPr>
            </w:pPr>
          </w:p>
        </w:tc>
        <w:tc>
          <w:tcPr>
            <w:tcW w:w="375" w:type="pct"/>
            <w:shd w:val="clear" w:color="auto" w:fill="auto"/>
            <w:vAlign w:val="center"/>
          </w:tcPr>
          <w:p w14:paraId="5658F722" w14:textId="77777777" w:rsidR="00465DEA" w:rsidRDefault="00C64CB5">
            <w:pPr>
              <w:pStyle w:val="afff8"/>
              <w:rPr>
                <w:rFonts w:eastAsiaTheme="minorEastAsia" w:cs="Times New Roman"/>
              </w:rPr>
            </w:pPr>
            <w:r>
              <w:rPr>
                <w:rFonts w:eastAsiaTheme="minorEastAsia" w:cs="Times New Roman"/>
              </w:rPr>
              <w:t>46.5</w:t>
            </w:r>
          </w:p>
        </w:tc>
        <w:tc>
          <w:tcPr>
            <w:tcW w:w="324" w:type="pct"/>
            <w:shd w:val="clear" w:color="auto" w:fill="auto"/>
            <w:noWrap/>
            <w:vAlign w:val="center"/>
          </w:tcPr>
          <w:p w14:paraId="2E0DA806"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CF3AB65"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0B032AE5" w14:textId="77777777" w:rsidR="00465DEA" w:rsidRDefault="00C64CB5">
            <w:pPr>
              <w:pStyle w:val="afff8"/>
              <w:rPr>
                <w:rFonts w:eastAsiaTheme="minorEastAsia" w:cs="Times New Roman"/>
              </w:rPr>
            </w:pPr>
            <w:r>
              <w:rPr>
                <w:rFonts w:eastAsiaTheme="minorEastAsia" w:cs="Times New Roman"/>
              </w:rPr>
              <w:t>达标</w:t>
            </w:r>
          </w:p>
        </w:tc>
      </w:tr>
      <w:tr w:rsidR="00465DEA" w14:paraId="3A9DC8FF" w14:textId="77777777">
        <w:trPr>
          <w:trHeight w:val="285"/>
        </w:trPr>
        <w:tc>
          <w:tcPr>
            <w:tcW w:w="235" w:type="pct"/>
            <w:vMerge/>
            <w:vAlign w:val="center"/>
          </w:tcPr>
          <w:p w14:paraId="47735E3E" w14:textId="77777777" w:rsidR="00465DEA" w:rsidRDefault="00465DEA">
            <w:pPr>
              <w:pStyle w:val="afff8"/>
              <w:rPr>
                <w:rFonts w:eastAsiaTheme="minorEastAsia" w:cs="Times New Roman"/>
              </w:rPr>
            </w:pPr>
          </w:p>
        </w:tc>
        <w:tc>
          <w:tcPr>
            <w:tcW w:w="401" w:type="pct"/>
            <w:vMerge/>
            <w:vAlign w:val="center"/>
          </w:tcPr>
          <w:p w14:paraId="2FF33ED3" w14:textId="77777777" w:rsidR="00465DEA" w:rsidRDefault="00465DEA">
            <w:pPr>
              <w:pStyle w:val="afff8"/>
              <w:rPr>
                <w:rFonts w:eastAsiaTheme="minorEastAsia" w:cs="Times New Roman"/>
              </w:rPr>
            </w:pPr>
          </w:p>
        </w:tc>
        <w:tc>
          <w:tcPr>
            <w:tcW w:w="449" w:type="pct"/>
            <w:vMerge/>
            <w:vAlign w:val="center"/>
          </w:tcPr>
          <w:p w14:paraId="21BDF760" w14:textId="77777777" w:rsidR="00465DEA" w:rsidRDefault="00465DEA">
            <w:pPr>
              <w:pStyle w:val="afff8"/>
              <w:rPr>
                <w:rFonts w:eastAsiaTheme="minorEastAsia" w:cs="Times New Roman"/>
              </w:rPr>
            </w:pPr>
          </w:p>
        </w:tc>
        <w:tc>
          <w:tcPr>
            <w:tcW w:w="249" w:type="pct"/>
            <w:vMerge/>
            <w:vAlign w:val="center"/>
          </w:tcPr>
          <w:p w14:paraId="0FC7E5BC" w14:textId="77777777" w:rsidR="00465DEA" w:rsidRDefault="00465DEA">
            <w:pPr>
              <w:pStyle w:val="afff8"/>
              <w:rPr>
                <w:rFonts w:eastAsiaTheme="minorEastAsia" w:cs="Times New Roman"/>
              </w:rPr>
            </w:pPr>
          </w:p>
        </w:tc>
        <w:tc>
          <w:tcPr>
            <w:tcW w:w="449" w:type="pct"/>
            <w:shd w:val="clear" w:color="auto" w:fill="auto"/>
            <w:vAlign w:val="center"/>
          </w:tcPr>
          <w:p w14:paraId="02C51832" w14:textId="77777777" w:rsidR="00465DEA" w:rsidRDefault="00C64CB5">
            <w:pPr>
              <w:pStyle w:val="afff8"/>
              <w:rPr>
                <w:rFonts w:eastAsiaTheme="minorEastAsia" w:cs="Times New Roman"/>
              </w:rPr>
            </w:pPr>
            <w:r>
              <w:rPr>
                <w:rFonts w:eastAsiaTheme="minorEastAsia" w:cs="Times New Roman"/>
              </w:rPr>
              <w:t>23:05-22:25</w:t>
            </w:r>
          </w:p>
        </w:tc>
        <w:tc>
          <w:tcPr>
            <w:tcW w:w="254" w:type="pct"/>
            <w:gridSpan w:val="2"/>
            <w:shd w:val="clear" w:color="auto" w:fill="auto"/>
            <w:vAlign w:val="center"/>
          </w:tcPr>
          <w:p w14:paraId="5E3DE0CC" w14:textId="77777777" w:rsidR="00465DEA" w:rsidRDefault="00C64CB5">
            <w:pPr>
              <w:pStyle w:val="afff8"/>
              <w:rPr>
                <w:rFonts w:eastAsiaTheme="minorEastAsia" w:cs="Times New Roman"/>
              </w:rPr>
            </w:pPr>
            <w:r>
              <w:rPr>
                <w:rFonts w:eastAsiaTheme="minorEastAsia" w:cs="Times New Roman"/>
              </w:rPr>
              <w:t>14</w:t>
            </w:r>
          </w:p>
        </w:tc>
        <w:tc>
          <w:tcPr>
            <w:tcW w:w="254" w:type="pct"/>
            <w:shd w:val="clear" w:color="auto" w:fill="auto"/>
            <w:vAlign w:val="center"/>
          </w:tcPr>
          <w:p w14:paraId="06E5D984"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AD65A8B"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C5C6C2C" w14:textId="77777777" w:rsidR="00465DEA" w:rsidRDefault="00C64CB5">
            <w:pPr>
              <w:pStyle w:val="afff8"/>
              <w:rPr>
                <w:rFonts w:eastAsiaTheme="minorEastAsia" w:cs="Times New Roman"/>
              </w:rPr>
            </w:pPr>
            <w:r>
              <w:rPr>
                <w:rFonts w:eastAsiaTheme="minorEastAsia" w:cs="Times New Roman"/>
              </w:rPr>
              <w:t>24</w:t>
            </w:r>
          </w:p>
        </w:tc>
        <w:tc>
          <w:tcPr>
            <w:tcW w:w="778" w:type="pct"/>
            <w:vMerge/>
            <w:vAlign w:val="center"/>
          </w:tcPr>
          <w:p w14:paraId="10AEC07C" w14:textId="77777777" w:rsidR="00465DEA" w:rsidRDefault="00465DEA">
            <w:pPr>
              <w:pStyle w:val="afff8"/>
              <w:rPr>
                <w:rFonts w:eastAsiaTheme="minorEastAsia" w:cs="Times New Roman"/>
              </w:rPr>
            </w:pPr>
          </w:p>
        </w:tc>
        <w:tc>
          <w:tcPr>
            <w:tcW w:w="375" w:type="pct"/>
            <w:shd w:val="clear" w:color="auto" w:fill="auto"/>
            <w:vAlign w:val="center"/>
          </w:tcPr>
          <w:p w14:paraId="1B1B0920" w14:textId="77777777" w:rsidR="00465DEA" w:rsidRDefault="00C64CB5">
            <w:pPr>
              <w:pStyle w:val="afff8"/>
              <w:rPr>
                <w:rFonts w:eastAsiaTheme="minorEastAsia" w:cs="Times New Roman"/>
              </w:rPr>
            </w:pPr>
            <w:r>
              <w:rPr>
                <w:rFonts w:eastAsiaTheme="minorEastAsia" w:cs="Times New Roman"/>
              </w:rPr>
              <w:t>43.6</w:t>
            </w:r>
          </w:p>
        </w:tc>
        <w:tc>
          <w:tcPr>
            <w:tcW w:w="324" w:type="pct"/>
            <w:shd w:val="clear" w:color="auto" w:fill="auto"/>
            <w:noWrap/>
            <w:vAlign w:val="center"/>
          </w:tcPr>
          <w:p w14:paraId="7739CD50"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F867B35"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653197EA" w14:textId="77777777" w:rsidR="00465DEA" w:rsidRDefault="00C64CB5">
            <w:pPr>
              <w:pStyle w:val="afff8"/>
              <w:rPr>
                <w:rFonts w:eastAsiaTheme="minorEastAsia" w:cs="Times New Roman"/>
              </w:rPr>
            </w:pPr>
            <w:r>
              <w:rPr>
                <w:rFonts w:eastAsiaTheme="minorEastAsia" w:cs="Times New Roman"/>
              </w:rPr>
              <w:t>达标</w:t>
            </w:r>
          </w:p>
        </w:tc>
      </w:tr>
      <w:tr w:rsidR="00465DEA" w14:paraId="09EE8555" w14:textId="77777777">
        <w:trPr>
          <w:trHeight w:val="285"/>
        </w:trPr>
        <w:tc>
          <w:tcPr>
            <w:tcW w:w="235" w:type="pct"/>
            <w:vMerge/>
            <w:vAlign w:val="center"/>
          </w:tcPr>
          <w:p w14:paraId="5234A212" w14:textId="77777777" w:rsidR="00465DEA" w:rsidRDefault="00465DEA">
            <w:pPr>
              <w:pStyle w:val="afff8"/>
              <w:rPr>
                <w:rFonts w:eastAsiaTheme="minorEastAsia" w:cs="Times New Roman"/>
              </w:rPr>
            </w:pPr>
          </w:p>
        </w:tc>
        <w:tc>
          <w:tcPr>
            <w:tcW w:w="401" w:type="pct"/>
            <w:vMerge/>
            <w:vAlign w:val="center"/>
          </w:tcPr>
          <w:p w14:paraId="483A78A9" w14:textId="77777777" w:rsidR="00465DEA" w:rsidRDefault="00465DEA">
            <w:pPr>
              <w:pStyle w:val="afff8"/>
              <w:rPr>
                <w:rFonts w:eastAsiaTheme="minorEastAsia" w:cs="Times New Roman"/>
              </w:rPr>
            </w:pPr>
          </w:p>
        </w:tc>
        <w:tc>
          <w:tcPr>
            <w:tcW w:w="449" w:type="pct"/>
            <w:vMerge/>
            <w:vAlign w:val="center"/>
          </w:tcPr>
          <w:p w14:paraId="0633C95C" w14:textId="77777777" w:rsidR="00465DEA" w:rsidRDefault="00465DEA">
            <w:pPr>
              <w:pStyle w:val="afff8"/>
              <w:rPr>
                <w:rFonts w:eastAsiaTheme="minorEastAsia" w:cs="Times New Roman"/>
              </w:rPr>
            </w:pPr>
          </w:p>
        </w:tc>
        <w:tc>
          <w:tcPr>
            <w:tcW w:w="249" w:type="pct"/>
            <w:shd w:val="clear" w:color="auto" w:fill="auto"/>
            <w:vAlign w:val="center"/>
          </w:tcPr>
          <w:p w14:paraId="0BC0795C"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71FC74F8" w14:textId="77777777" w:rsidR="00465DEA" w:rsidRDefault="00C64CB5">
            <w:pPr>
              <w:pStyle w:val="afff8"/>
              <w:rPr>
                <w:rFonts w:eastAsiaTheme="minorEastAsia" w:cs="Times New Roman"/>
              </w:rPr>
            </w:pPr>
            <w:r>
              <w:rPr>
                <w:rFonts w:eastAsiaTheme="minorEastAsia" w:cs="Times New Roman"/>
              </w:rPr>
              <w:t>01:12-01:32</w:t>
            </w:r>
          </w:p>
        </w:tc>
        <w:tc>
          <w:tcPr>
            <w:tcW w:w="254" w:type="pct"/>
            <w:gridSpan w:val="2"/>
            <w:shd w:val="clear" w:color="auto" w:fill="auto"/>
            <w:vAlign w:val="center"/>
          </w:tcPr>
          <w:p w14:paraId="7D2030EC"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5701BE0D"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78E4DD59"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7F0C9D5C" w14:textId="77777777" w:rsidR="00465DEA" w:rsidRDefault="00C64CB5">
            <w:pPr>
              <w:pStyle w:val="afff8"/>
              <w:rPr>
                <w:rFonts w:eastAsiaTheme="minorEastAsia" w:cs="Times New Roman"/>
              </w:rPr>
            </w:pPr>
            <w:r>
              <w:rPr>
                <w:rFonts w:eastAsiaTheme="minorEastAsia" w:cs="Times New Roman"/>
              </w:rPr>
              <w:t>13</w:t>
            </w:r>
          </w:p>
        </w:tc>
        <w:tc>
          <w:tcPr>
            <w:tcW w:w="778" w:type="pct"/>
            <w:vMerge/>
            <w:vAlign w:val="center"/>
          </w:tcPr>
          <w:p w14:paraId="21FDC058" w14:textId="77777777" w:rsidR="00465DEA" w:rsidRDefault="00465DEA">
            <w:pPr>
              <w:pStyle w:val="afff8"/>
              <w:rPr>
                <w:rFonts w:eastAsiaTheme="minorEastAsia" w:cs="Times New Roman"/>
              </w:rPr>
            </w:pPr>
          </w:p>
        </w:tc>
        <w:tc>
          <w:tcPr>
            <w:tcW w:w="375" w:type="pct"/>
            <w:shd w:val="clear" w:color="auto" w:fill="auto"/>
            <w:vAlign w:val="center"/>
          </w:tcPr>
          <w:p w14:paraId="1EC8B56E" w14:textId="77777777" w:rsidR="00465DEA" w:rsidRDefault="00C64CB5">
            <w:pPr>
              <w:pStyle w:val="afff8"/>
              <w:rPr>
                <w:rFonts w:eastAsiaTheme="minorEastAsia" w:cs="Times New Roman"/>
              </w:rPr>
            </w:pPr>
            <w:r>
              <w:rPr>
                <w:rFonts w:eastAsiaTheme="minorEastAsia" w:cs="Times New Roman"/>
              </w:rPr>
              <w:t>41.2</w:t>
            </w:r>
          </w:p>
        </w:tc>
        <w:tc>
          <w:tcPr>
            <w:tcW w:w="324" w:type="pct"/>
            <w:shd w:val="clear" w:color="auto" w:fill="auto"/>
            <w:noWrap/>
            <w:vAlign w:val="center"/>
          </w:tcPr>
          <w:p w14:paraId="14E4FF0D"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0195124"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564AAD7D" w14:textId="77777777" w:rsidR="00465DEA" w:rsidRDefault="00C64CB5">
            <w:pPr>
              <w:pStyle w:val="afff8"/>
              <w:rPr>
                <w:rFonts w:eastAsiaTheme="minorEastAsia" w:cs="Times New Roman"/>
              </w:rPr>
            </w:pPr>
            <w:r>
              <w:rPr>
                <w:rFonts w:eastAsiaTheme="minorEastAsia" w:cs="Times New Roman"/>
              </w:rPr>
              <w:t>达标</w:t>
            </w:r>
          </w:p>
        </w:tc>
      </w:tr>
      <w:tr w:rsidR="00465DEA" w14:paraId="4FC65996" w14:textId="77777777">
        <w:trPr>
          <w:trHeight w:val="285"/>
        </w:trPr>
        <w:tc>
          <w:tcPr>
            <w:tcW w:w="235" w:type="pct"/>
            <w:vMerge w:val="restart"/>
            <w:shd w:val="clear" w:color="auto" w:fill="auto"/>
            <w:vAlign w:val="center"/>
          </w:tcPr>
          <w:p w14:paraId="1E7DB718" w14:textId="77777777" w:rsidR="00465DEA" w:rsidRDefault="00C64CB5">
            <w:pPr>
              <w:pStyle w:val="afff8"/>
              <w:rPr>
                <w:rFonts w:eastAsiaTheme="minorEastAsia" w:cs="Times New Roman"/>
              </w:rPr>
            </w:pPr>
            <w:r>
              <w:rPr>
                <w:rFonts w:eastAsiaTheme="minorEastAsia" w:cs="Times New Roman"/>
              </w:rPr>
              <w:t>12</w:t>
            </w:r>
          </w:p>
        </w:tc>
        <w:tc>
          <w:tcPr>
            <w:tcW w:w="401" w:type="pct"/>
            <w:vMerge w:val="restart"/>
            <w:shd w:val="clear" w:color="auto" w:fill="auto"/>
            <w:vAlign w:val="center"/>
          </w:tcPr>
          <w:p w14:paraId="57E5C372" w14:textId="77777777" w:rsidR="00465DEA" w:rsidRDefault="00C64CB5">
            <w:pPr>
              <w:pStyle w:val="afff8"/>
              <w:rPr>
                <w:rFonts w:eastAsiaTheme="minorEastAsia" w:cs="Times New Roman"/>
              </w:rPr>
            </w:pPr>
            <w:r>
              <w:rPr>
                <w:rFonts w:eastAsiaTheme="minorEastAsia" w:cs="Times New Roman"/>
              </w:rPr>
              <w:t>梨坑村</w:t>
            </w:r>
          </w:p>
        </w:tc>
        <w:tc>
          <w:tcPr>
            <w:tcW w:w="449" w:type="pct"/>
            <w:vMerge w:val="restart"/>
            <w:shd w:val="clear" w:color="auto" w:fill="auto"/>
            <w:vAlign w:val="center"/>
          </w:tcPr>
          <w:p w14:paraId="2487E14E" w14:textId="77777777" w:rsidR="00465DEA" w:rsidRDefault="00C64CB5">
            <w:pPr>
              <w:pStyle w:val="afff8"/>
              <w:rPr>
                <w:rFonts w:eastAsiaTheme="minorEastAsia" w:cs="Times New Roman"/>
              </w:rPr>
            </w:pPr>
            <w:r>
              <w:rPr>
                <w:rFonts w:eastAsiaTheme="minorEastAsia" w:cs="Times New Roman"/>
              </w:rPr>
              <w:t>K65+450</w:t>
            </w:r>
            <w:r>
              <w:rPr>
                <w:rFonts w:eastAsiaTheme="minorEastAsia" w:cs="Times New Roman"/>
              </w:rPr>
              <w:t>左</w:t>
            </w:r>
          </w:p>
        </w:tc>
        <w:tc>
          <w:tcPr>
            <w:tcW w:w="249" w:type="pct"/>
            <w:vMerge w:val="restart"/>
            <w:shd w:val="clear" w:color="auto" w:fill="auto"/>
            <w:vAlign w:val="center"/>
          </w:tcPr>
          <w:p w14:paraId="0BDB2E9A"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72978570" w14:textId="77777777" w:rsidR="00465DEA" w:rsidRDefault="00C64CB5">
            <w:pPr>
              <w:pStyle w:val="afff8"/>
              <w:rPr>
                <w:rFonts w:eastAsiaTheme="minorEastAsia" w:cs="Times New Roman"/>
              </w:rPr>
            </w:pPr>
            <w:r>
              <w:rPr>
                <w:rFonts w:eastAsiaTheme="minorEastAsia" w:cs="Times New Roman"/>
              </w:rPr>
              <w:t>10:45-11:05</w:t>
            </w:r>
          </w:p>
        </w:tc>
        <w:tc>
          <w:tcPr>
            <w:tcW w:w="254" w:type="pct"/>
            <w:gridSpan w:val="2"/>
            <w:shd w:val="clear" w:color="auto" w:fill="auto"/>
            <w:vAlign w:val="center"/>
          </w:tcPr>
          <w:p w14:paraId="39E6FC12"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6D61050B"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3E0B7447"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878963E" w14:textId="77777777" w:rsidR="00465DEA" w:rsidRDefault="00C64CB5">
            <w:pPr>
              <w:pStyle w:val="afff8"/>
              <w:rPr>
                <w:rFonts w:eastAsiaTheme="minorEastAsia" w:cs="Times New Roman"/>
              </w:rPr>
            </w:pPr>
            <w:r>
              <w:rPr>
                <w:rFonts w:eastAsiaTheme="minorEastAsia" w:cs="Times New Roman"/>
              </w:rPr>
              <w:t>10</w:t>
            </w:r>
          </w:p>
        </w:tc>
        <w:tc>
          <w:tcPr>
            <w:tcW w:w="778" w:type="pct"/>
            <w:vMerge w:val="restart"/>
            <w:shd w:val="clear" w:color="auto" w:fill="auto"/>
            <w:vAlign w:val="center"/>
          </w:tcPr>
          <w:p w14:paraId="2528A92F" w14:textId="77777777" w:rsidR="00465DEA" w:rsidRDefault="00C64CB5">
            <w:pPr>
              <w:pStyle w:val="afff8"/>
              <w:rPr>
                <w:rFonts w:eastAsiaTheme="minorEastAsia" w:cs="Times New Roman"/>
              </w:rPr>
            </w:pPr>
            <w:r>
              <w:rPr>
                <w:rFonts w:eastAsiaTheme="minorEastAsia" w:cs="Times New Roman"/>
              </w:rPr>
              <w:t>声屏障后</w:t>
            </w:r>
            <w:r>
              <w:rPr>
                <w:rFonts w:eastAsiaTheme="minorEastAsia" w:cs="Times New Roman"/>
              </w:rPr>
              <w:t>1</w:t>
            </w:r>
            <w:r>
              <w:rPr>
                <w:rFonts w:eastAsiaTheme="minorEastAsia" w:cs="Times New Roman"/>
              </w:rPr>
              <w:t>排</w:t>
            </w:r>
            <w:r>
              <w:rPr>
                <w:rFonts w:eastAsiaTheme="minorEastAsia" w:cs="Times New Roman"/>
              </w:rPr>
              <w:t>3</w:t>
            </w:r>
            <w:r>
              <w:rPr>
                <w:rFonts w:eastAsiaTheme="minorEastAsia" w:cs="Times New Roman"/>
              </w:rPr>
              <w:t>层</w:t>
            </w:r>
          </w:p>
        </w:tc>
        <w:tc>
          <w:tcPr>
            <w:tcW w:w="375" w:type="pct"/>
            <w:shd w:val="clear" w:color="auto" w:fill="auto"/>
            <w:vAlign w:val="center"/>
          </w:tcPr>
          <w:p w14:paraId="23EF2FB1" w14:textId="77777777" w:rsidR="00465DEA" w:rsidRDefault="00C64CB5">
            <w:pPr>
              <w:pStyle w:val="afff8"/>
              <w:rPr>
                <w:rFonts w:eastAsiaTheme="minorEastAsia" w:cs="Times New Roman"/>
              </w:rPr>
            </w:pPr>
            <w:r>
              <w:rPr>
                <w:rFonts w:eastAsiaTheme="minorEastAsia" w:cs="Times New Roman"/>
              </w:rPr>
              <w:t>39.9</w:t>
            </w:r>
          </w:p>
        </w:tc>
        <w:tc>
          <w:tcPr>
            <w:tcW w:w="324" w:type="pct"/>
            <w:shd w:val="clear" w:color="auto" w:fill="auto"/>
            <w:noWrap/>
            <w:vAlign w:val="center"/>
          </w:tcPr>
          <w:p w14:paraId="2A0554F2"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299891DF"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5D20D633" w14:textId="77777777" w:rsidR="00465DEA" w:rsidRDefault="00C64CB5">
            <w:pPr>
              <w:pStyle w:val="afff8"/>
              <w:rPr>
                <w:rFonts w:eastAsiaTheme="minorEastAsia" w:cs="Times New Roman"/>
              </w:rPr>
            </w:pPr>
            <w:r>
              <w:rPr>
                <w:rFonts w:eastAsiaTheme="minorEastAsia" w:cs="Times New Roman"/>
              </w:rPr>
              <w:t>达标</w:t>
            </w:r>
          </w:p>
        </w:tc>
      </w:tr>
      <w:tr w:rsidR="00465DEA" w14:paraId="09E7A66A" w14:textId="77777777">
        <w:trPr>
          <w:trHeight w:val="285"/>
        </w:trPr>
        <w:tc>
          <w:tcPr>
            <w:tcW w:w="235" w:type="pct"/>
            <w:vMerge/>
            <w:vAlign w:val="center"/>
          </w:tcPr>
          <w:p w14:paraId="0767C163" w14:textId="77777777" w:rsidR="00465DEA" w:rsidRDefault="00465DEA">
            <w:pPr>
              <w:pStyle w:val="afff8"/>
              <w:rPr>
                <w:rFonts w:eastAsiaTheme="minorEastAsia" w:cs="Times New Roman"/>
              </w:rPr>
            </w:pPr>
          </w:p>
        </w:tc>
        <w:tc>
          <w:tcPr>
            <w:tcW w:w="401" w:type="pct"/>
            <w:vMerge/>
            <w:vAlign w:val="center"/>
          </w:tcPr>
          <w:p w14:paraId="3272AA0A" w14:textId="77777777" w:rsidR="00465DEA" w:rsidRDefault="00465DEA">
            <w:pPr>
              <w:pStyle w:val="afff8"/>
              <w:rPr>
                <w:rFonts w:eastAsiaTheme="minorEastAsia" w:cs="Times New Roman"/>
              </w:rPr>
            </w:pPr>
          </w:p>
        </w:tc>
        <w:tc>
          <w:tcPr>
            <w:tcW w:w="449" w:type="pct"/>
            <w:vMerge/>
            <w:vAlign w:val="center"/>
          </w:tcPr>
          <w:p w14:paraId="73F20883" w14:textId="77777777" w:rsidR="00465DEA" w:rsidRDefault="00465DEA">
            <w:pPr>
              <w:pStyle w:val="afff8"/>
              <w:rPr>
                <w:rFonts w:eastAsiaTheme="minorEastAsia" w:cs="Times New Roman"/>
              </w:rPr>
            </w:pPr>
          </w:p>
        </w:tc>
        <w:tc>
          <w:tcPr>
            <w:tcW w:w="249" w:type="pct"/>
            <w:vMerge/>
            <w:vAlign w:val="center"/>
          </w:tcPr>
          <w:p w14:paraId="273D835A" w14:textId="77777777" w:rsidR="00465DEA" w:rsidRDefault="00465DEA">
            <w:pPr>
              <w:pStyle w:val="afff8"/>
              <w:rPr>
                <w:rFonts w:eastAsiaTheme="minorEastAsia" w:cs="Times New Roman"/>
              </w:rPr>
            </w:pPr>
          </w:p>
        </w:tc>
        <w:tc>
          <w:tcPr>
            <w:tcW w:w="449" w:type="pct"/>
            <w:shd w:val="clear" w:color="auto" w:fill="auto"/>
            <w:vAlign w:val="center"/>
          </w:tcPr>
          <w:p w14:paraId="7DE4CD9D" w14:textId="77777777" w:rsidR="00465DEA" w:rsidRDefault="00C64CB5">
            <w:pPr>
              <w:pStyle w:val="afff8"/>
              <w:rPr>
                <w:rFonts w:eastAsiaTheme="minorEastAsia" w:cs="Times New Roman"/>
              </w:rPr>
            </w:pPr>
            <w:r>
              <w:rPr>
                <w:rFonts w:eastAsiaTheme="minorEastAsia" w:cs="Times New Roman"/>
              </w:rPr>
              <w:t>16:25-16:45</w:t>
            </w:r>
          </w:p>
        </w:tc>
        <w:tc>
          <w:tcPr>
            <w:tcW w:w="254" w:type="pct"/>
            <w:gridSpan w:val="2"/>
            <w:shd w:val="clear" w:color="auto" w:fill="auto"/>
            <w:vAlign w:val="center"/>
          </w:tcPr>
          <w:p w14:paraId="4DB0E989"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16FBFD05"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C2670E5"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49C5F75A" w14:textId="77777777" w:rsidR="00465DEA" w:rsidRDefault="00C64CB5">
            <w:pPr>
              <w:pStyle w:val="afff8"/>
              <w:rPr>
                <w:rFonts w:eastAsiaTheme="minorEastAsia" w:cs="Times New Roman"/>
              </w:rPr>
            </w:pPr>
            <w:r>
              <w:rPr>
                <w:rFonts w:eastAsiaTheme="minorEastAsia" w:cs="Times New Roman"/>
              </w:rPr>
              <w:t>17</w:t>
            </w:r>
          </w:p>
        </w:tc>
        <w:tc>
          <w:tcPr>
            <w:tcW w:w="778" w:type="pct"/>
            <w:vMerge/>
            <w:vAlign w:val="center"/>
          </w:tcPr>
          <w:p w14:paraId="4AAF22B1" w14:textId="77777777" w:rsidR="00465DEA" w:rsidRDefault="00465DEA">
            <w:pPr>
              <w:pStyle w:val="afff8"/>
              <w:rPr>
                <w:rFonts w:eastAsiaTheme="minorEastAsia" w:cs="Times New Roman"/>
              </w:rPr>
            </w:pPr>
          </w:p>
        </w:tc>
        <w:tc>
          <w:tcPr>
            <w:tcW w:w="375" w:type="pct"/>
            <w:shd w:val="clear" w:color="auto" w:fill="auto"/>
            <w:vAlign w:val="center"/>
          </w:tcPr>
          <w:p w14:paraId="3BD2C8D4" w14:textId="77777777" w:rsidR="00465DEA" w:rsidRDefault="00C64CB5">
            <w:pPr>
              <w:pStyle w:val="afff8"/>
              <w:rPr>
                <w:rFonts w:eastAsiaTheme="minorEastAsia" w:cs="Times New Roman"/>
              </w:rPr>
            </w:pPr>
            <w:r>
              <w:rPr>
                <w:rFonts w:eastAsiaTheme="minorEastAsia" w:cs="Times New Roman"/>
              </w:rPr>
              <w:t>40.8</w:t>
            </w:r>
          </w:p>
        </w:tc>
        <w:tc>
          <w:tcPr>
            <w:tcW w:w="324" w:type="pct"/>
            <w:shd w:val="clear" w:color="auto" w:fill="auto"/>
            <w:noWrap/>
            <w:vAlign w:val="center"/>
          </w:tcPr>
          <w:p w14:paraId="206F2F68"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647A59B5"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44D0660C" w14:textId="77777777" w:rsidR="00465DEA" w:rsidRDefault="00C64CB5">
            <w:pPr>
              <w:pStyle w:val="afff8"/>
              <w:rPr>
                <w:rFonts w:eastAsiaTheme="minorEastAsia" w:cs="Times New Roman"/>
              </w:rPr>
            </w:pPr>
            <w:r>
              <w:rPr>
                <w:rFonts w:eastAsiaTheme="minorEastAsia" w:cs="Times New Roman"/>
              </w:rPr>
              <w:t>达标</w:t>
            </w:r>
          </w:p>
        </w:tc>
      </w:tr>
      <w:tr w:rsidR="00465DEA" w14:paraId="5D32F7A0" w14:textId="77777777">
        <w:trPr>
          <w:trHeight w:val="285"/>
        </w:trPr>
        <w:tc>
          <w:tcPr>
            <w:tcW w:w="235" w:type="pct"/>
            <w:vMerge/>
            <w:vAlign w:val="center"/>
          </w:tcPr>
          <w:p w14:paraId="16E7F1FF" w14:textId="77777777" w:rsidR="00465DEA" w:rsidRDefault="00465DEA">
            <w:pPr>
              <w:pStyle w:val="afff8"/>
              <w:rPr>
                <w:rFonts w:eastAsiaTheme="minorEastAsia" w:cs="Times New Roman"/>
              </w:rPr>
            </w:pPr>
          </w:p>
        </w:tc>
        <w:tc>
          <w:tcPr>
            <w:tcW w:w="401" w:type="pct"/>
            <w:vMerge/>
            <w:vAlign w:val="center"/>
          </w:tcPr>
          <w:p w14:paraId="5B3B9409" w14:textId="77777777" w:rsidR="00465DEA" w:rsidRDefault="00465DEA">
            <w:pPr>
              <w:pStyle w:val="afff8"/>
              <w:rPr>
                <w:rFonts w:eastAsiaTheme="minorEastAsia" w:cs="Times New Roman"/>
              </w:rPr>
            </w:pPr>
          </w:p>
        </w:tc>
        <w:tc>
          <w:tcPr>
            <w:tcW w:w="449" w:type="pct"/>
            <w:vMerge/>
            <w:vAlign w:val="center"/>
          </w:tcPr>
          <w:p w14:paraId="17AAF34A" w14:textId="77777777" w:rsidR="00465DEA" w:rsidRDefault="00465DEA">
            <w:pPr>
              <w:pStyle w:val="afff8"/>
              <w:rPr>
                <w:rFonts w:eastAsiaTheme="minorEastAsia" w:cs="Times New Roman"/>
              </w:rPr>
            </w:pPr>
          </w:p>
        </w:tc>
        <w:tc>
          <w:tcPr>
            <w:tcW w:w="249" w:type="pct"/>
            <w:vMerge/>
            <w:vAlign w:val="center"/>
          </w:tcPr>
          <w:p w14:paraId="14442571" w14:textId="77777777" w:rsidR="00465DEA" w:rsidRDefault="00465DEA">
            <w:pPr>
              <w:pStyle w:val="afff8"/>
              <w:rPr>
                <w:rFonts w:eastAsiaTheme="minorEastAsia" w:cs="Times New Roman"/>
              </w:rPr>
            </w:pPr>
          </w:p>
        </w:tc>
        <w:tc>
          <w:tcPr>
            <w:tcW w:w="449" w:type="pct"/>
            <w:shd w:val="clear" w:color="auto" w:fill="auto"/>
            <w:vAlign w:val="center"/>
          </w:tcPr>
          <w:p w14:paraId="155D2570" w14:textId="77777777" w:rsidR="00465DEA" w:rsidRDefault="00C64CB5">
            <w:pPr>
              <w:pStyle w:val="afff8"/>
              <w:rPr>
                <w:rFonts w:eastAsiaTheme="minorEastAsia" w:cs="Times New Roman"/>
              </w:rPr>
            </w:pPr>
            <w:r>
              <w:rPr>
                <w:rFonts w:eastAsiaTheme="minorEastAsia" w:cs="Times New Roman"/>
              </w:rPr>
              <w:t>23:02-23:22</w:t>
            </w:r>
          </w:p>
        </w:tc>
        <w:tc>
          <w:tcPr>
            <w:tcW w:w="254" w:type="pct"/>
            <w:gridSpan w:val="2"/>
            <w:shd w:val="clear" w:color="auto" w:fill="auto"/>
            <w:vAlign w:val="center"/>
          </w:tcPr>
          <w:p w14:paraId="3171F4CF"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7BC968BC"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78C3F5B2"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0B5A22E" w14:textId="77777777" w:rsidR="00465DEA" w:rsidRDefault="00C64CB5">
            <w:pPr>
              <w:pStyle w:val="afff8"/>
              <w:rPr>
                <w:rFonts w:eastAsiaTheme="minorEastAsia" w:cs="Times New Roman"/>
              </w:rPr>
            </w:pPr>
            <w:r>
              <w:rPr>
                <w:rFonts w:eastAsiaTheme="minorEastAsia" w:cs="Times New Roman"/>
              </w:rPr>
              <w:t>12</w:t>
            </w:r>
          </w:p>
        </w:tc>
        <w:tc>
          <w:tcPr>
            <w:tcW w:w="778" w:type="pct"/>
            <w:vMerge/>
            <w:vAlign w:val="center"/>
          </w:tcPr>
          <w:p w14:paraId="231B8392" w14:textId="77777777" w:rsidR="00465DEA" w:rsidRDefault="00465DEA">
            <w:pPr>
              <w:pStyle w:val="afff8"/>
              <w:rPr>
                <w:rFonts w:eastAsiaTheme="minorEastAsia" w:cs="Times New Roman"/>
              </w:rPr>
            </w:pPr>
          </w:p>
        </w:tc>
        <w:tc>
          <w:tcPr>
            <w:tcW w:w="375" w:type="pct"/>
            <w:shd w:val="clear" w:color="auto" w:fill="auto"/>
            <w:vAlign w:val="center"/>
          </w:tcPr>
          <w:p w14:paraId="71934F1A" w14:textId="77777777" w:rsidR="00465DEA" w:rsidRDefault="00C64CB5">
            <w:pPr>
              <w:pStyle w:val="afff8"/>
              <w:rPr>
                <w:rFonts w:eastAsiaTheme="minorEastAsia" w:cs="Times New Roman"/>
              </w:rPr>
            </w:pPr>
            <w:r>
              <w:rPr>
                <w:rFonts w:eastAsiaTheme="minorEastAsia" w:cs="Times New Roman"/>
              </w:rPr>
              <w:t>40.4</w:t>
            </w:r>
          </w:p>
        </w:tc>
        <w:tc>
          <w:tcPr>
            <w:tcW w:w="324" w:type="pct"/>
            <w:shd w:val="clear" w:color="auto" w:fill="auto"/>
            <w:noWrap/>
            <w:vAlign w:val="center"/>
          </w:tcPr>
          <w:p w14:paraId="3B4E9B32"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51A4A5A7"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473E55D" w14:textId="77777777" w:rsidR="00465DEA" w:rsidRDefault="00C64CB5">
            <w:pPr>
              <w:pStyle w:val="afff8"/>
              <w:rPr>
                <w:rFonts w:eastAsiaTheme="minorEastAsia" w:cs="Times New Roman"/>
              </w:rPr>
            </w:pPr>
            <w:r>
              <w:rPr>
                <w:rFonts w:eastAsiaTheme="minorEastAsia" w:cs="Times New Roman"/>
              </w:rPr>
              <w:t>达标</w:t>
            </w:r>
          </w:p>
        </w:tc>
      </w:tr>
      <w:tr w:rsidR="00465DEA" w14:paraId="5057D960" w14:textId="77777777">
        <w:trPr>
          <w:trHeight w:val="285"/>
        </w:trPr>
        <w:tc>
          <w:tcPr>
            <w:tcW w:w="235" w:type="pct"/>
            <w:vMerge/>
            <w:vAlign w:val="center"/>
          </w:tcPr>
          <w:p w14:paraId="0752A2F9" w14:textId="77777777" w:rsidR="00465DEA" w:rsidRDefault="00465DEA">
            <w:pPr>
              <w:pStyle w:val="afff8"/>
              <w:rPr>
                <w:rFonts w:eastAsiaTheme="minorEastAsia" w:cs="Times New Roman"/>
              </w:rPr>
            </w:pPr>
          </w:p>
        </w:tc>
        <w:tc>
          <w:tcPr>
            <w:tcW w:w="401" w:type="pct"/>
            <w:vMerge/>
            <w:vAlign w:val="center"/>
          </w:tcPr>
          <w:p w14:paraId="0842E8E0" w14:textId="77777777" w:rsidR="00465DEA" w:rsidRDefault="00465DEA">
            <w:pPr>
              <w:pStyle w:val="afff8"/>
              <w:rPr>
                <w:rFonts w:eastAsiaTheme="minorEastAsia" w:cs="Times New Roman"/>
              </w:rPr>
            </w:pPr>
          </w:p>
        </w:tc>
        <w:tc>
          <w:tcPr>
            <w:tcW w:w="449" w:type="pct"/>
            <w:vMerge/>
            <w:vAlign w:val="center"/>
          </w:tcPr>
          <w:p w14:paraId="09EC989E" w14:textId="77777777" w:rsidR="00465DEA" w:rsidRDefault="00465DEA">
            <w:pPr>
              <w:pStyle w:val="afff8"/>
              <w:rPr>
                <w:rFonts w:eastAsiaTheme="minorEastAsia" w:cs="Times New Roman"/>
              </w:rPr>
            </w:pPr>
          </w:p>
        </w:tc>
        <w:tc>
          <w:tcPr>
            <w:tcW w:w="249" w:type="pct"/>
            <w:vMerge w:val="restart"/>
            <w:shd w:val="clear" w:color="auto" w:fill="auto"/>
            <w:vAlign w:val="center"/>
          </w:tcPr>
          <w:p w14:paraId="54A7A490" w14:textId="77777777" w:rsidR="00465DEA" w:rsidRDefault="00C64CB5">
            <w:pPr>
              <w:pStyle w:val="afff8"/>
              <w:rPr>
                <w:rFonts w:eastAsiaTheme="minorEastAsia" w:cs="Times New Roman"/>
              </w:rPr>
            </w:pPr>
            <w:r>
              <w:rPr>
                <w:rFonts w:eastAsiaTheme="minorEastAsia" w:cs="Times New Roman"/>
              </w:rPr>
              <w:t>8.9</w:t>
            </w:r>
          </w:p>
        </w:tc>
        <w:tc>
          <w:tcPr>
            <w:tcW w:w="449" w:type="pct"/>
            <w:shd w:val="clear" w:color="auto" w:fill="auto"/>
            <w:vAlign w:val="center"/>
          </w:tcPr>
          <w:p w14:paraId="3E6106DF" w14:textId="77777777" w:rsidR="00465DEA" w:rsidRDefault="00C64CB5">
            <w:pPr>
              <w:pStyle w:val="afff8"/>
              <w:rPr>
                <w:rFonts w:eastAsiaTheme="minorEastAsia" w:cs="Times New Roman"/>
              </w:rPr>
            </w:pPr>
            <w:r>
              <w:rPr>
                <w:rFonts w:eastAsiaTheme="minorEastAsia" w:cs="Times New Roman"/>
              </w:rPr>
              <w:t>01:10-01:30</w:t>
            </w:r>
          </w:p>
        </w:tc>
        <w:tc>
          <w:tcPr>
            <w:tcW w:w="254" w:type="pct"/>
            <w:gridSpan w:val="2"/>
            <w:shd w:val="clear" w:color="auto" w:fill="auto"/>
            <w:vAlign w:val="center"/>
          </w:tcPr>
          <w:p w14:paraId="2B517BB2"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7003179B"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41AD7B23"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759C1DC" w14:textId="77777777" w:rsidR="00465DEA" w:rsidRDefault="00C64CB5">
            <w:pPr>
              <w:pStyle w:val="afff8"/>
              <w:rPr>
                <w:rFonts w:eastAsiaTheme="minorEastAsia" w:cs="Times New Roman"/>
              </w:rPr>
            </w:pPr>
            <w:r>
              <w:rPr>
                <w:rFonts w:eastAsiaTheme="minorEastAsia" w:cs="Times New Roman"/>
              </w:rPr>
              <w:t>4</w:t>
            </w:r>
          </w:p>
        </w:tc>
        <w:tc>
          <w:tcPr>
            <w:tcW w:w="778" w:type="pct"/>
            <w:vMerge/>
            <w:vAlign w:val="center"/>
          </w:tcPr>
          <w:p w14:paraId="096EEE17" w14:textId="77777777" w:rsidR="00465DEA" w:rsidRDefault="00465DEA">
            <w:pPr>
              <w:pStyle w:val="afff8"/>
              <w:rPr>
                <w:rFonts w:eastAsiaTheme="minorEastAsia" w:cs="Times New Roman"/>
              </w:rPr>
            </w:pPr>
          </w:p>
        </w:tc>
        <w:tc>
          <w:tcPr>
            <w:tcW w:w="375" w:type="pct"/>
            <w:shd w:val="clear" w:color="auto" w:fill="auto"/>
            <w:vAlign w:val="center"/>
          </w:tcPr>
          <w:p w14:paraId="7FB0A1AC" w14:textId="77777777" w:rsidR="00465DEA" w:rsidRDefault="00C64CB5">
            <w:pPr>
              <w:pStyle w:val="afff8"/>
              <w:rPr>
                <w:rFonts w:eastAsiaTheme="minorEastAsia" w:cs="Times New Roman"/>
              </w:rPr>
            </w:pPr>
            <w:r>
              <w:rPr>
                <w:rFonts w:eastAsiaTheme="minorEastAsia" w:cs="Times New Roman"/>
              </w:rPr>
              <w:t>39.2</w:t>
            </w:r>
          </w:p>
        </w:tc>
        <w:tc>
          <w:tcPr>
            <w:tcW w:w="324" w:type="pct"/>
            <w:shd w:val="clear" w:color="auto" w:fill="auto"/>
            <w:noWrap/>
            <w:vAlign w:val="center"/>
          </w:tcPr>
          <w:p w14:paraId="363741F7"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00EA6B97"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C2E1E94" w14:textId="77777777" w:rsidR="00465DEA" w:rsidRDefault="00C64CB5">
            <w:pPr>
              <w:pStyle w:val="afff8"/>
              <w:rPr>
                <w:rFonts w:eastAsiaTheme="minorEastAsia" w:cs="Times New Roman"/>
              </w:rPr>
            </w:pPr>
            <w:r>
              <w:rPr>
                <w:rFonts w:eastAsiaTheme="minorEastAsia" w:cs="Times New Roman"/>
              </w:rPr>
              <w:t>达标</w:t>
            </w:r>
          </w:p>
        </w:tc>
      </w:tr>
      <w:tr w:rsidR="00465DEA" w14:paraId="7104125C" w14:textId="77777777">
        <w:trPr>
          <w:trHeight w:val="285"/>
        </w:trPr>
        <w:tc>
          <w:tcPr>
            <w:tcW w:w="235" w:type="pct"/>
            <w:vMerge/>
            <w:vAlign w:val="center"/>
          </w:tcPr>
          <w:p w14:paraId="553B135D" w14:textId="77777777" w:rsidR="00465DEA" w:rsidRDefault="00465DEA">
            <w:pPr>
              <w:pStyle w:val="afff8"/>
              <w:rPr>
                <w:rFonts w:eastAsiaTheme="minorEastAsia" w:cs="Times New Roman"/>
              </w:rPr>
            </w:pPr>
          </w:p>
        </w:tc>
        <w:tc>
          <w:tcPr>
            <w:tcW w:w="401" w:type="pct"/>
            <w:vMerge/>
            <w:vAlign w:val="center"/>
          </w:tcPr>
          <w:p w14:paraId="5662A84E" w14:textId="77777777" w:rsidR="00465DEA" w:rsidRDefault="00465DEA">
            <w:pPr>
              <w:pStyle w:val="afff8"/>
              <w:rPr>
                <w:rFonts w:eastAsiaTheme="minorEastAsia" w:cs="Times New Roman"/>
              </w:rPr>
            </w:pPr>
          </w:p>
        </w:tc>
        <w:tc>
          <w:tcPr>
            <w:tcW w:w="449" w:type="pct"/>
            <w:vMerge/>
            <w:vAlign w:val="center"/>
          </w:tcPr>
          <w:p w14:paraId="21DFAA27" w14:textId="77777777" w:rsidR="00465DEA" w:rsidRDefault="00465DEA">
            <w:pPr>
              <w:pStyle w:val="afff8"/>
              <w:rPr>
                <w:rFonts w:eastAsiaTheme="minorEastAsia" w:cs="Times New Roman"/>
              </w:rPr>
            </w:pPr>
          </w:p>
        </w:tc>
        <w:tc>
          <w:tcPr>
            <w:tcW w:w="249" w:type="pct"/>
            <w:vMerge/>
            <w:vAlign w:val="center"/>
          </w:tcPr>
          <w:p w14:paraId="1C8F70A3" w14:textId="77777777" w:rsidR="00465DEA" w:rsidRDefault="00465DEA">
            <w:pPr>
              <w:pStyle w:val="afff8"/>
              <w:rPr>
                <w:rFonts w:eastAsiaTheme="minorEastAsia" w:cs="Times New Roman"/>
              </w:rPr>
            </w:pPr>
          </w:p>
        </w:tc>
        <w:tc>
          <w:tcPr>
            <w:tcW w:w="449" w:type="pct"/>
            <w:shd w:val="clear" w:color="auto" w:fill="auto"/>
            <w:vAlign w:val="center"/>
          </w:tcPr>
          <w:p w14:paraId="45E0E838" w14:textId="77777777" w:rsidR="00465DEA" w:rsidRDefault="00C64CB5">
            <w:pPr>
              <w:pStyle w:val="afff8"/>
              <w:rPr>
                <w:rFonts w:eastAsiaTheme="minorEastAsia" w:cs="Times New Roman"/>
              </w:rPr>
            </w:pPr>
            <w:r>
              <w:rPr>
                <w:rFonts w:eastAsiaTheme="minorEastAsia" w:cs="Times New Roman"/>
              </w:rPr>
              <w:t>10:19-10:39</w:t>
            </w:r>
          </w:p>
        </w:tc>
        <w:tc>
          <w:tcPr>
            <w:tcW w:w="254" w:type="pct"/>
            <w:gridSpan w:val="2"/>
            <w:shd w:val="clear" w:color="auto" w:fill="auto"/>
            <w:vAlign w:val="center"/>
          </w:tcPr>
          <w:p w14:paraId="60397F5D" w14:textId="77777777" w:rsidR="00465DEA" w:rsidRDefault="00C64CB5">
            <w:pPr>
              <w:pStyle w:val="afff8"/>
              <w:rPr>
                <w:rFonts w:eastAsiaTheme="minorEastAsia" w:cs="Times New Roman"/>
              </w:rPr>
            </w:pPr>
            <w:r>
              <w:rPr>
                <w:rFonts w:eastAsiaTheme="minorEastAsia" w:cs="Times New Roman"/>
              </w:rPr>
              <w:t>9</w:t>
            </w:r>
          </w:p>
        </w:tc>
        <w:tc>
          <w:tcPr>
            <w:tcW w:w="254" w:type="pct"/>
            <w:shd w:val="clear" w:color="auto" w:fill="auto"/>
            <w:vAlign w:val="center"/>
          </w:tcPr>
          <w:p w14:paraId="18D7F684"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018F6BA"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8BE1011" w14:textId="77777777" w:rsidR="00465DEA" w:rsidRDefault="00C64CB5">
            <w:pPr>
              <w:pStyle w:val="afff8"/>
              <w:rPr>
                <w:rFonts w:eastAsiaTheme="minorEastAsia" w:cs="Times New Roman"/>
              </w:rPr>
            </w:pPr>
            <w:r>
              <w:rPr>
                <w:rFonts w:eastAsiaTheme="minorEastAsia" w:cs="Times New Roman"/>
              </w:rPr>
              <w:t>19</w:t>
            </w:r>
          </w:p>
        </w:tc>
        <w:tc>
          <w:tcPr>
            <w:tcW w:w="778" w:type="pct"/>
            <w:vMerge/>
            <w:vAlign w:val="center"/>
          </w:tcPr>
          <w:p w14:paraId="3E7B357E" w14:textId="77777777" w:rsidR="00465DEA" w:rsidRDefault="00465DEA">
            <w:pPr>
              <w:pStyle w:val="afff8"/>
              <w:rPr>
                <w:rFonts w:eastAsiaTheme="minorEastAsia" w:cs="Times New Roman"/>
              </w:rPr>
            </w:pPr>
          </w:p>
        </w:tc>
        <w:tc>
          <w:tcPr>
            <w:tcW w:w="375" w:type="pct"/>
            <w:shd w:val="clear" w:color="auto" w:fill="auto"/>
            <w:vAlign w:val="center"/>
          </w:tcPr>
          <w:p w14:paraId="17BFEA08" w14:textId="77777777" w:rsidR="00465DEA" w:rsidRDefault="00C64CB5">
            <w:pPr>
              <w:pStyle w:val="afff8"/>
              <w:rPr>
                <w:rFonts w:eastAsiaTheme="minorEastAsia" w:cs="Times New Roman"/>
              </w:rPr>
            </w:pPr>
            <w:r>
              <w:rPr>
                <w:rFonts w:eastAsiaTheme="minorEastAsia" w:cs="Times New Roman"/>
              </w:rPr>
              <w:t>41.1</w:t>
            </w:r>
          </w:p>
        </w:tc>
        <w:tc>
          <w:tcPr>
            <w:tcW w:w="324" w:type="pct"/>
            <w:shd w:val="clear" w:color="auto" w:fill="auto"/>
            <w:noWrap/>
            <w:vAlign w:val="center"/>
          </w:tcPr>
          <w:p w14:paraId="388204C8"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6EFE3842"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29C12062" w14:textId="77777777" w:rsidR="00465DEA" w:rsidRDefault="00C64CB5">
            <w:pPr>
              <w:pStyle w:val="afff8"/>
              <w:rPr>
                <w:rFonts w:eastAsiaTheme="minorEastAsia" w:cs="Times New Roman"/>
              </w:rPr>
            </w:pPr>
            <w:r>
              <w:rPr>
                <w:rFonts w:eastAsiaTheme="minorEastAsia" w:cs="Times New Roman"/>
              </w:rPr>
              <w:t>达标</w:t>
            </w:r>
          </w:p>
        </w:tc>
      </w:tr>
      <w:tr w:rsidR="00465DEA" w14:paraId="205EF55C" w14:textId="77777777">
        <w:trPr>
          <w:trHeight w:val="285"/>
        </w:trPr>
        <w:tc>
          <w:tcPr>
            <w:tcW w:w="235" w:type="pct"/>
            <w:vMerge/>
            <w:vAlign w:val="center"/>
          </w:tcPr>
          <w:p w14:paraId="44414D8E" w14:textId="77777777" w:rsidR="00465DEA" w:rsidRDefault="00465DEA">
            <w:pPr>
              <w:pStyle w:val="afff8"/>
              <w:rPr>
                <w:rFonts w:eastAsiaTheme="minorEastAsia" w:cs="Times New Roman"/>
              </w:rPr>
            </w:pPr>
          </w:p>
        </w:tc>
        <w:tc>
          <w:tcPr>
            <w:tcW w:w="401" w:type="pct"/>
            <w:vMerge/>
            <w:vAlign w:val="center"/>
          </w:tcPr>
          <w:p w14:paraId="18491D6D" w14:textId="77777777" w:rsidR="00465DEA" w:rsidRDefault="00465DEA">
            <w:pPr>
              <w:pStyle w:val="afff8"/>
              <w:rPr>
                <w:rFonts w:eastAsiaTheme="minorEastAsia" w:cs="Times New Roman"/>
              </w:rPr>
            </w:pPr>
          </w:p>
        </w:tc>
        <w:tc>
          <w:tcPr>
            <w:tcW w:w="449" w:type="pct"/>
            <w:vMerge/>
            <w:vAlign w:val="center"/>
          </w:tcPr>
          <w:p w14:paraId="47FA9419" w14:textId="77777777" w:rsidR="00465DEA" w:rsidRDefault="00465DEA">
            <w:pPr>
              <w:pStyle w:val="afff8"/>
              <w:rPr>
                <w:rFonts w:eastAsiaTheme="minorEastAsia" w:cs="Times New Roman"/>
              </w:rPr>
            </w:pPr>
          </w:p>
        </w:tc>
        <w:tc>
          <w:tcPr>
            <w:tcW w:w="249" w:type="pct"/>
            <w:vMerge/>
            <w:vAlign w:val="center"/>
          </w:tcPr>
          <w:p w14:paraId="73105114" w14:textId="77777777" w:rsidR="00465DEA" w:rsidRDefault="00465DEA">
            <w:pPr>
              <w:pStyle w:val="afff8"/>
              <w:rPr>
                <w:rFonts w:eastAsiaTheme="minorEastAsia" w:cs="Times New Roman"/>
              </w:rPr>
            </w:pPr>
          </w:p>
        </w:tc>
        <w:tc>
          <w:tcPr>
            <w:tcW w:w="449" w:type="pct"/>
            <w:shd w:val="clear" w:color="auto" w:fill="auto"/>
            <w:vAlign w:val="center"/>
          </w:tcPr>
          <w:p w14:paraId="54036FD7" w14:textId="77777777" w:rsidR="00465DEA" w:rsidRDefault="00C64CB5">
            <w:pPr>
              <w:pStyle w:val="afff8"/>
              <w:rPr>
                <w:rFonts w:eastAsiaTheme="minorEastAsia" w:cs="Times New Roman"/>
              </w:rPr>
            </w:pPr>
            <w:r>
              <w:rPr>
                <w:rFonts w:eastAsiaTheme="minorEastAsia" w:cs="Times New Roman"/>
              </w:rPr>
              <w:t>15:36-15:56</w:t>
            </w:r>
          </w:p>
        </w:tc>
        <w:tc>
          <w:tcPr>
            <w:tcW w:w="254" w:type="pct"/>
            <w:gridSpan w:val="2"/>
            <w:shd w:val="clear" w:color="auto" w:fill="auto"/>
            <w:vAlign w:val="center"/>
          </w:tcPr>
          <w:p w14:paraId="22E66373"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7B81EC2B"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424E3312"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4D0A0059" w14:textId="77777777" w:rsidR="00465DEA" w:rsidRDefault="00C64CB5">
            <w:pPr>
              <w:pStyle w:val="afff8"/>
              <w:rPr>
                <w:rFonts w:eastAsiaTheme="minorEastAsia" w:cs="Times New Roman"/>
              </w:rPr>
            </w:pPr>
            <w:r>
              <w:rPr>
                <w:rFonts w:eastAsiaTheme="minorEastAsia" w:cs="Times New Roman"/>
              </w:rPr>
              <w:t>16</w:t>
            </w:r>
          </w:p>
        </w:tc>
        <w:tc>
          <w:tcPr>
            <w:tcW w:w="778" w:type="pct"/>
            <w:vMerge/>
            <w:vAlign w:val="center"/>
          </w:tcPr>
          <w:p w14:paraId="13BC22C3" w14:textId="77777777" w:rsidR="00465DEA" w:rsidRDefault="00465DEA">
            <w:pPr>
              <w:pStyle w:val="afff8"/>
              <w:rPr>
                <w:rFonts w:eastAsiaTheme="minorEastAsia" w:cs="Times New Roman"/>
              </w:rPr>
            </w:pPr>
          </w:p>
        </w:tc>
        <w:tc>
          <w:tcPr>
            <w:tcW w:w="375" w:type="pct"/>
            <w:shd w:val="clear" w:color="auto" w:fill="auto"/>
            <w:vAlign w:val="center"/>
          </w:tcPr>
          <w:p w14:paraId="338E50CE" w14:textId="77777777" w:rsidR="00465DEA" w:rsidRDefault="00C64CB5">
            <w:pPr>
              <w:pStyle w:val="afff8"/>
              <w:rPr>
                <w:rFonts w:eastAsiaTheme="minorEastAsia" w:cs="Times New Roman"/>
              </w:rPr>
            </w:pPr>
            <w:r>
              <w:rPr>
                <w:rFonts w:eastAsiaTheme="minorEastAsia" w:cs="Times New Roman"/>
              </w:rPr>
              <w:t>41</w:t>
            </w:r>
          </w:p>
        </w:tc>
        <w:tc>
          <w:tcPr>
            <w:tcW w:w="324" w:type="pct"/>
            <w:shd w:val="clear" w:color="auto" w:fill="auto"/>
            <w:noWrap/>
            <w:vAlign w:val="center"/>
          </w:tcPr>
          <w:p w14:paraId="75BED0FD"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3464782A"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0D62BFA6" w14:textId="77777777" w:rsidR="00465DEA" w:rsidRDefault="00C64CB5">
            <w:pPr>
              <w:pStyle w:val="afff8"/>
              <w:rPr>
                <w:rFonts w:eastAsiaTheme="minorEastAsia" w:cs="Times New Roman"/>
              </w:rPr>
            </w:pPr>
            <w:r>
              <w:rPr>
                <w:rFonts w:eastAsiaTheme="minorEastAsia" w:cs="Times New Roman"/>
              </w:rPr>
              <w:t>达标</w:t>
            </w:r>
          </w:p>
        </w:tc>
      </w:tr>
      <w:tr w:rsidR="00465DEA" w14:paraId="428F0215" w14:textId="77777777">
        <w:trPr>
          <w:trHeight w:val="285"/>
        </w:trPr>
        <w:tc>
          <w:tcPr>
            <w:tcW w:w="235" w:type="pct"/>
            <w:vMerge/>
            <w:vAlign w:val="center"/>
          </w:tcPr>
          <w:p w14:paraId="75F78AC8" w14:textId="77777777" w:rsidR="00465DEA" w:rsidRDefault="00465DEA">
            <w:pPr>
              <w:pStyle w:val="afff8"/>
              <w:rPr>
                <w:rFonts w:eastAsiaTheme="minorEastAsia" w:cs="Times New Roman"/>
              </w:rPr>
            </w:pPr>
          </w:p>
        </w:tc>
        <w:tc>
          <w:tcPr>
            <w:tcW w:w="401" w:type="pct"/>
            <w:vMerge/>
            <w:vAlign w:val="center"/>
          </w:tcPr>
          <w:p w14:paraId="34941BFC" w14:textId="77777777" w:rsidR="00465DEA" w:rsidRDefault="00465DEA">
            <w:pPr>
              <w:pStyle w:val="afff8"/>
              <w:rPr>
                <w:rFonts w:eastAsiaTheme="minorEastAsia" w:cs="Times New Roman"/>
              </w:rPr>
            </w:pPr>
          </w:p>
        </w:tc>
        <w:tc>
          <w:tcPr>
            <w:tcW w:w="449" w:type="pct"/>
            <w:vMerge/>
            <w:vAlign w:val="center"/>
          </w:tcPr>
          <w:p w14:paraId="310259CE" w14:textId="77777777" w:rsidR="00465DEA" w:rsidRDefault="00465DEA">
            <w:pPr>
              <w:pStyle w:val="afff8"/>
              <w:rPr>
                <w:rFonts w:eastAsiaTheme="minorEastAsia" w:cs="Times New Roman"/>
              </w:rPr>
            </w:pPr>
          </w:p>
        </w:tc>
        <w:tc>
          <w:tcPr>
            <w:tcW w:w="249" w:type="pct"/>
            <w:vMerge/>
            <w:vAlign w:val="center"/>
          </w:tcPr>
          <w:p w14:paraId="423C03B6" w14:textId="77777777" w:rsidR="00465DEA" w:rsidRDefault="00465DEA">
            <w:pPr>
              <w:pStyle w:val="afff8"/>
              <w:rPr>
                <w:rFonts w:eastAsiaTheme="minorEastAsia" w:cs="Times New Roman"/>
              </w:rPr>
            </w:pPr>
          </w:p>
        </w:tc>
        <w:tc>
          <w:tcPr>
            <w:tcW w:w="449" w:type="pct"/>
            <w:shd w:val="clear" w:color="auto" w:fill="auto"/>
            <w:vAlign w:val="center"/>
          </w:tcPr>
          <w:p w14:paraId="136728B9" w14:textId="77777777" w:rsidR="00465DEA" w:rsidRDefault="00C64CB5">
            <w:pPr>
              <w:pStyle w:val="afff8"/>
              <w:rPr>
                <w:rFonts w:eastAsiaTheme="minorEastAsia" w:cs="Times New Roman"/>
              </w:rPr>
            </w:pPr>
            <w:r>
              <w:rPr>
                <w:rFonts w:eastAsiaTheme="minorEastAsia" w:cs="Times New Roman"/>
              </w:rPr>
              <w:t>22:32-22:52</w:t>
            </w:r>
          </w:p>
        </w:tc>
        <w:tc>
          <w:tcPr>
            <w:tcW w:w="254" w:type="pct"/>
            <w:gridSpan w:val="2"/>
            <w:shd w:val="clear" w:color="auto" w:fill="auto"/>
            <w:vAlign w:val="center"/>
          </w:tcPr>
          <w:p w14:paraId="7791FF3F"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6F9FD03"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2F6C2FF0"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477C77A" w14:textId="77777777" w:rsidR="00465DEA" w:rsidRDefault="00C64CB5">
            <w:pPr>
              <w:pStyle w:val="afff8"/>
              <w:rPr>
                <w:rFonts w:eastAsiaTheme="minorEastAsia" w:cs="Times New Roman"/>
              </w:rPr>
            </w:pPr>
            <w:r>
              <w:rPr>
                <w:rFonts w:eastAsiaTheme="minorEastAsia" w:cs="Times New Roman"/>
              </w:rPr>
              <w:t>8</w:t>
            </w:r>
          </w:p>
        </w:tc>
        <w:tc>
          <w:tcPr>
            <w:tcW w:w="778" w:type="pct"/>
            <w:vMerge/>
            <w:vAlign w:val="center"/>
          </w:tcPr>
          <w:p w14:paraId="622C837C" w14:textId="77777777" w:rsidR="00465DEA" w:rsidRDefault="00465DEA">
            <w:pPr>
              <w:pStyle w:val="afff8"/>
              <w:rPr>
                <w:rFonts w:eastAsiaTheme="minorEastAsia" w:cs="Times New Roman"/>
              </w:rPr>
            </w:pPr>
          </w:p>
        </w:tc>
        <w:tc>
          <w:tcPr>
            <w:tcW w:w="375" w:type="pct"/>
            <w:shd w:val="clear" w:color="auto" w:fill="auto"/>
            <w:vAlign w:val="center"/>
          </w:tcPr>
          <w:p w14:paraId="60BD2907" w14:textId="77777777" w:rsidR="00465DEA" w:rsidRDefault="00C64CB5">
            <w:pPr>
              <w:pStyle w:val="afff8"/>
              <w:rPr>
                <w:rFonts w:eastAsiaTheme="minorEastAsia" w:cs="Times New Roman"/>
              </w:rPr>
            </w:pPr>
            <w:r>
              <w:rPr>
                <w:rFonts w:eastAsiaTheme="minorEastAsia" w:cs="Times New Roman"/>
              </w:rPr>
              <w:t>40.3</w:t>
            </w:r>
          </w:p>
        </w:tc>
        <w:tc>
          <w:tcPr>
            <w:tcW w:w="324" w:type="pct"/>
            <w:shd w:val="clear" w:color="auto" w:fill="auto"/>
            <w:noWrap/>
            <w:vAlign w:val="center"/>
          </w:tcPr>
          <w:p w14:paraId="53DBCA7B"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31F3C1D4"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6F5FA021" w14:textId="77777777" w:rsidR="00465DEA" w:rsidRDefault="00C64CB5">
            <w:pPr>
              <w:pStyle w:val="afff8"/>
              <w:rPr>
                <w:rFonts w:eastAsiaTheme="minorEastAsia" w:cs="Times New Roman"/>
              </w:rPr>
            </w:pPr>
            <w:r>
              <w:rPr>
                <w:rFonts w:eastAsiaTheme="minorEastAsia" w:cs="Times New Roman"/>
              </w:rPr>
              <w:t>达标</w:t>
            </w:r>
          </w:p>
        </w:tc>
      </w:tr>
      <w:tr w:rsidR="00465DEA" w14:paraId="4A5A01DB" w14:textId="77777777">
        <w:trPr>
          <w:trHeight w:val="285"/>
        </w:trPr>
        <w:tc>
          <w:tcPr>
            <w:tcW w:w="235" w:type="pct"/>
            <w:vMerge/>
            <w:vAlign w:val="center"/>
          </w:tcPr>
          <w:p w14:paraId="034FAF48" w14:textId="77777777" w:rsidR="00465DEA" w:rsidRDefault="00465DEA">
            <w:pPr>
              <w:pStyle w:val="afff8"/>
              <w:rPr>
                <w:rFonts w:eastAsiaTheme="minorEastAsia" w:cs="Times New Roman"/>
              </w:rPr>
            </w:pPr>
          </w:p>
        </w:tc>
        <w:tc>
          <w:tcPr>
            <w:tcW w:w="401" w:type="pct"/>
            <w:vMerge/>
            <w:vAlign w:val="center"/>
          </w:tcPr>
          <w:p w14:paraId="230413DB" w14:textId="77777777" w:rsidR="00465DEA" w:rsidRDefault="00465DEA">
            <w:pPr>
              <w:pStyle w:val="afff8"/>
              <w:rPr>
                <w:rFonts w:eastAsiaTheme="minorEastAsia" w:cs="Times New Roman"/>
              </w:rPr>
            </w:pPr>
          </w:p>
        </w:tc>
        <w:tc>
          <w:tcPr>
            <w:tcW w:w="449" w:type="pct"/>
            <w:vMerge/>
            <w:vAlign w:val="center"/>
          </w:tcPr>
          <w:p w14:paraId="6E7A82F6" w14:textId="77777777" w:rsidR="00465DEA" w:rsidRDefault="00465DEA">
            <w:pPr>
              <w:pStyle w:val="afff8"/>
              <w:rPr>
                <w:rFonts w:eastAsiaTheme="minorEastAsia" w:cs="Times New Roman"/>
              </w:rPr>
            </w:pPr>
          </w:p>
        </w:tc>
        <w:tc>
          <w:tcPr>
            <w:tcW w:w="249" w:type="pct"/>
            <w:shd w:val="clear" w:color="auto" w:fill="auto"/>
            <w:vAlign w:val="center"/>
          </w:tcPr>
          <w:p w14:paraId="6CFF165E"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110A0FDC" w14:textId="77777777" w:rsidR="00465DEA" w:rsidRDefault="00C64CB5">
            <w:pPr>
              <w:pStyle w:val="afff8"/>
              <w:rPr>
                <w:rFonts w:eastAsiaTheme="minorEastAsia" w:cs="Times New Roman"/>
              </w:rPr>
            </w:pPr>
            <w:r>
              <w:rPr>
                <w:rFonts w:eastAsiaTheme="minorEastAsia" w:cs="Times New Roman"/>
              </w:rPr>
              <w:t>01:45-02:05</w:t>
            </w:r>
          </w:p>
        </w:tc>
        <w:tc>
          <w:tcPr>
            <w:tcW w:w="254" w:type="pct"/>
            <w:gridSpan w:val="2"/>
            <w:shd w:val="clear" w:color="auto" w:fill="auto"/>
            <w:vAlign w:val="center"/>
          </w:tcPr>
          <w:p w14:paraId="4A0F1A34"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06D07F8"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31D78F15"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598F83D" w14:textId="77777777" w:rsidR="00465DEA" w:rsidRDefault="00C64CB5">
            <w:pPr>
              <w:pStyle w:val="afff8"/>
              <w:rPr>
                <w:rFonts w:eastAsiaTheme="minorEastAsia" w:cs="Times New Roman"/>
              </w:rPr>
            </w:pPr>
            <w:r>
              <w:rPr>
                <w:rFonts w:eastAsiaTheme="minorEastAsia" w:cs="Times New Roman"/>
              </w:rPr>
              <w:t>5</w:t>
            </w:r>
          </w:p>
        </w:tc>
        <w:tc>
          <w:tcPr>
            <w:tcW w:w="778" w:type="pct"/>
            <w:vMerge/>
            <w:vAlign w:val="center"/>
          </w:tcPr>
          <w:p w14:paraId="48780D4F" w14:textId="77777777" w:rsidR="00465DEA" w:rsidRDefault="00465DEA">
            <w:pPr>
              <w:pStyle w:val="afff8"/>
              <w:rPr>
                <w:rFonts w:eastAsiaTheme="minorEastAsia" w:cs="Times New Roman"/>
              </w:rPr>
            </w:pPr>
          </w:p>
        </w:tc>
        <w:tc>
          <w:tcPr>
            <w:tcW w:w="375" w:type="pct"/>
            <w:shd w:val="clear" w:color="auto" w:fill="auto"/>
            <w:vAlign w:val="center"/>
          </w:tcPr>
          <w:p w14:paraId="40A35EAD" w14:textId="77777777" w:rsidR="00465DEA" w:rsidRDefault="00C64CB5">
            <w:pPr>
              <w:pStyle w:val="afff8"/>
              <w:rPr>
                <w:rFonts w:eastAsiaTheme="minorEastAsia" w:cs="Times New Roman"/>
              </w:rPr>
            </w:pPr>
            <w:r>
              <w:rPr>
                <w:rFonts w:eastAsiaTheme="minorEastAsia" w:cs="Times New Roman"/>
              </w:rPr>
              <w:t>39.4</w:t>
            </w:r>
          </w:p>
        </w:tc>
        <w:tc>
          <w:tcPr>
            <w:tcW w:w="324" w:type="pct"/>
            <w:shd w:val="clear" w:color="auto" w:fill="auto"/>
            <w:noWrap/>
            <w:vAlign w:val="center"/>
          </w:tcPr>
          <w:p w14:paraId="5673D78E"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35215215"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5A56ADE5" w14:textId="77777777" w:rsidR="00465DEA" w:rsidRDefault="00C64CB5">
            <w:pPr>
              <w:pStyle w:val="afff8"/>
              <w:rPr>
                <w:rFonts w:eastAsiaTheme="minorEastAsia" w:cs="Times New Roman"/>
              </w:rPr>
            </w:pPr>
            <w:r>
              <w:rPr>
                <w:rFonts w:eastAsiaTheme="minorEastAsia" w:cs="Times New Roman"/>
              </w:rPr>
              <w:t>达标</w:t>
            </w:r>
          </w:p>
        </w:tc>
      </w:tr>
      <w:tr w:rsidR="00465DEA" w14:paraId="6616C95E" w14:textId="77777777">
        <w:trPr>
          <w:trHeight w:val="285"/>
        </w:trPr>
        <w:tc>
          <w:tcPr>
            <w:tcW w:w="235" w:type="pct"/>
            <w:vMerge/>
            <w:vAlign w:val="center"/>
          </w:tcPr>
          <w:p w14:paraId="7A061C53" w14:textId="77777777" w:rsidR="00465DEA" w:rsidRDefault="00465DEA">
            <w:pPr>
              <w:pStyle w:val="afff8"/>
              <w:rPr>
                <w:rFonts w:eastAsiaTheme="minorEastAsia" w:cs="Times New Roman"/>
              </w:rPr>
            </w:pPr>
          </w:p>
        </w:tc>
        <w:tc>
          <w:tcPr>
            <w:tcW w:w="401" w:type="pct"/>
            <w:vMerge/>
            <w:vAlign w:val="center"/>
          </w:tcPr>
          <w:p w14:paraId="5779A053" w14:textId="77777777" w:rsidR="00465DEA" w:rsidRDefault="00465DEA">
            <w:pPr>
              <w:pStyle w:val="afff8"/>
              <w:rPr>
                <w:rFonts w:eastAsiaTheme="minorEastAsia" w:cs="Times New Roman"/>
              </w:rPr>
            </w:pPr>
          </w:p>
        </w:tc>
        <w:tc>
          <w:tcPr>
            <w:tcW w:w="449" w:type="pct"/>
            <w:vMerge/>
            <w:vAlign w:val="center"/>
          </w:tcPr>
          <w:p w14:paraId="700879E0" w14:textId="77777777" w:rsidR="00465DEA" w:rsidRDefault="00465DEA">
            <w:pPr>
              <w:pStyle w:val="afff8"/>
              <w:rPr>
                <w:rFonts w:eastAsiaTheme="minorEastAsia" w:cs="Times New Roman"/>
              </w:rPr>
            </w:pPr>
          </w:p>
        </w:tc>
        <w:tc>
          <w:tcPr>
            <w:tcW w:w="249" w:type="pct"/>
            <w:vMerge w:val="restart"/>
            <w:shd w:val="clear" w:color="auto" w:fill="auto"/>
            <w:vAlign w:val="center"/>
          </w:tcPr>
          <w:p w14:paraId="10386B88"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5F81FC46" w14:textId="77777777" w:rsidR="00465DEA" w:rsidRDefault="00C64CB5">
            <w:pPr>
              <w:pStyle w:val="afff8"/>
              <w:rPr>
                <w:rFonts w:eastAsiaTheme="minorEastAsia" w:cs="Times New Roman"/>
              </w:rPr>
            </w:pPr>
            <w:r>
              <w:rPr>
                <w:rFonts w:eastAsiaTheme="minorEastAsia" w:cs="Times New Roman"/>
              </w:rPr>
              <w:t>10:45-11:05</w:t>
            </w:r>
          </w:p>
        </w:tc>
        <w:tc>
          <w:tcPr>
            <w:tcW w:w="254" w:type="pct"/>
            <w:gridSpan w:val="2"/>
            <w:shd w:val="clear" w:color="auto" w:fill="auto"/>
            <w:vAlign w:val="center"/>
          </w:tcPr>
          <w:p w14:paraId="18B7E84B"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62573712"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46E8A5B9"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62A9188" w14:textId="77777777" w:rsidR="00465DEA" w:rsidRDefault="00C64CB5">
            <w:pPr>
              <w:pStyle w:val="afff8"/>
              <w:rPr>
                <w:rFonts w:eastAsiaTheme="minorEastAsia" w:cs="Times New Roman"/>
              </w:rPr>
            </w:pPr>
            <w:r>
              <w:rPr>
                <w:rFonts w:eastAsiaTheme="minorEastAsia" w:cs="Times New Roman"/>
              </w:rPr>
              <w:t>10</w:t>
            </w:r>
          </w:p>
        </w:tc>
        <w:tc>
          <w:tcPr>
            <w:tcW w:w="778" w:type="pct"/>
            <w:vMerge w:val="restart"/>
            <w:shd w:val="clear" w:color="auto" w:fill="auto"/>
            <w:vAlign w:val="center"/>
          </w:tcPr>
          <w:p w14:paraId="0A1DFAC2" w14:textId="77777777" w:rsidR="00465DEA" w:rsidRDefault="00C64CB5">
            <w:pPr>
              <w:pStyle w:val="afff8"/>
              <w:rPr>
                <w:rFonts w:eastAsiaTheme="minorEastAsia" w:cs="Times New Roman"/>
              </w:rPr>
            </w:pPr>
            <w:r>
              <w:rPr>
                <w:rFonts w:eastAsiaTheme="minorEastAsia" w:cs="Times New Roman"/>
              </w:rPr>
              <w:t>声屏障后</w:t>
            </w:r>
            <w:r>
              <w:rPr>
                <w:rFonts w:eastAsiaTheme="minorEastAsia" w:cs="Times New Roman"/>
              </w:rPr>
              <w:t>2</w:t>
            </w:r>
            <w:r>
              <w:rPr>
                <w:rFonts w:eastAsiaTheme="minorEastAsia" w:cs="Times New Roman"/>
              </w:rPr>
              <w:t>排</w:t>
            </w:r>
            <w:r>
              <w:rPr>
                <w:rFonts w:eastAsiaTheme="minorEastAsia" w:cs="Times New Roman"/>
              </w:rPr>
              <w:t>3</w:t>
            </w:r>
            <w:r>
              <w:rPr>
                <w:rFonts w:eastAsiaTheme="minorEastAsia" w:cs="Times New Roman"/>
              </w:rPr>
              <w:t>层</w:t>
            </w:r>
          </w:p>
        </w:tc>
        <w:tc>
          <w:tcPr>
            <w:tcW w:w="375" w:type="pct"/>
            <w:shd w:val="clear" w:color="auto" w:fill="auto"/>
            <w:vAlign w:val="center"/>
          </w:tcPr>
          <w:p w14:paraId="3B298A9E" w14:textId="77777777" w:rsidR="00465DEA" w:rsidRDefault="00C64CB5">
            <w:pPr>
              <w:pStyle w:val="afff8"/>
              <w:rPr>
                <w:rFonts w:eastAsiaTheme="minorEastAsia" w:cs="Times New Roman"/>
              </w:rPr>
            </w:pPr>
            <w:r>
              <w:rPr>
                <w:rFonts w:eastAsiaTheme="minorEastAsia" w:cs="Times New Roman"/>
              </w:rPr>
              <w:t>39.2</w:t>
            </w:r>
          </w:p>
        </w:tc>
        <w:tc>
          <w:tcPr>
            <w:tcW w:w="324" w:type="pct"/>
            <w:shd w:val="clear" w:color="auto" w:fill="auto"/>
            <w:noWrap/>
            <w:vAlign w:val="center"/>
          </w:tcPr>
          <w:p w14:paraId="43B79455"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4C25EE9"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5FC00F46" w14:textId="77777777" w:rsidR="00465DEA" w:rsidRDefault="00C64CB5">
            <w:pPr>
              <w:pStyle w:val="afff8"/>
              <w:rPr>
                <w:rFonts w:eastAsiaTheme="minorEastAsia" w:cs="Times New Roman"/>
              </w:rPr>
            </w:pPr>
            <w:r>
              <w:rPr>
                <w:rFonts w:eastAsiaTheme="minorEastAsia" w:cs="Times New Roman"/>
              </w:rPr>
              <w:t>达标</w:t>
            </w:r>
          </w:p>
        </w:tc>
      </w:tr>
      <w:tr w:rsidR="00465DEA" w14:paraId="0F087D79" w14:textId="77777777">
        <w:trPr>
          <w:trHeight w:val="285"/>
        </w:trPr>
        <w:tc>
          <w:tcPr>
            <w:tcW w:w="235" w:type="pct"/>
            <w:vMerge/>
            <w:vAlign w:val="center"/>
          </w:tcPr>
          <w:p w14:paraId="13380C4B" w14:textId="77777777" w:rsidR="00465DEA" w:rsidRDefault="00465DEA">
            <w:pPr>
              <w:pStyle w:val="afff8"/>
              <w:rPr>
                <w:rFonts w:eastAsiaTheme="minorEastAsia" w:cs="Times New Roman"/>
              </w:rPr>
            </w:pPr>
          </w:p>
        </w:tc>
        <w:tc>
          <w:tcPr>
            <w:tcW w:w="401" w:type="pct"/>
            <w:vMerge/>
            <w:vAlign w:val="center"/>
          </w:tcPr>
          <w:p w14:paraId="683C575C" w14:textId="77777777" w:rsidR="00465DEA" w:rsidRDefault="00465DEA">
            <w:pPr>
              <w:pStyle w:val="afff8"/>
              <w:rPr>
                <w:rFonts w:eastAsiaTheme="minorEastAsia" w:cs="Times New Roman"/>
              </w:rPr>
            </w:pPr>
          </w:p>
        </w:tc>
        <w:tc>
          <w:tcPr>
            <w:tcW w:w="449" w:type="pct"/>
            <w:vMerge/>
            <w:vAlign w:val="center"/>
          </w:tcPr>
          <w:p w14:paraId="6DF05483" w14:textId="77777777" w:rsidR="00465DEA" w:rsidRDefault="00465DEA">
            <w:pPr>
              <w:pStyle w:val="afff8"/>
              <w:rPr>
                <w:rFonts w:eastAsiaTheme="minorEastAsia" w:cs="Times New Roman"/>
              </w:rPr>
            </w:pPr>
          </w:p>
        </w:tc>
        <w:tc>
          <w:tcPr>
            <w:tcW w:w="249" w:type="pct"/>
            <w:vMerge/>
            <w:vAlign w:val="center"/>
          </w:tcPr>
          <w:p w14:paraId="37E71B9A" w14:textId="77777777" w:rsidR="00465DEA" w:rsidRDefault="00465DEA">
            <w:pPr>
              <w:pStyle w:val="afff8"/>
              <w:rPr>
                <w:rFonts w:eastAsiaTheme="minorEastAsia" w:cs="Times New Roman"/>
              </w:rPr>
            </w:pPr>
          </w:p>
        </w:tc>
        <w:tc>
          <w:tcPr>
            <w:tcW w:w="449" w:type="pct"/>
            <w:shd w:val="clear" w:color="auto" w:fill="auto"/>
            <w:vAlign w:val="center"/>
          </w:tcPr>
          <w:p w14:paraId="381AC015" w14:textId="77777777" w:rsidR="00465DEA" w:rsidRDefault="00C64CB5">
            <w:pPr>
              <w:pStyle w:val="afff8"/>
              <w:rPr>
                <w:rFonts w:eastAsiaTheme="minorEastAsia" w:cs="Times New Roman"/>
              </w:rPr>
            </w:pPr>
            <w:r>
              <w:rPr>
                <w:rFonts w:eastAsiaTheme="minorEastAsia" w:cs="Times New Roman"/>
              </w:rPr>
              <w:t>16:25-16:45</w:t>
            </w:r>
          </w:p>
        </w:tc>
        <w:tc>
          <w:tcPr>
            <w:tcW w:w="254" w:type="pct"/>
            <w:gridSpan w:val="2"/>
            <w:shd w:val="clear" w:color="auto" w:fill="auto"/>
            <w:vAlign w:val="center"/>
          </w:tcPr>
          <w:p w14:paraId="7547B700"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5B445EE1"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8F8BC85"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96531E7" w14:textId="77777777" w:rsidR="00465DEA" w:rsidRDefault="00C64CB5">
            <w:pPr>
              <w:pStyle w:val="afff8"/>
              <w:rPr>
                <w:rFonts w:eastAsiaTheme="minorEastAsia" w:cs="Times New Roman"/>
              </w:rPr>
            </w:pPr>
            <w:r>
              <w:rPr>
                <w:rFonts w:eastAsiaTheme="minorEastAsia" w:cs="Times New Roman"/>
              </w:rPr>
              <w:t>17</w:t>
            </w:r>
          </w:p>
        </w:tc>
        <w:tc>
          <w:tcPr>
            <w:tcW w:w="778" w:type="pct"/>
            <w:vMerge/>
            <w:vAlign w:val="center"/>
          </w:tcPr>
          <w:p w14:paraId="2A3840DD" w14:textId="77777777" w:rsidR="00465DEA" w:rsidRDefault="00465DEA">
            <w:pPr>
              <w:pStyle w:val="afff8"/>
              <w:rPr>
                <w:rFonts w:eastAsiaTheme="minorEastAsia" w:cs="Times New Roman"/>
              </w:rPr>
            </w:pPr>
          </w:p>
        </w:tc>
        <w:tc>
          <w:tcPr>
            <w:tcW w:w="375" w:type="pct"/>
            <w:shd w:val="clear" w:color="auto" w:fill="auto"/>
            <w:vAlign w:val="center"/>
          </w:tcPr>
          <w:p w14:paraId="4B1D1EDF" w14:textId="77777777" w:rsidR="00465DEA" w:rsidRDefault="00C64CB5">
            <w:pPr>
              <w:pStyle w:val="afff8"/>
              <w:rPr>
                <w:rFonts w:eastAsiaTheme="minorEastAsia" w:cs="Times New Roman"/>
              </w:rPr>
            </w:pPr>
            <w:r>
              <w:rPr>
                <w:rFonts w:eastAsiaTheme="minorEastAsia" w:cs="Times New Roman"/>
              </w:rPr>
              <w:t>40</w:t>
            </w:r>
          </w:p>
        </w:tc>
        <w:tc>
          <w:tcPr>
            <w:tcW w:w="324" w:type="pct"/>
            <w:shd w:val="clear" w:color="auto" w:fill="auto"/>
            <w:noWrap/>
            <w:vAlign w:val="center"/>
          </w:tcPr>
          <w:p w14:paraId="373640E1"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763D8D9"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0C82BFE5" w14:textId="77777777" w:rsidR="00465DEA" w:rsidRDefault="00C64CB5">
            <w:pPr>
              <w:pStyle w:val="afff8"/>
              <w:rPr>
                <w:rFonts w:eastAsiaTheme="minorEastAsia" w:cs="Times New Roman"/>
              </w:rPr>
            </w:pPr>
            <w:r>
              <w:rPr>
                <w:rFonts w:eastAsiaTheme="minorEastAsia" w:cs="Times New Roman"/>
              </w:rPr>
              <w:t>达标</w:t>
            </w:r>
          </w:p>
        </w:tc>
      </w:tr>
      <w:tr w:rsidR="00465DEA" w14:paraId="6E5841CC" w14:textId="77777777">
        <w:trPr>
          <w:trHeight w:val="285"/>
        </w:trPr>
        <w:tc>
          <w:tcPr>
            <w:tcW w:w="235" w:type="pct"/>
            <w:vMerge/>
            <w:vAlign w:val="center"/>
          </w:tcPr>
          <w:p w14:paraId="53C25729" w14:textId="77777777" w:rsidR="00465DEA" w:rsidRDefault="00465DEA">
            <w:pPr>
              <w:pStyle w:val="afff8"/>
              <w:rPr>
                <w:rFonts w:eastAsiaTheme="minorEastAsia" w:cs="Times New Roman"/>
              </w:rPr>
            </w:pPr>
          </w:p>
        </w:tc>
        <w:tc>
          <w:tcPr>
            <w:tcW w:w="401" w:type="pct"/>
            <w:vMerge/>
            <w:vAlign w:val="center"/>
          </w:tcPr>
          <w:p w14:paraId="61968F51" w14:textId="77777777" w:rsidR="00465DEA" w:rsidRDefault="00465DEA">
            <w:pPr>
              <w:pStyle w:val="afff8"/>
              <w:rPr>
                <w:rFonts w:eastAsiaTheme="minorEastAsia" w:cs="Times New Roman"/>
              </w:rPr>
            </w:pPr>
          </w:p>
        </w:tc>
        <w:tc>
          <w:tcPr>
            <w:tcW w:w="449" w:type="pct"/>
            <w:vMerge/>
            <w:vAlign w:val="center"/>
          </w:tcPr>
          <w:p w14:paraId="680504F1" w14:textId="77777777" w:rsidR="00465DEA" w:rsidRDefault="00465DEA">
            <w:pPr>
              <w:pStyle w:val="afff8"/>
              <w:rPr>
                <w:rFonts w:eastAsiaTheme="minorEastAsia" w:cs="Times New Roman"/>
              </w:rPr>
            </w:pPr>
          </w:p>
        </w:tc>
        <w:tc>
          <w:tcPr>
            <w:tcW w:w="249" w:type="pct"/>
            <w:vMerge/>
            <w:vAlign w:val="center"/>
          </w:tcPr>
          <w:p w14:paraId="239B8EAF" w14:textId="77777777" w:rsidR="00465DEA" w:rsidRDefault="00465DEA">
            <w:pPr>
              <w:pStyle w:val="afff8"/>
              <w:rPr>
                <w:rFonts w:eastAsiaTheme="minorEastAsia" w:cs="Times New Roman"/>
              </w:rPr>
            </w:pPr>
          </w:p>
        </w:tc>
        <w:tc>
          <w:tcPr>
            <w:tcW w:w="449" w:type="pct"/>
            <w:shd w:val="clear" w:color="auto" w:fill="auto"/>
            <w:vAlign w:val="center"/>
          </w:tcPr>
          <w:p w14:paraId="21BD9017" w14:textId="77777777" w:rsidR="00465DEA" w:rsidRDefault="00C64CB5">
            <w:pPr>
              <w:pStyle w:val="afff8"/>
              <w:rPr>
                <w:rFonts w:eastAsiaTheme="minorEastAsia" w:cs="Times New Roman"/>
              </w:rPr>
            </w:pPr>
            <w:r>
              <w:rPr>
                <w:rFonts w:eastAsiaTheme="minorEastAsia" w:cs="Times New Roman"/>
              </w:rPr>
              <w:t>23:02-23:22</w:t>
            </w:r>
          </w:p>
        </w:tc>
        <w:tc>
          <w:tcPr>
            <w:tcW w:w="254" w:type="pct"/>
            <w:gridSpan w:val="2"/>
            <w:shd w:val="clear" w:color="auto" w:fill="auto"/>
            <w:vAlign w:val="center"/>
          </w:tcPr>
          <w:p w14:paraId="004D84E5"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38F0040F"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AD87622"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D38F7E8" w14:textId="77777777" w:rsidR="00465DEA" w:rsidRDefault="00C64CB5">
            <w:pPr>
              <w:pStyle w:val="afff8"/>
              <w:rPr>
                <w:rFonts w:eastAsiaTheme="minorEastAsia" w:cs="Times New Roman"/>
              </w:rPr>
            </w:pPr>
            <w:r>
              <w:rPr>
                <w:rFonts w:eastAsiaTheme="minorEastAsia" w:cs="Times New Roman"/>
              </w:rPr>
              <w:t>12</w:t>
            </w:r>
          </w:p>
        </w:tc>
        <w:tc>
          <w:tcPr>
            <w:tcW w:w="778" w:type="pct"/>
            <w:vMerge/>
            <w:vAlign w:val="center"/>
          </w:tcPr>
          <w:p w14:paraId="5D8B3501" w14:textId="77777777" w:rsidR="00465DEA" w:rsidRDefault="00465DEA">
            <w:pPr>
              <w:pStyle w:val="afff8"/>
              <w:rPr>
                <w:rFonts w:eastAsiaTheme="minorEastAsia" w:cs="Times New Roman"/>
              </w:rPr>
            </w:pPr>
          </w:p>
        </w:tc>
        <w:tc>
          <w:tcPr>
            <w:tcW w:w="375" w:type="pct"/>
            <w:shd w:val="clear" w:color="auto" w:fill="auto"/>
            <w:vAlign w:val="center"/>
          </w:tcPr>
          <w:p w14:paraId="407D4A45" w14:textId="77777777" w:rsidR="00465DEA" w:rsidRDefault="00C64CB5">
            <w:pPr>
              <w:pStyle w:val="afff8"/>
              <w:rPr>
                <w:rFonts w:eastAsiaTheme="minorEastAsia" w:cs="Times New Roman"/>
              </w:rPr>
            </w:pPr>
            <w:r>
              <w:rPr>
                <w:rFonts w:eastAsiaTheme="minorEastAsia" w:cs="Times New Roman"/>
              </w:rPr>
              <w:t>39.8</w:t>
            </w:r>
          </w:p>
        </w:tc>
        <w:tc>
          <w:tcPr>
            <w:tcW w:w="324" w:type="pct"/>
            <w:shd w:val="clear" w:color="auto" w:fill="auto"/>
            <w:noWrap/>
            <w:vAlign w:val="center"/>
          </w:tcPr>
          <w:p w14:paraId="219709EB"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A642F79"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07E0A27" w14:textId="77777777" w:rsidR="00465DEA" w:rsidRDefault="00C64CB5">
            <w:pPr>
              <w:pStyle w:val="afff8"/>
              <w:rPr>
                <w:rFonts w:eastAsiaTheme="minorEastAsia" w:cs="Times New Roman"/>
              </w:rPr>
            </w:pPr>
            <w:r>
              <w:rPr>
                <w:rFonts w:eastAsiaTheme="minorEastAsia" w:cs="Times New Roman"/>
              </w:rPr>
              <w:t>达标</w:t>
            </w:r>
          </w:p>
        </w:tc>
      </w:tr>
      <w:tr w:rsidR="00465DEA" w14:paraId="48950611" w14:textId="77777777">
        <w:trPr>
          <w:trHeight w:val="285"/>
        </w:trPr>
        <w:tc>
          <w:tcPr>
            <w:tcW w:w="235" w:type="pct"/>
            <w:vMerge/>
            <w:vAlign w:val="center"/>
          </w:tcPr>
          <w:p w14:paraId="4AE121D3" w14:textId="77777777" w:rsidR="00465DEA" w:rsidRDefault="00465DEA">
            <w:pPr>
              <w:pStyle w:val="afff8"/>
              <w:rPr>
                <w:rFonts w:eastAsiaTheme="minorEastAsia" w:cs="Times New Roman"/>
              </w:rPr>
            </w:pPr>
          </w:p>
        </w:tc>
        <w:tc>
          <w:tcPr>
            <w:tcW w:w="401" w:type="pct"/>
            <w:vMerge/>
            <w:vAlign w:val="center"/>
          </w:tcPr>
          <w:p w14:paraId="39DB7917" w14:textId="77777777" w:rsidR="00465DEA" w:rsidRDefault="00465DEA">
            <w:pPr>
              <w:pStyle w:val="afff8"/>
              <w:rPr>
                <w:rFonts w:eastAsiaTheme="minorEastAsia" w:cs="Times New Roman"/>
              </w:rPr>
            </w:pPr>
          </w:p>
        </w:tc>
        <w:tc>
          <w:tcPr>
            <w:tcW w:w="449" w:type="pct"/>
            <w:vMerge/>
            <w:vAlign w:val="center"/>
          </w:tcPr>
          <w:p w14:paraId="33C12E3D" w14:textId="77777777" w:rsidR="00465DEA" w:rsidRDefault="00465DEA">
            <w:pPr>
              <w:pStyle w:val="afff8"/>
              <w:rPr>
                <w:rFonts w:eastAsiaTheme="minorEastAsia" w:cs="Times New Roman"/>
              </w:rPr>
            </w:pPr>
          </w:p>
        </w:tc>
        <w:tc>
          <w:tcPr>
            <w:tcW w:w="249" w:type="pct"/>
            <w:vMerge w:val="restart"/>
            <w:shd w:val="clear" w:color="auto" w:fill="auto"/>
            <w:vAlign w:val="center"/>
          </w:tcPr>
          <w:p w14:paraId="1517AD8F" w14:textId="77777777" w:rsidR="00465DEA" w:rsidRDefault="00C64CB5">
            <w:pPr>
              <w:pStyle w:val="afff8"/>
              <w:rPr>
                <w:rFonts w:eastAsiaTheme="minorEastAsia" w:cs="Times New Roman"/>
              </w:rPr>
            </w:pPr>
            <w:r>
              <w:rPr>
                <w:rFonts w:eastAsiaTheme="minorEastAsia" w:cs="Times New Roman"/>
              </w:rPr>
              <w:t>8.9</w:t>
            </w:r>
          </w:p>
        </w:tc>
        <w:tc>
          <w:tcPr>
            <w:tcW w:w="449" w:type="pct"/>
            <w:shd w:val="clear" w:color="auto" w:fill="auto"/>
            <w:vAlign w:val="center"/>
          </w:tcPr>
          <w:p w14:paraId="486A00CB" w14:textId="77777777" w:rsidR="00465DEA" w:rsidRDefault="00C64CB5">
            <w:pPr>
              <w:pStyle w:val="afff8"/>
              <w:rPr>
                <w:rFonts w:eastAsiaTheme="minorEastAsia" w:cs="Times New Roman"/>
              </w:rPr>
            </w:pPr>
            <w:r>
              <w:rPr>
                <w:rFonts w:eastAsiaTheme="minorEastAsia" w:cs="Times New Roman"/>
              </w:rPr>
              <w:t>01:10-01:30</w:t>
            </w:r>
          </w:p>
        </w:tc>
        <w:tc>
          <w:tcPr>
            <w:tcW w:w="254" w:type="pct"/>
            <w:gridSpan w:val="2"/>
            <w:shd w:val="clear" w:color="auto" w:fill="auto"/>
            <w:vAlign w:val="center"/>
          </w:tcPr>
          <w:p w14:paraId="25AD4E47"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04A0CE2B"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2811E8F7"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2231F0D" w14:textId="77777777" w:rsidR="00465DEA" w:rsidRDefault="00C64CB5">
            <w:pPr>
              <w:pStyle w:val="afff8"/>
              <w:rPr>
                <w:rFonts w:eastAsiaTheme="minorEastAsia" w:cs="Times New Roman"/>
              </w:rPr>
            </w:pPr>
            <w:r>
              <w:rPr>
                <w:rFonts w:eastAsiaTheme="minorEastAsia" w:cs="Times New Roman"/>
              </w:rPr>
              <w:t>4</w:t>
            </w:r>
          </w:p>
        </w:tc>
        <w:tc>
          <w:tcPr>
            <w:tcW w:w="778" w:type="pct"/>
            <w:vMerge/>
            <w:vAlign w:val="center"/>
          </w:tcPr>
          <w:p w14:paraId="286B0EF7" w14:textId="77777777" w:rsidR="00465DEA" w:rsidRDefault="00465DEA">
            <w:pPr>
              <w:pStyle w:val="afff8"/>
              <w:rPr>
                <w:rFonts w:eastAsiaTheme="minorEastAsia" w:cs="Times New Roman"/>
              </w:rPr>
            </w:pPr>
          </w:p>
        </w:tc>
        <w:tc>
          <w:tcPr>
            <w:tcW w:w="375" w:type="pct"/>
            <w:shd w:val="clear" w:color="auto" w:fill="auto"/>
            <w:vAlign w:val="center"/>
          </w:tcPr>
          <w:p w14:paraId="2E29DA05" w14:textId="77777777" w:rsidR="00465DEA" w:rsidRDefault="00C64CB5">
            <w:pPr>
              <w:pStyle w:val="afff8"/>
              <w:rPr>
                <w:rFonts w:eastAsiaTheme="minorEastAsia" w:cs="Times New Roman"/>
              </w:rPr>
            </w:pPr>
            <w:r>
              <w:rPr>
                <w:rFonts w:eastAsiaTheme="minorEastAsia" w:cs="Times New Roman"/>
              </w:rPr>
              <w:t>38.9</w:t>
            </w:r>
          </w:p>
        </w:tc>
        <w:tc>
          <w:tcPr>
            <w:tcW w:w="324" w:type="pct"/>
            <w:shd w:val="clear" w:color="auto" w:fill="auto"/>
            <w:noWrap/>
            <w:vAlign w:val="center"/>
          </w:tcPr>
          <w:p w14:paraId="169DC5D0"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DBA87CA"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7F8384F" w14:textId="77777777" w:rsidR="00465DEA" w:rsidRDefault="00C64CB5">
            <w:pPr>
              <w:pStyle w:val="afff8"/>
              <w:rPr>
                <w:rFonts w:eastAsiaTheme="minorEastAsia" w:cs="Times New Roman"/>
              </w:rPr>
            </w:pPr>
            <w:r>
              <w:rPr>
                <w:rFonts w:eastAsiaTheme="minorEastAsia" w:cs="Times New Roman"/>
              </w:rPr>
              <w:t>达标</w:t>
            </w:r>
          </w:p>
        </w:tc>
      </w:tr>
      <w:tr w:rsidR="00465DEA" w14:paraId="2C239901" w14:textId="77777777">
        <w:trPr>
          <w:trHeight w:val="285"/>
        </w:trPr>
        <w:tc>
          <w:tcPr>
            <w:tcW w:w="235" w:type="pct"/>
            <w:vMerge/>
            <w:vAlign w:val="center"/>
          </w:tcPr>
          <w:p w14:paraId="18168C13" w14:textId="77777777" w:rsidR="00465DEA" w:rsidRDefault="00465DEA">
            <w:pPr>
              <w:pStyle w:val="afff8"/>
              <w:rPr>
                <w:rFonts w:eastAsiaTheme="minorEastAsia" w:cs="Times New Roman"/>
              </w:rPr>
            </w:pPr>
          </w:p>
        </w:tc>
        <w:tc>
          <w:tcPr>
            <w:tcW w:w="401" w:type="pct"/>
            <w:vMerge/>
            <w:vAlign w:val="center"/>
          </w:tcPr>
          <w:p w14:paraId="34087CD6" w14:textId="77777777" w:rsidR="00465DEA" w:rsidRDefault="00465DEA">
            <w:pPr>
              <w:pStyle w:val="afff8"/>
              <w:rPr>
                <w:rFonts w:eastAsiaTheme="minorEastAsia" w:cs="Times New Roman"/>
              </w:rPr>
            </w:pPr>
          </w:p>
        </w:tc>
        <w:tc>
          <w:tcPr>
            <w:tcW w:w="449" w:type="pct"/>
            <w:vMerge/>
            <w:vAlign w:val="center"/>
          </w:tcPr>
          <w:p w14:paraId="44A9DF9B" w14:textId="77777777" w:rsidR="00465DEA" w:rsidRDefault="00465DEA">
            <w:pPr>
              <w:pStyle w:val="afff8"/>
              <w:rPr>
                <w:rFonts w:eastAsiaTheme="minorEastAsia" w:cs="Times New Roman"/>
              </w:rPr>
            </w:pPr>
          </w:p>
        </w:tc>
        <w:tc>
          <w:tcPr>
            <w:tcW w:w="249" w:type="pct"/>
            <w:vMerge/>
            <w:vAlign w:val="center"/>
          </w:tcPr>
          <w:p w14:paraId="43F40A2F" w14:textId="77777777" w:rsidR="00465DEA" w:rsidRDefault="00465DEA">
            <w:pPr>
              <w:pStyle w:val="afff8"/>
              <w:rPr>
                <w:rFonts w:eastAsiaTheme="minorEastAsia" w:cs="Times New Roman"/>
              </w:rPr>
            </w:pPr>
          </w:p>
        </w:tc>
        <w:tc>
          <w:tcPr>
            <w:tcW w:w="449" w:type="pct"/>
            <w:shd w:val="clear" w:color="auto" w:fill="auto"/>
            <w:vAlign w:val="center"/>
          </w:tcPr>
          <w:p w14:paraId="043794DB" w14:textId="77777777" w:rsidR="00465DEA" w:rsidRDefault="00C64CB5">
            <w:pPr>
              <w:pStyle w:val="afff8"/>
              <w:rPr>
                <w:rFonts w:eastAsiaTheme="minorEastAsia" w:cs="Times New Roman"/>
              </w:rPr>
            </w:pPr>
            <w:r>
              <w:rPr>
                <w:rFonts w:eastAsiaTheme="minorEastAsia" w:cs="Times New Roman"/>
              </w:rPr>
              <w:t>10:19-10:39</w:t>
            </w:r>
          </w:p>
        </w:tc>
        <w:tc>
          <w:tcPr>
            <w:tcW w:w="254" w:type="pct"/>
            <w:gridSpan w:val="2"/>
            <w:shd w:val="clear" w:color="auto" w:fill="auto"/>
            <w:vAlign w:val="center"/>
          </w:tcPr>
          <w:p w14:paraId="635638A0" w14:textId="77777777" w:rsidR="00465DEA" w:rsidRDefault="00C64CB5">
            <w:pPr>
              <w:pStyle w:val="afff8"/>
              <w:rPr>
                <w:rFonts w:eastAsiaTheme="minorEastAsia" w:cs="Times New Roman"/>
              </w:rPr>
            </w:pPr>
            <w:r>
              <w:rPr>
                <w:rFonts w:eastAsiaTheme="minorEastAsia" w:cs="Times New Roman"/>
              </w:rPr>
              <w:t>9</w:t>
            </w:r>
          </w:p>
        </w:tc>
        <w:tc>
          <w:tcPr>
            <w:tcW w:w="254" w:type="pct"/>
            <w:shd w:val="clear" w:color="auto" w:fill="auto"/>
            <w:vAlign w:val="center"/>
          </w:tcPr>
          <w:p w14:paraId="7DC72C43"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5CF9F3E2"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7C0E1484" w14:textId="77777777" w:rsidR="00465DEA" w:rsidRDefault="00C64CB5">
            <w:pPr>
              <w:pStyle w:val="afff8"/>
              <w:rPr>
                <w:rFonts w:eastAsiaTheme="minorEastAsia" w:cs="Times New Roman"/>
              </w:rPr>
            </w:pPr>
            <w:r>
              <w:rPr>
                <w:rFonts w:eastAsiaTheme="minorEastAsia" w:cs="Times New Roman"/>
              </w:rPr>
              <w:t>19</w:t>
            </w:r>
          </w:p>
        </w:tc>
        <w:tc>
          <w:tcPr>
            <w:tcW w:w="778" w:type="pct"/>
            <w:vMerge/>
            <w:vAlign w:val="center"/>
          </w:tcPr>
          <w:p w14:paraId="43360FFA" w14:textId="77777777" w:rsidR="00465DEA" w:rsidRDefault="00465DEA">
            <w:pPr>
              <w:pStyle w:val="afff8"/>
              <w:rPr>
                <w:rFonts w:eastAsiaTheme="minorEastAsia" w:cs="Times New Roman"/>
              </w:rPr>
            </w:pPr>
          </w:p>
        </w:tc>
        <w:tc>
          <w:tcPr>
            <w:tcW w:w="375" w:type="pct"/>
            <w:shd w:val="clear" w:color="auto" w:fill="auto"/>
            <w:vAlign w:val="center"/>
          </w:tcPr>
          <w:p w14:paraId="0C0FC5C3" w14:textId="77777777" w:rsidR="00465DEA" w:rsidRDefault="00C64CB5">
            <w:pPr>
              <w:pStyle w:val="afff8"/>
              <w:rPr>
                <w:rFonts w:eastAsiaTheme="minorEastAsia" w:cs="Times New Roman"/>
              </w:rPr>
            </w:pPr>
            <w:r>
              <w:rPr>
                <w:rFonts w:eastAsiaTheme="minorEastAsia" w:cs="Times New Roman"/>
              </w:rPr>
              <w:t>40.2</w:t>
            </w:r>
          </w:p>
        </w:tc>
        <w:tc>
          <w:tcPr>
            <w:tcW w:w="324" w:type="pct"/>
            <w:shd w:val="clear" w:color="auto" w:fill="auto"/>
            <w:noWrap/>
            <w:vAlign w:val="center"/>
          </w:tcPr>
          <w:p w14:paraId="54227872"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49738681"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6FFBDB93" w14:textId="77777777" w:rsidR="00465DEA" w:rsidRDefault="00C64CB5">
            <w:pPr>
              <w:pStyle w:val="afff8"/>
              <w:rPr>
                <w:rFonts w:eastAsiaTheme="minorEastAsia" w:cs="Times New Roman"/>
              </w:rPr>
            </w:pPr>
            <w:r>
              <w:rPr>
                <w:rFonts w:eastAsiaTheme="minorEastAsia" w:cs="Times New Roman"/>
              </w:rPr>
              <w:t>达标</w:t>
            </w:r>
          </w:p>
        </w:tc>
      </w:tr>
      <w:tr w:rsidR="00465DEA" w14:paraId="4F305FBB" w14:textId="77777777">
        <w:trPr>
          <w:trHeight w:val="285"/>
        </w:trPr>
        <w:tc>
          <w:tcPr>
            <w:tcW w:w="235" w:type="pct"/>
            <w:vMerge/>
            <w:vAlign w:val="center"/>
          </w:tcPr>
          <w:p w14:paraId="6CB185EA" w14:textId="77777777" w:rsidR="00465DEA" w:rsidRDefault="00465DEA">
            <w:pPr>
              <w:pStyle w:val="afff8"/>
              <w:rPr>
                <w:rFonts w:eastAsiaTheme="minorEastAsia" w:cs="Times New Roman"/>
              </w:rPr>
            </w:pPr>
          </w:p>
        </w:tc>
        <w:tc>
          <w:tcPr>
            <w:tcW w:w="401" w:type="pct"/>
            <w:vMerge/>
            <w:vAlign w:val="center"/>
          </w:tcPr>
          <w:p w14:paraId="716B57F1" w14:textId="77777777" w:rsidR="00465DEA" w:rsidRDefault="00465DEA">
            <w:pPr>
              <w:pStyle w:val="afff8"/>
              <w:rPr>
                <w:rFonts w:eastAsiaTheme="minorEastAsia" w:cs="Times New Roman"/>
              </w:rPr>
            </w:pPr>
          </w:p>
        </w:tc>
        <w:tc>
          <w:tcPr>
            <w:tcW w:w="449" w:type="pct"/>
            <w:vMerge/>
            <w:vAlign w:val="center"/>
          </w:tcPr>
          <w:p w14:paraId="3E19B528" w14:textId="77777777" w:rsidR="00465DEA" w:rsidRDefault="00465DEA">
            <w:pPr>
              <w:pStyle w:val="afff8"/>
              <w:rPr>
                <w:rFonts w:eastAsiaTheme="minorEastAsia" w:cs="Times New Roman"/>
              </w:rPr>
            </w:pPr>
          </w:p>
        </w:tc>
        <w:tc>
          <w:tcPr>
            <w:tcW w:w="249" w:type="pct"/>
            <w:vMerge/>
            <w:vAlign w:val="center"/>
          </w:tcPr>
          <w:p w14:paraId="7B479C10" w14:textId="77777777" w:rsidR="00465DEA" w:rsidRDefault="00465DEA">
            <w:pPr>
              <w:pStyle w:val="afff8"/>
              <w:rPr>
                <w:rFonts w:eastAsiaTheme="minorEastAsia" w:cs="Times New Roman"/>
              </w:rPr>
            </w:pPr>
          </w:p>
        </w:tc>
        <w:tc>
          <w:tcPr>
            <w:tcW w:w="449" w:type="pct"/>
            <w:shd w:val="clear" w:color="auto" w:fill="auto"/>
            <w:vAlign w:val="center"/>
          </w:tcPr>
          <w:p w14:paraId="053B1E88" w14:textId="77777777" w:rsidR="00465DEA" w:rsidRDefault="00C64CB5">
            <w:pPr>
              <w:pStyle w:val="afff8"/>
              <w:rPr>
                <w:rFonts w:eastAsiaTheme="minorEastAsia" w:cs="Times New Roman"/>
              </w:rPr>
            </w:pPr>
            <w:r>
              <w:rPr>
                <w:rFonts w:eastAsiaTheme="minorEastAsia" w:cs="Times New Roman"/>
              </w:rPr>
              <w:t>15:36-15:56</w:t>
            </w:r>
          </w:p>
        </w:tc>
        <w:tc>
          <w:tcPr>
            <w:tcW w:w="254" w:type="pct"/>
            <w:gridSpan w:val="2"/>
            <w:shd w:val="clear" w:color="auto" w:fill="auto"/>
            <w:vAlign w:val="center"/>
          </w:tcPr>
          <w:p w14:paraId="480EFFAD"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02737980"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2308DB53"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5D2BEFF" w14:textId="77777777" w:rsidR="00465DEA" w:rsidRDefault="00C64CB5">
            <w:pPr>
              <w:pStyle w:val="afff8"/>
              <w:rPr>
                <w:rFonts w:eastAsiaTheme="minorEastAsia" w:cs="Times New Roman"/>
              </w:rPr>
            </w:pPr>
            <w:r>
              <w:rPr>
                <w:rFonts w:eastAsiaTheme="minorEastAsia" w:cs="Times New Roman"/>
              </w:rPr>
              <w:t>16</w:t>
            </w:r>
          </w:p>
        </w:tc>
        <w:tc>
          <w:tcPr>
            <w:tcW w:w="778" w:type="pct"/>
            <w:vMerge/>
            <w:vAlign w:val="center"/>
          </w:tcPr>
          <w:p w14:paraId="20F5FDD4" w14:textId="77777777" w:rsidR="00465DEA" w:rsidRDefault="00465DEA">
            <w:pPr>
              <w:pStyle w:val="afff8"/>
              <w:rPr>
                <w:rFonts w:eastAsiaTheme="minorEastAsia" w:cs="Times New Roman"/>
              </w:rPr>
            </w:pPr>
          </w:p>
        </w:tc>
        <w:tc>
          <w:tcPr>
            <w:tcW w:w="375" w:type="pct"/>
            <w:shd w:val="clear" w:color="auto" w:fill="auto"/>
            <w:vAlign w:val="center"/>
          </w:tcPr>
          <w:p w14:paraId="1817628B" w14:textId="77777777" w:rsidR="00465DEA" w:rsidRDefault="00C64CB5">
            <w:pPr>
              <w:pStyle w:val="afff8"/>
              <w:rPr>
                <w:rFonts w:eastAsiaTheme="minorEastAsia" w:cs="Times New Roman"/>
              </w:rPr>
            </w:pPr>
            <w:r>
              <w:rPr>
                <w:rFonts w:eastAsiaTheme="minorEastAsia" w:cs="Times New Roman"/>
              </w:rPr>
              <w:t>40.4</w:t>
            </w:r>
          </w:p>
        </w:tc>
        <w:tc>
          <w:tcPr>
            <w:tcW w:w="324" w:type="pct"/>
            <w:shd w:val="clear" w:color="auto" w:fill="auto"/>
            <w:noWrap/>
            <w:vAlign w:val="center"/>
          </w:tcPr>
          <w:p w14:paraId="542C2EA2"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E05E946"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03D2F5E7" w14:textId="77777777" w:rsidR="00465DEA" w:rsidRDefault="00C64CB5">
            <w:pPr>
              <w:pStyle w:val="afff8"/>
              <w:rPr>
                <w:rFonts w:eastAsiaTheme="minorEastAsia" w:cs="Times New Roman"/>
              </w:rPr>
            </w:pPr>
            <w:r>
              <w:rPr>
                <w:rFonts w:eastAsiaTheme="minorEastAsia" w:cs="Times New Roman"/>
              </w:rPr>
              <w:t>达标</w:t>
            </w:r>
          </w:p>
        </w:tc>
      </w:tr>
      <w:tr w:rsidR="00465DEA" w14:paraId="7C60AC0D" w14:textId="77777777">
        <w:trPr>
          <w:trHeight w:val="285"/>
        </w:trPr>
        <w:tc>
          <w:tcPr>
            <w:tcW w:w="235" w:type="pct"/>
            <w:vMerge/>
            <w:vAlign w:val="center"/>
          </w:tcPr>
          <w:p w14:paraId="0DD56759" w14:textId="77777777" w:rsidR="00465DEA" w:rsidRDefault="00465DEA">
            <w:pPr>
              <w:pStyle w:val="afff8"/>
              <w:rPr>
                <w:rFonts w:eastAsiaTheme="minorEastAsia" w:cs="Times New Roman"/>
              </w:rPr>
            </w:pPr>
          </w:p>
        </w:tc>
        <w:tc>
          <w:tcPr>
            <w:tcW w:w="401" w:type="pct"/>
            <w:vMerge/>
            <w:vAlign w:val="center"/>
          </w:tcPr>
          <w:p w14:paraId="4EEA6FB6" w14:textId="77777777" w:rsidR="00465DEA" w:rsidRDefault="00465DEA">
            <w:pPr>
              <w:pStyle w:val="afff8"/>
              <w:rPr>
                <w:rFonts w:eastAsiaTheme="minorEastAsia" w:cs="Times New Roman"/>
              </w:rPr>
            </w:pPr>
          </w:p>
        </w:tc>
        <w:tc>
          <w:tcPr>
            <w:tcW w:w="449" w:type="pct"/>
            <w:vMerge/>
            <w:vAlign w:val="center"/>
          </w:tcPr>
          <w:p w14:paraId="12CC83AB" w14:textId="77777777" w:rsidR="00465DEA" w:rsidRDefault="00465DEA">
            <w:pPr>
              <w:pStyle w:val="afff8"/>
              <w:rPr>
                <w:rFonts w:eastAsiaTheme="minorEastAsia" w:cs="Times New Roman"/>
              </w:rPr>
            </w:pPr>
          </w:p>
        </w:tc>
        <w:tc>
          <w:tcPr>
            <w:tcW w:w="249" w:type="pct"/>
            <w:vMerge/>
            <w:vAlign w:val="center"/>
          </w:tcPr>
          <w:p w14:paraId="4AE3F5D6" w14:textId="77777777" w:rsidR="00465DEA" w:rsidRDefault="00465DEA">
            <w:pPr>
              <w:pStyle w:val="afff8"/>
              <w:rPr>
                <w:rFonts w:eastAsiaTheme="minorEastAsia" w:cs="Times New Roman"/>
              </w:rPr>
            </w:pPr>
          </w:p>
        </w:tc>
        <w:tc>
          <w:tcPr>
            <w:tcW w:w="449" w:type="pct"/>
            <w:shd w:val="clear" w:color="auto" w:fill="auto"/>
            <w:vAlign w:val="center"/>
          </w:tcPr>
          <w:p w14:paraId="265AEDDB" w14:textId="77777777" w:rsidR="00465DEA" w:rsidRDefault="00C64CB5">
            <w:pPr>
              <w:pStyle w:val="afff8"/>
              <w:rPr>
                <w:rFonts w:eastAsiaTheme="minorEastAsia" w:cs="Times New Roman"/>
              </w:rPr>
            </w:pPr>
            <w:r>
              <w:rPr>
                <w:rFonts w:eastAsiaTheme="minorEastAsia" w:cs="Times New Roman"/>
              </w:rPr>
              <w:t>22:32-22:52</w:t>
            </w:r>
          </w:p>
        </w:tc>
        <w:tc>
          <w:tcPr>
            <w:tcW w:w="254" w:type="pct"/>
            <w:gridSpan w:val="2"/>
            <w:shd w:val="clear" w:color="auto" w:fill="auto"/>
            <w:vAlign w:val="center"/>
          </w:tcPr>
          <w:p w14:paraId="0963BF9B"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52BA5701"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51A895F5"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B8DB49D" w14:textId="77777777" w:rsidR="00465DEA" w:rsidRDefault="00C64CB5">
            <w:pPr>
              <w:pStyle w:val="afff8"/>
              <w:rPr>
                <w:rFonts w:eastAsiaTheme="minorEastAsia" w:cs="Times New Roman"/>
              </w:rPr>
            </w:pPr>
            <w:r>
              <w:rPr>
                <w:rFonts w:eastAsiaTheme="minorEastAsia" w:cs="Times New Roman"/>
              </w:rPr>
              <w:t>8</w:t>
            </w:r>
          </w:p>
        </w:tc>
        <w:tc>
          <w:tcPr>
            <w:tcW w:w="778" w:type="pct"/>
            <w:vMerge/>
            <w:vAlign w:val="center"/>
          </w:tcPr>
          <w:p w14:paraId="1656D85C" w14:textId="77777777" w:rsidR="00465DEA" w:rsidRDefault="00465DEA">
            <w:pPr>
              <w:pStyle w:val="afff8"/>
              <w:rPr>
                <w:rFonts w:eastAsiaTheme="minorEastAsia" w:cs="Times New Roman"/>
              </w:rPr>
            </w:pPr>
          </w:p>
        </w:tc>
        <w:tc>
          <w:tcPr>
            <w:tcW w:w="375" w:type="pct"/>
            <w:shd w:val="clear" w:color="auto" w:fill="auto"/>
            <w:vAlign w:val="center"/>
          </w:tcPr>
          <w:p w14:paraId="1CB6F56D" w14:textId="77777777" w:rsidR="00465DEA" w:rsidRDefault="00C64CB5">
            <w:pPr>
              <w:pStyle w:val="afff8"/>
              <w:rPr>
                <w:rFonts w:eastAsiaTheme="minorEastAsia" w:cs="Times New Roman"/>
              </w:rPr>
            </w:pPr>
            <w:r>
              <w:rPr>
                <w:rFonts w:eastAsiaTheme="minorEastAsia" w:cs="Times New Roman"/>
              </w:rPr>
              <w:t>39.6</w:t>
            </w:r>
          </w:p>
        </w:tc>
        <w:tc>
          <w:tcPr>
            <w:tcW w:w="324" w:type="pct"/>
            <w:shd w:val="clear" w:color="auto" w:fill="auto"/>
            <w:noWrap/>
            <w:vAlign w:val="center"/>
          </w:tcPr>
          <w:p w14:paraId="31F20C53"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DCF88B2"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0DBBE584" w14:textId="77777777" w:rsidR="00465DEA" w:rsidRDefault="00C64CB5">
            <w:pPr>
              <w:pStyle w:val="afff8"/>
              <w:rPr>
                <w:rFonts w:eastAsiaTheme="minorEastAsia" w:cs="Times New Roman"/>
              </w:rPr>
            </w:pPr>
            <w:r>
              <w:rPr>
                <w:rFonts w:eastAsiaTheme="minorEastAsia" w:cs="Times New Roman"/>
              </w:rPr>
              <w:t>达标</w:t>
            </w:r>
          </w:p>
        </w:tc>
      </w:tr>
      <w:tr w:rsidR="00465DEA" w14:paraId="59AC188D" w14:textId="77777777">
        <w:trPr>
          <w:trHeight w:val="285"/>
        </w:trPr>
        <w:tc>
          <w:tcPr>
            <w:tcW w:w="235" w:type="pct"/>
            <w:vMerge/>
            <w:vAlign w:val="center"/>
          </w:tcPr>
          <w:p w14:paraId="23B56A48" w14:textId="77777777" w:rsidR="00465DEA" w:rsidRDefault="00465DEA">
            <w:pPr>
              <w:pStyle w:val="afff8"/>
              <w:rPr>
                <w:rFonts w:eastAsiaTheme="minorEastAsia" w:cs="Times New Roman"/>
              </w:rPr>
            </w:pPr>
          </w:p>
        </w:tc>
        <w:tc>
          <w:tcPr>
            <w:tcW w:w="401" w:type="pct"/>
            <w:vMerge/>
            <w:vAlign w:val="center"/>
          </w:tcPr>
          <w:p w14:paraId="01BB13DE" w14:textId="77777777" w:rsidR="00465DEA" w:rsidRDefault="00465DEA">
            <w:pPr>
              <w:pStyle w:val="afff8"/>
              <w:rPr>
                <w:rFonts w:eastAsiaTheme="minorEastAsia" w:cs="Times New Roman"/>
              </w:rPr>
            </w:pPr>
          </w:p>
        </w:tc>
        <w:tc>
          <w:tcPr>
            <w:tcW w:w="449" w:type="pct"/>
            <w:vMerge/>
            <w:vAlign w:val="center"/>
          </w:tcPr>
          <w:p w14:paraId="00F5D89C" w14:textId="77777777" w:rsidR="00465DEA" w:rsidRDefault="00465DEA">
            <w:pPr>
              <w:pStyle w:val="afff8"/>
              <w:rPr>
                <w:rFonts w:eastAsiaTheme="minorEastAsia" w:cs="Times New Roman"/>
              </w:rPr>
            </w:pPr>
          </w:p>
        </w:tc>
        <w:tc>
          <w:tcPr>
            <w:tcW w:w="249" w:type="pct"/>
            <w:shd w:val="clear" w:color="auto" w:fill="auto"/>
            <w:vAlign w:val="center"/>
          </w:tcPr>
          <w:p w14:paraId="72838B8C"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3B8D7782" w14:textId="77777777" w:rsidR="00465DEA" w:rsidRDefault="00C64CB5">
            <w:pPr>
              <w:pStyle w:val="afff8"/>
              <w:rPr>
                <w:rFonts w:eastAsiaTheme="minorEastAsia" w:cs="Times New Roman"/>
              </w:rPr>
            </w:pPr>
            <w:r>
              <w:rPr>
                <w:rFonts w:eastAsiaTheme="minorEastAsia" w:cs="Times New Roman"/>
              </w:rPr>
              <w:t>01:45-02:05</w:t>
            </w:r>
          </w:p>
        </w:tc>
        <w:tc>
          <w:tcPr>
            <w:tcW w:w="254" w:type="pct"/>
            <w:gridSpan w:val="2"/>
            <w:shd w:val="clear" w:color="auto" w:fill="auto"/>
            <w:vAlign w:val="center"/>
          </w:tcPr>
          <w:p w14:paraId="3D2E9469"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F006659"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0D6334E2"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1F07FB2" w14:textId="77777777" w:rsidR="00465DEA" w:rsidRDefault="00C64CB5">
            <w:pPr>
              <w:pStyle w:val="afff8"/>
              <w:rPr>
                <w:rFonts w:eastAsiaTheme="minorEastAsia" w:cs="Times New Roman"/>
              </w:rPr>
            </w:pPr>
            <w:r>
              <w:rPr>
                <w:rFonts w:eastAsiaTheme="minorEastAsia" w:cs="Times New Roman"/>
              </w:rPr>
              <w:t>5</w:t>
            </w:r>
          </w:p>
        </w:tc>
        <w:tc>
          <w:tcPr>
            <w:tcW w:w="778" w:type="pct"/>
            <w:vMerge/>
            <w:vAlign w:val="center"/>
          </w:tcPr>
          <w:p w14:paraId="725F8EFA" w14:textId="77777777" w:rsidR="00465DEA" w:rsidRDefault="00465DEA">
            <w:pPr>
              <w:pStyle w:val="afff8"/>
              <w:rPr>
                <w:rFonts w:eastAsiaTheme="minorEastAsia" w:cs="Times New Roman"/>
              </w:rPr>
            </w:pPr>
          </w:p>
        </w:tc>
        <w:tc>
          <w:tcPr>
            <w:tcW w:w="375" w:type="pct"/>
            <w:shd w:val="clear" w:color="auto" w:fill="auto"/>
            <w:vAlign w:val="center"/>
          </w:tcPr>
          <w:p w14:paraId="56FCF951" w14:textId="77777777" w:rsidR="00465DEA" w:rsidRDefault="00C64CB5">
            <w:pPr>
              <w:pStyle w:val="afff8"/>
              <w:rPr>
                <w:rFonts w:eastAsiaTheme="minorEastAsia" w:cs="Times New Roman"/>
              </w:rPr>
            </w:pPr>
            <w:r>
              <w:rPr>
                <w:rFonts w:eastAsiaTheme="minorEastAsia" w:cs="Times New Roman"/>
              </w:rPr>
              <w:t>38.8</w:t>
            </w:r>
          </w:p>
        </w:tc>
        <w:tc>
          <w:tcPr>
            <w:tcW w:w="324" w:type="pct"/>
            <w:shd w:val="clear" w:color="auto" w:fill="auto"/>
            <w:noWrap/>
            <w:vAlign w:val="center"/>
          </w:tcPr>
          <w:p w14:paraId="41F572DD"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00446B58"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5BD6C763" w14:textId="77777777" w:rsidR="00465DEA" w:rsidRDefault="00C64CB5">
            <w:pPr>
              <w:pStyle w:val="afff8"/>
              <w:rPr>
                <w:rFonts w:eastAsiaTheme="minorEastAsia" w:cs="Times New Roman"/>
              </w:rPr>
            </w:pPr>
            <w:r>
              <w:rPr>
                <w:rFonts w:eastAsiaTheme="minorEastAsia" w:cs="Times New Roman"/>
              </w:rPr>
              <w:t>达标</w:t>
            </w:r>
          </w:p>
        </w:tc>
      </w:tr>
      <w:tr w:rsidR="00465DEA" w14:paraId="77DF0D9C" w14:textId="77777777">
        <w:trPr>
          <w:trHeight w:val="285"/>
        </w:trPr>
        <w:tc>
          <w:tcPr>
            <w:tcW w:w="235" w:type="pct"/>
            <w:vMerge w:val="restart"/>
            <w:shd w:val="clear" w:color="auto" w:fill="auto"/>
            <w:vAlign w:val="center"/>
          </w:tcPr>
          <w:p w14:paraId="3A36BD8D" w14:textId="77777777" w:rsidR="00465DEA" w:rsidRDefault="00C64CB5">
            <w:pPr>
              <w:pStyle w:val="afff8"/>
              <w:rPr>
                <w:rFonts w:eastAsiaTheme="minorEastAsia" w:cs="Times New Roman"/>
              </w:rPr>
            </w:pPr>
            <w:r>
              <w:rPr>
                <w:rFonts w:eastAsiaTheme="minorEastAsia" w:cs="Times New Roman"/>
              </w:rPr>
              <w:t>13</w:t>
            </w:r>
          </w:p>
        </w:tc>
        <w:tc>
          <w:tcPr>
            <w:tcW w:w="401" w:type="pct"/>
            <w:vMerge w:val="restart"/>
            <w:shd w:val="clear" w:color="auto" w:fill="auto"/>
            <w:vAlign w:val="center"/>
          </w:tcPr>
          <w:p w14:paraId="6112AC61" w14:textId="77777777" w:rsidR="00465DEA" w:rsidRDefault="00C64CB5">
            <w:pPr>
              <w:pStyle w:val="afff8"/>
              <w:rPr>
                <w:rFonts w:eastAsiaTheme="minorEastAsia" w:cs="Times New Roman"/>
              </w:rPr>
            </w:pPr>
            <w:r>
              <w:rPr>
                <w:rFonts w:eastAsiaTheme="minorEastAsia" w:cs="Times New Roman"/>
              </w:rPr>
              <w:t>高洋</w:t>
            </w:r>
          </w:p>
        </w:tc>
        <w:tc>
          <w:tcPr>
            <w:tcW w:w="449" w:type="pct"/>
            <w:vMerge w:val="restart"/>
            <w:shd w:val="clear" w:color="auto" w:fill="auto"/>
            <w:vAlign w:val="center"/>
          </w:tcPr>
          <w:p w14:paraId="246BDD22" w14:textId="77777777" w:rsidR="00465DEA" w:rsidRDefault="00C64CB5">
            <w:pPr>
              <w:pStyle w:val="afff8"/>
              <w:rPr>
                <w:rFonts w:eastAsiaTheme="minorEastAsia" w:cs="Times New Roman"/>
              </w:rPr>
            </w:pPr>
            <w:r>
              <w:rPr>
                <w:rFonts w:eastAsiaTheme="minorEastAsia" w:cs="Times New Roman"/>
              </w:rPr>
              <w:t>K68+800</w:t>
            </w:r>
            <w:r>
              <w:rPr>
                <w:rFonts w:eastAsiaTheme="minorEastAsia" w:cs="Times New Roman"/>
              </w:rPr>
              <w:t>右</w:t>
            </w:r>
          </w:p>
        </w:tc>
        <w:tc>
          <w:tcPr>
            <w:tcW w:w="249" w:type="pct"/>
            <w:vMerge w:val="restart"/>
            <w:shd w:val="clear" w:color="auto" w:fill="auto"/>
            <w:vAlign w:val="center"/>
          </w:tcPr>
          <w:p w14:paraId="590F174C" w14:textId="77777777" w:rsidR="00465DEA" w:rsidRDefault="00C64CB5">
            <w:pPr>
              <w:pStyle w:val="afff8"/>
              <w:rPr>
                <w:rFonts w:eastAsiaTheme="minorEastAsia" w:cs="Times New Roman"/>
              </w:rPr>
            </w:pPr>
            <w:r>
              <w:rPr>
                <w:rFonts w:eastAsiaTheme="minorEastAsia" w:cs="Times New Roman"/>
              </w:rPr>
              <w:t>8.8</w:t>
            </w:r>
          </w:p>
        </w:tc>
        <w:tc>
          <w:tcPr>
            <w:tcW w:w="449" w:type="pct"/>
            <w:shd w:val="clear" w:color="auto" w:fill="auto"/>
            <w:vAlign w:val="center"/>
          </w:tcPr>
          <w:p w14:paraId="32FDB66C" w14:textId="77777777" w:rsidR="00465DEA" w:rsidRDefault="00C64CB5">
            <w:pPr>
              <w:pStyle w:val="afff8"/>
              <w:rPr>
                <w:rFonts w:eastAsiaTheme="minorEastAsia" w:cs="Times New Roman"/>
              </w:rPr>
            </w:pPr>
            <w:r>
              <w:rPr>
                <w:rFonts w:eastAsiaTheme="minorEastAsia" w:cs="Times New Roman"/>
              </w:rPr>
              <w:t>11:20-11:40</w:t>
            </w:r>
          </w:p>
        </w:tc>
        <w:tc>
          <w:tcPr>
            <w:tcW w:w="254" w:type="pct"/>
            <w:gridSpan w:val="2"/>
            <w:shd w:val="clear" w:color="auto" w:fill="auto"/>
            <w:vAlign w:val="center"/>
          </w:tcPr>
          <w:p w14:paraId="4A4C11B8" w14:textId="77777777" w:rsidR="00465DEA" w:rsidRDefault="00C64CB5">
            <w:pPr>
              <w:pStyle w:val="afff8"/>
              <w:rPr>
                <w:rFonts w:eastAsiaTheme="minorEastAsia" w:cs="Times New Roman"/>
              </w:rPr>
            </w:pPr>
            <w:r>
              <w:rPr>
                <w:rFonts w:eastAsiaTheme="minorEastAsia" w:cs="Times New Roman"/>
              </w:rPr>
              <w:t>26</w:t>
            </w:r>
          </w:p>
        </w:tc>
        <w:tc>
          <w:tcPr>
            <w:tcW w:w="254" w:type="pct"/>
            <w:shd w:val="clear" w:color="auto" w:fill="auto"/>
            <w:vAlign w:val="center"/>
          </w:tcPr>
          <w:p w14:paraId="63509A6E"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26415EF4"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34E48D2F" w14:textId="77777777" w:rsidR="00465DEA" w:rsidRDefault="00C64CB5">
            <w:pPr>
              <w:pStyle w:val="afff8"/>
              <w:rPr>
                <w:rFonts w:eastAsiaTheme="minorEastAsia" w:cs="Times New Roman"/>
              </w:rPr>
            </w:pPr>
            <w:r>
              <w:rPr>
                <w:rFonts w:eastAsiaTheme="minorEastAsia" w:cs="Times New Roman"/>
              </w:rPr>
              <w:t>48</w:t>
            </w:r>
          </w:p>
        </w:tc>
        <w:tc>
          <w:tcPr>
            <w:tcW w:w="778" w:type="pct"/>
            <w:vMerge w:val="restart"/>
            <w:shd w:val="clear" w:color="auto" w:fill="auto"/>
            <w:vAlign w:val="center"/>
          </w:tcPr>
          <w:p w14:paraId="3F09160C" w14:textId="77777777" w:rsidR="00465DEA" w:rsidRDefault="00C64CB5">
            <w:pPr>
              <w:pStyle w:val="afff8"/>
              <w:rPr>
                <w:rFonts w:eastAsiaTheme="minorEastAsia" w:cs="Times New Roman"/>
              </w:rPr>
            </w:pPr>
            <w:r>
              <w:rPr>
                <w:rFonts w:eastAsiaTheme="minorEastAsia" w:cs="Times New Roman"/>
              </w:rPr>
              <w:t>1</w:t>
            </w:r>
            <w:r>
              <w:rPr>
                <w:rFonts w:eastAsiaTheme="minorEastAsia" w:cs="Times New Roman"/>
              </w:rPr>
              <w:t>排</w:t>
            </w:r>
            <w:r>
              <w:rPr>
                <w:rFonts w:eastAsiaTheme="minorEastAsia" w:cs="Times New Roman"/>
              </w:rPr>
              <w:t>3</w:t>
            </w:r>
            <w:r>
              <w:rPr>
                <w:rFonts w:eastAsiaTheme="minorEastAsia" w:cs="Times New Roman"/>
              </w:rPr>
              <w:t>层</w:t>
            </w:r>
          </w:p>
        </w:tc>
        <w:tc>
          <w:tcPr>
            <w:tcW w:w="375" w:type="pct"/>
            <w:shd w:val="clear" w:color="auto" w:fill="auto"/>
            <w:vAlign w:val="center"/>
          </w:tcPr>
          <w:p w14:paraId="5A9F9942" w14:textId="77777777" w:rsidR="00465DEA" w:rsidRDefault="00C64CB5">
            <w:pPr>
              <w:pStyle w:val="afff8"/>
              <w:rPr>
                <w:rFonts w:eastAsiaTheme="minorEastAsia" w:cs="Times New Roman"/>
              </w:rPr>
            </w:pPr>
            <w:r>
              <w:rPr>
                <w:rFonts w:eastAsiaTheme="minorEastAsia" w:cs="Times New Roman"/>
              </w:rPr>
              <w:t>42.5</w:t>
            </w:r>
          </w:p>
        </w:tc>
        <w:tc>
          <w:tcPr>
            <w:tcW w:w="324" w:type="pct"/>
            <w:shd w:val="clear" w:color="auto" w:fill="auto"/>
            <w:noWrap/>
            <w:vAlign w:val="center"/>
          </w:tcPr>
          <w:p w14:paraId="37C75D15"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64ABBE1"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2C168AFE" w14:textId="77777777" w:rsidR="00465DEA" w:rsidRDefault="00C64CB5">
            <w:pPr>
              <w:pStyle w:val="afff8"/>
              <w:rPr>
                <w:rFonts w:eastAsiaTheme="minorEastAsia" w:cs="Times New Roman"/>
              </w:rPr>
            </w:pPr>
            <w:r>
              <w:rPr>
                <w:rFonts w:eastAsiaTheme="minorEastAsia" w:cs="Times New Roman"/>
              </w:rPr>
              <w:t>达标</w:t>
            </w:r>
          </w:p>
        </w:tc>
      </w:tr>
      <w:tr w:rsidR="00465DEA" w14:paraId="537C2872" w14:textId="77777777">
        <w:trPr>
          <w:trHeight w:val="285"/>
        </w:trPr>
        <w:tc>
          <w:tcPr>
            <w:tcW w:w="235" w:type="pct"/>
            <w:vMerge/>
            <w:vAlign w:val="center"/>
          </w:tcPr>
          <w:p w14:paraId="431A039F" w14:textId="77777777" w:rsidR="00465DEA" w:rsidRDefault="00465DEA">
            <w:pPr>
              <w:pStyle w:val="afff8"/>
              <w:rPr>
                <w:rFonts w:eastAsiaTheme="minorEastAsia" w:cs="Times New Roman"/>
              </w:rPr>
            </w:pPr>
          </w:p>
        </w:tc>
        <w:tc>
          <w:tcPr>
            <w:tcW w:w="401" w:type="pct"/>
            <w:vMerge/>
            <w:vAlign w:val="center"/>
          </w:tcPr>
          <w:p w14:paraId="5809BE9B" w14:textId="77777777" w:rsidR="00465DEA" w:rsidRDefault="00465DEA">
            <w:pPr>
              <w:pStyle w:val="afff8"/>
              <w:rPr>
                <w:rFonts w:eastAsiaTheme="minorEastAsia" w:cs="Times New Roman"/>
              </w:rPr>
            </w:pPr>
          </w:p>
        </w:tc>
        <w:tc>
          <w:tcPr>
            <w:tcW w:w="449" w:type="pct"/>
            <w:vMerge/>
            <w:vAlign w:val="center"/>
          </w:tcPr>
          <w:p w14:paraId="08E223F8" w14:textId="77777777" w:rsidR="00465DEA" w:rsidRDefault="00465DEA">
            <w:pPr>
              <w:pStyle w:val="afff8"/>
              <w:rPr>
                <w:rFonts w:eastAsiaTheme="minorEastAsia" w:cs="Times New Roman"/>
              </w:rPr>
            </w:pPr>
          </w:p>
        </w:tc>
        <w:tc>
          <w:tcPr>
            <w:tcW w:w="249" w:type="pct"/>
            <w:vMerge/>
            <w:vAlign w:val="center"/>
          </w:tcPr>
          <w:p w14:paraId="668A8488" w14:textId="77777777" w:rsidR="00465DEA" w:rsidRDefault="00465DEA">
            <w:pPr>
              <w:pStyle w:val="afff8"/>
              <w:rPr>
                <w:rFonts w:eastAsiaTheme="minorEastAsia" w:cs="Times New Roman"/>
              </w:rPr>
            </w:pPr>
          </w:p>
        </w:tc>
        <w:tc>
          <w:tcPr>
            <w:tcW w:w="449" w:type="pct"/>
            <w:shd w:val="clear" w:color="auto" w:fill="auto"/>
            <w:vAlign w:val="center"/>
          </w:tcPr>
          <w:p w14:paraId="6B0B5262" w14:textId="77777777" w:rsidR="00465DEA" w:rsidRDefault="00C64CB5">
            <w:pPr>
              <w:pStyle w:val="afff8"/>
              <w:rPr>
                <w:rFonts w:eastAsiaTheme="minorEastAsia" w:cs="Times New Roman"/>
              </w:rPr>
            </w:pPr>
            <w:r>
              <w:rPr>
                <w:rFonts w:eastAsiaTheme="minorEastAsia" w:cs="Times New Roman"/>
              </w:rPr>
              <w:t>17:00-17:20</w:t>
            </w:r>
          </w:p>
        </w:tc>
        <w:tc>
          <w:tcPr>
            <w:tcW w:w="254" w:type="pct"/>
            <w:gridSpan w:val="2"/>
            <w:shd w:val="clear" w:color="auto" w:fill="auto"/>
            <w:vAlign w:val="center"/>
          </w:tcPr>
          <w:p w14:paraId="2C6478E8" w14:textId="77777777" w:rsidR="00465DEA" w:rsidRDefault="00C64CB5">
            <w:pPr>
              <w:pStyle w:val="afff8"/>
              <w:rPr>
                <w:rFonts w:eastAsiaTheme="minorEastAsia" w:cs="Times New Roman"/>
              </w:rPr>
            </w:pPr>
            <w:r>
              <w:rPr>
                <w:rFonts w:eastAsiaTheme="minorEastAsia" w:cs="Times New Roman"/>
              </w:rPr>
              <w:t>21</w:t>
            </w:r>
          </w:p>
        </w:tc>
        <w:tc>
          <w:tcPr>
            <w:tcW w:w="254" w:type="pct"/>
            <w:shd w:val="clear" w:color="auto" w:fill="auto"/>
            <w:vAlign w:val="center"/>
          </w:tcPr>
          <w:p w14:paraId="257F2723"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1A0D2ECD"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06C93416" w14:textId="77777777" w:rsidR="00465DEA" w:rsidRDefault="00C64CB5">
            <w:pPr>
              <w:pStyle w:val="afff8"/>
              <w:rPr>
                <w:rFonts w:eastAsiaTheme="minorEastAsia" w:cs="Times New Roman"/>
              </w:rPr>
            </w:pPr>
            <w:r>
              <w:rPr>
                <w:rFonts w:eastAsiaTheme="minorEastAsia" w:cs="Times New Roman"/>
              </w:rPr>
              <w:t>42</w:t>
            </w:r>
          </w:p>
        </w:tc>
        <w:tc>
          <w:tcPr>
            <w:tcW w:w="778" w:type="pct"/>
            <w:vMerge/>
            <w:vAlign w:val="center"/>
          </w:tcPr>
          <w:p w14:paraId="6FDFD9A6" w14:textId="77777777" w:rsidR="00465DEA" w:rsidRDefault="00465DEA">
            <w:pPr>
              <w:pStyle w:val="afff8"/>
              <w:rPr>
                <w:rFonts w:eastAsiaTheme="minorEastAsia" w:cs="Times New Roman"/>
              </w:rPr>
            </w:pPr>
          </w:p>
        </w:tc>
        <w:tc>
          <w:tcPr>
            <w:tcW w:w="375" w:type="pct"/>
            <w:shd w:val="clear" w:color="auto" w:fill="auto"/>
            <w:vAlign w:val="center"/>
          </w:tcPr>
          <w:p w14:paraId="79ADB534" w14:textId="77777777" w:rsidR="00465DEA" w:rsidRDefault="00C64CB5">
            <w:pPr>
              <w:pStyle w:val="afff8"/>
              <w:rPr>
                <w:rFonts w:eastAsiaTheme="minorEastAsia" w:cs="Times New Roman"/>
              </w:rPr>
            </w:pPr>
            <w:r>
              <w:rPr>
                <w:rFonts w:eastAsiaTheme="minorEastAsia" w:cs="Times New Roman"/>
              </w:rPr>
              <w:t>42.3</w:t>
            </w:r>
          </w:p>
        </w:tc>
        <w:tc>
          <w:tcPr>
            <w:tcW w:w="324" w:type="pct"/>
            <w:shd w:val="clear" w:color="auto" w:fill="auto"/>
            <w:noWrap/>
            <w:vAlign w:val="center"/>
          </w:tcPr>
          <w:p w14:paraId="180D8E7E"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B204253"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7F9D6016" w14:textId="77777777" w:rsidR="00465DEA" w:rsidRDefault="00C64CB5">
            <w:pPr>
              <w:pStyle w:val="afff8"/>
              <w:rPr>
                <w:rFonts w:eastAsiaTheme="minorEastAsia" w:cs="Times New Roman"/>
              </w:rPr>
            </w:pPr>
            <w:r>
              <w:rPr>
                <w:rFonts w:eastAsiaTheme="minorEastAsia" w:cs="Times New Roman"/>
              </w:rPr>
              <w:t>达标</w:t>
            </w:r>
          </w:p>
        </w:tc>
      </w:tr>
      <w:tr w:rsidR="00465DEA" w14:paraId="021A89AA" w14:textId="77777777">
        <w:trPr>
          <w:trHeight w:val="285"/>
        </w:trPr>
        <w:tc>
          <w:tcPr>
            <w:tcW w:w="235" w:type="pct"/>
            <w:vMerge/>
            <w:vAlign w:val="center"/>
          </w:tcPr>
          <w:p w14:paraId="5D289260" w14:textId="77777777" w:rsidR="00465DEA" w:rsidRDefault="00465DEA">
            <w:pPr>
              <w:pStyle w:val="afff8"/>
              <w:rPr>
                <w:rFonts w:eastAsiaTheme="minorEastAsia" w:cs="Times New Roman"/>
              </w:rPr>
            </w:pPr>
          </w:p>
        </w:tc>
        <w:tc>
          <w:tcPr>
            <w:tcW w:w="401" w:type="pct"/>
            <w:vMerge/>
            <w:vAlign w:val="center"/>
          </w:tcPr>
          <w:p w14:paraId="78845B77" w14:textId="77777777" w:rsidR="00465DEA" w:rsidRDefault="00465DEA">
            <w:pPr>
              <w:pStyle w:val="afff8"/>
              <w:rPr>
                <w:rFonts w:eastAsiaTheme="minorEastAsia" w:cs="Times New Roman"/>
              </w:rPr>
            </w:pPr>
          </w:p>
        </w:tc>
        <w:tc>
          <w:tcPr>
            <w:tcW w:w="449" w:type="pct"/>
            <w:vMerge/>
            <w:vAlign w:val="center"/>
          </w:tcPr>
          <w:p w14:paraId="08B5E855" w14:textId="77777777" w:rsidR="00465DEA" w:rsidRDefault="00465DEA">
            <w:pPr>
              <w:pStyle w:val="afff8"/>
              <w:rPr>
                <w:rFonts w:eastAsiaTheme="minorEastAsia" w:cs="Times New Roman"/>
              </w:rPr>
            </w:pPr>
          </w:p>
        </w:tc>
        <w:tc>
          <w:tcPr>
            <w:tcW w:w="249" w:type="pct"/>
            <w:vMerge/>
            <w:vAlign w:val="center"/>
          </w:tcPr>
          <w:p w14:paraId="459EC159" w14:textId="77777777" w:rsidR="00465DEA" w:rsidRDefault="00465DEA">
            <w:pPr>
              <w:pStyle w:val="afff8"/>
              <w:rPr>
                <w:rFonts w:eastAsiaTheme="minorEastAsia" w:cs="Times New Roman"/>
              </w:rPr>
            </w:pPr>
          </w:p>
        </w:tc>
        <w:tc>
          <w:tcPr>
            <w:tcW w:w="449" w:type="pct"/>
            <w:shd w:val="clear" w:color="auto" w:fill="auto"/>
            <w:vAlign w:val="center"/>
          </w:tcPr>
          <w:p w14:paraId="766C3D35" w14:textId="77777777" w:rsidR="00465DEA" w:rsidRDefault="00C64CB5">
            <w:pPr>
              <w:pStyle w:val="afff8"/>
              <w:rPr>
                <w:rFonts w:eastAsiaTheme="minorEastAsia" w:cs="Times New Roman"/>
              </w:rPr>
            </w:pPr>
            <w:r>
              <w:rPr>
                <w:rFonts w:eastAsiaTheme="minorEastAsia" w:cs="Times New Roman"/>
              </w:rPr>
              <w:t>23:37-23:57</w:t>
            </w:r>
          </w:p>
        </w:tc>
        <w:tc>
          <w:tcPr>
            <w:tcW w:w="254" w:type="pct"/>
            <w:gridSpan w:val="2"/>
            <w:shd w:val="clear" w:color="auto" w:fill="auto"/>
            <w:vAlign w:val="center"/>
          </w:tcPr>
          <w:p w14:paraId="31751E34" w14:textId="77777777" w:rsidR="00465DEA" w:rsidRDefault="00C64CB5">
            <w:pPr>
              <w:pStyle w:val="afff8"/>
              <w:rPr>
                <w:rFonts w:eastAsiaTheme="minorEastAsia" w:cs="Times New Roman"/>
              </w:rPr>
            </w:pPr>
            <w:r>
              <w:rPr>
                <w:rFonts w:eastAsiaTheme="minorEastAsia" w:cs="Times New Roman"/>
              </w:rPr>
              <w:t>14</w:t>
            </w:r>
          </w:p>
        </w:tc>
        <w:tc>
          <w:tcPr>
            <w:tcW w:w="254" w:type="pct"/>
            <w:shd w:val="clear" w:color="auto" w:fill="auto"/>
            <w:vAlign w:val="center"/>
          </w:tcPr>
          <w:p w14:paraId="751485C8"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F5D4224"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27BF3BEB" w14:textId="77777777" w:rsidR="00465DEA" w:rsidRDefault="00C64CB5">
            <w:pPr>
              <w:pStyle w:val="afff8"/>
              <w:rPr>
                <w:rFonts w:eastAsiaTheme="minorEastAsia" w:cs="Times New Roman"/>
              </w:rPr>
            </w:pPr>
            <w:r>
              <w:rPr>
                <w:rFonts w:eastAsiaTheme="minorEastAsia" w:cs="Times New Roman"/>
              </w:rPr>
              <w:t>23</w:t>
            </w:r>
          </w:p>
        </w:tc>
        <w:tc>
          <w:tcPr>
            <w:tcW w:w="778" w:type="pct"/>
            <w:vMerge/>
            <w:vAlign w:val="center"/>
          </w:tcPr>
          <w:p w14:paraId="6E6A5BDE" w14:textId="77777777" w:rsidR="00465DEA" w:rsidRDefault="00465DEA">
            <w:pPr>
              <w:pStyle w:val="afff8"/>
              <w:rPr>
                <w:rFonts w:eastAsiaTheme="minorEastAsia" w:cs="Times New Roman"/>
              </w:rPr>
            </w:pPr>
          </w:p>
        </w:tc>
        <w:tc>
          <w:tcPr>
            <w:tcW w:w="375" w:type="pct"/>
            <w:shd w:val="clear" w:color="auto" w:fill="auto"/>
            <w:vAlign w:val="center"/>
          </w:tcPr>
          <w:p w14:paraId="01534804" w14:textId="77777777" w:rsidR="00465DEA" w:rsidRDefault="00C64CB5">
            <w:pPr>
              <w:pStyle w:val="afff8"/>
              <w:rPr>
                <w:rFonts w:eastAsiaTheme="minorEastAsia" w:cs="Times New Roman"/>
              </w:rPr>
            </w:pPr>
            <w:r>
              <w:rPr>
                <w:rFonts w:eastAsiaTheme="minorEastAsia" w:cs="Times New Roman"/>
              </w:rPr>
              <w:t>40.1</w:t>
            </w:r>
          </w:p>
        </w:tc>
        <w:tc>
          <w:tcPr>
            <w:tcW w:w="324" w:type="pct"/>
            <w:shd w:val="clear" w:color="auto" w:fill="auto"/>
            <w:noWrap/>
            <w:vAlign w:val="center"/>
          </w:tcPr>
          <w:p w14:paraId="72FE785F"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75CDA30"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02B2440" w14:textId="77777777" w:rsidR="00465DEA" w:rsidRDefault="00C64CB5">
            <w:pPr>
              <w:pStyle w:val="afff8"/>
              <w:rPr>
                <w:rFonts w:eastAsiaTheme="minorEastAsia" w:cs="Times New Roman"/>
              </w:rPr>
            </w:pPr>
            <w:r>
              <w:rPr>
                <w:rFonts w:eastAsiaTheme="minorEastAsia" w:cs="Times New Roman"/>
              </w:rPr>
              <w:t>达标</w:t>
            </w:r>
          </w:p>
        </w:tc>
      </w:tr>
      <w:tr w:rsidR="00465DEA" w14:paraId="6382EC0D" w14:textId="77777777">
        <w:trPr>
          <w:trHeight w:val="285"/>
        </w:trPr>
        <w:tc>
          <w:tcPr>
            <w:tcW w:w="235" w:type="pct"/>
            <w:vMerge/>
            <w:vAlign w:val="center"/>
          </w:tcPr>
          <w:p w14:paraId="4F1FED23" w14:textId="77777777" w:rsidR="00465DEA" w:rsidRDefault="00465DEA">
            <w:pPr>
              <w:pStyle w:val="afff8"/>
              <w:rPr>
                <w:rFonts w:eastAsiaTheme="minorEastAsia" w:cs="Times New Roman"/>
              </w:rPr>
            </w:pPr>
          </w:p>
        </w:tc>
        <w:tc>
          <w:tcPr>
            <w:tcW w:w="401" w:type="pct"/>
            <w:vMerge/>
            <w:vAlign w:val="center"/>
          </w:tcPr>
          <w:p w14:paraId="16D94245" w14:textId="77777777" w:rsidR="00465DEA" w:rsidRDefault="00465DEA">
            <w:pPr>
              <w:pStyle w:val="afff8"/>
              <w:rPr>
                <w:rFonts w:eastAsiaTheme="minorEastAsia" w:cs="Times New Roman"/>
              </w:rPr>
            </w:pPr>
          </w:p>
        </w:tc>
        <w:tc>
          <w:tcPr>
            <w:tcW w:w="449" w:type="pct"/>
            <w:vMerge/>
            <w:vAlign w:val="center"/>
          </w:tcPr>
          <w:p w14:paraId="27D0006C" w14:textId="77777777" w:rsidR="00465DEA" w:rsidRDefault="00465DEA">
            <w:pPr>
              <w:pStyle w:val="afff8"/>
              <w:rPr>
                <w:rFonts w:eastAsiaTheme="minorEastAsia" w:cs="Times New Roman"/>
              </w:rPr>
            </w:pPr>
          </w:p>
        </w:tc>
        <w:tc>
          <w:tcPr>
            <w:tcW w:w="249" w:type="pct"/>
            <w:vMerge w:val="restart"/>
            <w:shd w:val="clear" w:color="auto" w:fill="auto"/>
            <w:vAlign w:val="center"/>
          </w:tcPr>
          <w:p w14:paraId="71AD0147" w14:textId="77777777" w:rsidR="00465DEA" w:rsidRDefault="00C64CB5">
            <w:pPr>
              <w:pStyle w:val="afff8"/>
              <w:rPr>
                <w:rFonts w:eastAsiaTheme="minorEastAsia" w:cs="Times New Roman"/>
              </w:rPr>
            </w:pPr>
            <w:r>
              <w:rPr>
                <w:rFonts w:eastAsiaTheme="minorEastAsia" w:cs="Times New Roman"/>
              </w:rPr>
              <w:t>8.9</w:t>
            </w:r>
          </w:p>
        </w:tc>
        <w:tc>
          <w:tcPr>
            <w:tcW w:w="449" w:type="pct"/>
            <w:shd w:val="clear" w:color="auto" w:fill="auto"/>
            <w:vAlign w:val="center"/>
          </w:tcPr>
          <w:p w14:paraId="1516FD07" w14:textId="77777777" w:rsidR="00465DEA" w:rsidRDefault="00C64CB5">
            <w:pPr>
              <w:pStyle w:val="afff8"/>
              <w:rPr>
                <w:rFonts w:eastAsiaTheme="minorEastAsia" w:cs="Times New Roman"/>
              </w:rPr>
            </w:pPr>
            <w:r>
              <w:rPr>
                <w:rFonts w:eastAsiaTheme="minorEastAsia" w:cs="Times New Roman"/>
              </w:rPr>
              <w:t>00:36-00:56</w:t>
            </w:r>
          </w:p>
        </w:tc>
        <w:tc>
          <w:tcPr>
            <w:tcW w:w="254" w:type="pct"/>
            <w:gridSpan w:val="2"/>
            <w:shd w:val="clear" w:color="auto" w:fill="auto"/>
            <w:vAlign w:val="center"/>
          </w:tcPr>
          <w:p w14:paraId="2DF5AF50"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45536BA0"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2C54B19E"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482EC1BB" w14:textId="77777777" w:rsidR="00465DEA" w:rsidRDefault="00C64CB5">
            <w:pPr>
              <w:pStyle w:val="afff8"/>
              <w:rPr>
                <w:rFonts w:eastAsiaTheme="minorEastAsia" w:cs="Times New Roman"/>
              </w:rPr>
            </w:pPr>
            <w:r>
              <w:rPr>
                <w:rFonts w:eastAsiaTheme="minorEastAsia" w:cs="Times New Roman"/>
              </w:rPr>
              <w:t>7</w:t>
            </w:r>
          </w:p>
        </w:tc>
        <w:tc>
          <w:tcPr>
            <w:tcW w:w="778" w:type="pct"/>
            <w:vMerge/>
            <w:vAlign w:val="center"/>
          </w:tcPr>
          <w:p w14:paraId="44CAF9C7" w14:textId="77777777" w:rsidR="00465DEA" w:rsidRDefault="00465DEA">
            <w:pPr>
              <w:pStyle w:val="afff8"/>
              <w:rPr>
                <w:rFonts w:eastAsiaTheme="minorEastAsia" w:cs="Times New Roman"/>
              </w:rPr>
            </w:pPr>
          </w:p>
        </w:tc>
        <w:tc>
          <w:tcPr>
            <w:tcW w:w="375" w:type="pct"/>
            <w:shd w:val="clear" w:color="auto" w:fill="auto"/>
            <w:vAlign w:val="center"/>
          </w:tcPr>
          <w:p w14:paraId="39DD0EC6" w14:textId="77777777" w:rsidR="00465DEA" w:rsidRDefault="00C64CB5">
            <w:pPr>
              <w:pStyle w:val="afff8"/>
              <w:rPr>
                <w:rFonts w:eastAsiaTheme="minorEastAsia" w:cs="Times New Roman"/>
              </w:rPr>
            </w:pPr>
            <w:r>
              <w:rPr>
                <w:rFonts w:eastAsiaTheme="minorEastAsia" w:cs="Times New Roman"/>
              </w:rPr>
              <w:t>38.5</w:t>
            </w:r>
          </w:p>
        </w:tc>
        <w:tc>
          <w:tcPr>
            <w:tcW w:w="324" w:type="pct"/>
            <w:shd w:val="clear" w:color="auto" w:fill="auto"/>
            <w:noWrap/>
            <w:vAlign w:val="center"/>
          </w:tcPr>
          <w:p w14:paraId="708CA6B5"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EE4535B"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785EAF95" w14:textId="77777777" w:rsidR="00465DEA" w:rsidRDefault="00C64CB5">
            <w:pPr>
              <w:pStyle w:val="afff8"/>
              <w:rPr>
                <w:rFonts w:eastAsiaTheme="minorEastAsia" w:cs="Times New Roman"/>
              </w:rPr>
            </w:pPr>
            <w:r>
              <w:rPr>
                <w:rFonts w:eastAsiaTheme="minorEastAsia" w:cs="Times New Roman"/>
              </w:rPr>
              <w:t>达标</w:t>
            </w:r>
          </w:p>
        </w:tc>
      </w:tr>
      <w:tr w:rsidR="00465DEA" w14:paraId="1CE5D470" w14:textId="77777777">
        <w:trPr>
          <w:trHeight w:val="285"/>
        </w:trPr>
        <w:tc>
          <w:tcPr>
            <w:tcW w:w="235" w:type="pct"/>
            <w:vMerge/>
            <w:vAlign w:val="center"/>
          </w:tcPr>
          <w:p w14:paraId="30A6918E" w14:textId="77777777" w:rsidR="00465DEA" w:rsidRDefault="00465DEA">
            <w:pPr>
              <w:pStyle w:val="afff8"/>
              <w:rPr>
                <w:rFonts w:eastAsiaTheme="minorEastAsia" w:cs="Times New Roman"/>
              </w:rPr>
            </w:pPr>
          </w:p>
        </w:tc>
        <w:tc>
          <w:tcPr>
            <w:tcW w:w="401" w:type="pct"/>
            <w:vMerge/>
            <w:vAlign w:val="center"/>
          </w:tcPr>
          <w:p w14:paraId="012ABE78" w14:textId="77777777" w:rsidR="00465DEA" w:rsidRDefault="00465DEA">
            <w:pPr>
              <w:pStyle w:val="afff8"/>
              <w:rPr>
                <w:rFonts w:eastAsiaTheme="minorEastAsia" w:cs="Times New Roman"/>
              </w:rPr>
            </w:pPr>
          </w:p>
        </w:tc>
        <w:tc>
          <w:tcPr>
            <w:tcW w:w="449" w:type="pct"/>
            <w:vMerge/>
            <w:vAlign w:val="center"/>
          </w:tcPr>
          <w:p w14:paraId="5FD9B8D0" w14:textId="77777777" w:rsidR="00465DEA" w:rsidRDefault="00465DEA">
            <w:pPr>
              <w:pStyle w:val="afff8"/>
              <w:rPr>
                <w:rFonts w:eastAsiaTheme="minorEastAsia" w:cs="Times New Roman"/>
              </w:rPr>
            </w:pPr>
          </w:p>
        </w:tc>
        <w:tc>
          <w:tcPr>
            <w:tcW w:w="249" w:type="pct"/>
            <w:vMerge/>
            <w:vAlign w:val="center"/>
          </w:tcPr>
          <w:p w14:paraId="3E93FEBF" w14:textId="77777777" w:rsidR="00465DEA" w:rsidRDefault="00465DEA">
            <w:pPr>
              <w:pStyle w:val="afff8"/>
              <w:rPr>
                <w:rFonts w:eastAsiaTheme="minorEastAsia" w:cs="Times New Roman"/>
              </w:rPr>
            </w:pPr>
          </w:p>
        </w:tc>
        <w:tc>
          <w:tcPr>
            <w:tcW w:w="449" w:type="pct"/>
            <w:shd w:val="clear" w:color="auto" w:fill="auto"/>
            <w:vAlign w:val="center"/>
          </w:tcPr>
          <w:p w14:paraId="4EA0BC01" w14:textId="77777777" w:rsidR="00465DEA" w:rsidRDefault="00C64CB5">
            <w:pPr>
              <w:pStyle w:val="afff8"/>
              <w:rPr>
                <w:rFonts w:eastAsiaTheme="minorEastAsia" w:cs="Times New Roman"/>
              </w:rPr>
            </w:pPr>
            <w:r>
              <w:rPr>
                <w:rFonts w:eastAsiaTheme="minorEastAsia" w:cs="Times New Roman"/>
              </w:rPr>
              <w:t>09:47-10:07</w:t>
            </w:r>
          </w:p>
        </w:tc>
        <w:tc>
          <w:tcPr>
            <w:tcW w:w="254" w:type="pct"/>
            <w:gridSpan w:val="2"/>
            <w:shd w:val="clear" w:color="auto" w:fill="auto"/>
            <w:vAlign w:val="center"/>
          </w:tcPr>
          <w:p w14:paraId="07594B4F" w14:textId="77777777" w:rsidR="00465DEA" w:rsidRDefault="00C64CB5">
            <w:pPr>
              <w:pStyle w:val="afff8"/>
              <w:rPr>
                <w:rFonts w:eastAsiaTheme="minorEastAsia" w:cs="Times New Roman"/>
              </w:rPr>
            </w:pPr>
            <w:r>
              <w:rPr>
                <w:rFonts w:eastAsiaTheme="minorEastAsia" w:cs="Times New Roman"/>
              </w:rPr>
              <w:t>35</w:t>
            </w:r>
          </w:p>
        </w:tc>
        <w:tc>
          <w:tcPr>
            <w:tcW w:w="254" w:type="pct"/>
            <w:shd w:val="clear" w:color="auto" w:fill="auto"/>
            <w:vAlign w:val="center"/>
          </w:tcPr>
          <w:p w14:paraId="07AABA1E"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3BB2CF04"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55BC962E" w14:textId="77777777" w:rsidR="00465DEA" w:rsidRDefault="00C64CB5">
            <w:pPr>
              <w:pStyle w:val="afff8"/>
              <w:rPr>
                <w:rFonts w:eastAsiaTheme="minorEastAsia" w:cs="Times New Roman"/>
              </w:rPr>
            </w:pPr>
            <w:r>
              <w:rPr>
                <w:rFonts w:eastAsiaTheme="minorEastAsia" w:cs="Times New Roman"/>
              </w:rPr>
              <w:t>47</w:t>
            </w:r>
          </w:p>
        </w:tc>
        <w:tc>
          <w:tcPr>
            <w:tcW w:w="778" w:type="pct"/>
            <w:vMerge/>
            <w:vAlign w:val="center"/>
          </w:tcPr>
          <w:p w14:paraId="3EDA58B9" w14:textId="77777777" w:rsidR="00465DEA" w:rsidRDefault="00465DEA">
            <w:pPr>
              <w:pStyle w:val="afff8"/>
              <w:rPr>
                <w:rFonts w:eastAsiaTheme="minorEastAsia" w:cs="Times New Roman"/>
              </w:rPr>
            </w:pPr>
          </w:p>
        </w:tc>
        <w:tc>
          <w:tcPr>
            <w:tcW w:w="375" w:type="pct"/>
            <w:shd w:val="clear" w:color="auto" w:fill="auto"/>
            <w:vAlign w:val="center"/>
          </w:tcPr>
          <w:p w14:paraId="598A8E44" w14:textId="77777777" w:rsidR="00465DEA" w:rsidRDefault="00C64CB5">
            <w:pPr>
              <w:pStyle w:val="afff8"/>
              <w:rPr>
                <w:rFonts w:eastAsiaTheme="minorEastAsia" w:cs="Times New Roman"/>
              </w:rPr>
            </w:pPr>
            <w:r>
              <w:rPr>
                <w:rFonts w:eastAsiaTheme="minorEastAsia" w:cs="Times New Roman"/>
              </w:rPr>
              <w:t>41.9</w:t>
            </w:r>
          </w:p>
        </w:tc>
        <w:tc>
          <w:tcPr>
            <w:tcW w:w="324" w:type="pct"/>
            <w:shd w:val="clear" w:color="auto" w:fill="auto"/>
            <w:noWrap/>
            <w:vAlign w:val="center"/>
          </w:tcPr>
          <w:p w14:paraId="3380B779"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C0B5E98"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0B38CB8F" w14:textId="77777777" w:rsidR="00465DEA" w:rsidRDefault="00C64CB5">
            <w:pPr>
              <w:pStyle w:val="afff8"/>
              <w:rPr>
                <w:rFonts w:eastAsiaTheme="minorEastAsia" w:cs="Times New Roman"/>
              </w:rPr>
            </w:pPr>
            <w:r>
              <w:rPr>
                <w:rFonts w:eastAsiaTheme="minorEastAsia" w:cs="Times New Roman"/>
              </w:rPr>
              <w:t>达标</w:t>
            </w:r>
          </w:p>
        </w:tc>
      </w:tr>
      <w:tr w:rsidR="00465DEA" w14:paraId="79CA13AD" w14:textId="77777777">
        <w:trPr>
          <w:trHeight w:val="285"/>
        </w:trPr>
        <w:tc>
          <w:tcPr>
            <w:tcW w:w="235" w:type="pct"/>
            <w:vMerge/>
            <w:vAlign w:val="center"/>
          </w:tcPr>
          <w:p w14:paraId="38139BF6" w14:textId="77777777" w:rsidR="00465DEA" w:rsidRDefault="00465DEA">
            <w:pPr>
              <w:pStyle w:val="afff8"/>
              <w:rPr>
                <w:rFonts w:eastAsiaTheme="minorEastAsia" w:cs="Times New Roman"/>
              </w:rPr>
            </w:pPr>
          </w:p>
        </w:tc>
        <w:tc>
          <w:tcPr>
            <w:tcW w:w="401" w:type="pct"/>
            <w:vMerge/>
            <w:vAlign w:val="center"/>
          </w:tcPr>
          <w:p w14:paraId="63530CF3" w14:textId="77777777" w:rsidR="00465DEA" w:rsidRDefault="00465DEA">
            <w:pPr>
              <w:pStyle w:val="afff8"/>
              <w:rPr>
                <w:rFonts w:eastAsiaTheme="minorEastAsia" w:cs="Times New Roman"/>
              </w:rPr>
            </w:pPr>
          </w:p>
        </w:tc>
        <w:tc>
          <w:tcPr>
            <w:tcW w:w="449" w:type="pct"/>
            <w:vMerge/>
            <w:vAlign w:val="center"/>
          </w:tcPr>
          <w:p w14:paraId="0424A54A" w14:textId="77777777" w:rsidR="00465DEA" w:rsidRDefault="00465DEA">
            <w:pPr>
              <w:pStyle w:val="afff8"/>
              <w:rPr>
                <w:rFonts w:eastAsiaTheme="minorEastAsia" w:cs="Times New Roman"/>
              </w:rPr>
            </w:pPr>
          </w:p>
        </w:tc>
        <w:tc>
          <w:tcPr>
            <w:tcW w:w="249" w:type="pct"/>
            <w:vMerge/>
            <w:vAlign w:val="center"/>
          </w:tcPr>
          <w:p w14:paraId="0CE5C7A6" w14:textId="77777777" w:rsidR="00465DEA" w:rsidRDefault="00465DEA">
            <w:pPr>
              <w:pStyle w:val="afff8"/>
              <w:rPr>
                <w:rFonts w:eastAsiaTheme="minorEastAsia" w:cs="Times New Roman"/>
              </w:rPr>
            </w:pPr>
          </w:p>
        </w:tc>
        <w:tc>
          <w:tcPr>
            <w:tcW w:w="449" w:type="pct"/>
            <w:shd w:val="clear" w:color="auto" w:fill="auto"/>
            <w:vAlign w:val="center"/>
          </w:tcPr>
          <w:p w14:paraId="6628F4E2" w14:textId="77777777" w:rsidR="00465DEA" w:rsidRDefault="00C64CB5">
            <w:pPr>
              <w:pStyle w:val="afff8"/>
              <w:rPr>
                <w:rFonts w:eastAsiaTheme="minorEastAsia" w:cs="Times New Roman"/>
              </w:rPr>
            </w:pPr>
            <w:r>
              <w:rPr>
                <w:rFonts w:eastAsiaTheme="minorEastAsia" w:cs="Times New Roman"/>
              </w:rPr>
              <w:t>15:05-15:25</w:t>
            </w:r>
          </w:p>
        </w:tc>
        <w:tc>
          <w:tcPr>
            <w:tcW w:w="254" w:type="pct"/>
            <w:gridSpan w:val="2"/>
            <w:shd w:val="clear" w:color="auto" w:fill="auto"/>
            <w:vAlign w:val="center"/>
          </w:tcPr>
          <w:p w14:paraId="4C476A2D" w14:textId="77777777" w:rsidR="00465DEA" w:rsidRDefault="00C64CB5">
            <w:pPr>
              <w:pStyle w:val="afff8"/>
              <w:rPr>
                <w:rFonts w:eastAsiaTheme="minorEastAsia" w:cs="Times New Roman"/>
              </w:rPr>
            </w:pPr>
            <w:r>
              <w:rPr>
                <w:rFonts w:eastAsiaTheme="minorEastAsia" w:cs="Times New Roman"/>
              </w:rPr>
              <w:t>19</w:t>
            </w:r>
          </w:p>
        </w:tc>
        <w:tc>
          <w:tcPr>
            <w:tcW w:w="254" w:type="pct"/>
            <w:shd w:val="clear" w:color="auto" w:fill="auto"/>
            <w:vAlign w:val="center"/>
          </w:tcPr>
          <w:p w14:paraId="6AC125A6"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ECE4153"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19ACD5D6" w14:textId="77777777" w:rsidR="00465DEA" w:rsidRDefault="00C64CB5">
            <w:pPr>
              <w:pStyle w:val="afff8"/>
              <w:rPr>
                <w:rFonts w:eastAsiaTheme="minorEastAsia" w:cs="Times New Roman"/>
              </w:rPr>
            </w:pPr>
            <w:r>
              <w:rPr>
                <w:rFonts w:eastAsiaTheme="minorEastAsia" w:cs="Times New Roman"/>
              </w:rPr>
              <w:t>35</w:t>
            </w:r>
          </w:p>
        </w:tc>
        <w:tc>
          <w:tcPr>
            <w:tcW w:w="778" w:type="pct"/>
            <w:vMerge/>
            <w:vAlign w:val="center"/>
          </w:tcPr>
          <w:p w14:paraId="16942D90" w14:textId="77777777" w:rsidR="00465DEA" w:rsidRDefault="00465DEA">
            <w:pPr>
              <w:pStyle w:val="afff8"/>
              <w:rPr>
                <w:rFonts w:eastAsiaTheme="minorEastAsia" w:cs="Times New Roman"/>
              </w:rPr>
            </w:pPr>
          </w:p>
        </w:tc>
        <w:tc>
          <w:tcPr>
            <w:tcW w:w="375" w:type="pct"/>
            <w:shd w:val="clear" w:color="auto" w:fill="auto"/>
            <w:vAlign w:val="center"/>
          </w:tcPr>
          <w:p w14:paraId="4DA4B757" w14:textId="77777777" w:rsidR="00465DEA" w:rsidRDefault="00C64CB5">
            <w:pPr>
              <w:pStyle w:val="afff8"/>
              <w:rPr>
                <w:rFonts w:eastAsiaTheme="minorEastAsia" w:cs="Times New Roman"/>
              </w:rPr>
            </w:pPr>
            <w:r>
              <w:rPr>
                <w:rFonts w:eastAsiaTheme="minorEastAsia" w:cs="Times New Roman"/>
              </w:rPr>
              <w:t>41</w:t>
            </w:r>
          </w:p>
        </w:tc>
        <w:tc>
          <w:tcPr>
            <w:tcW w:w="324" w:type="pct"/>
            <w:shd w:val="clear" w:color="auto" w:fill="auto"/>
            <w:noWrap/>
            <w:vAlign w:val="center"/>
          </w:tcPr>
          <w:p w14:paraId="431A7021"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84C6E90"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573A7C94" w14:textId="77777777" w:rsidR="00465DEA" w:rsidRDefault="00C64CB5">
            <w:pPr>
              <w:pStyle w:val="afff8"/>
              <w:rPr>
                <w:rFonts w:eastAsiaTheme="minorEastAsia" w:cs="Times New Roman"/>
              </w:rPr>
            </w:pPr>
            <w:r>
              <w:rPr>
                <w:rFonts w:eastAsiaTheme="minorEastAsia" w:cs="Times New Roman"/>
              </w:rPr>
              <w:t>达标</w:t>
            </w:r>
          </w:p>
        </w:tc>
      </w:tr>
      <w:tr w:rsidR="00465DEA" w14:paraId="4EF91597" w14:textId="77777777">
        <w:trPr>
          <w:trHeight w:val="285"/>
        </w:trPr>
        <w:tc>
          <w:tcPr>
            <w:tcW w:w="235" w:type="pct"/>
            <w:vMerge/>
            <w:vAlign w:val="center"/>
          </w:tcPr>
          <w:p w14:paraId="5861D2DA" w14:textId="77777777" w:rsidR="00465DEA" w:rsidRDefault="00465DEA">
            <w:pPr>
              <w:pStyle w:val="afff8"/>
              <w:rPr>
                <w:rFonts w:eastAsiaTheme="minorEastAsia" w:cs="Times New Roman"/>
              </w:rPr>
            </w:pPr>
          </w:p>
        </w:tc>
        <w:tc>
          <w:tcPr>
            <w:tcW w:w="401" w:type="pct"/>
            <w:vMerge/>
            <w:vAlign w:val="center"/>
          </w:tcPr>
          <w:p w14:paraId="3BE2CA8A" w14:textId="77777777" w:rsidR="00465DEA" w:rsidRDefault="00465DEA">
            <w:pPr>
              <w:pStyle w:val="afff8"/>
              <w:rPr>
                <w:rFonts w:eastAsiaTheme="minorEastAsia" w:cs="Times New Roman"/>
              </w:rPr>
            </w:pPr>
          </w:p>
        </w:tc>
        <w:tc>
          <w:tcPr>
            <w:tcW w:w="449" w:type="pct"/>
            <w:vMerge/>
            <w:vAlign w:val="center"/>
          </w:tcPr>
          <w:p w14:paraId="0680E5B4" w14:textId="77777777" w:rsidR="00465DEA" w:rsidRDefault="00465DEA">
            <w:pPr>
              <w:pStyle w:val="afff8"/>
              <w:rPr>
                <w:rFonts w:eastAsiaTheme="minorEastAsia" w:cs="Times New Roman"/>
              </w:rPr>
            </w:pPr>
          </w:p>
        </w:tc>
        <w:tc>
          <w:tcPr>
            <w:tcW w:w="249" w:type="pct"/>
            <w:vMerge/>
            <w:vAlign w:val="center"/>
          </w:tcPr>
          <w:p w14:paraId="19F8EE81" w14:textId="77777777" w:rsidR="00465DEA" w:rsidRDefault="00465DEA">
            <w:pPr>
              <w:pStyle w:val="afff8"/>
              <w:rPr>
                <w:rFonts w:eastAsiaTheme="minorEastAsia" w:cs="Times New Roman"/>
              </w:rPr>
            </w:pPr>
          </w:p>
        </w:tc>
        <w:tc>
          <w:tcPr>
            <w:tcW w:w="449" w:type="pct"/>
            <w:shd w:val="clear" w:color="auto" w:fill="auto"/>
            <w:vAlign w:val="center"/>
          </w:tcPr>
          <w:p w14:paraId="7DE2829B" w14:textId="77777777" w:rsidR="00465DEA" w:rsidRDefault="00C64CB5">
            <w:pPr>
              <w:pStyle w:val="afff8"/>
              <w:rPr>
                <w:rFonts w:eastAsiaTheme="minorEastAsia" w:cs="Times New Roman"/>
              </w:rPr>
            </w:pPr>
            <w:r>
              <w:rPr>
                <w:rFonts w:eastAsiaTheme="minorEastAsia" w:cs="Times New Roman"/>
              </w:rPr>
              <w:t>22:00-22:20</w:t>
            </w:r>
          </w:p>
        </w:tc>
        <w:tc>
          <w:tcPr>
            <w:tcW w:w="254" w:type="pct"/>
            <w:gridSpan w:val="2"/>
            <w:shd w:val="clear" w:color="auto" w:fill="auto"/>
            <w:vAlign w:val="center"/>
          </w:tcPr>
          <w:p w14:paraId="75B979E7" w14:textId="77777777" w:rsidR="00465DEA" w:rsidRDefault="00C64CB5">
            <w:pPr>
              <w:pStyle w:val="afff8"/>
              <w:rPr>
                <w:rFonts w:eastAsiaTheme="minorEastAsia" w:cs="Times New Roman"/>
              </w:rPr>
            </w:pPr>
            <w:r>
              <w:rPr>
                <w:rFonts w:eastAsiaTheme="minorEastAsia" w:cs="Times New Roman"/>
              </w:rPr>
              <w:t>12</w:t>
            </w:r>
          </w:p>
        </w:tc>
        <w:tc>
          <w:tcPr>
            <w:tcW w:w="254" w:type="pct"/>
            <w:shd w:val="clear" w:color="auto" w:fill="auto"/>
            <w:vAlign w:val="center"/>
          </w:tcPr>
          <w:p w14:paraId="67868E06"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300366CE"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0D8BB286" w14:textId="77777777" w:rsidR="00465DEA" w:rsidRDefault="00C64CB5">
            <w:pPr>
              <w:pStyle w:val="afff8"/>
              <w:rPr>
                <w:rFonts w:eastAsiaTheme="minorEastAsia" w:cs="Times New Roman"/>
              </w:rPr>
            </w:pPr>
            <w:r>
              <w:rPr>
                <w:rFonts w:eastAsiaTheme="minorEastAsia" w:cs="Times New Roman"/>
              </w:rPr>
              <w:t>29</w:t>
            </w:r>
          </w:p>
        </w:tc>
        <w:tc>
          <w:tcPr>
            <w:tcW w:w="778" w:type="pct"/>
            <w:vMerge/>
            <w:vAlign w:val="center"/>
          </w:tcPr>
          <w:p w14:paraId="434C6F4F" w14:textId="77777777" w:rsidR="00465DEA" w:rsidRDefault="00465DEA">
            <w:pPr>
              <w:pStyle w:val="afff8"/>
              <w:rPr>
                <w:rFonts w:eastAsiaTheme="minorEastAsia" w:cs="Times New Roman"/>
              </w:rPr>
            </w:pPr>
          </w:p>
        </w:tc>
        <w:tc>
          <w:tcPr>
            <w:tcW w:w="375" w:type="pct"/>
            <w:shd w:val="clear" w:color="auto" w:fill="auto"/>
            <w:vAlign w:val="center"/>
          </w:tcPr>
          <w:p w14:paraId="6656FF1E" w14:textId="77777777" w:rsidR="00465DEA" w:rsidRDefault="00C64CB5">
            <w:pPr>
              <w:pStyle w:val="afff8"/>
              <w:rPr>
                <w:rFonts w:eastAsiaTheme="minorEastAsia" w:cs="Times New Roman"/>
              </w:rPr>
            </w:pPr>
            <w:r>
              <w:rPr>
                <w:rFonts w:eastAsiaTheme="minorEastAsia" w:cs="Times New Roman"/>
              </w:rPr>
              <w:t>40.8</w:t>
            </w:r>
          </w:p>
        </w:tc>
        <w:tc>
          <w:tcPr>
            <w:tcW w:w="324" w:type="pct"/>
            <w:shd w:val="clear" w:color="auto" w:fill="auto"/>
            <w:noWrap/>
            <w:vAlign w:val="center"/>
          </w:tcPr>
          <w:p w14:paraId="3285FE70"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97ECEAD"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70CBA154" w14:textId="77777777" w:rsidR="00465DEA" w:rsidRDefault="00C64CB5">
            <w:pPr>
              <w:pStyle w:val="afff8"/>
              <w:rPr>
                <w:rFonts w:eastAsiaTheme="minorEastAsia" w:cs="Times New Roman"/>
              </w:rPr>
            </w:pPr>
            <w:r>
              <w:rPr>
                <w:rFonts w:eastAsiaTheme="minorEastAsia" w:cs="Times New Roman"/>
              </w:rPr>
              <w:t>达标</w:t>
            </w:r>
          </w:p>
        </w:tc>
      </w:tr>
      <w:tr w:rsidR="00465DEA" w14:paraId="68380EE2" w14:textId="77777777">
        <w:trPr>
          <w:trHeight w:val="285"/>
        </w:trPr>
        <w:tc>
          <w:tcPr>
            <w:tcW w:w="235" w:type="pct"/>
            <w:vMerge/>
            <w:vAlign w:val="center"/>
          </w:tcPr>
          <w:p w14:paraId="44BE2848" w14:textId="77777777" w:rsidR="00465DEA" w:rsidRDefault="00465DEA">
            <w:pPr>
              <w:pStyle w:val="afff8"/>
              <w:rPr>
                <w:rFonts w:eastAsiaTheme="minorEastAsia" w:cs="Times New Roman"/>
              </w:rPr>
            </w:pPr>
          </w:p>
        </w:tc>
        <w:tc>
          <w:tcPr>
            <w:tcW w:w="401" w:type="pct"/>
            <w:vMerge/>
            <w:vAlign w:val="center"/>
          </w:tcPr>
          <w:p w14:paraId="4E1C379C" w14:textId="77777777" w:rsidR="00465DEA" w:rsidRDefault="00465DEA">
            <w:pPr>
              <w:pStyle w:val="afff8"/>
              <w:rPr>
                <w:rFonts w:eastAsiaTheme="minorEastAsia" w:cs="Times New Roman"/>
              </w:rPr>
            </w:pPr>
          </w:p>
        </w:tc>
        <w:tc>
          <w:tcPr>
            <w:tcW w:w="449" w:type="pct"/>
            <w:vMerge/>
            <w:vAlign w:val="center"/>
          </w:tcPr>
          <w:p w14:paraId="2B8E3344" w14:textId="77777777" w:rsidR="00465DEA" w:rsidRDefault="00465DEA">
            <w:pPr>
              <w:pStyle w:val="afff8"/>
              <w:rPr>
                <w:rFonts w:eastAsiaTheme="minorEastAsia" w:cs="Times New Roman"/>
              </w:rPr>
            </w:pPr>
          </w:p>
        </w:tc>
        <w:tc>
          <w:tcPr>
            <w:tcW w:w="249" w:type="pct"/>
            <w:shd w:val="clear" w:color="auto" w:fill="auto"/>
            <w:vAlign w:val="center"/>
          </w:tcPr>
          <w:p w14:paraId="09517825"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157ADF03" w14:textId="77777777" w:rsidR="00465DEA" w:rsidRDefault="00C64CB5">
            <w:pPr>
              <w:pStyle w:val="afff8"/>
              <w:rPr>
                <w:rFonts w:eastAsiaTheme="minorEastAsia" w:cs="Times New Roman"/>
              </w:rPr>
            </w:pPr>
            <w:r>
              <w:rPr>
                <w:rFonts w:eastAsiaTheme="minorEastAsia" w:cs="Times New Roman"/>
              </w:rPr>
              <w:t>02:17-02:37</w:t>
            </w:r>
          </w:p>
        </w:tc>
        <w:tc>
          <w:tcPr>
            <w:tcW w:w="254" w:type="pct"/>
            <w:gridSpan w:val="2"/>
            <w:shd w:val="clear" w:color="auto" w:fill="auto"/>
            <w:vAlign w:val="center"/>
          </w:tcPr>
          <w:p w14:paraId="25CA3914"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59FC7693"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455DDC17"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CD12D68" w14:textId="77777777" w:rsidR="00465DEA" w:rsidRDefault="00C64CB5">
            <w:pPr>
              <w:pStyle w:val="afff8"/>
              <w:rPr>
                <w:rFonts w:eastAsiaTheme="minorEastAsia" w:cs="Times New Roman"/>
              </w:rPr>
            </w:pPr>
            <w:r>
              <w:rPr>
                <w:rFonts w:eastAsiaTheme="minorEastAsia" w:cs="Times New Roman"/>
              </w:rPr>
              <w:t>13</w:t>
            </w:r>
          </w:p>
        </w:tc>
        <w:tc>
          <w:tcPr>
            <w:tcW w:w="778" w:type="pct"/>
            <w:vMerge/>
            <w:vAlign w:val="center"/>
          </w:tcPr>
          <w:p w14:paraId="3FC7BA76" w14:textId="77777777" w:rsidR="00465DEA" w:rsidRDefault="00465DEA">
            <w:pPr>
              <w:pStyle w:val="afff8"/>
              <w:rPr>
                <w:rFonts w:eastAsiaTheme="minorEastAsia" w:cs="Times New Roman"/>
              </w:rPr>
            </w:pPr>
          </w:p>
        </w:tc>
        <w:tc>
          <w:tcPr>
            <w:tcW w:w="375" w:type="pct"/>
            <w:shd w:val="clear" w:color="auto" w:fill="auto"/>
            <w:vAlign w:val="center"/>
          </w:tcPr>
          <w:p w14:paraId="6C4905E0" w14:textId="77777777" w:rsidR="00465DEA" w:rsidRDefault="00C64CB5">
            <w:pPr>
              <w:pStyle w:val="afff8"/>
              <w:rPr>
                <w:rFonts w:eastAsiaTheme="minorEastAsia" w:cs="Times New Roman"/>
              </w:rPr>
            </w:pPr>
            <w:r>
              <w:rPr>
                <w:rFonts w:eastAsiaTheme="minorEastAsia" w:cs="Times New Roman"/>
              </w:rPr>
              <w:t>39.4</w:t>
            </w:r>
          </w:p>
        </w:tc>
        <w:tc>
          <w:tcPr>
            <w:tcW w:w="324" w:type="pct"/>
            <w:shd w:val="clear" w:color="auto" w:fill="auto"/>
            <w:noWrap/>
            <w:vAlign w:val="center"/>
          </w:tcPr>
          <w:p w14:paraId="48734761"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09862863"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7AC810C3" w14:textId="77777777" w:rsidR="00465DEA" w:rsidRDefault="00C64CB5">
            <w:pPr>
              <w:pStyle w:val="afff8"/>
              <w:rPr>
                <w:rFonts w:eastAsiaTheme="minorEastAsia" w:cs="Times New Roman"/>
              </w:rPr>
            </w:pPr>
            <w:r>
              <w:rPr>
                <w:rFonts w:eastAsiaTheme="minorEastAsia" w:cs="Times New Roman"/>
              </w:rPr>
              <w:t>达标</w:t>
            </w:r>
          </w:p>
        </w:tc>
      </w:tr>
      <w:tr w:rsidR="00465DEA" w14:paraId="4B982C36" w14:textId="77777777">
        <w:trPr>
          <w:trHeight w:val="285"/>
        </w:trPr>
        <w:tc>
          <w:tcPr>
            <w:tcW w:w="235" w:type="pct"/>
            <w:vMerge w:val="restart"/>
            <w:shd w:val="clear" w:color="auto" w:fill="auto"/>
            <w:vAlign w:val="center"/>
          </w:tcPr>
          <w:p w14:paraId="499FF2A8" w14:textId="77777777" w:rsidR="00465DEA" w:rsidRDefault="00C64CB5">
            <w:pPr>
              <w:pStyle w:val="afff8"/>
              <w:rPr>
                <w:rFonts w:eastAsiaTheme="minorEastAsia" w:cs="Times New Roman"/>
              </w:rPr>
            </w:pPr>
            <w:r>
              <w:rPr>
                <w:rFonts w:eastAsiaTheme="minorEastAsia" w:cs="Times New Roman"/>
              </w:rPr>
              <w:t>14</w:t>
            </w:r>
          </w:p>
        </w:tc>
        <w:tc>
          <w:tcPr>
            <w:tcW w:w="401" w:type="pct"/>
            <w:vMerge w:val="restart"/>
            <w:shd w:val="clear" w:color="auto" w:fill="auto"/>
            <w:vAlign w:val="center"/>
          </w:tcPr>
          <w:p w14:paraId="182CE8DB" w14:textId="77777777" w:rsidR="00465DEA" w:rsidRDefault="00C64CB5">
            <w:pPr>
              <w:pStyle w:val="afff8"/>
              <w:rPr>
                <w:rFonts w:eastAsiaTheme="minorEastAsia" w:cs="Times New Roman"/>
              </w:rPr>
            </w:pPr>
            <w:r>
              <w:rPr>
                <w:rFonts w:eastAsiaTheme="minorEastAsia" w:cs="Times New Roman"/>
              </w:rPr>
              <w:t>溪岭</w:t>
            </w:r>
          </w:p>
        </w:tc>
        <w:tc>
          <w:tcPr>
            <w:tcW w:w="449" w:type="pct"/>
            <w:vMerge w:val="restart"/>
            <w:shd w:val="clear" w:color="auto" w:fill="auto"/>
            <w:vAlign w:val="center"/>
          </w:tcPr>
          <w:p w14:paraId="0DEDDA86" w14:textId="77777777" w:rsidR="00465DEA" w:rsidRDefault="00C64CB5">
            <w:pPr>
              <w:pStyle w:val="afff8"/>
              <w:rPr>
                <w:rFonts w:eastAsiaTheme="minorEastAsia" w:cs="Times New Roman"/>
              </w:rPr>
            </w:pPr>
            <w:r>
              <w:rPr>
                <w:rFonts w:eastAsiaTheme="minorEastAsia" w:cs="Times New Roman"/>
              </w:rPr>
              <w:t>K71+150</w:t>
            </w:r>
            <w:r>
              <w:rPr>
                <w:rFonts w:eastAsiaTheme="minorEastAsia" w:cs="Times New Roman"/>
              </w:rPr>
              <w:t>左</w:t>
            </w:r>
          </w:p>
        </w:tc>
        <w:tc>
          <w:tcPr>
            <w:tcW w:w="249" w:type="pct"/>
            <w:vMerge w:val="restart"/>
            <w:shd w:val="clear" w:color="auto" w:fill="auto"/>
            <w:vAlign w:val="center"/>
          </w:tcPr>
          <w:p w14:paraId="78E50CA9"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0623A243" w14:textId="77777777" w:rsidR="00465DEA" w:rsidRDefault="00C64CB5">
            <w:pPr>
              <w:pStyle w:val="afff8"/>
              <w:rPr>
                <w:rFonts w:eastAsiaTheme="minorEastAsia" w:cs="Times New Roman"/>
              </w:rPr>
            </w:pPr>
            <w:r>
              <w:rPr>
                <w:rFonts w:eastAsiaTheme="minorEastAsia" w:cs="Times New Roman"/>
              </w:rPr>
              <w:t>09:35-09:55</w:t>
            </w:r>
          </w:p>
        </w:tc>
        <w:tc>
          <w:tcPr>
            <w:tcW w:w="254" w:type="pct"/>
            <w:gridSpan w:val="2"/>
            <w:shd w:val="clear" w:color="auto" w:fill="auto"/>
            <w:vAlign w:val="center"/>
          </w:tcPr>
          <w:p w14:paraId="2014A95A" w14:textId="77777777" w:rsidR="00465DEA" w:rsidRDefault="00C64CB5">
            <w:pPr>
              <w:pStyle w:val="afff8"/>
              <w:rPr>
                <w:rFonts w:eastAsiaTheme="minorEastAsia" w:cs="Times New Roman"/>
              </w:rPr>
            </w:pPr>
            <w:r>
              <w:rPr>
                <w:rFonts w:eastAsiaTheme="minorEastAsia" w:cs="Times New Roman"/>
              </w:rPr>
              <w:t>19</w:t>
            </w:r>
          </w:p>
        </w:tc>
        <w:tc>
          <w:tcPr>
            <w:tcW w:w="254" w:type="pct"/>
            <w:shd w:val="clear" w:color="auto" w:fill="auto"/>
            <w:vAlign w:val="center"/>
          </w:tcPr>
          <w:p w14:paraId="53B1A056"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6060D763"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7E33CA20" w14:textId="77777777" w:rsidR="00465DEA" w:rsidRDefault="00C64CB5">
            <w:pPr>
              <w:pStyle w:val="afff8"/>
              <w:rPr>
                <w:rFonts w:eastAsiaTheme="minorEastAsia" w:cs="Times New Roman"/>
              </w:rPr>
            </w:pPr>
            <w:r>
              <w:rPr>
                <w:rFonts w:eastAsiaTheme="minorEastAsia" w:cs="Times New Roman"/>
              </w:rPr>
              <w:t>40</w:t>
            </w:r>
          </w:p>
        </w:tc>
        <w:tc>
          <w:tcPr>
            <w:tcW w:w="778" w:type="pct"/>
            <w:vMerge w:val="restart"/>
            <w:shd w:val="clear" w:color="auto" w:fill="auto"/>
            <w:vAlign w:val="center"/>
          </w:tcPr>
          <w:p w14:paraId="23DE33AC" w14:textId="77777777" w:rsidR="00465DEA" w:rsidRDefault="00C64CB5">
            <w:pPr>
              <w:pStyle w:val="afff8"/>
              <w:rPr>
                <w:rFonts w:eastAsiaTheme="minorEastAsia" w:cs="Times New Roman"/>
              </w:rPr>
            </w:pPr>
            <w:r>
              <w:rPr>
                <w:rFonts w:eastAsiaTheme="minorEastAsia" w:cs="Times New Roman"/>
              </w:rPr>
              <w:t>1</w:t>
            </w:r>
            <w:r>
              <w:rPr>
                <w:rFonts w:eastAsiaTheme="minorEastAsia" w:cs="Times New Roman"/>
              </w:rPr>
              <w:t>排</w:t>
            </w:r>
            <w:r>
              <w:rPr>
                <w:rFonts w:eastAsiaTheme="minorEastAsia" w:cs="Times New Roman"/>
              </w:rPr>
              <w:t>2</w:t>
            </w:r>
            <w:r>
              <w:rPr>
                <w:rFonts w:eastAsiaTheme="minorEastAsia" w:cs="Times New Roman"/>
              </w:rPr>
              <w:t>层</w:t>
            </w:r>
          </w:p>
        </w:tc>
        <w:tc>
          <w:tcPr>
            <w:tcW w:w="375" w:type="pct"/>
            <w:shd w:val="clear" w:color="auto" w:fill="auto"/>
            <w:vAlign w:val="center"/>
          </w:tcPr>
          <w:p w14:paraId="1E7125AD" w14:textId="77777777" w:rsidR="00465DEA" w:rsidRDefault="00C64CB5">
            <w:pPr>
              <w:pStyle w:val="afff8"/>
              <w:rPr>
                <w:rFonts w:eastAsiaTheme="minorEastAsia" w:cs="Times New Roman"/>
              </w:rPr>
            </w:pPr>
            <w:r>
              <w:rPr>
                <w:rFonts w:eastAsiaTheme="minorEastAsia" w:cs="Times New Roman"/>
              </w:rPr>
              <w:t>42</w:t>
            </w:r>
          </w:p>
        </w:tc>
        <w:tc>
          <w:tcPr>
            <w:tcW w:w="324" w:type="pct"/>
            <w:shd w:val="clear" w:color="auto" w:fill="auto"/>
            <w:noWrap/>
            <w:vAlign w:val="center"/>
          </w:tcPr>
          <w:p w14:paraId="75BF2FAB"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42949A73"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59F5F3D6" w14:textId="77777777" w:rsidR="00465DEA" w:rsidRDefault="00C64CB5">
            <w:pPr>
              <w:pStyle w:val="afff8"/>
              <w:rPr>
                <w:rFonts w:eastAsiaTheme="minorEastAsia" w:cs="Times New Roman"/>
              </w:rPr>
            </w:pPr>
            <w:r>
              <w:rPr>
                <w:rFonts w:eastAsiaTheme="minorEastAsia" w:cs="Times New Roman"/>
              </w:rPr>
              <w:t>达标</w:t>
            </w:r>
          </w:p>
        </w:tc>
      </w:tr>
      <w:tr w:rsidR="00465DEA" w14:paraId="0388308E" w14:textId="77777777">
        <w:trPr>
          <w:trHeight w:val="285"/>
        </w:trPr>
        <w:tc>
          <w:tcPr>
            <w:tcW w:w="235" w:type="pct"/>
            <w:vMerge/>
            <w:vAlign w:val="center"/>
          </w:tcPr>
          <w:p w14:paraId="27E4FACC" w14:textId="77777777" w:rsidR="00465DEA" w:rsidRDefault="00465DEA">
            <w:pPr>
              <w:pStyle w:val="afff8"/>
              <w:rPr>
                <w:rFonts w:eastAsiaTheme="minorEastAsia" w:cs="Times New Roman"/>
              </w:rPr>
            </w:pPr>
          </w:p>
        </w:tc>
        <w:tc>
          <w:tcPr>
            <w:tcW w:w="401" w:type="pct"/>
            <w:vMerge/>
            <w:vAlign w:val="center"/>
          </w:tcPr>
          <w:p w14:paraId="16761C29" w14:textId="77777777" w:rsidR="00465DEA" w:rsidRDefault="00465DEA">
            <w:pPr>
              <w:pStyle w:val="afff8"/>
              <w:rPr>
                <w:rFonts w:eastAsiaTheme="minorEastAsia" w:cs="Times New Roman"/>
              </w:rPr>
            </w:pPr>
          </w:p>
        </w:tc>
        <w:tc>
          <w:tcPr>
            <w:tcW w:w="449" w:type="pct"/>
            <w:vMerge/>
            <w:vAlign w:val="center"/>
          </w:tcPr>
          <w:p w14:paraId="4C22FF46" w14:textId="77777777" w:rsidR="00465DEA" w:rsidRDefault="00465DEA">
            <w:pPr>
              <w:pStyle w:val="afff8"/>
              <w:rPr>
                <w:rFonts w:eastAsiaTheme="minorEastAsia" w:cs="Times New Roman"/>
              </w:rPr>
            </w:pPr>
          </w:p>
        </w:tc>
        <w:tc>
          <w:tcPr>
            <w:tcW w:w="249" w:type="pct"/>
            <w:vMerge/>
            <w:vAlign w:val="center"/>
          </w:tcPr>
          <w:p w14:paraId="75A80AFA" w14:textId="77777777" w:rsidR="00465DEA" w:rsidRDefault="00465DEA">
            <w:pPr>
              <w:pStyle w:val="afff8"/>
              <w:rPr>
                <w:rFonts w:eastAsiaTheme="minorEastAsia" w:cs="Times New Roman"/>
              </w:rPr>
            </w:pPr>
          </w:p>
        </w:tc>
        <w:tc>
          <w:tcPr>
            <w:tcW w:w="449" w:type="pct"/>
            <w:shd w:val="clear" w:color="auto" w:fill="auto"/>
            <w:vAlign w:val="center"/>
          </w:tcPr>
          <w:p w14:paraId="4AB9FDE6" w14:textId="77777777" w:rsidR="00465DEA" w:rsidRDefault="00C64CB5">
            <w:pPr>
              <w:pStyle w:val="afff8"/>
              <w:rPr>
                <w:rFonts w:eastAsiaTheme="minorEastAsia" w:cs="Times New Roman"/>
              </w:rPr>
            </w:pPr>
            <w:r>
              <w:rPr>
                <w:rFonts w:eastAsiaTheme="minorEastAsia" w:cs="Times New Roman"/>
              </w:rPr>
              <w:t>14:48-15:08</w:t>
            </w:r>
          </w:p>
        </w:tc>
        <w:tc>
          <w:tcPr>
            <w:tcW w:w="254" w:type="pct"/>
            <w:gridSpan w:val="2"/>
            <w:shd w:val="clear" w:color="auto" w:fill="auto"/>
            <w:vAlign w:val="center"/>
          </w:tcPr>
          <w:p w14:paraId="5C4E3BBE" w14:textId="77777777" w:rsidR="00465DEA" w:rsidRDefault="00C64CB5">
            <w:pPr>
              <w:pStyle w:val="afff8"/>
              <w:rPr>
                <w:rFonts w:eastAsiaTheme="minorEastAsia" w:cs="Times New Roman"/>
              </w:rPr>
            </w:pPr>
            <w:r>
              <w:rPr>
                <w:rFonts w:eastAsiaTheme="minorEastAsia" w:cs="Times New Roman"/>
              </w:rPr>
              <w:t>25</w:t>
            </w:r>
          </w:p>
        </w:tc>
        <w:tc>
          <w:tcPr>
            <w:tcW w:w="254" w:type="pct"/>
            <w:shd w:val="clear" w:color="auto" w:fill="auto"/>
            <w:vAlign w:val="center"/>
          </w:tcPr>
          <w:p w14:paraId="4056C409"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BAB6935"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59EFEB39" w14:textId="77777777" w:rsidR="00465DEA" w:rsidRDefault="00C64CB5">
            <w:pPr>
              <w:pStyle w:val="afff8"/>
              <w:rPr>
                <w:rFonts w:eastAsiaTheme="minorEastAsia" w:cs="Times New Roman"/>
              </w:rPr>
            </w:pPr>
            <w:r>
              <w:rPr>
                <w:rFonts w:eastAsiaTheme="minorEastAsia" w:cs="Times New Roman"/>
              </w:rPr>
              <w:t>45</w:t>
            </w:r>
          </w:p>
        </w:tc>
        <w:tc>
          <w:tcPr>
            <w:tcW w:w="778" w:type="pct"/>
            <w:vMerge/>
            <w:vAlign w:val="center"/>
          </w:tcPr>
          <w:p w14:paraId="641FC2CB" w14:textId="77777777" w:rsidR="00465DEA" w:rsidRDefault="00465DEA">
            <w:pPr>
              <w:pStyle w:val="afff8"/>
              <w:rPr>
                <w:rFonts w:eastAsiaTheme="minorEastAsia" w:cs="Times New Roman"/>
              </w:rPr>
            </w:pPr>
          </w:p>
        </w:tc>
        <w:tc>
          <w:tcPr>
            <w:tcW w:w="375" w:type="pct"/>
            <w:shd w:val="clear" w:color="auto" w:fill="auto"/>
            <w:vAlign w:val="center"/>
          </w:tcPr>
          <w:p w14:paraId="3180E4D3" w14:textId="77777777" w:rsidR="00465DEA" w:rsidRDefault="00C64CB5">
            <w:pPr>
              <w:pStyle w:val="afff8"/>
              <w:rPr>
                <w:rFonts w:eastAsiaTheme="minorEastAsia" w:cs="Times New Roman"/>
              </w:rPr>
            </w:pPr>
            <w:r>
              <w:rPr>
                <w:rFonts w:eastAsiaTheme="minorEastAsia" w:cs="Times New Roman"/>
              </w:rPr>
              <w:t>42.3</w:t>
            </w:r>
          </w:p>
        </w:tc>
        <w:tc>
          <w:tcPr>
            <w:tcW w:w="324" w:type="pct"/>
            <w:shd w:val="clear" w:color="auto" w:fill="auto"/>
            <w:noWrap/>
            <w:vAlign w:val="center"/>
          </w:tcPr>
          <w:p w14:paraId="38D74EE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6FA4B4F"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3B27DE4E" w14:textId="77777777" w:rsidR="00465DEA" w:rsidRDefault="00C64CB5">
            <w:pPr>
              <w:pStyle w:val="afff8"/>
              <w:rPr>
                <w:rFonts w:eastAsiaTheme="minorEastAsia" w:cs="Times New Roman"/>
              </w:rPr>
            </w:pPr>
            <w:r>
              <w:rPr>
                <w:rFonts w:eastAsiaTheme="minorEastAsia" w:cs="Times New Roman"/>
              </w:rPr>
              <w:t>达标</w:t>
            </w:r>
          </w:p>
        </w:tc>
      </w:tr>
      <w:tr w:rsidR="00465DEA" w14:paraId="54A5CF5B" w14:textId="77777777">
        <w:trPr>
          <w:trHeight w:val="285"/>
        </w:trPr>
        <w:tc>
          <w:tcPr>
            <w:tcW w:w="235" w:type="pct"/>
            <w:vMerge/>
            <w:vAlign w:val="center"/>
          </w:tcPr>
          <w:p w14:paraId="1ABB5F60" w14:textId="77777777" w:rsidR="00465DEA" w:rsidRDefault="00465DEA">
            <w:pPr>
              <w:pStyle w:val="afff8"/>
              <w:rPr>
                <w:rFonts w:eastAsiaTheme="minorEastAsia" w:cs="Times New Roman"/>
              </w:rPr>
            </w:pPr>
          </w:p>
        </w:tc>
        <w:tc>
          <w:tcPr>
            <w:tcW w:w="401" w:type="pct"/>
            <w:vMerge/>
            <w:vAlign w:val="center"/>
          </w:tcPr>
          <w:p w14:paraId="2146AAA9" w14:textId="77777777" w:rsidR="00465DEA" w:rsidRDefault="00465DEA">
            <w:pPr>
              <w:pStyle w:val="afff8"/>
              <w:rPr>
                <w:rFonts w:eastAsiaTheme="minorEastAsia" w:cs="Times New Roman"/>
              </w:rPr>
            </w:pPr>
          </w:p>
        </w:tc>
        <w:tc>
          <w:tcPr>
            <w:tcW w:w="449" w:type="pct"/>
            <w:vMerge/>
            <w:vAlign w:val="center"/>
          </w:tcPr>
          <w:p w14:paraId="2F0DE57F" w14:textId="77777777" w:rsidR="00465DEA" w:rsidRDefault="00465DEA">
            <w:pPr>
              <w:pStyle w:val="afff8"/>
              <w:rPr>
                <w:rFonts w:eastAsiaTheme="minorEastAsia" w:cs="Times New Roman"/>
              </w:rPr>
            </w:pPr>
          </w:p>
        </w:tc>
        <w:tc>
          <w:tcPr>
            <w:tcW w:w="249" w:type="pct"/>
            <w:vMerge/>
            <w:vAlign w:val="center"/>
          </w:tcPr>
          <w:p w14:paraId="4329F348" w14:textId="77777777" w:rsidR="00465DEA" w:rsidRDefault="00465DEA">
            <w:pPr>
              <w:pStyle w:val="afff8"/>
              <w:rPr>
                <w:rFonts w:eastAsiaTheme="minorEastAsia" w:cs="Times New Roman"/>
              </w:rPr>
            </w:pPr>
          </w:p>
        </w:tc>
        <w:tc>
          <w:tcPr>
            <w:tcW w:w="449" w:type="pct"/>
            <w:shd w:val="clear" w:color="auto" w:fill="auto"/>
            <w:vAlign w:val="center"/>
          </w:tcPr>
          <w:p w14:paraId="3B66E933" w14:textId="77777777" w:rsidR="00465DEA" w:rsidRDefault="00C64CB5">
            <w:pPr>
              <w:pStyle w:val="afff8"/>
              <w:rPr>
                <w:rFonts w:eastAsiaTheme="minorEastAsia" w:cs="Times New Roman"/>
              </w:rPr>
            </w:pPr>
            <w:r>
              <w:rPr>
                <w:rFonts w:eastAsiaTheme="minorEastAsia" w:cs="Times New Roman"/>
              </w:rPr>
              <w:t>22:04-22:24</w:t>
            </w:r>
          </w:p>
        </w:tc>
        <w:tc>
          <w:tcPr>
            <w:tcW w:w="254" w:type="pct"/>
            <w:gridSpan w:val="2"/>
            <w:shd w:val="clear" w:color="auto" w:fill="auto"/>
            <w:vAlign w:val="center"/>
          </w:tcPr>
          <w:p w14:paraId="760D0D69" w14:textId="77777777" w:rsidR="00465DEA" w:rsidRDefault="00C64CB5">
            <w:pPr>
              <w:pStyle w:val="afff8"/>
              <w:rPr>
                <w:rFonts w:eastAsiaTheme="minorEastAsia" w:cs="Times New Roman"/>
              </w:rPr>
            </w:pPr>
            <w:r>
              <w:rPr>
                <w:rFonts w:eastAsiaTheme="minorEastAsia" w:cs="Times New Roman"/>
              </w:rPr>
              <w:t>10</w:t>
            </w:r>
          </w:p>
        </w:tc>
        <w:tc>
          <w:tcPr>
            <w:tcW w:w="254" w:type="pct"/>
            <w:shd w:val="clear" w:color="auto" w:fill="auto"/>
            <w:vAlign w:val="center"/>
          </w:tcPr>
          <w:p w14:paraId="6DC864B6"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BCC85CA"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03570F9" w14:textId="77777777" w:rsidR="00465DEA" w:rsidRDefault="00C64CB5">
            <w:pPr>
              <w:pStyle w:val="afff8"/>
              <w:rPr>
                <w:rFonts w:eastAsiaTheme="minorEastAsia" w:cs="Times New Roman"/>
              </w:rPr>
            </w:pPr>
            <w:r>
              <w:rPr>
                <w:rFonts w:eastAsiaTheme="minorEastAsia" w:cs="Times New Roman"/>
              </w:rPr>
              <w:t>20</w:t>
            </w:r>
          </w:p>
        </w:tc>
        <w:tc>
          <w:tcPr>
            <w:tcW w:w="778" w:type="pct"/>
            <w:vMerge/>
            <w:vAlign w:val="center"/>
          </w:tcPr>
          <w:p w14:paraId="0D3BCB17" w14:textId="77777777" w:rsidR="00465DEA" w:rsidRDefault="00465DEA">
            <w:pPr>
              <w:pStyle w:val="afff8"/>
              <w:rPr>
                <w:rFonts w:eastAsiaTheme="minorEastAsia" w:cs="Times New Roman"/>
              </w:rPr>
            </w:pPr>
          </w:p>
        </w:tc>
        <w:tc>
          <w:tcPr>
            <w:tcW w:w="375" w:type="pct"/>
            <w:shd w:val="clear" w:color="auto" w:fill="auto"/>
            <w:vAlign w:val="center"/>
          </w:tcPr>
          <w:p w14:paraId="49EAE189" w14:textId="77777777" w:rsidR="00465DEA" w:rsidRDefault="00C64CB5">
            <w:pPr>
              <w:pStyle w:val="afff8"/>
              <w:rPr>
                <w:rFonts w:eastAsiaTheme="minorEastAsia" w:cs="Times New Roman"/>
              </w:rPr>
            </w:pPr>
            <w:r>
              <w:rPr>
                <w:rFonts w:eastAsiaTheme="minorEastAsia" w:cs="Times New Roman"/>
              </w:rPr>
              <w:t>39.7</w:t>
            </w:r>
          </w:p>
        </w:tc>
        <w:tc>
          <w:tcPr>
            <w:tcW w:w="324" w:type="pct"/>
            <w:shd w:val="clear" w:color="auto" w:fill="auto"/>
            <w:noWrap/>
            <w:vAlign w:val="center"/>
          </w:tcPr>
          <w:p w14:paraId="52DB16BE"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A0445EC"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50FB52D6" w14:textId="77777777" w:rsidR="00465DEA" w:rsidRDefault="00C64CB5">
            <w:pPr>
              <w:pStyle w:val="afff8"/>
              <w:rPr>
                <w:rFonts w:eastAsiaTheme="minorEastAsia" w:cs="Times New Roman"/>
              </w:rPr>
            </w:pPr>
            <w:r>
              <w:rPr>
                <w:rFonts w:eastAsiaTheme="minorEastAsia" w:cs="Times New Roman"/>
              </w:rPr>
              <w:t>达标</w:t>
            </w:r>
          </w:p>
        </w:tc>
      </w:tr>
      <w:tr w:rsidR="00465DEA" w14:paraId="35D43AC7" w14:textId="77777777">
        <w:trPr>
          <w:trHeight w:val="285"/>
        </w:trPr>
        <w:tc>
          <w:tcPr>
            <w:tcW w:w="235" w:type="pct"/>
            <w:vMerge/>
            <w:vAlign w:val="center"/>
          </w:tcPr>
          <w:p w14:paraId="7810BA4F" w14:textId="77777777" w:rsidR="00465DEA" w:rsidRDefault="00465DEA">
            <w:pPr>
              <w:pStyle w:val="afff8"/>
              <w:rPr>
                <w:rFonts w:eastAsiaTheme="minorEastAsia" w:cs="Times New Roman"/>
              </w:rPr>
            </w:pPr>
          </w:p>
        </w:tc>
        <w:tc>
          <w:tcPr>
            <w:tcW w:w="401" w:type="pct"/>
            <w:vMerge/>
            <w:vAlign w:val="center"/>
          </w:tcPr>
          <w:p w14:paraId="34C86A40" w14:textId="77777777" w:rsidR="00465DEA" w:rsidRDefault="00465DEA">
            <w:pPr>
              <w:pStyle w:val="afff8"/>
              <w:rPr>
                <w:rFonts w:eastAsiaTheme="minorEastAsia" w:cs="Times New Roman"/>
              </w:rPr>
            </w:pPr>
          </w:p>
        </w:tc>
        <w:tc>
          <w:tcPr>
            <w:tcW w:w="449" w:type="pct"/>
            <w:vMerge/>
            <w:vAlign w:val="center"/>
          </w:tcPr>
          <w:p w14:paraId="07A0F557" w14:textId="77777777" w:rsidR="00465DEA" w:rsidRDefault="00465DEA">
            <w:pPr>
              <w:pStyle w:val="afff8"/>
              <w:rPr>
                <w:rFonts w:eastAsiaTheme="minorEastAsia" w:cs="Times New Roman"/>
              </w:rPr>
            </w:pPr>
          </w:p>
        </w:tc>
        <w:tc>
          <w:tcPr>
            <w:tcW w:w="249" w:type="pct"/>
            <w:vMerge w:val="restart"/>
            <w:shd w:val="clear" w:color="auto" w:fill="auto"/>
            <w:vAlign w:val="center"/>
          </w:tcPr>
          <w:p w14:paraId="44F0C726" w14:textId="77777777" w:rsidR="00465DEA" w:rsidRDefault="00C64CB5">
            <w:pPr>
              <w:pStyle w:val="afff8"/>
              <w:rPr>
                <w:rFonts w:eastAsiaTheme="minorEastAsia" w:cs="Times New Roman"/>
              </w:rPr>
            </w:pPr>
            <w:r>
              <w:rPr>
                <w:rFonts w:eastAsiaTheme="minorEastAsia" w:cs="Times New Roman"/>
              </w:rPr>
              <w:t>8.11</w:t>
            </w:r>
          </w:p>
        </w:tc>
        <w:tc>
          <w:tcPr>
            <w:tcW w:w="449" w:type="pct"/>
            <w:shd w:val="clear" w:color="auto" w:fill="auto"/>
            <w:vAlign w:val="center"/>
          </w:tcPr>
          <w:p w14:paraId="6414CDA7" w14:textId="77777777" w:rsidR="00465DEA" w:rsidRDefault="00C64CB5">
            <w:pPr>
              <w:pStyle w:val="afff8"/>
              <w:rPr>
                <w:rFonts w:eastAsiaTheme="minorEastAsia" w:cs="Times New Roman"/>
              </w:rPr>
            </w:pPr>
            <w:r>
              <w:rPr>
                <w:rFonts w:eastAsiaTheme="minorEastAsia" w:cs="Times New Roman"/>
              </w:rPr>
              <w:t>01:55-02:15</w:t>
            </w:r>
          </w:p>
        </w:tc>
        <w:tc>
          <w:tcPr>
            <w:tcW w:w="254" w:type="pct"/>
            <w:gridSpan w:val="2"/>
            <w:shd w:val="clear" w:color="auto" w:fill="auto"/>
            <w:vAlign w:val="center"/>
          </w:tcPr>
          <w:p w14:paraId="0D225923"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79C2428B"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2C7FBC7E"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B6EFA20" w14:textId="77777777" w:rsidR="00465DEA" w:rsidRDefault="00C64CB5">
            <w:pPr>
              <w:pStyle w:val="afff8"/>
              <w:rPr>
                <w:rFonts w:eastAsiaTheme="minorEastAsia" w:cs="Times New Roman"/>
              </w:rPr>
            </w:pPr>
            <w:r>
              <w:rPr>
                <w:rFonts w:eastAsiaTheme="minorEastAsia" w:cs="Times New Roman"/>
              </w:rPr>
              <w:t>6</w:t>
            </w:r>
          </w:p>
        </w:tc>
        <w:tc>
          <w:tcPr>
            <w:tcW w:w="778" w:type="pct"/>
            <w:vMerge/>
            <w:vAlign w:val="center"/>
          </w:tcPr>
          <w:p w14:paraId="2B7E7AFD" w14:textId="77777777" w:rsidR="00465DEA" w:rsidRDefault="00465DEA">
            <w:pPr>
              <w:pStyle w:val="afff8"/>
              <w:rPr>
                <w:rFonts w:eastAsiaTheme="minorEastAsia" w:cs="Times New Roman"/>
              </w:rPr>
            </w:pPr>
          </w:p>
        </w:tc>
        <w:tc>
          <w:tcPr>
            <w:tcW w:w="375" w:type="pct"/>
            <w:shd w:val="clear" w:color="auto" w:fill="auto"/>
            <w:vAlign w:val="center"/>
          </w:tcPr>
          <w:p w14:paraId="2E40FBD3" w14:textId="77777777" w:rsidR="00465DEA" w:rsidRDefault="00C64CB5">
            <w:pPr>
              <w:pStyle w:val="afff8"/>
              <w:rPr>
                <w:rFonts w:eastAsiaTheme="minorEastAsia" w:cs="Times New Roman"/>
              </w:rPr>
            </w:pPr>
            <w:r>
              <w:rPr>
                <w:rFonts w:eastAsiaTheme="minorEastAsia" w:cs="Times New Roman"/>
              </w:rPr>
              <w:t>38.5</w:t>
            </w:r>
          </w:p>
        </w:tc>
        <w:tc>
          <w:tcPr>
            <w:tcW w:w="324" w:type="pct"/>
            <w:shd w:val="clear" w:color="auto" w:fill="auto"/>
            <w:noWrap/>
            <w:vAlign w:val="center"/>
          </w:tcPr>
          <w:p w14:paraId="0E09A52C"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3124275"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0E8C4232" w14:textId="77777777" w:rsidR="00465DEA" w:rsidRDefault="00C64CB5">
            <w:pPr>
              <w:pStyle w:val="afff8"/>
              <w:rPr>
                <w:rFonts w:eastAsiaTheme="minorEastAsia" w:cs="Times New Roman"/>
              </w:rPr>
            </w:pPr>
            <w:r>
              <w:rPr>
                <w:rFonts w:eastAsiaTheme="minorEastAsia" w:cs="Times New Roman"/>
              </w:rPr>
              <w:t>达标</w:t>
            </w:r>
          </w:p>
        </w:tc>
      </w:tr>
      <w:tr w:rsidR="00465DEA" w14:paraId="1EAD8119" w14:textId="77777777">
        <w:trPr>
          <w:trHeight w:val="285"/>
        </w:trPr>
        <w:tc>
          <w:tcPr>
            <w:tcW w:w="235" w:type="pct"/>
            <w:vMerge/>
            <w:vAlign w:val="center"/>
          </w:tcPr>
          <w:p w14:paraId="29DFAA21" w14:textId="77777777" w:rsidR="00465DEA" w:rsidRDefault="00465DEA">
            <w:pPr>
              <w:pStyle w:val="afff8"/>
              <w:rPr>
                <w:rFonts w:eastAsiaTheme="minorEastAsia" w:cs="Times New Roman"/>
              </w:rPr>
            </w:pPr>
          </w:p>
        </w:tc>
        <w:tc>
          <w:tcPr>
            <w:tcW w:w="401" w:type="pct"/>
            <w:vMerge/>
            <w:vAlign w:val="center"/>
          </w:tcPr>
          <w:p w14:paraId="048E728F" w14:textId="77777777" w:rsidR="00465DEA" w:rsidRDefault="00465DEA">
            <w:pPr>
              <w:pStyle w:val="afff8"/>
              <w:rPr>
                <w:rFonts w:eastAsiaTheme="minorEastAsia" w:cs="Times New Roman"/>
              </w:rPr>
            </w:pPr>
          </w:p>
        </w:tc>
        <w:tc>
          <w:tcPr>
            <w:tcW w:w="449" w:type="pct"/>
            <w:vMerge/>
            <w:vAlign w:val="center"/>
          </w:tcPr>
          <w:p w14:paraId="67CD7EC3" w14:textId="77777777" w:rsidR="00465DEA" w:rsidRDefault="00465DEA">
            <w:pPr>
              <w:pStyle w:val="afff8"/>
              <w:rPr>
                <w:rFonts w:eastAsiaTheme="minorEastAsia" w:cs="Times New Roman"/>
              </w:rPr>
            </w:pPr>
          </w:p>
        </w:tc>
        <w:tc>
          <w:tcPr>
            <w:tcW w:w="249" w:type="pct"/>
            <w:vMerge/>
            <w:vAlign w:val="center"/>
          </w:tcPr>
          <w:p w14:paraId="5184DC20" w14:textId="77777777" w:rsidR="00465DEA" w:rsidRDefault="00465DEA">
            <w:pPr>
              <w:pStyle w:val="afff8"/>
              <w:rPr>
                <w:rFonts w:eastAsiaTheme="minorEastAsia" w:cs="Times New Roman"/>
              </w:rPr>
            </w:pPr>
          </w:p>
        </w:tc>
        <w:tc>
          <w:tcPr>
            <w:tcW w:w="449" w:type="pct"/>
            <w:shd w:val="clear" w:color="auto" w:fill="auto"/>
            <w:vAlign w:val="center"/>
          </w:tcPr>
          <w:p w14:paraId="70FD96EE" w14:textId="77777777" w:rsidR="00465DEA" w:rsidRDefault="00C64CB5">
            <w:pPr>
              <w:pStyle w:val="afff8"/>
              <w:rPr>
                <w:rFonts w:eastAsiaTheme="minorEastAsia" w:cs="Times New Roman"/>
              </w:rPr>
            </w:pPr>
            <w:r>
              <w:rPr>
                <w:rFonts w:eastAsiaTheme="minorEastAsia" w:cs="Times New Roman"/>
              </w:rPr>
              <w:t>11:21-11:41</w:t>
            </w:r>
          </w:p>
        </w:tc>
        <w:tc>
          <w:tcPr>
            <w:tcW w:w="254" w:type="pct"/>
            <w:gridSpan w:val="2"/>
            <w:shd w:val="clear" w:color="auto" w:fill="auto"/>
            <w:vAlign w:val="center"/>
          </w:tcPr>
          <w:p w14:paraId="4B942A76" w14:textId="77777777" w:rsidR="00465DEA" w:rsidRDefault="00C64CB5">
            <w:pPr>
              <w:pStyle w:val="afff8"/>
              <w:rPr>
                <w:rFonts w:eastAsiaTheme="minorEastAsia" w:cs="Times New Roman"/>
              </w:rPr>
            </w:pPr>
            <w:r>
              <w:rPr>
                <w:rFonts w:eastAsiaTheme="minorEastAsia" w:cs="Times New Roman"/>
              </w:rPr>
              <w:t>32</w:t>
            </w:r>
          </w:p>
        </w:tc>
        <w:tc>
          <w:tcPr>
            <w:tcW w:w="254" w:type="pct"/>
            <w:shd w:val="clear" w:color="auto" w:fill="auto"/>
            <w:vAlign w:val="center"/>
          </w:tcPr>
          <w:p w14:paraId="0E2DD067"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0EA0C99A"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4962C5AD" w14:textId="77777777" w:rsidR="00465DEA" w:rsidRDefault="00C64CB5">
            <w:pPr>
              <w:pStyle w:val="afff8"/>
              <w:rPr>
                <w:rFonts w:eastAsiaTheme="minorEastAsia" w:cs="Times New Roman"/>
              </w:rPr>
            </w:pPr>
            <w:r>
              <w:rPr>
                <w:rFonts w:eastAsiaTheme="minorEastAsia" w:cs="Times New Roman"/>
              </w:rPr>
              <w:t>52</w:t>
            </w:r>
          </w:p>
        </w:tc>
        <w:tc>
          <w:tcPr>
            <w:tcW w:w="778" w:type="pct"/>
            <w:vMerge/>
            <w:vAlign w:val="center"/>
          </w:tcPr>
          <w:p w14:paraId="6D46688B" w14:textId="77777777" w:rsidR="00465DEA" w:rsidRDefault="00465DEA">
            <w:pPr>
              <w:pStyle w:val="afff8"/>
              <w:rPr>
                <w:rFonts w:eastAsiaTheme="minorEastAsia" w:cs="Times New Roman"/>
              </w:rPr>
            </w:pPr>
          </w:p>
        </w:tc>
        <w:tc>
          <w:tcPr>
            <w:tcW w:w="375" w:type="pct"/>
            <w:shd w:val="clear" w:color="auto" w:fill="auto"/>
            <w:vAlign w:val="center"/>
          </w:tcPr>
          <w:p w14:paraId="41258F83" w14:textId="77777777" w:rsidR="00465DEA" w:rsidRDefault="00C64CB5">
            <w:pPr>
              <w:pStyle w:val="afff8"/>
              <w:rPr>
                <w:rFonts w:eastAsiaTheme="minorEastAsia" w:cs="Times New Roman"/>
              </w:rPr>
            </w:pPr>
            <w:r>
              <w:rPr>
                <w:rFonts w:eastAsiaTheme="minorEastAsia" w:cs="Times New Roman"/>
              </w:rPr>
              <w:t>42.8</w:t>
            </w:r>
          </w:p>
        </w:tc>
        <w:tc>
          <w:tcPr>
            <w:tcW w:w="324" w:type="pct"/>
            <w:shd w:val="clear" w:color="auto" w:fill="auto"/>
            <w:noWrap/>
            <w:vAlign w:val="center"/>
          </w:tcPr>
          <w:p w14:paraId="58FF6789"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933CF88"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33AD694D" w14:textId="77777777" w:rsidR="00465DEA" w:rsidRDefault="00C64CB5">
            <w:pPr>
              <w:pStyle w:val="afff8"/>
              <w:rPr>
                <w:rFonts w:eastAsiaTheme="minorEastAsia" w:cs="Times New Roman"/>
              </w:rPr>
            </w:pPr>
            <w:r>
              <w:rPr>
                <w:rFonts w:eastAsiaTheme="minorEastAsia" w:cs="Times New Roman"/>
              </w:rPr>
              <w:t>达标</w:t>
            </w:r>
          </w:p>
        </w:tc>
      </w:tr>
      <w:tr w:rsidR="00465DEA" w14:paraId="6844EAF9" w14:textId="77777777">
        <w:trPr>
          <w:trHeight w:val="285"/>
        </w:trPr>
        <w:tc>
          <w:tcPr>
            <w:tcW w:w="235" w:type="pct"/>
            <w:vMerge/>
            <w:vAlign w:val="center"/>
          </w:tcPr>
          <w:p w14:paraId="013E528F" w14:textId="77777777" w:rsidR="00465DEA" w:rsidRDefault="00465DEA">
            <w:pPr>
              <w:pStyle w:val="afff8"/>
              <w:rPr>
                <w:rFonts w:eastAsiaTheme="minorEastAsia" w:cs="Times New Roman"/>
              </w:rPr>
            </w:pPr>
          </w:p>
        </w:tc>
        <w:tc>
          <w:tcPr>
            <w:tcW w:w="401" w:type="pct"/>
            <w:vMerge/>
            <w:vAlign w:val="center"/>
          </w:tcPr>
          <w:p w14:paraId="4EF1ED73" w14:textId="77777777" w:rsidR="00465DEA" w:rsidRDefault="00465DEA">
            <w:pPr>
              <w:pStyle w:val="afff8"/>
              <w:rPr>
                <w:rFonts w:eastAsiaTheme="minorEastAsia" w:cs="Times New Roman"/>
              </w:rPr>
            </w:pPr>
          </w:p>
        </w:tc>
        <w:tc>
          <w:tcPr>
            <w:tcW w:w="449" w:type="pct"/>
            <w:vMerge/>
            <w:vAlign w:val="center"/>
          </w:tcPr>
          <w:p w14:paraId="322F22C8" w14:textId="77777777" w:rsidR="00465DEA" w:rsidRDefault="00465DEA">
            <w:pPr>
              <w:pStyle w:val="afff8"/>
              <w:rPr>
                <w:rFonts w:eastAsiaTheme="minorEastAsia" w:cs="Times New Roman"/>
              </w:rPr>
            </w:pPr>
          </w:p>
        </w:tc>
        <w:tc>
          <w:tcPr>
            <w:tcW w:w="249" w:type="pct"/>
            <w:vMerge/>
            <w:vAlign w:val="center"/>
          </w:tcPr>
          <w:p w14:paraId="555614F8" w14:textId="77777777" w:rsidR="00465DEA" w:rsidRDefault="00465DEA">
            <w:pPr>
              <w:pStyle w:val="afff8"/>
              <w:rPr>
                <w:rFonts w:eastAsiaTheme="minorEastAsia" w:cs="Times New Roman"/>
              </w:rPr>
            </w:pPr>
          </w:p>
        </w:tc>
        <w:tc>
          <w:tcPr>
            <w:tcW w:w="449" w:type="pct"/>
            <w:shd w:val="clear" w:color="auto" w:fill="auto"/>
            <w:vAlign w:val="center"/>
          </w:tcPr>
          <w:p w14:paraId="626F3E6A" w14:textId="77777777" w:rsidR="00465DEA" w:rsidRDefault="00C64CB5">
            <w:pPr>
              <w:pStyle w:val="afff8"/>
              <w:rPr>
                <w:rFonts w:eastAsiaTheme="minorEastAsia" w:cs="Times New Roman"/>
              </w:rPr>
            </w:pPr>
            <w:r>
              <w:rPr>
                <w:rFonts w:eastAsiaTheme="minorEastAsia" w:cs="Times New Roman"/>
              </w:rPr>
              <w:t>16:27-16:47</w:t>
            </w:r>
          </w:p>
        </w:tc>
        <w:tc>
          <w:tcPr>
            <w:tcW w:w="254" w:type="pct"/>
            <w:gridSpan w:val="2"/>
            <w:shd w:val="clear" w:color="auto" w:fill="auto"/>
            <w:vAlign w:val="center"/>
          </w:tcPr>
          <w:p w14:paraId="60BA5DEB"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68B1F269"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0DAD9185"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56B459F5" w14:textId="77777777" w:rsidR="00465DEA" w:rsidRDefault="00C64CB5">
            <w:pPr>
              <w:pStyle w:val="afff8"/>
              <w:rPr>
                <w:rFonts w:eastAsiaTheme="minorEastAsia" w:cs="Times New Roman"/>
              </w:rPr>
            </w:pPr>
            <w:r>
              <w:rPr>
                <w:rFonts w:eastAsiaTheme="minorEastAsia" w:cs="Times New Roman"/>
              </w:rPr>
              <w:t>36</w:t>
            </w:r>
          </w:p>
        </w:tc>
        <w:tc>
          <w:tcPr>
            <w:tcW w:w="778" w:type="pct"/>
            <w:vMerge/>
            <w:vAlign w:val="center"/>
          </w:tcPr>
          <w:p w14:paraId="5FEBE026" w14:textId="77777777" w:rsidR="00465DEA" w:rsidRDefault="00465DEA">
            <w:pPr>
              <w:pStyle w:val="afff8"/>
              <w:rPr>
                <w:rFonts w:eastAsiaTheme="minorEastAsia" w:cs="Times New Roman"/>
              </w:rPr>
            </w:pPr>
          </w:p>
        </w:tc>
        <w:tc>
          <w:tcPr>
            <w:tcW w:w="375" w:type="pct"/>
            <w:shd w:val="clear" w:color="auto" w:fill="auto"/>
            <w:vAlign w:val="center"/>
          </w:tcPr>
          <w:p w14:paraId="7702EAF7" w14:textId="77777777" w:rsidR="00465DEA" w:rsidRDefault="00C64CB5">
            <w:pPr>
              <w:pStyle w:val="afff8"/>
              <w:rPr>
                <w:rFonts w:eastAsiaTheme="minorEastAsia" w:cs="Times New Roman"/>
              </w:rPr>
            </w:pPr>
            <w:r>
              <w:rPr>
                <w:rFonts w:eastAsiaTheme="minorEastAsia" w:cs="Times New Roman"/>
              </w:rPr>
              <w:t>41.6</w:t>
            </w:r>
          </w:p>
        </w:tc>
        <w:tc>
          <w:tcPr>
            <w:tcW w:w="324" w:type="pct"/>
            <w:shd w:val="clear" w:color="auto" w:fill="auto"/>
            <w:noWrap/>
            <w:vAlign w:val="center"/>
          </w:tcPr>
          <w:p w14:paraId="45FD0BC7"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17B9A97D"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48A7CBDE" w14:textId="77777777" w:rsidR="00465DEA" w:rsidRDefault="00C64CB5">
            <w:pPr>
              <w:pStyle w:val="afff8"/>
              <w:rPr>
                <w:rFonts w:eastAsiaTheme="minorEastAsia" w:cs="Times New Roman"/>
              </w:rPr>
            </w:pPr>
            <w:r>
              <w:rPr>
                <w:rFonts w:eastAsiaTheme="minorEastAsia" w:cs="Times New Roman"/>
              </w:rPr>
              <w:t>达标</w:t>
            </w:r>
          </w:p>
        </w:tc>
      </w:tr>
      <w:tr w:rsidR="00465DEA" w14:paraId="07840400" w14:textId="77777777">
        <w:trPr>
          <w:trHeight w:val="285"/>
        </w:trPr>
        <w:tc>
          <w:tcPr>
            <w:tcW w:w="235" w:type="pct"/>
            <w:vMerge/>
            <w:vAlign w:val="center"/>
          </w:tcPr>
          <w:p w14:paraId="36F73ECE" w14:textId="77777777" w:rsidR="00465DEA" w:rsidRDefault="00465DEA">
            <w:pPr>
              <w:pStyle w:val="afff8"/>
              <w:rPr>
                <w:rFonts w:eastAsiaTheme="minorEastAsia" w:cs="Times New Roman"/>
              </w:rPr>
            </w:pPr>
          </w:p>
        </w:tc>
        <w:tc>
          <w:tcPr>
            <w:tcW w:w="401" w:type="pct"/>
            <w:vMerge/>
            <w:vAlign w:val="center"/>
          </w:tcPr>
          <w:p w14:paraId="46313156" w14:textId="77777777" w:rsidR="00465DEA" w:rsidRDefault="00465DEA">
            <w:pPr>
              <w:pStyle w:val="afff8"/>
              <w:rPr>
                <w:rFonts w:eastAsiaTheme="minorEastAsia" w:cs="Times New Roman"/>
              </w:rPr>
            </w:pPr>
          </w:p>
        </w:tc>
        <w:tc>
          <w:tcPr>
            <w:tcW w:w="449" w:type="pct"/>
            <w:vMerge/>
            <w:vAlign w:val="center"/>
          </w:tcPr>
          <w:p w14:paraId="683E9B8A" w14:textId="77777777" w:rsidR="00465DEA" w:rsidRDefault="00465DEA">
            <w:pPr>
              <w:pStyle w:val="afff8"/>
              <w:rPr>
                <w:rFonts w:eastAsiaTheme="minorEastAsia" w:cs="Times New Roman"/>
              </w:rPr>
            </w:pPr>
          </w:p>
        </w:tc>
        <w:tc>
          <w:tcPr>
            <w:tcW w:w="249" w:type="pct"/>
            <w:vMerge/>
            <w:vAlign w:val="center"/>
          </w:tcPr>
          <w:p w14:paraId="44E1DB2B" w14:textId="77777777" w:rsidR="00465DEA" w:rsidRDefault="00465DEA">
            <w:pPr>
              <w:pStyle w:val="afff8"/>
              <w:rPr>
                <w:rFonts w:eastAsiaTheme="minorEastAsia" w:cs="Times New Roman"/>
              </w:rPr>
            </w:pPr>
          </w:p>
        </w:tc>
        <w:tc>
          <w:tcPr>
            <w:tcW w:w="449" w:type="pct"/>
            <w:shd w:val="clear" w:color="auto" w:fill="auto"/>
            <w:vAlign w:val="center"/>
          </w:tcPr>
          <w:p w14:paraId="27A1D8E3" w14:textId="77777777" w:rsidR="00465DEA" w:rsidRDefault="00C64CB5">
            <w:pPr>
              <w:pStyle w:val="afff8"/>
              <w:rPr>
                <w:rFonts w:eastAsiaTheme="minorEastAsia" w:cs="Times New Roman"/>
              </w:rPr>
            </w:pPr>
            <w:r>
              <w:rPr>
                <w:rFonts w:eastAsiaTheme="minorEastAsia" w:cs="Times New Roman"/>
              </w:rPr>
              <w:t>23:35-23:55</w:t>
            </w:r>
          </w:p>
        </w:tc>
        <w:tc>
          <w:tcPr>
            <w:tcW w:w="254" w:type="pct"/>
            <w:gridSpan w:val="2"/>
            <w:shd w:val="clear" w:color="auto" w:fill="auto"/>
            <w:vAlign w:val="center"/>
          </w:tcPr>
          <w:p w14:paraId="070A5542" w14:textId="77777777" w:rsidR="00465DEA" w:rsidRDefault="00C64CB5">
            <w:pPr>
              <w:pStyle w:val="afff8"/>
              <w:rPr>
                <w:rFonts w:eastAsiaTheme="minorEastAsia" w:cs="Times New Roman"/>
              </w:rPr>
            </w:pPr>
            <w:r>
              <w:rPr>
                <w:rFonts w:eastAsiaTheme="minorEastAsia" w:cs="Times New Roman"/>
              </w:rPr>
              <w:t>13</w:t>
            </w:r>
          </w:p>
        </w:tc>
        <w:tc>
          <w:tcPr>
            <w:tcW w:w="254" w:type="pct"/>
            <w:shd w:val="clear" w:color="auto" w:fill="auto"/>
            <w:vAlign w:val="center"/>
          </w:tcPr>
          <w:p w14:paraId="327581D2"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1021BA5"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28EB7849" w14:textId="77777777" w:rsidR="00465DEA" w:rsidRDefault="00C64CB5">
            <w:pPr>
              <w:pStyle w:val="afff8"/>
              <w:rPr>
                <w:rFonts w:eastAsiaTheme="minorEastAsia" w:cs="Times New Roman"/>
              </w:rPr>
            </w:pPr>
            <w:r>
              <w:rPr>
                <w:rFonts w:eastAsiaTheme="minorEastAsia" w:cs="Times New Roman"/>
              </w:rPr>
              <w:t>27</w:t>
            </w:r>
          </w:p>
        </w:tc>
        <w:tc>
          <w:tcPr>
            <w:tcW w:w="778" w:type="pct"/>
            <w:vMerge/>
            <w:vAlign w:val="center"/>
          </w:tcPr>
          <w:p w14:paraId="6C725F36" w14:textId="77777777" w:rsidR="00465DEA" w:rsidRDefault="00465DEA">
            <w:pPr>
              <w:pStyle w:val="afff8"/>
              <w:rPr>
                <w:rFonts w:eastAsiaTheme="minorEastAsia" w:cs="Times New Roman"/>
              </w:rPr>
            </w:pPr>
          </w:p>
        </w:tc>
        <w:tc>
          <w:tcPr>
            <w:tcW w:w="375" w:type="pct"/>
            <w:shd w:val="clear" w:color="auto" w:fill="auto"/>
            <w:vAlign w:val="center"/>
          </w:tcPr>
          <w:p w14:paraId="7ABB7A86" w14:textId="77777777" w:rsidR="00465DEA" w:rsidRDefault="00C64CB5">
            <w:pPr>
              <w:pStyle w:val="afff8"/>
              <w:rPr>
                <w:rFonts w:eastAsiaTheme="minorEastAsia" w:cs="Times New Roman"/>
              </w:rPr>
            </w:pPr>
            <w:r>
              <w:rPr>
                <w:rFonts w:eastAsiaTheme="minorEastAsia" w:cs="Times New Roman"/>
              </w:rPr>
              <w:t>40.4</w:t>
            </w:r>
          </w:p>
        </w:tc>
        <w:tc>
          <w:tcPr>
            <w:tcW w:w="324" w:type="pct"/>
            <w:shd w:val="clear" w:color="auto" w:fill="auto"/>
            <w:noWrap/>
            <w:vAlign w:val="center"/>
          </w:tcPr>
          <w:p w14:paraId="055853B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88FDEF5"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2692A2E" w14:textId="77777777" w:rsidR="00465DEA" w:rsidRDefault="00C64CB5">
            <w:pPr>
              <w:pStyle w:val="afff8"/>
              <w:rPr>
                <w:rFonts w:eastAsiaTheme="minorEastAsia" w:cs="Times New Roman"/>
              </w:rPr>
            </w:pPr>
            <w:r>
              <w:rPr>
                <w:rFonts w:eastAsiaTheme="minorEastAsia" w:cs="Times New Roman"/>
              </w:rPr>
              <w:t>达标</w:t>
            </w:r>
          </w:p>
        </w:tc>
      </w:tr>
      <w:tr w:rsidR="00465DEA" w14:paraId="387C87A3" w14:textId="77777777">
        <w:trPr>
          <w:trHeight w:val="285"/>
        </w:trPr>
        <w:tc>
          <w:tcPr>
            <w:tcW w:w="235" w:type="pct"/>
            <w:vMerge/>
            <w:vAlign w:val="center"/>
          </w:tcPr>
          <w:p w14:paraId="6E9A2CF1" w14:textId="77777777" w:rsidR="00465DEA" w:rsidRDefault="00465DEA">
            <w:pPr>
              <w:pStyle w:val="afff8"/>
              <w:rPr>
                <w:rFonts w:eastAsiaTheme="minorEastAsia" w:cs="Times New Roman"/>
              </w:rPr>
            </w:pPr>
          </w:p>
        </w:tc>
        <w:tc>
          <w:tcPr>
            <w:tcW w:w="401" w:type="pct"/>
            <w:vMerge/>
            <w:vAlign w:val="center"/>
          </w:tcPr>
          <w:p w14:paraId="2BBB1B8E" w14:textId="77777777" w:rsidR="00465DEA" w:rsidRDefault="00465DEA">
            <w:pPr>
              <w:pStyle w:val="afff8"/>
              <w:rPr>
                <w:rFonts w:eastAsiaTheme="minorEastAsia" w:cs="Times New Roman"/>
              </w:rPr>
            </w:pPr>
          </w:p>
        </w:tc>
        <w:tc>
          <w:tcPr>
            <w:tcW w:w="449" w:type="pct"/>
            <w:vMerge/>
            <w:vAlign w:val="center"/>
          </w:tcPr>
          <w:p w14:paraId="441CCFC2" w14:textId="77777777" w:rsidR="00465DEA" w:rsidRDefault="00465DEA">
            <w:pPr>
              <w:pStyle w:val="afff8"/>
              <w:rPr>
                <w:rFonts w:eastAsiaTheme="minorEastAsia" w:cs="Times New Roman"/>
              </w:rPr>
            </w:pPr>
          </w:p>
        </w:tc>
        <w:tc>
          <w:tcPr>
            <w:tcW w:w="249" w:type="pct"/>
            <w:shd w:val="clear" w:color="auto" w:fill="auto"/>
            <w:vAlign w:val="center"/>
          </w:tcPr>
          <w:p w14:paraId="205B0FA8" w14:textId="77777777" w:rsidR="00465DEA" w:rsidRDefault="00C64CB5">
            <w:pPr>
              <w:pStyle w:val="afff8"/>
              <w:rPr>
                <w:rFonts w:eastAsiaTheme="minorEastAsia" w:cs="Times New Roman"/>
              </w:rPr>
            </w:pPr>
            <w:r>
              <w:rPr>
                <w:rFonts w:eastAsiaTheme="minorEastAsia" w:cs="Times New Roman"/>
              </w:rPr>
              <w:t>8.12</w:t>
            </w:r>
          </w:p>
        </w:tc>
        <w:tc>
          <w:tcPr>
            <w:tcW w:w="449" w:type="pct"/>
            <w:shd w:val="clear" w:color="auto" w:fill="auto"/>
            <w:vAlign w:val="center"/>
          </w:tcPr>
          <w:p w14:paraId="60747320" w14:textId="77777777" w:rsidR="00465DEA" w:rsidRDefault="00C64CB5">
            <w:pPr>
              <w:pStyle w:val="afff8"/>
              <w:rPr>
                <w:rFonts w:eastAsiaTheme="minorEastAsia" w:cs="Times New Roman"/>
              </w:rPr>
            </w:pPr>
            <w:r>
              <w:rPr>
                <w:rFonts w:eastAsiaTheme="minorEastAsia" w:cs="Times New Roman"/>
              </w:rPr>
              <w:t>00:32-00:52</w:t>
            </w:r>
          </w:p>
        </w:tc>
        <w:tc>
          <w:tcPr>
            <w:tcW w:w="254" w:type="pct"/>
            <w:gridSpan w:val="2"/>
            <w:shd w:val="clear" w:color="auto" w:fill="auto"/>
            <w:vAlign w:val="center"/>
          </w:tcPr>
          <w:p w14:paraId="6E717D52"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12E1A5CF"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75A2A2C7"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7B4BAF6A" w14:textId="77777777" w:rsidR="00465DEA" w:rsidRDefault="00C64CB5">
            <w:pPr>
              <w:pStyle w:val="afff8"/>
              <w:rPr>
                <w:rFonts w:eastAsiaTheme="minorEastAsia" w:cs="Times New Roman"/>
              </w:rPr>
            </w:pPr>
            <w:r>
              <w:rPr>
                <w:rFonts w:eastAsiaTheme="minorEastAsia" w:cs="Times New Roman"/>
              </w:rPr>
              <w:t>7</w:t>
            </w:r>
          </w:p>
        </w:tc>
        <w:tc>
          <w:tcPr>
            <w:tcW w:w="778" w:type="pct"/>
            <w:vMerge/>
            <w:vAlign w:val="center"/>
          </w:tcPr>
          <w:p w14:paraId="219570EB" w14:textId="77777777" w:rsidR="00465DEA" w:rsidRDefault="00465DEA">
            <w:pPr>
              <w:pStyle w:val="afff8"/>
              <w:rPr>
                <w:rFonts w:eastAsiaTheme="minorEastAsia" w:cs="Times New Roman"/>
              </w:rPr>
            </w:pPr>
          </w:p>
        </w:tc>
        <w:tc>
          <w:tcPr>
            <w:tcW w:w="375" w:type="pct"/>
            <w:shd w:val="clear" w:color="auto" w:fill="auto"/>
            <w:vAlign w:val="center"/>
          </w:tcPr>
          <w:p w14:paraId="7D19A123" w14:textId="77777777" w:rsidR="00465DEA" w:rsidRDefault="00C64CB5">
            <w:pPr>
              <w:pStyle w:val="afff8"/>
              <w:rPr>
                <w:rFonts w:eastAsiaTheme="minorEastAsia" w:cs="Times New Roman"/>
              </w:rPr>
            </w:pPr>
            <w:r>
              <w:rPr>
                <w:rFonts w:eastAsiaTheme="minorEastAsia" w:cs="Times New Roman"/>
              </w:rPr>
              <w:t>38.3</w:t>
            </w:r>
          </w:p>
        </w:tc>
        <w:tc>
          <w:tcPr>
            <w:tcW w:w="324" w:type="pct"/>
            <w:shd w:val="clear" w:color="auto" w:fill="auto"/>
            <w:noWrap/>
            <w:vAlign w:val="center"/>
          </w:tcPr>
          <w:p w14:paraId="5B47BDA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A431537"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A91DA9D" w14:textId="77777777" w:rsidR="00465DEA" w:rsidRDefault="00C64CB5">
            <w:pPr>
              <w:pStyle w:val="afff8"/>
              <w:rPr>
                <w:rFonts w:eastAsiaTheme="minorEastAsia" w:cs="Times New Roman"/>
              </w:rPr>
            </w:pPr>
            <w:r>
              <w:rPr>
                <w:rFonts w:eastAsiaTheme="minorEastAsia" w:cs="Times New Roman"/>
              </w:rPr>
              <w:t>达标</w:t>
            </w:r>
          </w:p>
        </w:tc>
      </w:tr>
      <w:tr w:rsidR="00465DEA" w14:paraId="10532156" w14:textId="77777777">
        <w:trPr>
          <w:trHeight w:val="285"/>
        </w:trPr>
        <w:tc>
          <w:tcPr>
            <w:tcW w:w="235" w:type="pct"/>
            <w:vMerge w:val="restart"/>
            <w:shd w:val="clear" w:color="auto" w:fill="auto"/>
            <w:vAlign w:val="center"/>
          </w:tcPr>
          <w:p w14:paraId="1C6C4073" w14:textId="77777777" w:rsidR="00465DEA" w:rsidRDefault="00C64CB5">
            <w:pPr>
              <w:pStyle w:val="afff8"/>
              <w:rPr>
                <w:rFonts w:eastAsiaTheme="minorEastAsia" w:cs="Times New Roman"/>
              </w:rPr>
            </w:pPr>
            <w:r>
              <w:rPr>
                <w:rFonts w:eastAsiaTheme="minorEastAsia" w:cs="Times New Roman"/>
              </w:rPr>
              <w:t>15</w:t>
            </w:r>
          </w:p>
        </w:tc>
        <w:tc>
          <w:tcPr>
            <w:tcW w:w="401" w:type="pct"/>
            <w:vMerge w:val="restart"/>
            <w:shd w:val="clear" w:color="auto" w:fill="auto"/>
            <w:vAlign w:val="center"/>
          </w:tcPr>
          <w:p w14:paraId="7FF13325" w14:textId="77777777" w:rsidR="00465DEA" w:rsidRDefault="00C64CB5">
            <w:pPr>
              <w:pStyle w:val="afff8"/>
              <w:rPr>
                <w:rFonts w:eastAsiaTheme="minorEastAsia" w:cs="Times New Roman"/>
              </w:rPr>
            </w:pPr>
            <w:r>
              <w:rPr>
                <w:rFonts w:eastAsiaTheme="minorEastAsia" w:cs="Times New Roman"/>
              </w:rPr>
              <w:t>黄龙村</w:t>
            </w:r>
          </w:p>
        </w:tc>
        <w:tc>
          <w:tcPr>
            <w:tcW w:w="449" w:type="pct"/>
            <w:vMerge w:val="restart"/>
            <w:shd w:val="clear" w:color="auto" w:fill="auto"/>
            <w:vAlign w:val="center"/>
          </w:tcPr>
          <w:p w14:paraId="63441B8F" w14:textId="77777777" w:rsidR="00465DEA" w:rsidRDefault="00C64CB5">
            <w:pPr>
              <w:pStyle w:val="afff8"/>
              <w:rPr>
                <w:rFonts w:eastAsiaTheme="minorEastAsia" w:cs="Times New Roman"/>
              </w:rPr>
            </w:pPr>
            <w:r>
              <w:rPr>
                <w:rFonts w:eastAsiaTheme="minorEastAsia" w:cs="Times New Roman"/>
              </w:rPr>
              <w:t>K73+200</w:t>
            </w:r>
            <w:r>
              <w:rPr>
                <w:rFonts w:eastAsiaTheme="minorEastAsia" w:cs="Times New Roman"/>
              </w:rPr>
              <w:t>左</w:t>
            </w:r>
          </w:p>
        </w:tc>
        <w:tc>
          <w:tcPr>
            <w:tcW w:w="249" w:type="pct"/>
            <w:vMerge w:val="restart"/>
            <w:shd w:val="clear" w:color="auto" w:fill="auto"/>
            <w:vAlign w:val="center"/>
          </w:tcPr>
          <w:p w14:paraId="46E22660"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6CE6FA27" w14:textId="77777777" w:rsidR="00465DEA" w:rsidRDefault="00C64CB5">
            <w:pPr>
              <w:pStyle w:val="afff8"/>
              <w:rPr>
                <w:rFonts w:eastAsiaTheme="minorEastAsia" w:cs="Times New Roman"/>
              </w:rPr>
            </w:pPr>
            <w:r>
              <w:rPr>
                <w:rFonts w:eastAsiaTheme="minorEastAsia" w:cs="Times New Roman"/>
              </w:rPr>
              <w:t>10:18-10:38</w:t>
            </w:r>
          </w:p>
        </w:tc>
        <w:tc>
          <w:tcPr>
            <w:tcW w:w="254" w:type="pct"/>
            <w:gridSpan w:val="2"/>
            <w:shd w:val="clear" w:color="auto" w:fill="auto"/>
            <w:vAlign w:val="center"/>
          </w:tcPr>
          <w:p w14:paraId="74179CBB" w14:textId="77777777" w:rsidR="00465DEA" w:rsidRDefault="00C64CB5">
            <w:pPr>
              <w:pStyle w:val="afff8"/>
              <w:rPr>
                <w:rFonts w:eastAsiaTheme="minorEastAsia" w:cs="Times New Roman"/>
              </w:rPr>
            </w:pPr>
            <w:r>
              <w:rPr>
                <w:rFonts w:eastAsiaTheme="minorEastAsia" w:cs="Times New Roman"/>
              </w:rPr>
              <w:t>17</w:t>
            </w:r>
          </w:p>
        </w:tc>
        <w:tc>
          <w:tcPr>
            <w:tcW w:w="254" w:type="pct"/>
            <w:shd w:val="clear" w:color="auto" w:fill="auto"/>
            <w:vAlign w:val="center"/>
          </w:tcPr>
          <w:p w14:paraId="48E4A7CC"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7060C50"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0E130C51" w14:textId="77777777" w:rsidR="00465DEA" w:rsidRDefault="00C64CB5">
            <w:pPr>
              <w:pStyle w:val="afff8"/>
              <w:rPr>
                <w:rFonts w:eastAsiaTheme="minorEastAsia" w:cs="Times New Roman"/>
              </w:rPr>
            </w:pPr>
            <w:r>
              <w:rPr>
                <w:rFonts w:eastAsiaTheme="minorEastAsia" w:cs="Times New Roman"/>
              </w:rPr>
              <w:t>33</w:t>
            </w:r>
          </w:p>
        </w:tc>
        <w:tc>
          <w:tcPr>
            <w:tcW w:w="778" w:type="pct"/>
            <w:vMerge w:val="restart"/>
            <w:shd w:val="clear" w:color="auto" w:fill="auto"/>
            <w:vAlign w:val="center"/>
          </w:tcPr>
          <w:p w14:paraId="0BCC3C32" w14:textId="77777777" w:rsidR="00465DEA" w:rsidRDefault="00C64CB5">
            <w:pPr>
              <w:pStyle w:val="afff8"/>
              <w:rPr>
                <w:rFonts w:eastAsiaTheme="minorEastAsia" w:cs="Times New Roman"/>
              </w:rPr>
            </w:pPr>
            <w:r>
              <w:rPr>
                <w:rFonts w:eastAsiaTheme="minorEastAsia" w:cs="Times New Roman"/>
              </w:rPr>
              <w:t>1</w:t>
            </w:r>
            <w:r>
              <w:rPr>
                <w:rFonts w:eastAsiaTheme="minorEastAsia" w:cs="Times New Roman"/>
              </w:rPr>
              <w:t>排</w:t>
            </w:r>
            <w:r>
              <w:rPr>
                <w:rFonts w:eastAsiaTheme="minorEastAsia" w:cs="Times New Roman"/>
              </w:rPr>
              <w:t>4</w:t>
            </w:r>
            <w:r>
              <w:rPr>
                <w:rFonts w:eastAsiaTheme="minorEastAsia" w:cs="Times New Roman"/>
              </w:rPr>
              <w:t>层</w:t>
            </w:r>
          </w:p>
        </w:tc>
        <w:tc>
          <w:tcPr>
            <w:tcW w:w="375" w:type="pct"/>
            <w:shd w:val="clear" w:color="auto" w:fill="auto"/>
            <w:vAlign w:val="center"/>
          </w:tcPr>
          <w:p w14:paraId="352E098E" w14:textId="77777777" w:rsidR="00465DEA" w:rsidRDefault="00C64CB5">
            <w:pPr>
              <w:pStyle w:val="afff8"/>
              <w:rPr>
                <w:rFonts w:eastAsiaTheme="minorEastAsia" w:cs="Times New Roman"/>
              </w:rPr>
            </w:pPr>
            <w:r>
              <w:rPr>
                <w:rFonts w:eastAsiaTheme="minorEastAsia" w:cs="Times New Roman"/>
              </w:rPr>
              <w:t>43.2</w:t>
            </w:r>
          </w:p>
        </w:tc>
        <w:tc>
          <w:tcPr>
            <w:tcW w:w="324" w:type="pct"/>
            <w:shd w:val="clear" w:color="auto" w:fill="auto"/>
            <w:noWrap/>
            <w:vAlign w:val="center"/>
          </w:tcPr>
          <w:p w14:paraId="423159B0"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A4A8B40"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18CD200C" w14:textId="77777777" w:rsidR="00465DEA" w:rsidRDefault="00C64CB5">
            <w:pPr>
              <w:pStyle w:val="afff8"/>
              <w:rPr>
                <w:rFonts w:eastAsiaTheme="minorEastAsia" w:cs="Times New Roman"/>
              </w:rPr>
            </w:pPr>
            <w:r>
              <w:rPr>
                <w:rFonts w:eastAsiaTheme="minorEastAsia" w:cs="Times New Roman"/>
              </w:rPr>
              <w:t>达标</w:t>
            </w:r>
          </w:p>
        </w:tc>
      </w:tr>
      <w:tr w:rsidR="00465DEA" w14:paraId="0ADB84CA" w14:textId="77777777">
        <w:trPr>
          <w:trHeight w:val="285"/>
        </w:trPr>
        <w:tc>
          <w:tcPr>
            <w:tcW w:w="235" w:type="pct"/>
            <w:vMerge/>
            <w:vAlign w:val="center"/>
          </w:tcPr>
          <w:p w14:paraId="6032A3D3" w14:textId="77777777" w:rsidR="00465DEA" w:rsidRDefault="00465DEA">
            <w:pPr>
              <w:pStyle w:val="afff8"/>
              <w:rPr>
                <w:rFonts w:eastAsiaTheme="minorEastAsia" w:cs="Times New Roman"/>
              </w:rPr>
            </w:pPr>
          </w:p>
        </w:tc>
        <w:tc>
          <w:tcPr>
            <w:tcW w:w="401" w:type="pct"/>
            <w:vMerge/>
            <w:vAlign w:val="center"/>
          </w:tcPr>
          <w:p w14:paraId="11C3CFB7" w14:textId="77777777" w:rsidR="00465DEA" w:rsidRDefault="00465DEA">
            <w:pPr>
              <w:pStyle w:val="afff8"/>
              <w:rPr>
                <w:rFonts w:eastAsiaTheme="minorEastAsia" w:cs="Times New Roman"/>
              </w:rPr>
            </w:pPr>
          </w:p>
        </w:tc>
        <w:tc>
          <w:tcPr>
            <w:tcW w:w="449" w:type="pct"/>
            <w:vMerge/>
            <w:vAlign w:val="center"/>
          </w:tcPr>
          <w:p w14:paraId="20044ED6" w14:textId="77777777" w:rsidR="00465DEA" w:rsidRDefault="00465DEA">
            <w:pPr>
              <w:pStyle w:val="afff8"/>
              <w:rPr>
                <w:rFonts w:eastAsiaTheme="minorEastAsia" w:cs="Times New Roman"/>
              </w:rPr>
            </w:pPr>
          </w:p>
        </w:tc>
        <w:tc>
          <w:tcPr>
            <w:tcW w:w="249" w:type="pct"/>
            <w:vMerge/>
            <w:vAlign w:val="center"/>
          </w:tcPr>
          <w:p w14:paraId="605139C9" w14:textId="77777777" w:rsidR="00465DEA" w:rsidRDefault="00465DEA">
            <w:pPr>
              <w:pStyle w:val="afff8"/>
              <w:rPr>
                <w:rFonts w:eastAsiaTheme="minorEastAsia" w:cs="Times New Roman"/>
              </w:rPr>
            </w:pPr>
          </w:p>
        </w:tc>
        <w:tc>
          <w:tcPr>
            <w:tcW w:w="449" w:type="pct"/>
            <w:shd w:val="clear" w:color="auto" w:fill="auto"/>
            <w:vAlign w:val="center"/>
          </w:tcPr>
          <w:p w14:paraId="2722D041" w14:textId="77777777" w:rsidR="00465DEA" w:rsidRDefault="00C64CB5">
            <w:pPr>
              <w:pStyle w:val="afff8"/>
              <w:rPr>
                <w:rFonts w:eastAsiaTheme="minorEastAsia" w:cs="Times New Roman"/>
              </w:rPr>
            </w:pPr>
            <w:r>
              <w:rPr>
                <w:rFonts w:eastAsiaTheme="minorEastAsia" w:cs="Times New Roman"/>
              </w:rPr>
              <w:t>15:20-15:40</w:t>
            </w:r>
          </w:p>
        </w:tc>
        <w:tc>
          <w:tcPr>
            <w:tcW w:w="254" w:type="pct"/>
            <w:gridSpan w:val="2"/>
            <w:shd w:val="clear" w:color="auto" w:fill="auto"/>
            <w:vAlign w:val="center"/>
          </w:tcPr>
          <w:p w14:paraId="7D9C073B" w14:textId="77777777" w:rsidR="00465DEA" w:rsidRDefault="00C64CB5">
            <w:pPr>
              <w:pStyle w:val="afff8"/>
              <w:rPr>
                <w:rFonts w:eastAsiaTheme="minorEastAsia" w:cs="Times New Roman"/>
              </w:rPr>
            </w:pPr>
            <w:r>
              <w:rPr>
                <w:rFonts w:eastAsiaTheme="minorEastAsia" w:cs="Times New Roman"/>
              </w:rPr>
              <w:t>22</w:t>
            </w:r>
          </w:p>
        </w:tc>
        <w:tc>
          <w:tcPr>
            <w:tcW w:w="254" w:type="pct"/>
            <w:shd w:val="clear" w:color="auto" w:fill="auto"/>
            <w:vAlign w:val="center"/>
          </w:tcPr>
          <w:p w14:paraId="65CE566C"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37D64DF8"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3379E9AD" w14:textId="77777777" w:rsidR="00465DEA" w:rsidRDefault="00C64CB5">
            <w:pPr>
              <w:pStyle w:val="afff8"/>
              <w:rPr>
                <w:rFonts w:eastAsiaTheme="minorEastAsia" w:cs="Times New Roman"/>
              </w:rPr>
            </w:pPr>
            <w:r>
              <w:rPr>
                <w:rFonts w:eastAsiaTheme="minorEastAsia" w:cs="Times New Roman"/>
              </w:rPr>
              <w:t>39</w:t>
            </w:r>
          </w:p>
        </w:tc>
        <w:tc>
          <w:tcPr>
            <w:tcW w:w="778" w:type="pct"/>
            <w:vMerge/>
            <w:vAlign w:val="center"/>
          </w:tcPr>
          <w:p w14:paraId="67066FBB" w14:textId="77777777" w:rsidR="00465DEA" w:rsidRDefault="00465DEA">
            <w:pPr>
              <w:pStyle w:val="afff8"/>
              <w:rPr>
                <w:rFonts w:eastAsiaTheme="minorEastAsia" w:cs="Times New Roman"/>
              </w:rPr>
            </w:pPr>
          </w:p>
        </w:tc>
        <w:tc>
          <w:tcPr>
            <w:tcW w:w="375" w:type="pct"/>
            <w:shd w:val="clear" w:color="auto" w:fill="auto"/>
            <w:vAlign w:val="center"/>
          </w:tcPr>
          <w:p w14:paraId="7CF9499F" w14:textId="77777777" w:rsidR="00465DEA" w:rsidRDefault="00C64CB5">
            <w:pPr>
              <w:pStyle w:val="afff8"/>
              <w:rPr>
                <w:rFonts w:eastAsiaTheme="minorEastAsia" w:cs="Times New Roman"/>
              </w:rPr>
            </w:pPr>
            <w:r>
              <w:rPr>
                <w:rFonts w:eastAsiaTheme="minorEastAsia" w:cs="Times New Roman"/>
              </w:rPr>
              <w:t>44</w:t>
            </w:r>
          </w:p>
        </w:tc>
        <w:tc>
          <w:tcPr>
            <w:tcW w:w="324" w:type="pct"/>
            <w:shd w:val="clear" w:color="auto" w:fill="auto"/>
            <w:noWrap/>
            <w:vAlign w:val="center"/>
          </w:tcPr>
          <w:p w14:paraId="028A6029"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1197C111"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05D65730" w14:textId="77777777" w:rsidR="00465DEA" w:rsidRDefault="00C64CB5">
            <w:pPr>
              <w:pStyle w:val="afff8"/>
              <w:rPr>
                <w:rFonts w:eastAsiaTheme="minorEastAsia" w:cs="Times New Roman"/>
              </w:rPr>
            </w:pPr>
            <w:r>
              <w:rPr>
                <w:rFonts w:eastAsiaTheme="minorEastAsia" w:cs="Times New Roman"/>
              </w:rPr>
              <w:t>达标</w:t>
            </w:r>
          </w:p>
        </w:tc>
      </w:tr>
      <w:tr w:rsidR="00465DEA" w14:paraId="68169B04" w14:textId="77777777">
        <w:trPr>
          <w:trHeight w:val="285"/>
        </w:trPr>
        <w:tc>
          <w:tcPr>
            <w:tcW w:w="235" w:type="pct"/>
            <w:vMerge/>
            <w:vAlign w:val="center"/>
          </w:tcPr>
          <w:p w14:paraId="2281DD47" w14:textId="77777777" w:rsidR="00465DEA" w:rsidRDefault="00465DEA">
            <w:pPr>
              <w:pStyle w:val="afff8"/>
              <w:rPr>
                <w:rFonts w:eastAsiaTheme="minorEastAsia" w:cs="Times New Roman"/>
              </w:rPr>
            </w:pPr>
          </w:p>
        </w:tc>
        <w:tc>
          <w:tcPr>
            <w:tcW w:w="401" w:type="pct"/>
            <w:vMerge/>
            <w:vAlign w:val="center"/>
          </w:tcPr>
          <w:p w14:paraId="6B12A07E" w14:textId="77777777" w:rsidR="00465DEA" w:rsidRDefault="00465DEA">
            <w:pPr>
              <w:pStyle w:val="afff8"/>
              <w:rPr>
                <w:rFonts w:eastAsiaTheme="minorEastAsia" w:cs="Times New Roman"/>
              </w:rPr>
            </w:pPr>
          </w:p>
        </w:tc>
        <w:tc>
          <w:tcPr>
            <w:tcW w:w="449" w:type="pct"/>
            <w:vMerge/>
            <w:vAlign w:val="center"/>
          </w:tcPr>
          <w:p w14:paraId="44A3E85A" w14:textId="77777777" w:rsidR="00465DEA" w:rsidRDefault="00465DEA">
            <w:pPr>
              <w:pStyle w:val="afff8"/>
              <w:rPr>
                <w:rFonts w:eastAsiaTheme="minorEastAsia" w:cs="Times New Roman"/>
              </w:rPr>
            </w:pPr>
          </w:p>
        </w:tc>
        <w:tc>
          <w:tcPr>
            <w:tcW w:w="249" w:type="pct"/>
            <w:vMerge/>
            <w:vAlign w:val="center"/>
          </w:tcPr>
          <w:p w14:paraId="5F1591CC" w14:textId="77777777" w:rsidR="00465DEA" w:rsidRDefault="00465DEA">
            <w:pPr>
              <w:pStyle w:val="afff8"/>
              <w:rPr>
                <w:rFonts w:eastAsiaTheme="minorEastAsia" w:cs="Times New Roman"/>
              </w:rPr>
            </w:pPr>
          </w:p>
        </w:tc>
        <w:tc>
          <w:tcPr>
            <w:tcW w:w="449" w:type="pct"/>
            <w:shd w:val="clear" w:color="auto" w:fill="auto"/>
            <w:vAlign w:val="center"/>
          </w:tcPr>
          <w:p w14:paraId="5987156D" w14:textId="77777777" w:rsidR="00465DEA" w:rsidRDefault="00C64CB5">
            <w:pPr>
              <w:pStyle w:val="afff8"/>
              <w:rPr>
                <w:rFonts w:eastAsiaTheme="minorEastAsia" w:cs="Times New Roman"/>
              </w:rPr>
            </w:pPr>
            <w:r>
              <w:rPr>
                <w:rFonts w:eastAsiaTheme="minorEastAsia" w:cs="Times New Roman"/>
              </w:rPr>
              <w:t>22:34-22:54</w:t>
            </w:r>
          </w:p>
        </w:tc>
        <w:tc>
          <w:tcPr>
            <w:tcW w:w="254" w:type="pct"/>
            <w:gridSpan w:val="2"/>
            <w:shd w:val="clear" w:color="auto" w:fill="auto"/>
            <w:vAlign w:val="center"/>
          </w:tcPr>
          <w:p w14:paraId="2E4DDA07" w14:textId="77777777" w:rsidR="00465DEA" w:rsidRDefault="00C64CB5">
            <w:pPr>
              <w:pStyle w:val="afff8"/>
              <w:rPr>
                <w:rFonts w:eastAsiaTheme="minorEastAsia" w:cs="Times New Roman"/>
              </w:rPr>
            </w:pPr>
            <w:r>
              <w:rPr>
                <w:rFonts w:eastAsiaTheme="minorEastAsia" w:cs="Times New Roman"/>
              </w:rPr>
              <w:t>11</w:t>
            </w:r>
          </w:p>
        </w:tc>
        <w:tc>
          <w:tcPr>
            <w:tcW w:w="254" w:type="pct"/>
            <w:shd w:val="clear" w:color="auto" w:fill="auto"/>
            <w:vAlign w:val="center"/>
          </w:tcPr>
          <w:p w14:paraId="7BB219CD"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7A94D6D0"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B01E7D1" w14:textId="77777777" w:rsidR="00465DEA" w:rsidRDefault="00C64CB5">
            <w:pPr>
              <w:pStyle w:val="afff8"/>
              <w:rPr>
                <w:rFonts w:eastAsiaTheme="minorEastAsia" w:cs="Times New Roman"/>
              </w:rPr>
            </w:pPr>
            <w:r>
              <w:rPr>
                <w:rFonts w:eastAsiaTheme="minorEastAsia" w:cs="Times New Roman"/>
              </w:rPr>
              <w:t>20</w:t>
            </w:r>
          </w:p>
        </w:tc>
        <w:tc>
          <w:tcPr>
            <w:tcW w:w="778" w:type="pct"/>
            <w:vMerge/>
            <w:vAlign w:val="center"/>
          </w:tcPr>
          <w:p w14:paraId="53271950" w14:textId="77777777" w:rsidR="00465DEA" w:rsidRDefault="00465DEA">
            <w:pPr>
              <w:pStyle w:val="afff8"/>
              <w:rPr>
                <w:rFonts w:eastAsiaTheme="minorEastAsia" w:cs="Times New Roman"/>
              </w:rPr>
            </w:pPr>
          </w:p>
        </w:tc>
        <w:tc>
          <w:tcPr>
            <w:tcW w:w="375" w:type="pct"/>
            <w:shd w:val="clear" w:color="auto" w:fill="auto"/>
            <w:vAlign w:val="center"/>
          </w:tcPr>
          <w:p w14:paraId="1E02EA7B" w14:textId="77777777" w:rsidR="00465DEA" w:rsidRDefault="00C64CB5">
            <w:pPr>
              <w:pStyle w:val="afff8"/>
              <w:rPr>
                <w:rFonts w:eastAsiaTheme="minorEastAsia" w:cs="Times New Roman"/>
              </w:rPr>
            </w:pPr>
            <w:r>
              <w:rPr>
                <w:rFonts w:eastAsiaTheme="minorEastAsia" w:cs="Times New Roman"/>
              </w:rPr>
              <w:t>41.9</w:t>
            </w:r>
          </w:p>
        </w:tc>
        <w:tc>
          <w:tcPr>
            <w:tcW w:w="324" w:type="pct"/>
            <w:shd w:val="clear" w:color="auto" w:fill="auto"/>
            <w:noWrap/>
            <w:vAlign w:val="center"/>
          </w:tcPr>
          <w:p w14:paraId="70EA310B"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3687452"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39435B69" w14:textId="77777777" w:rsidR="00465DEA" w:rsidRDefault="00C64CB5">
            <w:pPr>
              <w:pStyle w:val="afff8"/>
              <w:rPr>
                <w:rFonts w:eastAsiaTheme="minorEastAsia" w:cs="Times New Roman"/>
              </w:rPr>
            </w:pPr>
            <w:r>
              <w:rPr>
                <w:rFonts w:eastAsiaTheme="minorEastAsia" w:cs="Times New Roman"/>
              </w:rPr>
              <w:t>达标</w:t>
            </w:r>
          </w:p>
        </w:tc>
      </w:tr>
      <w:tr w:rsidR="00465DEA" w14:paraId="41EA39AE" w14:textId="77777777">
        <w:trPr>
          <w:trHeight w:val="285"/>
        </w:trPr>
        <w:tc>
          <w:tcPr>
            <w:tcW w:w="235" w:type="pct"/>
            <w:vMerge/>
            <w:vAlign w:val="center"/>
          </w:tcPr>
          <w:p w14:paraId="4645DA6B" w14:textId="77777777" w:rsidR="00465DEA" w:rsidRDefault="00465DEA">
            <w:pPr>
              <w:pStyle w:val="afff8"/>
              <w:rPr>
                <w:rFonts w:eastAsiaTheme="minorEastAsia" w:cs="Times New Roman"/>
              </w:rPr>
            </w:pPr>
          </w:p>
        </w:tc>
        <w:tc>
          <w:tcPr>
            <w:tcW w:w="401" w:type="pct"/>
            <w:vMerge/>
            <w:vAlign w:val="center"/>
          </w:tcPr>
          <w:p w14:paraId="00D91F47" w14:textId="77777777" w:rsidR="00465DEA" w:rsidRDefault="00465DEA">
            <w:pPr>
              <w:pStyle w:val="afff8"/>
              <w:rPr>
                <w:rFonts w:eastAsiaTheme="minorEastAsia" w:cs="Times New Roman"/>
              </w:rPr>
            </w:pPr>
          </w:p>
        </w:tc>
        <w:tc>
          <w:tcPr>
            <w:tcW w:w="449" w:type="pct"/>
            <w:vMerge/>
            <w:vAlign w:val="center"/>
          </w:tcPr>
          <w:p w14:paraId="2491A98E" w14:textId="77777777" w:rsidR="00465DEA" w:rsidRDefault="00465DEA">
            <w:pPr>
              <w:pStyle w:val="afff8"/>
              <w:rPr>
                <w:rFonts w:eastAsiaTheme="minorEastAsia" w:cs="Times New Roman"/>
              </w:rPr>
            </w:pPr>
          </w:p>
        </w:tc>
        <w:tc>
          <w:tcPr>
            <w:tcW w:w="249" w:type="pct"/>
            <w:vMerge w:val="restart"/>
            <w:shd w:val="clear" w:color="auto" w:fill="auto"/>
            <w:vAlign w:val="center"/>
          </w:tcPr>
          <w:p w14:paraId="0322805C" w14:textId="77777777" w:rsidR="00465DEA" w:rsidRDefault="00C64CB5">
            <w:pPr>
              <w:pStyle w:val="afff8"/>
              <w:rPr>
                <w:rFonts w:eastAsiaTheme="minorEastAsia" w:cs="Times New Roman"/>
              </w:rPr>
            </w:pPr>
            <w:r>
              <w:rPr>
                <w:rFonts w:eastAsiaTheme="minorEastAsia" w:cs="Times New Roman"/>
              </w:rPr>
              <w:t>8.11</w:t>
            </w:r>
          </w:p>
        </w:tc>
        <w:tc>
          <w:tcPr>
            <w:tcW w:w="449" w:type="pct"/>
            <w:shd w:val="clear" w:color="auto" w:fill="auto"/>
            <w:vAlign w:val="center"/>
          </w:tcPr>
          <w:p w14:paraId="5DA30B3F" w14:textId="77777777" w:rsidR="00465DEA" w:rsidRDefault="00C64CB5">
            <w:pPr>
              <w:pStyle w:val="afff8"/>
              <w:rPr>
                <w:rFonts w:eastAsiaTheme="minorEastAsia" w:cs="Times New Roman"/>
              </w:rPr>
            </w:pPr>
            <w:r>
              <w:rPr>
                <w:rFonts w:eastAsiaTheme="minorEastAsia" w:cs="Times New Roman"/>
              </w:rPr>
              <w:t>01:24-01:44</w:t>
            </w:r>
          </w:p>
        </w:tc>
        <w:tc>
          <w:tcPr>
            <w:tcW w:w="254" w:type="pct"/>
            <w:gridSpan w:val="2"/>
            <w:shd w:val="clear" w:color="auto" w:fill="auto"/>
            <w:vAlign w:val="center"/>
          </w:tcPr>
          <w:p w14:paraId="52F34C76"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5AC9387C"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7488E348"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4284331F" w14:textId="77777777" w:rsidR="00465DEA" w:rsidRDefault="00C64CB5">
            <w:pPr>
              <w:pStyle w:val="afff8"/>
              <w:rPr>
                <w:rFonts w:eastAsiaTheme="minorEastAsia" w:cs="Times New Roman"/>
              </w:rPr>
            </w:pPr>
            <w:r>
              <w:rPr>
                <w:rFonts w:eastAsiaTheme="minorEastAsia" w:cs="Times New Roman"/>
              </w:rPr>
              <w:t>10</w:t>
            </w:r>
          </w:p>
        </w:tc>
        <w:tc>
          <w:tcPr>
            <w:tcW w:w="778" w:type="pct"/>
            <w:vMerge/>
            <w:vAlign w:val="center"/>
          </w:tcPr>
          <w:p w14:paraId="64AA10BD" w14:textId="77777777" w:rsidR="00465DEA" w:rsidRDefault="00465DEA">
            <w:pPr>
              <w:pStyle w:val="afff8"/>
              <w:rPr>
                <w:rFonts w:eastAsiaTheme="minorEastAsia" w:cs="Times New Roman"/>
              </w:rPr>
            </w:pPr>
          </w:p>
        </w:tc>
        <w:tc>
          <w:tcPr>
            <w:tcW w:w="375" w:type="pct"/>
            <w:shd w:val="clear" w:color="auto" w:fill="auto"/>
            <w:vAlign w:val="center"/>
          </w:tcPr>
          <w:p w14:paraId="6B5112C0" w14:textId="77777777" w:rsidR="00465DEA" w:rsidRDefault="00C64CB5">
            <w:pPr>
              <w:pStyle w:val="afff8"/>
              <w:rPr>
                <w:rFonts w:eastAsiaTheme="minorEastAsia" w:cs="Times New Roman"/>
              </w:rPr>
            </w:pPr>
            <w:r>
              <w:rPr>
                <w:rFonts w:eastAsiaTheme="minorEastAsia" w:cs="Times New Roman"/>
              </w:rPr>
              <w:t>39.6</w:t>
            </w:r>
          </w:p>
        </w:tc>
        <w:tc>
          <w:tcPr>
            <w:tcW w:w="324" w:type="pct"/>
            <w:shd w:val="clear" w:color="auto" w:fill="auto"/>
            <w:noWrap/>
            <w:vAlign w:val="center"/>
          </w:tcPr>
          <w:p w14:paraId="204945C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60626FA"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5121632" w14:textId="77777777" w:rsidR="00465DEA" w:rsidRDefault="00C64CB5">
            <w:pPr>
              <w:pStyle w:val="afff8"/>
              <w:rPr>
                <w:rFonts w:eastAsiaTheme="minorEastAsia" w:cs="Times New Roman"/>
              </w:rPr>
            </w:pPr>
            <w:r>
              <w:rPr>
                <w:rFonts w:eastAsiaTheme="minorEastAsia" w:cs="Times New Roman"/>
              </w:rPr>
              <w:t>达标</w:t>
            </w:r>
          </w:p>
        </w:tc>
      </w:tr>
      <w:tr w:rsidR="00465DEA" w14:paraId="50E03B0F" w14:textId="77777777">
        <w:trPr>
          <w:trHeight w:val="285"/>
        </w:trPr>
        <w:tc>
          <w:tcPr>
            <w:tcW w:w="235" w:type="pct"/>
            <w:vMerge/>
            <w:vAlign w:val="center"/>
          </w:tcPr>
          <w:p w14:paraId="51B3A6EB" w14:textId="77777777" w:rsidR="00465DEA" w:rsidRDefault="00465DEA">
            <w:pPr>
              <w:pStyle w:val="afff8"/>
              <w:rPr>
                <w:rFonts w:eastAsiaTheme="minorEastAsia" w:cs="Times New Roman"/>
              </w:rPr>
            </w:pPr>
          </w:p>
        </w:tc>
        <w:tc>
          <w:tcPr>
            <w:tcW w:w="401" w:type="pct"/>
            <w:vMerge/>
            <w:vAlign w:val="center"/>
          </w:tcPr>
          <w:p w14:paraId="741775FC" w14:textId="77777777" w:rsidR="00465DEA" w:rsidRDefault="00465DEA">
            <w:pPr>
              <w:pStyle w:val="afff8"/>
              <w:rPr>
                <w:rFonts w:eastAsiaTheme="minorEastAsia" w:cs="Times New Roman"/>
              </w:rPr>
            </w:pPr>
          </w:p>
        </w:tc>
        <w:tc>
          <w:tcPr>
            <w:tcW w:w="449" w:type="pct"/>
            <w:vMerge/>
            <w:vAlign w:val="center"/>
          </w:tcPr>
          <w:p w14:paraId="431644F9" w14:textId="77777777" w:rsidR="00465DEA" w:rsidRDefault="00465DEA">
            <w:pPr>
              <w:pStyle w:val="afff8"/>
              <w:rPr>
                <w:rFonts w:eastAsiaTheme="minorEastAsia" w:cs="Times New Roman"/>
              </w:rPr>
            </w:pPr>
          </w:p>
        </w:tc>
        <w:tc>
          <w:tcPr>
            <w:tcW w:w="249" w:type="pct"/>
            <w:vMerge/>
            <w:vAlign w:val="center"/>
          </w:tcPr>
          <w:p w14:paraId="4860EB2F" w14:textId="77777777" w:rsidR="00465DEA" w:rsidRDefault="00465DEA">
            <w:pPr>
              <w:pStyle w:val="afff8"/>
              <w:rPr>
                <w:rFonts w:eastAsiaTheme="minorEastAsia" w:cs="Times New Roman"/>
              </w:rPr>
            </w:pPr>
          </w:p>
        </w:tc>
        <w:tc>
          <w:tcPr>
            <w:tcW w:w="449" w:type="pct"/>
            <w:shd w:val="clear" w:color="auto" w:fill="auto"/>
            <w:vAlign w:val="center"/>
          </w:tcPr>
          <w:p w14:paraId="492B4509" w14:textId="77777777" w:rsidR="00465DEA" w:rsidRDefault="00C64CB5">
            <w:pPr>
              <w:pStyle w:val="afff8"/>
              <w:rPr>
                <w:rFonts w:eastAsiaTheme="minorEastAsia" w:cs="Times New Roman"/>
              </w:rPr>
            </w:pPr>
            <w:r>
              <w:rPr>
                <w:rFonts w:eastAsiaTheme="minorEastAsia" w:cs="Times New Roman"/>
              </w:rPr>
              <w:t>10:48-11:08</w:t>
            </w:r>
          </w:p>
        </w:tc>
        <w:tc>
          <w:tcPr>
            <w:tcW w:w="254" w:type="pct"/>
            <w:gridSpan w:val="2"/>
            <w:shd w:val="clear" w:color="auto" w:fill="auto"/>
            <w:vAlign w:val="center"/>
          </w:tcPr>
          <w:p w14:paraId="1C0457BE" w14:textId="77777777" w:rsidR="00465DEA" w:rsidRDefault="00C64CB5">
            <w:pPr>
              <w:pStyle w:val="afff8"/>
              <w:rPr>
                <w:rFonts w:eastAsiaTheme="minorEastAsia" w:cs="Times New Roman"/>
              </w:rPr>
            </w:pPr>
            <w:r>
              <w:rPr>
                <w:rFonts w:eastAsiaTheme="minorEastAsia" w:cs="Times New Roman"/>
              </w:rPr>
              <w:t>29</w:t>
            </w:r>
          </w:p>
        </w:tc>
        <w:tc>
          <w:tcPr>
            <w:tcW w:w="254" w:type="pct"/>
            <w:shd w:val="clear" w:color="auto" w:fill="auto"/>
            <w:vAlign w:val="center"/>
          </w:tcPr>
          <w:p w14:paraId="6DA6D5F5"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46B1237"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0AA6855A" w14:textId="77777777" w:rsidR="00465DEA" w:rsidRDefault="00C64CB5">
            <w:pPr>
              <w:pStyle w:val="afff8"/>
              <w:rPr>
                <w:rFonts w:eastAsiaTheme="minorEastAsia" w:cs="Times New Roman"/>
              </w:rPr>
            </w:pPr>
            <w:r>
              <w:rPr>
                <w:rFonts w:eastAsiaTheme="minorEastAsia" w:cs="Times New Roman"/>
              </w:rPr>
              <w:t>42</w:t>
            </w:r>
          </w:p>
        </w:tc>
        <w:tc>
          <w:tcPr>
            <w:tcW w:w="778" w:type="pct"/>
            <w:vMerge/>
            <w:vAlign w:val="center"/>
          </w:tcPr>
          <w:p w14:paraId="3156781B" w14:textId="77777777" w:rsidR="00465DEA" w:rsidRDefault="00465DEA">
            <w:pPr>
              <w:pStyle w:val="afff8"/>
              <w:rPr>
                <w:rFonts w:eastAsiaTheme="minorEastAsia" w:cs="Times New Roman"/>
              </w:rPr>
            </w:pPr>
          </w:p>
        </w:tc>
        <w:tc>
          <w:tcPr>
            <w:tcW w:w="375" w:type="pct"/>
            <w:shd w:val="clear" w:color="auto" w:fill="auto"/>
            <w:vAlign w:val="center"/>
          </w:tcPr>
          <w:p w14:paraId="5D4A764E" w14:textId="77777777" w:rsidR="00465DEA" w:rsidRDefault="00C64CB5">
            <w:pPr>
              <w:pStyle w:val="afff8"/>
              <w:rPr>
                <w:rFonts w:eastAsiaTheme="minorEastAsia" w:cs="Times New Roman"/>
              </w:rPr>
            </w:pPr>
            <w:r>
              <w:rPr>
                <w:rFonts w:eastAsiaTheme="minorEastAsia" w:cs="Times New Roman"/>
              </w:rPr>
              <w:t>43.9</w:t>
            </w:r>
          </w:p>
        </w:tc>
        <w:tc>
          <w:tcPr>
            <w:tcW w:w="324" w:type="pct"/>
            <w:shd w:val="clear" w:color="auto" w:fill="auto"/>
            <w:noWrap/>
            <w:vAlign w:val="center"/>
          </w:tcPr>
          <w:p w14:paraId="0CA967A7"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9FA38EC"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6F66ABF8" w14:textId="77777777" w:rsidR="00465DEA" w:rsidRDefault="00C64CB5">
            <w:pPr>
              <w:pStyle w:val="afff8"/>
              <w:rPr>
                <w:rFonts w:eastAsiaTheme="minorEastAsia" w:cs="Times New Roman"/>
              </w:rPr>
            </w:pPr>
            <w:r>
              <w:rPr>
                <w:rFonts w:eastAsiaTheme="minorEastAsia" w:cs="Times New Roman"/>
              </w:rPr>
              <w:t>达标</w:t>
            </w:r>
          </w:p>
        </w:tc>
      </w:tr>
      <w:tr w:rsidR="00465DEA" w14:paraId="51FE9F4E" w14:textId="77777777">
        <w:trPr>
          <w:trHeight w:val="285"/>
        </w:trPr>
        <w:tc>
          <w:tcPr>
            <w:tcW w:w="235" w:type="pct"/>
            <w:vMerge/>
            <w:vAlign w:val="center"/>
          </w:tcPr>
          <w:p w14:paraId="454692EE" w14:textId="77777777" w:rsidR="00465DEA" w:rsidRDefault="00465DEA">
            <w:pPr>
              <w:pStyle w:val="afff8"/>
              <w:rPr>
                <w:rFonts w:eastAsiaTheme="minorEastAsia" w:cs="Times New Roman"/>
              </w:rPr>
            </w:pPr>
          </w:p>
        </w:tc>
        <w:tc>
          <w:tcPr>
            <w:tcW w:w="401" w:type="pct"/>
            <w:vMerge/>
            <w:vAlign w:val="center"/>
          </w:tcPr>
          <w:p w14:paraId="3F7F7E31" w14:textId="77777777" w:rsidR="00465DEA" w:rsidRDefault="00465DEA">
            <w:pPr>
              <w:pStyle w:val="afff8"/>
              <w:rPr>
                <w:rFonts w:eastAsiaTheme="minorEastAsia" w:cs="Times New Roman"/>
              </w:rPr>
            </w:pPr>
          </w:p>
        </w:tc>
        <w:tc>
          <w:tcPr>
            <w:tcW w:w="449" w:type="pct"/>
            <w:vMerge/>
            <w:vAlign w:val="center"/>
          </w:tcPr>
          <w:p w14:paraId="1918ED74" w14:textId="77777777" w:rsidR="00465DEA" w:rsidRDefault="00465DEA">
            <w:pPr>
              <w:pStyle w:val="afff8"/>
              <w:rPr>
                <w:rFonts w:eastAsiaTheme="minorEastAsia" w:cs="Times New Roman"/>
              </w:rPr>
            </w:pPr>
          </w:p>
        </w:tc>
        <w:tc>
          <w:tcPr>
            <w:tcW w:w="249" w:type="pct"/>
            <w:vMerge/>
            <w:vAlign w:val="center"/>
          </w:tcPr>
          <w:p w14:paraId="6C5A31D6" w14:textId="77777777" w:rsidR="00465DEA" w:rsidRDefault="00465DEA">
            <w:pPr>
              <w:pStyle w:val="afff8"/>
              <w:rPr>
                <w:rFonts w:eastAsiaTheme="minorEastAsia" w:cs="Times New Roman"/>
              </w:rPr>
            </w:pPr>
          </w:p>
        </w:tc>
        <w:tc>
          <w:tcPr>
            <w:tcW w:w="449" w:type="pct"/>
            <w:shd w:val="clear" w:color="auto" w:fill="auto"/>
            <w:vAlign w:val="center"/>
          </w:tcPr>
          <w:p w14:paraId="5B36CF82" w14:textId="77777777" w:rsidR="00465DEA" w:rsidRDefault="00C64CB5">
            <w:pPr>
              <w:pStyle w:val="afff8"/>
              <w:rPr>
                <w:rFonts w:eastAsiaTheme="minorEastAsia" w:cs="Times New Roman"/>
              </w:rPr>
            </w:pPr>
            <w:r>
              <w:rPr>
                <w:rFonts w:eastAsiaTheme="minorEastAsia" w:cs="Times New Roman"/>
              </w:rPr>
              <w:t>15:55-16:15</w:t>
            </w:r>
          </w:p>
        </w:tc>
        <w:tc>
          <w:tcPr>
            <w:tcW w:w="254" w:type="pct"/>
            <w:gridSpan w:val="2"/>
            <w:shd w:val="clear" w:color="auto" w:fill="auto"/>
            <w:vAlign w:val="center"/>
          </w:tcPr>
          <w:p w14:paraId="60C3964D"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4A69ED47"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CC08672"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60F2B275" w14:textId="77777777" w:rsidR="00465DEA" w:rsidRDefault="00C64CB5">
            <w:pPr>
              <w:pStyle w:val="afff8"/>
              <w:rPr>
                <w:rFonts w:eastAsiaTheme="minorEastAsia" w:cs="Times New Roman"/>
              </w:rPr>
            </w:pPr>
            <w:r>
              <w:rPr>
                <w:rFonts w:eastAsiaTheme="minorEastAsia" w:cs="Times New Roman"/>
              </w:rPr>
              <w:t>44</w:t>
            </w:r>
          </w:p>
        </w:tc>
        <w:tc>
          <w:tcPr>
            <w:tcW w:w="778" w:type="pct"/>
            <w:vMerge/>
            <w:vAlign w:val="center"/>
          </w:tcPr>
          <w:p w14:paraId="59B513AF" w14:textId="77777777" w:rsidR="00465DEA" w:rsidRDefault="00465DEA">
            <w:pPr>
              <w:pStyle w:val="afff8"/>
              <w:rPr>
                <w:rFonts w:eastAsiaTheme="minorEastAsia" w:cs="Times New Roman"/>
              </w:rPr>
            </w:pPr>
          </w:p>
        </w:tc>
        <w:tc>
          <w:tcPr>
            <w:tcW w:w="375" w:type="pct"/>
            <w:shd w:val="clear" w:color="auto" w:fill="auto"/>
            <w:vAlign w:val="center"/>
          </w:tcPr>
          <w:p w14:paraId="12C110F8" w14:textId="77777777" w:rsidR="00465DEA" w:rsidRDefault="00C64CB5">
            <w:pPr>
              <w:pStyle w:val="afff8"/>
              <w:rPr>
                <w:rFonts w:eastAsiaTheme="minorEastAsia" w:cs="Times New Roman"/>
              </w:rPr>
            </w:pPr>
            <w:r>
              <w:rPr>
                <w:rFonts w:eastAsiaTheme="minorEastAsia" w:cs="Times New Roman"/>
              </w:rPr>
              <w:t>44.6</w:t>
            </w:r>
          </w:p>
        </w:tc>
        <w:tc>
          <w:tcPr>
            <w:tcW w:w="324" w:type="pct"/>
            <w:shd w:val="clear" w:color="auto" w:fill="auto"/>
            <w:noWrap/>
            <w:vAlign w:val="center"/>
          </w:tcPr>
          <w:p w14:paraId="13B4BF41"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1819ED31"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35AD3CB4" w14:textId="77777777" w:rsidR="00465DEA" w:rsidRDefault="00C64CB5">
            <w:pPr>
              <w:pStyle w:val="afff8"/>
              <w:rPr>
                <w:rFonts w:eastAsiaTheme="minorEastAsia" w:cs="Times New Roman"/>
              </w:rPr>
            </w:pPr>
            <w:r>
              <w:rPr>
                <w:rFonts w:eastAsiaTheme="minorEastAsia" w:cs="Times New Roman"/>
              </w:rPr>
              <w:t>达标</w:t>
            </w:r>
          </w:p>
        </w:tc>
      </w:tr>
      <w:tr w:rsidR="00465DEA" w14:paraId="520147A8" w14:textId="77777777">
        <w:trPr>
          <w:trHeight w:val="285"/>
        </w:trPr>
        <w:tc>
          <w:tcPr>
            <w:tcW w:w="235" w:type="pct"/>
            <w:vMerge/>
            <w:vAlign w:val="center"/>
          </w:tcPr>
          <w:p w14:paraId="30324BFA" w14:textId="77777777" w:rsidR="00465DEA" w:rsidRDefault="00465DEA">
            <w:pPr>
              <w:pStyle w:val="afff8"/>
              <w:rPr>
                <w:rFonts w:eastAsiaTheme="minorEastAsia" w:cs="Times New Roman"/>
              </w:rPr>
            </w:pPr>
          </w:p>
        </w:tc>
        <w:tc>
          <w:tcPr>
            <w:tcW w:w="401" w:type="pct"/>
            <w:vMerge/>
            <w:vAlign w:val="center"/>
          </w:tcPr>
          <w:p w14:paraId="14998B17" w14:textId="77777777" w:rsidR="00465DEA" w:rsidRDefault="00465DEA">
            <w:pPr>
              <w:pStyle w:val="afff8"/>
              <w:rPr>
                <w:rFonts w:eastAsiaTheme="minorEastAsia" w:cs="Times New Roman"/>
              </w:rPr>
            </w:pPr>
          </w:p>
        </w:tc>
        <w:tc>
          <w:tcPr>
            <w:tcW w:w="449" w:type="pct"/>
            <w:vMerge/>
            <w:vAlign w:val="center"/>
          </w:tcPr>
          <w:p w14:paraId="6179BFF4" w14:textId="77777777" w:rsidR="00465DEA" w:rsidRDefault="00465DEA">
            <w:pPr>
              <w:pStyle w:val="afff8"/>
              <w:rPr>
                <w:rFonts w:eastAsiaTheme="minorEastAsia" w:cs="Times New Roman"/>
              </w:rPr>
            </w:pPr>
          </w:p>
        </w:tc>
        <w:tc>
          <w:tcPr>
            <w:tcW w:w="249" w:type="pct"/>
            <w:vMerge/>
            <w:vAlign w:val="center"/>
          </w:tcPr>
          <w:p w14:paraId="16C5E23D" w14:textId="77777777" w:rsidR="00465DEA" w:rsidRDefault="00465DEA">
            <w:pPr>
              <w:pStyle w:val="afff8"/>
              <w:rPr>
                <w:rFonts w:eastAsiaTheme="minorEastAsia" w:cs="Times New Roman"/>
              </w:rPr>
            </w:pPr>
          </w:p>
        </w:tc>
        <w:tc>
          <w:tcPr>
            <w:tcW w:w="449" w:type="pct"/>
            <w:shd w:val="clear" w:color="auto" w:fill="auto"/>
            <w:vAlign w:val="center"/>
          </w:tcPr>
          <w:p w14:paraId="4084F588" w14:textId="77777777" w:rsidR="00465DEA" w:rsidRDefault="00C64CB5">
            <w:pPr>
              <w:pStyle w:val="afff8"/>
              <w:rPr>
                <w:rFonts w:eastAsiaTheme="minorEastAsia" w:cs="Times New Roman"/>
              </w:rPr>
            </w:pPr>
            <w:r>
              <w:rPr>
                <w:rFonts w:eastAsiaTheme="minorEastAsia" w:cs="Times New Roman"/>
              </w:rPr>
              <w:t>23:03-23:23</w:t>
            </w:r>
          </w:p>
        </w:tc>
        <w:tc>
          <w:tcPr>
            <w:tcW w:w="254" w:type="pct"/>
            <w:gridSpan w:val="2"/>
            <w:shd w:val="clear" w:color="auto" w:fill="auto"/>
            <w:vAlign w:val="center"/>
          </w:tcPr>
          <w:p w14:paraId="47CC4529" w14:textId="77777777" w:rsidR="00465DEA" w:rsidRDefault="00C64CB5">
            <w:pPr>
              <w:pStyle w:val="afff8"/>
              <w:rPr>
                <w:rFonts w:eastAsiaTheme="minorEastAsia" w:cs="Times New Roman"/>
              </w:rPr>
            </w:pPr>
            <w:r>
              <w:rPr>
                <w:rFonts w:eastAsiaTheme="minorEastAsia" w:cs="Times New Roman"/>
              </w:rPr>
              <w:t>13</w:t>
            </w:r>
          </w:p>
        </w:tc>
        <w:tc>
          <w:tcPr>
            <w:tcW w:w="254" w:type="pct"/>
            <w:shd w:val="clear" w:color="auto" w:fill="auto"/>
            <w:vAlign w:val="center"/>
          </w:tcPr>
          <w:p w14:paraId="02861F2C"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6E669653"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70A1E8F6" w14:textId="77777777" w:rsidR="00465DEA" w:rsidRDefault="00C64CB5">
            <w:pPr>
              <w:pStyle w:val="afff8"/>
              <w:rPr>
                <w:rFonts w:eastAsiaTheme="minorEastAsia" w:cs="Times New Roman"/>
              </w:rPr>
            </w:pPr>
            <w:r>
              <w:rPr>
                <w:rFonts w:eastAsiaTheme="minorEastAsia" w:cs="Times New Roman"/>
              </w:rPr>
              <w:t>22</w:t>
            </w:r>
          </w:p>
        </w:tc>
        <w:tc>
          <w:tcPr>
            <w:tcW w:w="778" w:type="pct"/>
            <w:vMerge/>
            <w:vAlign w:val="center"/>
          </w:tcPr>
          <w:p w14:paraId="0E730B0C" w14:textId="77777777" w:rsidR="00465DEA" w:rsidRDefault="00465DEA">
            <w:pPr>
              <w:pStyle w:val="afff8"/>
              <w:rPr>
                <w:rFonts w:eastAsiaTheme="minorEastAsia" w:cs="Times New Roman"/>
              </w:rPr>
            </w:pPr>
          </w:p>
        </w:tc>
        <w:tc>
          <w:tcPr>
            <w:tcW w:w="375" w:type="pct"/>
            <w:shd w:val="clear" w:color="auto" w:fill="auto"/>
            <w:vAlign w:val="center"/>
          </w:tcPr>
          <w:p w14:paraId="6E7B9191" w14:textId="77777777" w:rsidR="00465DEA" w:rsidRDefault="00C64CB5">
            <w:pPr>
              <w:pStyle w:val="afff8"/>
              <w:rPr>
                <w:rFonts w:eastAsiaTheme="minorEastAsia" w:cs="Times New Roman"/>
              </w:rPr>
            </w:pPr>
            <w:r>
              <w:rPr>
                <w:rFonts w:eastAsiaTheme="minorEastAsia" w:cs="Times New Roman"/>
              </w:rPr>
              <w:t>42.1</w:t>
            </w:r>
          </w:p>
        </w:tc>
        <w:tc>
          <w:tcPr>
            <w:tcW w:w="324" w:type="pct"/>
            <w:shd w:val="clear" w:color="auto" w:fill="auto"/>
            <w:noWrap/>
            <w:vAlign w:val="center"/>
          </w:tcPr>
          <w:p w14:paraId="158C4916"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41DC8990"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4963879" w14:textId="77777777" w:rsidR="00465DEA" w:rsidRDefault="00C64CB5">
            <w:pPr>
              <w:pStyle w:val="afff8"/>
              <w:rPr>
                <w:rFonts w:eastAsiaTheme="minorEastAsia" w:cs="Times New Roman"/>
              </w:rPr>
            </w:pPr>
            <w:r>
              <w:rPr>
                <w:rFonts w:eastAsiaTheme="minorEastAsia" w:cs="Times New Roman"/>
              </w:rPr>
              <w:t>达标</w:t>
            </w:r>
          </w:p>
        </w:tc>
      </w:tr>
      <w:tr w:rsidR="00465DEA" w14:paraId="5E6DE2E6" w14:textId="77777777">
        <w:trPr>
          <w:trHeight w:val="285"/>
        </w:trPr>
        <w:tc>
          <w:tcPr>
            <w:tcW w:w="235" w:type="pct"/>
            <w:vMerge/>
            <w:vAlign w:val="center"/>
          </w:tcPr>
          <w:p w14:paraId="1626DFBC" w14:textId="77777777" w:rsidR="00465DEA" w:rsidRDefault="00465DEA">
            <w:pPr>
              <w:pStyle w:val="afff8"/>
              <w:rPr>
                <w:rFonts w:eastAsiaTheme="minorEastAsia" w:cs="Times New Roman"/>
              </w:rPr>
            </w:pPr>
          </w:p>
        </w:tc>
        <w:tc>
          <w:tcPr>
            <w:tcW w:w="401" w:type="pct"/>
            <w:vMerge/>
            <w:vAlign w:val="center"/>
          </w:tcPr>
          <w:p w14:paraId="6C61F1C2" w14:textId="77777777" w:rsidR="00465DEA" w:rsidRDefault="00465DEA">
            <w:pPr>
              <w:pStyle w:val="afff8"/>
              <w:rPr>
                <w:rFonts w:eastAsiaTheme="minorEastAsia" w:cs="Times New Roman"/>
              </w:rPr>
            </w:pPr>
          </w:p>
        </w:tc>
        <w:tc>
          <w:tcPr>
            <w:tcW w:w="449" w:type="pct"/>
            <w:vMerge/>
            <w:vAlign w:val="center"/>
          </w:tcPr>
          <w:p w14:paraId="04847DBE" w14:textId="77777777" w:rsidR="00465DEA" w:rsidRDefault="00465DEA">
            <w:pPr>
              <w:pStyle w:val="afff8"/>
              <w:rPr>
                <w:rFonts w:eastAsiaTheme="minorEastAsia" w:cs="Times New Roman"/>
              </w:rPr>
            </w:pPr>
          </w:p>
        </w:tc>
        <w:tc>
          <w:tcPr>
            <w:tcW w:w="249" w:type="pct"/>
            <w:shd w:val="clear" w:color="auto" w:fill="auto"/>
            <w:vAlign w:val="center"/>
          </w:tcPr>
          <w:p w14:paraId="69D8829D" w14:textId="77777777" w:rsidR="00465DEA" w:rsidRDefault="00C64CB5">
            <w:pPr>
              <w:pStyle w:val="afff8"/>
              <w:rPr>
                <w:rFonts w:eastAsiaTheme="minorEastAsia" w:cs="Times New Roman"/>
              </w:rPr>
            </w:pPr>
            <w:r>
              <w:rPr>
                <w:rFonts w:eastAsiaTheme="minorEastAsia" w:cs="Times New Roman"/>
              </w:rPr>
              <w:t>8.12</w:t>
            </w:r>
          </w:p>
        </w:tc>
        <w:tc>
          <w:tcPr>
            <w:tcW w:w="449" w:type="pct"/>
            <w:shd w:val="clear" w:color="auto" w:fill="auto"/>
            <w:vAlign w:val="center"/>
          </w:tcPr>
          <w:p w14:paraId="3217C1C3" w14:textId="77777777" w:rsidR="00465DEA" w:rsidRDefault="00C64CB5">
            <w:pPr>
              <w:pStyle w:val="afff8"/>
              <w:rPr>
                <w:rFonts w:eastAsiaTheme="minorEastAsia" w:cs="Times New Roman"/>
              </w:rPr>
            </w:pPr>
            <w:r>
              <w:rPr>
                <w:rFonts w:eastAsiaTheme="minorEastAsia" w:cs="Times New Roman"/>
              </w:rPr>
              <w:t>01:14-01:34</w:t>
            </w:r>
          </w:p>
        </w:tc>
        <w:tc>
          <w:tcPr>
            <w:tcW w:w="254" w:type="pct"/>
            <w:gridSpan w:val="2"/>
            <w:shd w:val="clear" w:color="auto" w:fill="auto"/>
            <w:vAlign w:val="center"/>
          </w:tcPr>
          <w:p w14:paraId="547131ED"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15953402"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17F8DB37"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40FE8015" w14:textId="77777777" w:rsidR="00465DEA" w:rsidRDefault="00C64CB5">
            <w:pPr>
              <w:pStyle w:val="afff8"/>
              <w:rPr>
                <w:rFonts w:eastAsiaTheme="minorEastAsia" w:cs="Times New Roman"/>
              </w:rPr>
            </w:pPr>
            <w:r>
              <w:rPr>
                <w:rFonts w:eastAsiaTheme="minorEastAsia" w:cs="Times New Roman"/>
              </w:rPr>
              <w:t>6</w:t>
            </w:r>
          </w:p>
        </w:tc>
        <w:tc>
          <w:tcPr>
            <w:tcW w:w="778" w:type="pct"/>
            <w:vMerge/>
            <w:vAlign w:val="center"/>
          </w:tcPr>
          <w:p w14:paraId="7E847AD2" w14:textId="77777777" w:rsidR="00465DEA" w:rsidRDefault="00465DEA">
            <w:pPr>
              <w:pStyle w:val="afff8"/>
              <w:rPr>
                <w:rFonts w:eastAsiaTheme="minorEastAsia" w:cs="Times New Roman"/>
              </w:rPr>
            </w:pPr>
          </w:p>
        </w:tc>
        <w:tc>
          <w:tcPr>
            <w:tcW w:w="375" w:type="pct"/>
            <w:shd w:val="clear" w:color="auto" w:fill="auto"/>
            <w:vAlign w:val="center"/>
          </w:tcPr>
          <w:p w14:paraId="3B68B849" w14:textId="77777777" w:rsidR="00465DEA" w:rsidRDefault="00C64CB5">
            <w:pPr>
              <w:pStyle w:val="afff8"/>
              <w:rPr>
                <w:rFonts w:eastAsiaTheme="minorEastAsia" w:cs="Times New Roman"/>
              </w:rPr>
            </w:pPr>
            <w:r>
              <w:rPr>
                <w:rFonts w:eastAsiaTheme="minorEastAsia" w:cs="Times New Roman"/>
              </w:rPr>
              <w:t>39</w:t>
            </w:r>
          </w:p>
        </w:tc>
        <w:tc>
          <w:tcPr>
            <w:tcW w:w="324" w:type="pct"/>
            <w:shd w:val="clear" w:color="auto" w:fill="auto"/>
            <w:noWrap/>
            <w:vAlign w:val="center"/>
          </w:tcPr>
          <w:p w14:paraId="3B7294DF"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5C60C60"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09D57ECB" w14:textId="77777777" w:rsidR="00465DEA" w:rsidRDefault="00C64CB5">
            <w:pPr>
              <w:pStyle w:val="afff8"/>
              <w:rPr>
                <w:rFonts w:eastAsiaTheme="minorEastAsia" w:cs="Times New Roman"/>
              </w:rPr>
            </w:pPr>
            <w:r>
              <w:rPr>
                <w:rFonts w:eastAsiaTheme="minorEastAsia" w:cs="Times New Roman"/>
              </w:rPr>
              <w:t>达标</w:t>
            </w:r>
          </w:p>
        </w:tc>
      </w:tr>
      <w:tr w:rsidR="00465DEA" w14:paraId="777473DD" w14:textId="77777777">
        <w:trPr>
          <w:trHeight w:val="285"/>
        </w:trPr>
        <w:tc>
          <w:tcPr>
            <w:tcW w:w="235" w:type="pct"/>
            <w:vMerge w:val="restart"/>
            <w:shd w:val="clear" w:color="auto" w:fill="auto"/>
            <w:vAlign w:val="center"/>
          </w:tcPr>
          <w:p w14:paraId="38A67164" w14:textId="77777777" w:rsidR="00465DEA" w:rsidRDefault="00C64CB5">
            <w:pPr>
              <w:pStyle w:val="afff8"/>
              <w:rPr>
                <w:rFonts w:eastAsiaTheme="minorEastAsia" w:cs="Times New Roman"/>
              </w:rPr>
            </w:pPr>
            <w:r>
              <w:rPr>
                <w:rFonts w:eastAsiaTheme="minorEastAsia" w:cs="Times New Roman"/>
              </w:rPr>
              <w:t>16</w:t>
            </w:r>
          </w:p>
        </w:tc>
        <w:tc>
          <w:tcPr>
            <w:tcW w:w="401" w:type="pct"/>
            <w:vMerge w:val="restart"/>
            <w:shd w:val="clear" w:color="auto" w:fill="auto"/>
            <w:vAlign w:val="center"/>
          </w:tcPr>
          <w:p w14:paraId="6458C904" w14:textId="77777777" w:rsidR="00465DEA" w:rsidRDefault="00C64CB5">
            <w:pPr>
              <w:pStyle w:val="afff8"/>
              <w:rPr>
                <w:rFonts w:eastAsiaTheme="minorEastAsia" w:cs="Times New Roman"/>
              </w:rPr>
            </w:pPr>
            <w:r>
              <w:rPr>
                <w:rFonts w:eastAsiaTheme="minorEastAsia" w:cs="Times New Roman"/>
              </w:rPr>
              <w:t>度坑</w:t>
            </w:r>
          </w:p>
        </w:tc>
        <w:tc>
          <w:tcPr>
            <w:tcW w:w="449" w:type="pct"/>
            <w:vMerge w:val="restart"/>
            <w:shd w:val="clear" w:color="auto" w:fill="auto"/>
            <w:vAlign w:val="center"/>
          </w:tcPr>
          <w:p w14:paraId="3D24876E" w14:textId="77777777" w:rsidR="00465DEA" w:rsidRDefault="00C64CB5">
            <w:pPr>
              <w:pStyle w:val="afff8"/>
              <w:rPr>
                <w:rFonts w:eastAsiaTheme="minorEastAsia" w:cs="Times New Roman"/>
              </w:rPr>
            </w:pPr>
            <w:r>
              <w:rPr>
                <w:rFonts w:eastAsiaTheme="minorEastAsia" w:cs="Times New Roman"/>
              </w:rPr>
              <w:t>K73+600</w:t>
            </w:r>
            <w:r>
              <w:rPr>
                <w:rFonts w:eastAsiaTheme="minorEastAsia" w:cs="Times New Roman"/>
              </w:rPr>
              <w:t>右</w:t>
            </w:r>
          </w:p>
        </w:tc>
        <w:tc>
          <w:tcPr>
            <w:tcW w:w="249" w:type="pct"/>
            <w:vMerge w:val="restart"/>
            <w:shd w:val="clear" w:color="auto" w:fill="auto"/>
            <w:vAlign w:val="center"/>
          </w:tcPr>
          <w:p w14:paraId="3D6C4CCB"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7ECAECAC" w14:textId="77777777" w:rsidR="00465DEA" w:rsidRDefault="00C64CB5">
            <w:pPr>
              <w:pStyle w:val="afff8"/>
              <w:rPr>
                <w:rFonts w:eastAsiaTheme="minorEastAsia" w:cs="Times New Roman"/>
              </w:rPr>
            </w:pPr>
            <w:r>
              <w:rPr>
                <w:rFonts w:eastAsiaTheme="minorEastAsia" w:cs="Times New Roman"/>
              </w:rPr>
              <w:t>10:46-11:06</w:t>
            </w:r>
          </w:p>
        </w:tc>
        <w:tc>
          <w:tcPr>
            <w:tcW w:w="254" w:type="pct"/>
            <w:gridSpan w:val="2"/>
            <w:shd w:val="clear" w:color="auto" w:fill="auto"/>
            <w:vAlign w:val="center"/>
          </w:tcPr>
          <w:p w14:paraId="49E67606" w14:textId="77777777" w:rsidR="00465DEA" w:rsidRDefault="00C64CB5">
            <w:pPr>
              <w:pStyle w:val="afff8"/>
              <w:rPr>
                <w:rFonts w:eastAsiaTheme="minorEastAsia" w:cs="Times New Roman"/>
              </w:rPr>
            </w:pPr>
            <w:r>
              <w:rPr>
                <w:rFonts w:eastAsiaTheme="minorEastAsia" w:cs="Times New Roman"/>
              </w:rPr>
              <w:t>20</w:t>
            </w:r>
          </w:p>
        </w:tc>
        <w:tc>
          <w:tcPr>
            <w:tcW w:w="254" w:type="pct"/>
            <w:shd w:val="clear" w:color="auto" w:fill="auto"/>
            <w:vAlign w:val="center"/>
          </w:tcPr>
          <w:p w14:paraId="294AA19E"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2F26F148"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04032A8E" w14:textId="77777777" w:rsidR="00465DEA" w:rsidRDefault="00C64CB5">
            <w:pPr>
              <w:pStyle w:val="afff8"/>
              <w:rPr>
                <w:rFonts w:eastAsiaTheme="minorEastAsia" w:cs="Times New Roman"/>
              </w:rPr>
            </w:pPr>
            <w:r>
              <w:rPr>
                <w:rFonts w:eastAsiaTheme="minorEastAsia" w:cs="Times New Roman"/>
              </w:rPr>
              <w:t>39</w:t>
            </w:r>
          </w:p>
        </w:tc>
        <w:tc>
          <w:tcPr>
            <w:tcW w:w="778" w:type="pct"/>
            <w:vMerge w:val="restart"/>
            <w:shd w:val="clear" w:color="auto" w:fill="auto"/>
            <w:vAlign w:val="center"/>
          </w:tcPr>
          <w:p w14:paraId="0884436F" w14:textId="77777777" w:rsidR="00465DEA" w:rsidRDefault="00C64CB5">
            <w:pPr>
              <w:pStyle w:val="afff8"/>
              <w:rPr>
                <w:rFonts w:eastAsiaTheme="minorEastAsia" w:cs="Times New Roman"/>
              </w:rPr>
            </w:pPr>
            <w:r>
              <w:rPr>
                <w:rFonts w:eastAsiaTheme="minorEastAsia" w:cs="Times New Roman"/>
              </w:rPr>
              <w:t>1</w:t>
            </w:r>
            <w:r>
              <w:rPr>
                <w:rFonts w:eastAsiaTheme="minorEastAsia" w:cs="Times New Roman"/>
              </w:rPr>
              <w:t>排</w:t>
            </w:r>
            <w:r>
              <w:rPr>
                <w:rFonts w:eastAsiaTheme="minorEastAsia" w:cs="Times New Roman"/>
              </w:rPr>
              <w:t>2</w:t>
            </w:r>
            <w:r>
              <w:rPr>
                <w:rFonts w:eastAsiaTheme="minorEastAsia" w:cs="Times New Roman"/>
              </w:rPr>
              <w:t>层</w:t>
            </w:r>
          </w:p>
        </w:tc>
        <w:tc>
          <w:tcPr>
            <w:tcW w:w="375" w:type="pct"/>
            <w:shd w:val="clear" w:color="auto" w:fill="auto"/>
            <w:vAlign w:val="center"/>
          </w:tcPr>
          <w:p w14:paraId="551BB57E" w14:textId="77777777" w:rsidR="00465DEA" w:rsidRDefault="00C64CB5">
            <w:pPr>
              <w:pStyle w:val="afff8"/>
              <w:rPr>
                <w:rFonts w:eastAsiaTheme="minorEastAsia" w:cs="Times New Roman"/>
              </w:rPr>
            </w:pPr>
            <w:r>
              <w:rPr>
                <w:rFonts w:eastAsiaTheme="minorEastAsia" w:cs="Times New Roman"/>
              </w:rPr>
              <w:t>41.5</w:t>
            </w:r>
          </w:p>
        </w:tc>
        <w:tc>
          <w:tcPr>
            <w:tcW w:w="324" w:type="pct"/>
            <w:shd w:val="clear" w:color="auto" w:fill="auto"/>
            <w:noWrap/>
            <w:vAlign w:val="center"/>
          </w:tcPr>
          <w:p w14:paraId="230E7725"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7CFD8E25"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26431B20" w14:textId="77777777" w:rsidR="00465DEA" w:rsidRDefault="00C64CB5">
            <w:pPr>
              <w:pStyle w:val="afff8"/>
              <w:rPr>
                <w:rFonts w:eastAsiaTheme="minorEastAsia" w:cs="Times New Roman"/>
              </w:rPr>
            </w:pPr>
            <w:r>
              <w:rPr>
                <w:rFonts w:eastAsiaTheme="minorEastAsia" w:cs="Times New Roman"/>
              </w:rPr>
              <w:t>达标</w:t>
            </w:r>
          </w:p>
        </w:tc>
      </w:tr>
      <w:tr w:rsidR="00465DEA" w14:paraId="191D3957" w14:textId="77777777">
        <w:trPr>
          <w:trHeight w:val="285"/>
        </w:trPr>
        <w:tc>
          <w:tcPr>
            <w:tcW w:w="235" w:type="pct"/>
            <w:vMerge/>
            <w:vAlign w:val="center"/>
          </w:tcPr>
          <w:p w14:paraId="498DCBF0" w14:textId="77777777" w:rsidR="00465DEA" w:rsidRDefault="00465DEA">
            <w:pPr>
              <w:pStyle w:val="afff8"/>
              <w:rPr>
                <w:rFonts w:eastAsiaTheme="minorEastAsia" w:cs="Times New Roman"/>
              </w:rPr>
            </w:pPr>
          </w:p>
        </w:tc>
        <w:tc>
          <w:tcPr>
            <w:tcW w:w="401" w:type="pct"/>
            <w:vMerge/>
            <w:vAlign w:val="center"/>
          </w:tcPr>
          <w:p w14:paraId="5FD58A55" w14:textId="77777777" w:rsidR="00465DEA" w:rsidRDefault="00465DEA">
            <w:pPr>
              <w:pStyle w:val="afff8"/>
              <w:rPr>
                <w:rFonts w:eastAsiaTheme="minorEastAsia" w:cs="Times New Roman"/>
              </w:rPr>
            </w:pPr>
          </w:p>
        </w:tc>
        <w:tc>
          <w:tcPr>
            <w:tcW w:w="449" w:type="pct"/>
            <w:vMerge/>
            <w:vAlign w:val="center"/>
          </w:tcPr>
          <w:p w14:paraId="1E28B80C" w14:textId="77777777" w:rsidR="00465DEA" w:rsidRDefault="00465DEA">
            <w:pPr>
              <w:pStyle w:val="afff8"/>
              <w:rPr>
                <w:rFonts w:eastAsiaTheme="minorEastAsia" w:cs="Times New Roman"/>
              </w:rPr>
            </w:pPr>
          </w:p>
        </w:tc>
        <w:tc>
          <w:tcPr>
            <w:tcW w:w="249" w:type="pct"/>
            <w:vMerge/>
            <w:vAlign w:val="center"/>
          </w:tcPr>
          <w:p w14:paraId="1B295DAF" w14:textId="77777777" w:rsidR="00465DEA" w:rsidRDefault="00465DEA">
            <w:pPr>
              <w:pStyle w:val="afff8"/>
              <w:rPr>
                <w:rFonts w:eastAsiaTheme="minorEastAsia" w:cs="Times New Roman"/>
              </w:rPr>
            </w:pPr>
          </w:p>
        </w:tc>
        <w:tc>
          <w:tcPr>
            <w:tcW w:w="449" w:type="pct"/>
            <w:shd w:val="clear" w:color="auto" w:fill="auto"/>
            <w:vAlign w:val="center"/>
          </w:tcPr>
          <w:p w14:paraId="1CFBB454" w14:textId="77777777" w:rsidR="00465DEA" w:rsidRDefault="00C64CB5">
            <w:pPr>
              <w:pStyle w:val="afff8"/>
              <w:rPr>
                <w:rFonts w:eastAsiaTheme="minorEastAsia" w:cs="Times New Roman"/>
              </w:rPr>
            </w:pPr>
            <w:r>
              <w:rPr>
                <w:rFonts w:eastAsiaTheme="minorEastAsia" w:cs="Times New Roman"/>
              </w:rPr>
              <w:t>15:49-16:09</w:t>
            </w:r>
          </w:p>
        </w:tc>
        <w:tc>
          <w:tcPr>
            <w:tcW w:w="254" w:type="pct"/>
            <w:gridSpan w:val="2"/>
            <w:shd w:val="clear" w:color="auto" w:fill="auto"/>
            <w:vAlign w:val="center"/>
          </w:tcPr>
          <w:p w14:paraId="7F41C55E"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193D9299"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A2DBD57"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77C59090" w14:textId="77777777" w:rsidR="00465DEA" w:rsidRDefault="00C64CB5">
            <w:pPr>
              <w:pStyle w:val="afff8"/>
              <w:rPr>
                <w:rFonts w:eastAsiaTheme="minorEastAsia" w:cs="Times New Roman"/>
              </w:rPr>
            </w:pPr>
            <w:r>
              <w:rPr>
                <w:rFonts w:eastAsiaTheme="minorEastAsia" w:cs="Times New Roman"/>
              </w:rPr>
              <w:t>35</w:t>
            </w:r>
          </w:p>
        </w:tc>
        <w:tc>
          <w:tcPr>
            <w:tcW w:w="778" w:type="pct"/>
            <w:vMerge/>
            <w:vAlign w:val="center"/>
          </w:tcPr>
          <w:p w14:paraId="7147DBF8" w14:textId="77777777" w:rsidR="00465DEA" w:rsidRDefault="00465DEA">
            <w:pPr>
              <w:pStyle w:val="afff8"/>
              <w:rPr>
                <w:rFonts w:eastAsiaTheme="minorEastAsia" w:cs="Times New Roman"/>
              </w:rPr>
            </w:pPr>
          </w:p>
        </w:tc>
        <w:tc>
          <w:tcPr>
            <w:tcW w:w="375" w:type="pct"/>
            <w:shd w:val="clear" w:color="auto" w:fill="auto"/>
            <w:vAlign w:val="center"/>
          </w:tcPr>
          <w:p w14:paraId="6CCEBC71" w14:textId="77777777" w:rsidR="00465DEA" w:rsidRDefault="00C64CB5">
            <w:pPr>
              <w:pStyle w:val="afff8"/>
              <w:rPr>
                <w:rFonts w:eastAsiaTheme="minorEastAsia" w:cs="Times New Roman"/>
              </w:rPr>
            </w:pPr>
            <w:r>
              <w:rPr>
                <w:rFonts w:eastAsiaTheme="minorEastAsia" w:cs="Times New Roman"/>
              </w:rPr>
              <w:t>40.8</w:t>
            </w:r>
          </w:p>
        </w:tc>
        <w:tc>
          <w:tcPr>
            <w:tcW w:w="324" w:type="pct"/>
            <w:shd w:val="clear" w:color="auto" w:fill="auto"/>
            <w:noWrap/>
            <w:vAlign w:val="center"/>
          </w:tcPr>
          <w:p w14:paraId="522024EC"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363564E6"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396CAC5D" w14:textId="77777777" w:rsidR="00465DEA" w:rsidRDefault="00C64CB5">
            <w:pPr>
              <w:pStyle w:val="afff8"/>
              <w:rPr>
                <w:rFonts w:eastAsiaTheme="minorEastAsia" w:cs="Times New Roman"/>
              </w:rPr>
            </w:pPr>
            <w:r>
              <w:rPr>
                <w:rFonts w:eastAsiaTheme="minorEastAsia" w:cs="Times New Roman"/>
              </w:rPr>
              <w:t>达标</w:t>
            </w:r>
          </w:p>
        </w:tc>
      </w:tr>
      <w:tr w:rsidR="00465DEA" w14:paraId="774DF83A" w14:textId="77777777">
        <w:trPr>
          <w:trHeight w:val="285"/>
        </w:trPr>
        <w:tc>
          <w:tcPr>
            <w:tcW w:w="235" w:type="pct"/>
            <w:vMerge/>
            <w:vAlign w:val="center"/>
          </w:tcPr>
          <w:p w14:paraId="112D7202" w14:textId="77777777" w:rsidR="00465DEA" w:rsidRDefault="00465DEA">
            <w:pPr>
              <w:pStyle w:val="afff8"/>
              <w:rPr>
                <w:rFonts w:eastAsiaTheme="minorEastAsia" w:cs="Times New Roman"/>
              </w:rPr>
            </w:pPr>
          </w:p>
        </w:tc>
        <w:tc>
          <w:tcPr>
            <w:tcW w:w="401" w:type="pct"/>
            <w:vMerge/>
            <w:vAlign w:val="center"/>
          </w:tcPr>
          <w:p w14:paraId="177B816F" w14:textId="77777777" w:rsidR="00465DEA" w:rsidRDefault="00465DEA">
            <w:pPr>
              <w:pStyle w:val="afff8"/>
              <w:rPr>
                <w:rFonts w:eastAsiaTheme="minorEastAsia" w:cs="Times New Roman"/>
              </w:rPr>
            </w:pPr>
          </w:p>
        </w:tc>
        <w:tc>
          <w:tcPr>
            <w:tcW w:w="449" w:type="pct"/>
            <w:vMerge/>
            <w:vAlign w:val="center"/>
          </w:tcPr>
          <w:p w14:paraId="78213678" w14:textId="77777777" w:rsidR="00465DEA" w:rsidRDefault="00465DEA">
            <w:pPr>
              <w:pStyle w:val="afff8"/>
              <w:rPr>
                <w:rFonts w:eastAsiaTheme="minorEastAsia" w:cs="Times New Roman"/>
              </w:rPr>
            </w:pPr>
          </w:p>
        </w:tc>
        <w:tc>
          <w:tcPr>
            <w:tcW w:w="249" w:type="pct"/>
            <w:vMerge/>
            <w:vAlign w:val="center"/>
          </w:tcPr>
          <w:p w14:paraId="2D338DCF" w14:textId="77777777" w:rsidR="00465DEA" w:rsidRDefault="00465DEA">
            <w:pPr>
              <w:pStyle w:val="afff8"/>
              <w:rPr>
                <w:rFonts w:eastAsiaTheme="minorEastAsia" w:cs="Times New Roman"/>
              </w:rPr>
            </w:pPr>
          </w:p>
        </w:tc>
        <w:tc>
          <w:tcPr>
            <w:tcW w:w="449" w:type="pct"/>
            <w:shd w:val="clear" w:color="auto" w:fill="auto"/>
            <w:vAlign w:val="center"/>
          </w:tcPr>
          <w:p w14:paraId="2DD40D8D" w14:textId="77777777" w:rsidR="00465DEA" w:rsidRDefault="00C64CB5">
            <w:pPr>
              <w:pStyle w:val="afff8"/>
              <w:rPr>
                <w:rFonts w:eastAsiaTheme="minorEastAsia" w:cs="Times New Roman"/>
              </w:rPr>
            </w:pPr>
            <w:r>
              <w:rPr>
                <w:rFonts w:eastAsiaTheme="minorEastAsia" w:cs="Times New Roman"/>
              </w:rPr>
              <w:t>23:02-23:22</w:t>
            </w:r>
          </w:p>
        </w:tc>
        <w:tc>
          <w:tcPr>
            <w:tcW w:w="254" w:type="pct"/>
            <w:gridSpan w:val="2"/>
            <w:shd w:val="clear" w:color="auto" w:fill="auto"/>
            <w:vAlign w:val="center"/>
          </w:tcPr>
          <w:p w14:paraId="3B189B69" w14:textId="77777777" w:rsidR="00465DEA" w:rsidRDefault="00C64CB5">
            <w:pPr>
              <w:pStyle w:val="afff8"/>
              <w:rPr>
                <w:rFonts w:eastAsiaTheme="minorEastAsia" w:cs="Times New Roman"/>
              </w:rPr>
            </w:pPr>
            <w:r>
              <w:rPr>
                <w:rFonts w:eastAsiaTheme="minorEastAsia" w:cs="Times New Roman"/>
              </w:rPr>
              <w:t>13</w:t>
            </w:r>
          </w:p>
        </w:tc>
        <w:tc>
          <w:tcPr>
            <w:tcW w:w="254" w:type="pct"/>
            <w:shd w:val="clear" w:color="auto" w:fill="auto"/>
            <w:vAlign w:val="center"/>
          </w:tcPr>
          <w:p w14:paraId="3A0EE609"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689BA768"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6722D34" w14:textId="77777777" w:rsidR="00465DEA" w:rsidRDefault="00C64CB5">
            <w:pPr>
              <w:pStyle w:val="afff8"/>
              <w:rPr>
                <w:rFonts w:eastAsiaTheme="minorEastAsia" w:cs="Times New Roman"/>
              </w:rPr>
            </w:pPr>
            <w:r>
              <w:rPr>
                <w:rFonts w:eastAsiaTheme="minorEastAsia" w:cs="Times New Roman"/>
              </w:rPr>
              <w:t>27</w:t>
            </w:r>
          </w:p>
        </w:tc>
        <w:tc>
          <w:tcPr>
            <w:tcW w:w="778" w:type="pct"/>
            <w:vMerge/>
            <w:vAlign w:val="center"/>
          </w:tcPr>
          <w:p w14:paraId="553CF75C" w14:textId="77777777" w:rsidR="00465DEA" w:rsidRDefault="00465DEA">
            <w:pPr>
              <w:pStyle w:val="afff8"/>
              <w:rPr>
                <w:rFonts w:eastAsiaTheme="minorEastAsia" w:cs="Times New Roman"/>
              </w:rPr>
            </w:pPr>
          </w:p>
        </w:tc>
        <w:tc>
          <w:tcPr>
            <w:tcW w:w="375" w:type="pct"/>
            <w:shd w:val="clear" w:color="auto" w:fill="auto"/>
            <w:vAlign w:val="center"/>
          </w:tcPr>
          <w:p w14:paraId="1EEA6B9A" w14:textId="77777777" w:rsidR="00465DEA" w:rsidRDefault="00C64CB5">
            <w:pPr>
              <w:pStyle w:val="afff8"/>
              <w:rPr>
                <w:rFonts w:eastAsiaTheme="minorEastAsia" w:cs="Times New Roman"/>
              </w:rPr>
            </w:pPr>
            <w:r>
              <w:rPr>
                <w:rFonts w:eastAsiaTheme="minorEastAsia" w:cs="Times New Roman"/>
              </w:rPr>
              <w:t>39.6</w:t>
            </w:r>
          </w:p>
        </w:tc>
        <w:tc>
          <w:tcPr>
            <w:tcW w:w="324" w:type="pct"/>
            <w:shd w:val="clear" w:color="auto" w:fill="auto"/>
            <w:noWrap/>
            <w:vAlign w:val="center"/>
          </w:tcPr>
          <w:p w14:paraId="222EAAFE"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7362A704"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AAE2F01" w14:textId="77777777" w:rsidR="00465DEA" w:rsidRDefault="00C64CB5">
            <w:pPr>
              <w:pStyle w:val="afff8"/>
              <w:rPr>
                <w:rFonts w:eastAsiaTheme="minorEastAsia" w:cs="Times New Roman"/>
              </w:rPr>
            </w:pPr>
            <w:r>
              <w:rPr>
                <w:rFonts w:eastAsiaTheme="minorEastAsia" w:cs="Times New Roman"/>
              </w:rPr>
              <w:t>达标</w:t>
            </w:r>
          </w:p>
        </w:tc>
      </w:tr>
      <w:tr w:rsidR="00465DEA" w14:paraId="456E2302" w14:textId="77777777">
        <w:trPr>
          <w:trHeight w:val="285"/>
        </w:trPr>
        <w:tc>
          <w:tcPr>
            <w:tcW w:w="235" w:type="pct"/>
            <w:vMerge/>
            <w:vAlign w:val="center"/>
          </w:tcPr>
          <w:p w14:paraId="0538B220" w14:textId="77777777" w:rsidR="00465DEA" w:rsidRDefault="00465DEA">
            <w:pPr>
              <w:pStyle w:val="afff8"/>
              <w:rPr>
                <w:rFonts w:eastAsiaTheme="minorEastAsia" w:cs="Times New Roman"/>
              </w:rPr>
            </w:pPr>
          </w:p>
        </w:tc>
        <w:tc>
          <w:tcPr>
            <w:tcW w:w="401" w:type="pct"/>
            <w:vMerge/>
            <w:vAlign w:val="center"/>
          </w:tcPr>
          <w:p w14:paraId="6B161C36" w14:textId="77777777" w:rsidR="00465DEA" w:rsidRDefault="00465DEA">
            <w:pPr>
              <w:pStyle w:val="afff8"/>
              <w:rPr>
                <w:rFonts w:eastAsiaTheme="minorEastAsia" w:cs="Times New Roman"/>
              </w:rPr>
            </w:pPr>
          </w:p>
        </w:tc>
        <w:tc>
          <w:tcPr>
            <w:tcW w:w="449" w:type="pct"/>
            <w:vMerge/>
            <w:vAlign w:val="center"/>
          </w:tcPr>
          <w:p w14:paraId="4A45325C" w14:textId="77777777" w:rsidR="00465DEA" w:rsidRDefault="00465DEA">
            <w:pPr>
              <w:pStyle w:val="afff8"/>
              <w:rPr>
                <w:rFonts w:eastAsiaTheme="minorEastAsia" w:cs="Times New Roman"/>
              </w:rPr>
            </w:pPr>
          </w:p>
        </w:tc>
        <w:tc>
          <w:tcPr>
            <w:tcW w:w="249" w:type="pct"/>
            <w:vMerge w:val="restart"/>
            <w:shd w:val="clear" w:color="auto" w:fill="auto"/>
            <w:vAlign w:val="center"/>
          </w:tcPr>
          <w:p w14:paraId="5BA9DF3E" w14:textId="77777777" w:rsidR="00465DEA" w:rsidRDefault="00C64CB5">
            <w:pPr>
              <w:pStyle w:val="afff8"/>
              <w:rPr>
                <w:rFonts w:eastAsiaTheme="minorEastAsia" w:cs="Times New Roman"/>
              </w:rPr>
            </w:pPr>
            <w:r>
              <w:rPr>
                <w:rFonts w:eastAsiaTheme="minorEastAsia" w:cs="Times New Roman"/>
              </w:rPr>
              <w:t>8.11</w:t>
            </w:r>
          </w:p>
        </w:tc>
        <w:tc>
          <w:tcPr>
            <w:tcW w:w="449" w:type="pct"/>
            <w:shd w:val="clear" w:color="auto" w:fill="auto"/>
            <w:vAlign w:val="center"/>
          </w:tcPr>
          <w:p w14:paraId="1EE635FA" w14:textId="77777777" w:rsidR="00465DEA" w:rsidRDefault="00C64CB5">
            <w:pPr>
              <w:pStyle w:val="afff8"/>
              <w:rPr>
                <w:rFonts w:eastAsiaTheme="minorEastAsia" w:cs="Times New Roman"/>
              </w:rPr>
            </w:pPr>
            <w:r>
              <w:rPr>
                <w:rFonts w:eastAsiaTheme="minorEastAsia" w:cs="Times New Roman"/>
              </w:rPr>
              <w:t>00:56-01:16</w:t>
            </w:r>
          </w:p>
        </w:tc>
        <w:tc>
          <w:tcPr>
            <w:tcW w:w="254" w:type="pct"/>
            <w:gridSpan w:val="2"/>
            <w:shd w:val="clear" w:color="auto" w:fill="auto"/>
            <w:vAlign w:val="center"/>
          </w:tcPr>
          <w:p w14:paraId="00B1733E"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329EC693"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1034BFF6"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2B4F514" w14:textId="77777777" w:rsidR="00465DEA" w:rsidRDefault="00C64CB5">
            <w:pPr>
              <w:pStyle w:val="afff8"/>
              <w:rPr>
                <w:rFonts w:eastAsiaTheme="minorEastAsia" w:cs="Times New Roman"/>
              </w:rPr>
            </w:pPr>
            <w:r>
              <w:rPr>
                <w:rFonts w:eastAsiaTheme="minorEastAsia" w:cs="Times New Roman"/>
              </w:rPr>
              <w:t>9</w:t>
            </w:r>
          </w:p>
        </w:tc>
        <w:tc>
          <w:tcPr>
            <w:tcW w:w="778" w:type="pct"/>
            <w:vMerge/>
            <w:vAlign w:val="center"/>
          </w:tcPr>
          <w:p w14:paraId="032AE503" w14:textId="77777777" w:rsidR="00465DEA" w:rsidRDefault="00465DEA">
            <w:pPr>
              <w:pStyle w:val="afff8"/>
              <w:rPr>
                <w:rFonts w:eastAsiaTheme="minorEastAsia" w:cs="Times New Roman"/>
              </w:rPr>
            </w:pPr>
          </w:p>
        </w:tc>
        <w:tc>
          <w:tcPr>
            <w:tcW w:w="375" w:type="pct"/>
            <w:shd w:val="clear" w:color="auto" w:fill="auto"/>
            <w:vAlign w:val="center"/>
          </w:tcPr>
          <w:p w14:paraId="1FA04CB4" w14:textId="77777777" w:rsidR="00465DEA" w:rsidRDefault="00C64CB5">
            <w:pPr>
              <w:pStyle w:val="afff8"/>
              <w:rPr>
                <w:rFonts w:eastAsiaTheme="minorEastAsia" w:cs="Times New Roman"/>
              </w:rPr>
            </w:pPr>
            <w:r>
              <w:rPr>
                <w:rFonts w:eastAsiaTheme="minorEastAsia" w:cs="Times New Roman"/>
              </w:rPr>
              <w:t>37.2</w:t>
            </w:r>
          </w:p>
        </w:tc>
        <w:tc>
          <w:tcPr>
            <w:tcW w:w="324" w:type="pct"/>
            <w:shd w:val="clear" w:color="auto" w:fill="auto"/>
            <w:noWrap/>
            <w:vAlign w:val="center"/>
          </w:tcPr>
          <w:p w14:paraId="63AB5A1A"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3FAC7794"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56744454" w14:textId="77777777" w:rsidR="00465DEA" w:rsidRDefault="00C64CB5">
            <w:pPr>
              <w:pStyle w:val="afff8"/>
              <w:rPr>
                <w:rFonts w:eastAsiaTheme="minorEastAsia" w:cs="Times New Roman"/>
              </w:rPr>
            </w:pPr>
            <w:r>
              <w:rPr>
                <w:rFonts w:eastAsiaTheme="minorEastAsia" w:cs="Times New Roman"/>
              </w:rPr>
              <w:t>达标</w:t>
            </w:r>
          </w:p>
        </w:tc>
      </w:tr>
      <w:tr w:rsidR="00465DEA" w14:paraId="7585CF07" w14:textId="77777777">
        <w:trPr>
          <w:trHeight w:val="285"/>
        </w:trPr>
        <w:tc>
          <w:tcPr>
            <w:tcW w:w="235" w:type="pct"/>
            <w:vMerge/>
            <w:vAlign w:val="center"/>
          </w:tcPr>
          <w:p w14:paraId="2D41CB0F" w14:textId="77777777" w:rsidR="00465DEA" w:rsidRDefault="00465DEA">
            <w:pPr>
              <w:pStyle w:val="afff8"/>
              <w:rPr>
                <w:rFonts w:eastAsiaTheme="minorEastAsia" w:cs="Times New Roman"/>
              </w:rPr>
            </w:pPr>
          </w:p>
        </w:tc>
        <w:tc>
          <w:tcPr>
            <w:tcW w:w="401" w:type="pct"/>
            <w:vMerge/>
            <w:vAlign w:val="center"/>
          </w:tcPr>
          <w:p w14:paraId="5017D54A" w14:textId="77777777" w:rsidR="00465DEA" w:rsidRDefault="00465DEA">
            <w:pPr>
              <w:pStyle w:val="afff8"/>
              <w:rPr>
                <w:rFonts w:eastAsiaTheme="minorEastAsia" w:cs="Times New Roman"/>
              </w:rPr>
            </w:pPr>
          </w:p>
        </w:tc>
        <w:tc>
          <w:tcPr>
            <w:tcW w:w="449" w:type="pct"/>
            <w:vMerge/>
            <w:vAlign w:val="center"/>
          </w:tcPr>
          <w:p w14:paraId="3D5E65BA" w14:textId="77777777" w:rsidR="00465DEA" w:rsidRDefault="00465DEA">
            <w:pPr>
              <w:pStyle w:val="afff8"/>
              <w:rPr>
                <w:rFonts w:eastAsiaTheme="minorEastAsia" w:cs="Times New Roman"/>
              </w:rPr>
            </w:pPr>
          </w:p>
        </w:tc>
        <w:tc>
          <w:tcPr>
            <w:tcW w:w="249" w:type="pct"/>
            <w:vMerge/>
            <w:vAlign w:val="center"/>
          </w:tcPr>
          <w:p w14:paraId="69717559" w14:textId="77777777" w:rsidR="00465DEA" w:rsidRDefault="00465DEA">
            <w:pPr>
              <w:pStyle w:val="afff8"/>
              <w:rPr>
                <w:rFonts w:eastAsiaTheme="minorEastAsia" w:cs="Times New Roman"/>
              </w:rPr>
            </w:pPr>
          </w:p>
        </w:tc>
        <w:tc>
          <w:tcPr>
            <w:tcW w:w="449" w:type="pct"/>
            <w:shd w:val="clear" w:color="auto" w:fill="auto"/>
            <w:vAlign w:val="center"/>
          </w:tcPr>
          <w:p w14:paraId="40AFBCEF" w14:textId="77777777" w:rsidR="00465DEA" w:rsidRDefault="00C64CB5">
            <w:pPr>
              <w:pStyle w:val="afff8"/>
              <w:rPr>
                <w:rFonts w:eastAsiaTheme="minorEastAsia" w:cs="Times New Roman"/>
              </w:rPr>
            </w:pPr>
            <w:r>
              <w:rPr>
                <w:rFonts w:eastAsiaTheme="minorEastAsia" w:cs="Times New Roman"/>
              </w:rPr>
              <w:t>10:20-10:40</w:t>
            </w:r>
          </w:p>
        </w:tc>
        <w:tc>
          <w:tcPr>
            <w:tcW w:w="254" w:type="pct"/>
            <w:gridSpan w:val="2"/>
            <w:shd w:val="clear" w:color="auto" w:fill="auto"/>
            <w:vAlign w:val="center"/>
          </w:tcPr>
          <w:p w14:paraId="30F0025A" w14:textId="77777777" w:rsidR="00465DEA" w:rsidRDefault="00C64CB5">
            <w:pPr>
              <w:pStyle w:val="afff8"/>
              <w:rPr>
                <w:rFonts w:eastAsiaTheme="minorEastAsia" w:cs="Times New Roman"/>
              </w:rPr>
            </w:pPr>
            <w:r>
              <w:rPr>
                <w:rFonts w:eastAsiaTheme="minorEastAsia" w:cs="Times New Roman"/>
              </w:rPr>
              <w:t>17</w:t>
            </w:r>
          </w:p>
        </w:tc>
        <w:tc>
          <w:tcPr>
            <w:tcW w:w="254" w:type="pct"/>
            <w:shd w:val="clear" w:color="auto" w:fill="auto"/>
            <w:vAlign w:val="center"/>
          </w:tcPr>
          <w:p w14:paraId="02971542"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7917414A"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C30BC8F" w14:textId="77777777" w:rsidR="00465DEA" w:rsidRDefault="00C64CB5">
            <w:pPr>
              <w:pStyle w:val="afff8"/>
              <w:rPr>
                <w:rFonts w:eastAsiaTheme="minorEastAsia" w:cs="Times New Roman"/>
              </w:rPr>
            </w:pPr>
            <w:r>
              <w:rPr>
                <w:rFonts w:eastAsiaTheme="minorEastAsia" w:cs="Times New Roman"/>
              </w:rPr>
              <w:t>31</w:t>
            </w:r>
          </w:p>
        </w:tc>
        <w:tc>
          <w:tcPr>
            <w:tcW w:w="778" w:type="pct"/>
            <w:vMerge/>
            <w:vAlign w:val="center"/>
          </w:tcPr>
          <w:p w14:paraId="44BE6A21" w14:textId="77777777" w:rsidR="00465DEA" w:rsidRDefault="00465DEA">
            <w:pPr>
              <w:pStyle w:val="afff8"/>
              <w:rPr>
                <w:rFonts w:eastAsiaTheme="minorEastAsia" w:cs="Times New Roman"/>
              </w:rPr>
            </w:pPr>
          </w:p>
        </w:tc>
        <w:tc>
          <w:tcPr>
            <w:tcW w:w="375" w:type="pct"/>
            <w:shd w:val="clear" w:color="auto" w:fill="auto"/>
            <w:vAlign w:val="center"/>
          </w:tcPr>
          <w:p w14:paraId="57FA45F5" w14:textId="77777777" w:rsidR="00465DEA" w:rsidRDefault="00C64CB5">
            <w:pPr>
              <w:pStyle w:val="afff8"/>
              <w:rPr>
                <w:rFonts w:eastAsiaTheme="minorEastAsia" w:cs="Times New Roman"/>
              </w:rPr>
            </w:pPr>
            <w:r>
              <w:rPr>
                <w:rFonts w:eastAsiaTheme="minorEastAsia" w:cs="Times New Roman"/>
              </w:rPr>
              <w:t>40.2</w:t>
            </w:r>
          </w:p>
        </w:tc>
        <w:tc>
          <w:tcPr>
            <w:tcW w:w="324" w:type="pct"/>
            <w:shd w:val="clear" w:color="auto" w:fill="auto"/>
            <w:noWrap/>
            <w:vAlign w:val="center"/>
          </w:tcPr>
          <w:p w14:paraId="375ABD44"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2F1BBDCF"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564D7B73" w14:textId="77777777" w:rsidR="00465DEA" w:rsidRDefault="00C64CB5">
            <w:pPr>
              <w:pStyle w:val="afff8"/>
              <w:rPr>
                <w:rFonts w:eastAsiaTheme="minorEastAsia" w:cs="Times New Roman"/>
              </w:rPr>
            </w:pPr>
            <w:r>
              <w:rPr>
                <w:rFonts w:eastAsiaTheme="minorEastAsia" w:cs="Times New Roman"/>
              </w:rPr>
              <w:t>达标</w:t>
            </w:r>
          </w:p>
        </w:tc>
      </w:tr>
      <w:tr w:rsidR="00465DEA" w14:paraId="451D3A2B" w14:textId="77777777">
        <w:trPr>
          <w:trHeight w:val="285"/>
        </w:trPr>
        <w:tc>
          <w:tcPr>
            <w:tcW w:w="235" w:type="pct"/>
            <w:vMerge/>
            <w:vAlign w:val="center"/>
          </w:tcPr>
          <w:p w14:paraId="29644118" w14:textId="77777777" w:rsidR="00465DEA" w:rsidRDefault="00465DEA">
            <w:pPr>
              <w:pStyle w:val="afff8"/>
              <w:rPr>
                <w:rFonts w:eastAsiaTheme="minorEastAsia" w:cs="Times New Roman"/>
              </w:rPr>
            </w:pPr>
          </w:p>
        </w:tc>
        <w:tc>
          <w:tcPr>
            <w:tcW w:w="401" w:type="pct"/>
            <w:vMerge/>
            <w:vAlign w:val="center"/>
          </w:tcPr>
          <w:p w14:paraId="062211CF" w14:textId="77777777" w:rsidR="00465DEA" w:rsidRDefault="00465DEA">
            <w:pPr>
              <w:pStyle w:val="afff8"/>
              <w:rPr>
                <w:rFonts w:eastAsiaTheme="minorEastAsia" w:cs="Times New Roman"/>
              </w:rPr>
            </w:pPr>
          </w:p>
        </w:tc>
        <w:tc>
          <w:tcPr>
            <w:tcW w:w="449" w:type="pct"/>
            <w:vMerge/>
            <w:vAlign w:val="center"/>
          </w:tcPr>
          <w:p w14:paraId="6411EEBD" w14:textId="77777777" w:rsidR="00465DEA" w:rsidRDefault="00465DEA">
            <w:pPr>
              <w:pStyle w:val="afff8"/>
              <w:rPr>
                <w:rFonts w:eastAsiaTheme="minorEastAsia" w:cs="Times New Roman"/>
              </w:rPr>
            </w:pPr>
          </w:p>
        </w:tc>
        <w:tc>
          <w:tcPr>
            <w:tcW w:w="249" w:type="pct"/>
            <w:vMerge/>
            <w:vAlign w:val="center"/>
          </w:tcPr>
          <w:p w14:paraId="1F00BFE0" w14:textId="77777777" w:rsidR="00465DEA" w:rsidRDefault="00465DEA">
            <w:pPr>
              <w:pStyle w:val="afff8"/>
              <w:rPr>
                <w:rFonts w:eastAsiaTheme="minorEastAsia" w:cs="Times New Roman"/>
              </w:rPr>
            </w:pPr>
          </w:p>
        </w:tc>
        <w:tc>
          <w:tcPr>
            <w:tcW w:w="449" w:type="pct"/>
            <w:shd w:val="clear" w:color="auto" w:fill="auto"/>
            <w:vAlign w:val="center"/>
          </w:tcPr>
          <w:p w14:paraId="7ACDA779" w14:textId="77777777" w:rsidR="00465DEA" w:rsidRDefault="00C64CB5">
            <w:pPr>
              <w:pStyle w:val="afff8"/>
              <w:rPr>
                <w:rFonts w:eastAsiaTheme="minorEastAsia" w:cs="Times New Roman"/>
              </w:rPr>
            </w:pPr>
            <w:r>
              <w:rPr>
                <w:rFonts w:eastAsiaTheme="minorEastAsia" w:cs="Times New Roman"/>
              </w:rPr>
              <w:t>15:26-15:46</w:t>
            </w:r>
          </w:p>
        </w:tc>
        <w:tc>
          <w:tcPr>
            <w:tcW w:w="254" w:type="pct"/>
            <w:gridSpan w:val="2"/>
            <w:shd w:val="clear" w:color="auto" w:fill="auto"/>
            <w:vAlign w:val="center"/>
          </w:tcPr>
          <w:p w14:paraId="3E9EC884" w14:textId="77777777" w:rsidR="00465DEA" w:rsidRDefault="00C64CB5">
            <w:pPr>
              <w:pStyle w:val="afff8"/>
              <w:rPr>
                <w:rFonts w:eastAsiaTheme="minorEastAsia" w:cs="Times New Roman"/>
              </w:rPr>
            </w:pPr>
            <w:r>
              <w:rPr>
                <w:rFonts w:eastAsiaTheme="minorEastAsia" w:cs="Times New Roman"/>
              </w:rPr>
              <w:t>26</w:t>
            </w:r>
          </w:p>
        </w:tc>
        <w:tc>
          <w:tcPr>
            <w:tcW w:w="254" w:type="pct"/>
            <w:shd w:val="clear" w:color="auto" w:fill="auto"/>
            <w:vAlign w:val="center"/>
          </w:tcPr>
          <w:p w14:paraId="6C7F37A8"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78721B6"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462542B8" w14:textId="77777777" w:rsidR="00465DEA" w:rsidRDefault="00C64CB5">
            <w:pPr>
              <w:pStyle w:val="afff8"/>
              <w:rPr>
                <w:rFonts w:eastAsiaTheme="minorEastAsia" w:cs="Times New Roman"/>
              </w:rPr>
            </w:pPr>
            <w:r>
              <w:rPr>
                <w:rFonts w:eastAsiaTheme="minorEastAsia" w:cs="Times New Roman"/>
              </w:rPr>
              <w:t>40</w:t>
            </w:r>
          </w:p>
        </w:tc>
        <w:tc>
          <w:tcPr>
            <w:tcW w:w="778" w:type="pct"/>
            <w:vMerge/>
            <w:vAlign w:val="center"/>
          </w:tcPr>
          <w:p w14:paraId="1E7D737F" w14:textId="77777777" w:rsidR="00465DEA" w:rsidRDefault="00465DEA">
            <w:pPr>
              <w:pStyle w:val="afff8"/>
              <w:rPr>
                <w:rFonts w:eastAsiaTheme="minorEastAsia" w:cs="Times New Roman"/>
              </w:rPr>
            </w:pPr>
          </w:p>
        </w:tc>
        <w:tc>
          <w:tcPr>
            <w:tcW w:w="375" w:type="pct"/>
            <w:shd w:val="clear" w:color="auto" w:fill="auto"/>
            <w:vAlign w:val="center"/>
          </w:tcPr>
          <w:p w14:paraId="4DC4A321" w14:textId="77777777" w:rsidR="00465DEA" w:rsidRDefault="00C64CB5">
            <w:pPr>
              <w:pStyle w:val="afff8"/>
              <w:rPr>
                <w:rFonts w:eastAsiaTheme="minorEastAsia" w:cs="Times New Roman"/>
              </w:rPr>
            </w:pPr>
            <w:r>
              <w:rPr>
                <w:rFonts w:eastAsiaTheme="minorEastAsia" w:cs="Times New Roman"/>
              </w:rPr>
              <w:t>41.4</w:t>
            </w:r>
          </w:p>
        </w:tc>
        <w:tc>
          <w:tcPr>
            <w:tcW w:w="324" w:type="pct"/>
            <w:shd w:val="clear" w:color="auto" w:fill="auto"/>
            <w:noWrap/>
            <w:vAlign w:val="center"/>
          </w:tcPr>
          <w:p w14:paraId="0BB31A95"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710F87B0"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7BD568AA" w14:textId="77777777" w:rsidR="00465DEA" w:rsidRDefault="00C64CB5">
            <w:pPr>
              <w:pStyle w:val="afff8"/>
              <w:rPr>
                <w:rFonts w:eastAsiaTheme="minorEastAsia" w:cs="Times New Roman"/>
              </w:rPr>
            </w:pPr>
            <w:r>
              <w:rPr>
                <w:rFonts w:eastAsiaTheme="minorEastAsia" w:cs="Times New Roman"/>
              </w:rPr>
              <w:t>达标</w:t>
            </w:r>
          </w:p>
        </w:tc>
      </w:tr>
      <w:tr w:rsidR="00465DEA" w14:paraId="4AE3C111" w14:textId="77777777">
        <w:trPr>
          <w:trHeight w:val="285"/>
        </w:trPr>
        <w:tc>
          <w:tcPr>
            <w:tcW w:w="235" w:type="pct"/>
            <w:vMerge/>
            <w:vAlign w:val="center"/>
          </w:tcPr>
          <w:p w14:paraId="0D4D5991" w14:textId="77777777" w:rsidR="00465DEA" w:rsidRDefault="00465DEA">
            <w:pPr>
              <w:pStyle w:val="afff8"/>
              <w:rPr>
                <w:rFonts w:eastAsiaTheme="minorEastAsia" w:cs="Times New Roman"/>
              </w:rPr>
            </w:pPr>
          </w:p>
        </w:tc>
        <w:tc>
          <w:tcPr>
            <w:tcW w:w="401" w:type="pct"/>
            <w:vMerge/>
            <w:vAlign w:val="center"/>
          </w:tcPr>
          <w:p w14:paraId="6B71D043" w14:textId="77777777" w:rsidR="00465DEA" w:rsidRDefault="00465DEA">
            <w:pPr>
              <w:pStyle w:val="afff8"/>
              <w:rPr>
                <w:rFonts w:eastAsiaTheme="minorEastAsia" w:cs="Times New Roman"/>
              </w:rPr>
            </w:pPr>
          </w:p>
        </w:tc>
        <w:tc>
          <w:tcPr>
            <w:tcW w:w="449" w:type="pct"/>
            <w:vMerge/>
            <w:vAlign w:val="center"/>
          </w:tcPr>
          <w:p w14:paraId="084F8A36" w14:textId="77777777" w:rsidR="00465DEA" w:rsidRDefault="00465DEA">
            <w:pPr>
              <w:pStyle w:val="afff8"/>
              <w:rPr>
                <w:rFonts w:eastAsiaTheme="minorEastAsia" w:cs="Times New Roman"/>
              </w:rPr>
            </w:pPr>
          </w:p>
        </w:tc>
        <w:tc>
          <w:tcPr>
            <w:tcW w:w="249" w:type="pct"/>
            <w:vMerge/>
            <w:vAlign w:val="center"/>
          </w:tcPr>
          <w:p w14:paraId="6E75F46F" w14:textId="77777777" w:rsidR="00465DEA" w:rsidRDefault="00465DEA">
            <w:pPr>
              <w:pStyle w:val="afff8"/>
              <w:rPr>
                <w:rFonts w:eastAsiaTheme="minorEastAsia" w:cs="Times New Roman"/>
              </w:rPr>
            </w:pPr>
          </w:p>
        </w:tc>
        <w:tc>
          <w:tcPr>
            <w:tcW w:w="449" w:type="pct"/>
            <w:shd w:val="clear" w:color="auto" w:fill="auto"/>
            <w:vAlign w:val="center"/>
          </w:tcPr>
          <w:p w14:paraId="3E2F36B8" w14:textId="77777777" w:rsidR="00465DEA" w:rsidRDefault="00C64CB5">
            <w:pPr>
              <w:pStyle w:val="afff8"/>
              <w:rPr>
                <w:rFonts w:eastAsiaTheme="minorEastAsia" w:cs="Times New Roman"/>
              </w:rPr>
            </w:pPr>
            <w:r>
              <w:rPr>
                <w:rFonts w:eastAsiaTheme="minorEastAsia" w:cs="Times New Roman"/>
              </w:rPr>
              <w:t>22:34-22:54</w:t>
            </w:r>
          </w:p>
        </w:tc>
        <w:tc>
          <w:tcPr>
            <w:tcW w:w="254" w:type="pct"/>
            <w:gridSpan w:val="2"/>
            <w:shd w:val="clear" w:color="auto" w:fill="auto"/>
            <w:vAlign w:val="center"/>
          </w:tcPr>
          <w:p w14:paraId="3452F601" w14:textId="77777777" w:rsidR="00465DEA" w:rsidRDefault="00C64CB5">
            <w:pPr>
              <w:pStyle w:val="afff8"/>
              <w:rPr>
                <w:rFonts w:eastAsiaTheme="minorEastAsia" w:cs="Times New Roman"/>
              </w:rPr>
            </w:pPr>
            <w:r>
              <w:rPr>
                <w:rFonts w:eastAsiaTheme="minorEastAsia" w:cs="Times New Roman"/>
              </w:rPr>
              <w:t>11</w:t>
            </w:r>
          </w:p>
        </w:tc>
        <w:tc>
          <w:tcPr>
            <w:tcW w:w="254" w:type="pct"/>
            <w:shd w:val="clear" w:color="auto" w:fill="auto"/>
            <w:vAlign w:val="center"/>
          </w:tcPr>
          <w:p w14:paraId="6DB450F0"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991F974"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301BB121" w14:textId="77777777" w:rsidR="00465DEA" w:rsidRDefault="00C64CB5">
            <w:pPr>
              <w:pStyle w:val="afff8"/>
              <w:rPr>
                <w:rFonts w:eastAsiaTheme="minorEastAsia" w:cs="Times New Roman"/>
              </w:rPr>
            </w:pPr>
            <w:r>
              <w:rPr>
                <w:rFonts w:eastAsiaTheme="minorEastAsia" w:cs="Times New Roman"/>
              </w:rPr>
              <w:t>22</w:t>
            </w:r>
          </w:p>
        </w:tc>
        <w:tc>
          <w:tcPr>
            <w:tcW w:w="778" w:type="pct"/>
            <w:vMerge/>
            <w:vAlign w:val="center"/>
          </w:tcPr>
          <w:p w14:paraId="31671E99" w14:textId="77777777" w:rsidR="00465DEA" w:rsidRDefault="00465DEA">
            <w:pPr>
              <w:pStyle w:val="afff8"/>
              <w:rPr>
                <w:rFonts w:eastAsiaTheme="minorEastAsia" w:cs="Times New Roman"/>
              </w:rPr>
            </w:pPr>
          </w:p>
        </w:tc>
        <w:tc>
          <w:tcPr>
            <w:tcW w:w="375" w:type="pct"/>
            <w:shd w:val="clear" w:color="auto" w:fill="auto"/>
            <w:vAlign w:val="center"/>
          </w:tcPr>
          <w:p w14:paraId="5C0DA4BA" w14:textId="77777777" w:rsidR="00465DEA" w:rsidRDefault="00C64CB5">
            <w:pPr>
              <w:pStyle w:val="afff8"/>
              <w:rPr>
                <w:rFonts w:eastAsiaTheme="minorEastAsia" w:cs="Times New Roman"/>
              </w:rPr>
            </w:pPr>
            <w:r>
              <w:rPr>
                <w:rFonts w:eastAsiaTheme="minorEastAsia" w:cs="Times New Roman"/>
              </w:rPr>
              <w:t>39.4</w:t>
            </w:r>
          </w:p>
        </w:tc>
        <w:tc>
          <w:tcPr>
            <w:tcW w:w="324" w:type="pct"/>
            <w:shd w:val="clear" w:color="auto" w:fill="auto"/>
            <w:noWrap/>
            <w:vAlign w:val="center"/>
          </w:tcPr>
          <w:p w14:paraId="127568E9"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3D46775B"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535DA730" w14:textId="77777777" w:rsidR="00465DEA" w:rsidRDefault="00C64CB5">
            <w:pPr>
              <w:pStyle w:val="afff8"/>
              <w:rPr>
                <w:rFonts w:eastAsiaTheme="minorEastAsia" w:cs="Times New Roman"/>
              </w:rPr>
            </w:pPr>
            <w:r>
              <w:rPr>
                <w:rFonts w:eastAsiaTheme="minorEastAsia" w:cs="Times New Roman"/>
              </w:rPr>
              <w:t>达标</w:t>
            </w:r>
          </w:p>
        </w:tc>
      </w:tr>
      <w:tr w:rsidR="00465DEA" w14:paraId="6BFCA1A1" w14:textId="77777777">
        <w:trPr>
          <w:trHeight w:val="285"/>
        </w:trPr>
        <w:tc>
          <w:tcPr>
            <w:tcW w:w="235" w:type="pct"/>
            <w:vMerge/>
            <w:vAlign w:val="center"/>
          </w:tcPr>
          <w:p w14:paraId="1E7280D8" w14:textId="77777777" w:rsidR="00465DEA" w:rsidRDefault="00465DEA">
            <w:pPr>
              <w:pStyle w:val="afff8"/>
              <w:rPr>
                <w:rFonts w:eastAsiaTheme="minorEastAsia" w:cs="Times New Roman"/>
              </w:rPr>
            </w:pPr>
          </w:p>
        </w:tc>
        <w:tc>
          <w:tcPr>
            <w:tcW w:w="401" w:type="pct"/>
            <w:vMerge/>
            <w:vAlign w:val="center"/>
          </w:tcPr>
          <w:p w14:paraId="29C5A5E1" w14:textId="77777777" w:rsidR="00465DEA" w:rsidRDefault="00465DEA">
            <w:pPr>
              <w:pStyle w:val="afff8"/>
              <w:rPr>
                <w:rFonts w:eastAsiaTheme="minorEastAsia" w:cs="Times New Roman"/>
              </w:rPr>
            </w:pPr>
          </w:p>
        </w:tc>
        <w:tc>
          <w:tcPr>
            <w:tcW w:w="449" w:type="pct"/>
            <w:vMerge/>
            <w:vAlign w:val="center"/>
          </w:tcPr>
          <w:p w14:paraId="1E796030" w14:textId="77777777" w:rsidR="00465DEA" w:rsidRDefault="00465DEA">
            <w:pPr>
              <w:pStyle w:val="afff8"/>
              <w:rPr>
                <w:rFonts w:eastAsiaTheme="minorEastAsia" w:cs="Times New Roman"/>
              </w:rPr>
            </w:pPr>
          </w:p>
        </w:tc>
        <w:tc>
          <w:tcPr>
            <w:tcW w:w="249" w:type="pct"/>
            <w:shd w:val="clear" w:color="auto" w:fill="auto"/>
            <w:vAlign w:val="center"/>
          </w:tcPr>
          <w:p w14:paraId="316BD4CD" w14:textId="77777777" w:rsidR="00465DEA" w:rsidRDefault="00C64CB5">
            <w:pPr>
              <w:pStyle w:val="afff8"/>
              <w:rPr>
                <w:rFonts w:eastAsiaTheme="minorEastAsia" w:cs="Times New Roman"/>
              </w:rPr>
            </w:pPr>
            <w:r>
              <w:rPr>
                <w:rFonts w:eastAsiaTheme="minorEastAsia" w:cs="Times New Roman"/>
              </w:rPr>
              <w:t>8.12</w:t>
            </w:r>
          </w:p>
        </w:tc>
        <w:tc>
          <w:tcPr>
            <w:tcW w:w="449" w:type="pct"/>
            <w:shd w:val="clear" w:color="auto" w:fill="auto"/>
            <w:vAlign w:val="center"/>
          </w:tcPr>
          <w:p w14:paraId="10CF7B44" w14:textId="77777777" w:rsidR="00465DEA" w:rsidRDefault="00C64CB5">
            <w:pPr>
              <w:pStyle w:val="afff8"/>
              <w:rPr>
                <w:rFonts w:eastAsiaTheme="minorEastAsia" w:cs="Times New Roman"/>
              </w:rPr>
            </w:pPr>
            <w:r>
              <w:rPr>
                <w:rFonts w:eastAsiaTheme="minorEastAsia" w:cs="Times New Roman"/>
              </w:rPr>
              <w:t>01:42-02:02</w:t>
            </w:r>
          </w:p>
        </w:tc>
        <w:tc>
          <w:tcPr>
            <w:tcW w:w="254" w:type="pct"/>
            <w:gridSpan w:val="2"/>
            <w:shd w:val="clear" w:color="auto" w:fill="auto"/>
            <w:vAlign w:val="center"/>
          </w:tcPr>
          <w:p w14:paraId="02B89B6D"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7F2F4F27"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54FC91F7"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787898CE" w14:textId="77777777" w:rsidR="00465DEA" w:rsidRDefault="00C64CB5">
            <w:pPr>
              <w:pStyle w:val="afff8"/>
              <w:rPr>
                <w:rFonts w:eastAsiaTheme="minorEastAsia" w:cs="Times New Roman"/>
              </w:rPr>
            </w:pPr>
            <w:r>
              <w:rPr>
                <w:rFonts w:eastAsiaTheme="minorEastAsia" w:cs="Times New Roman"/>
              </w:rPr>
              <w:t>11</w:t>
            </w:r>
          </w:p>
        </w:tc>
        <w:tc>
          <w:tcPr>
            <w:tcW w:w="778" w:type="pct"/>
            <w:vMerge/>
            <w:vAlign w:val="center"/>
          </w:tcPr>
          <w:p w14:paraId="458AFC24" w14:textId="77777777" w:rsidR="00465DEA" w:rsidRDefault="00465DEA">
            <w:pPr>
              <w:pStyle w:val="afff8"/>
              <w:rPr>
                <w:rFonts w:eastAsiaTheme="minorEastAsia" w:cs="Times New Roman"/>
              </w:rPr>
            </w:pPr>
          </w:p>
        </w:tc>
        <w:tc>
          <w:tcPr>
            <w:tcW w:w="375" w:type="pct"/>
            <w:shd w:val="clear" w:color="auto" w:fill="auto"/>
            <w:vAlign w:val="center"/>
          </w:tcPr>
          <w:p w14:paraId="7FF7BABB" w14:textId="77777777" w:rsidR="00465DEA" w:rsidRDefault="00C64CB5">
            <w:pPr>
              <w:pStyle w:val="afff8"/>
              <w:rPr>
                <w:rFonts w:eastAsiaTheme="minorEastAsia" w:cs="Times New Roman"/>
              </w:rPr>
            </w:pPr>
            <w:r>
              <w:rPr>
                <w:rFonts w:eastAsiaTheme="minorEastAsia" w:cs="Times New Roman"/>
              </w:rPr>
              <w:t>37.6</w:t>
            </w:r>
          </w:p>
        </w:tc>
        <w:tc>
          <w:tcPr>
            <w:tcW w:w="324" w:type="pct"/>
            <w:shd w:val="clear" w:color="auto" w:fill="auto"/>
            <w:noWrap/>
            <w:vAlign w:val="center"/>
          </w:tcPr>
          <w:p w14:paraId="5DC386FA"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311E0627"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67DEDE22" w14:textId="77777777" w:rsidR="00465DEA" w:rsidRDefault="00C64CB5">
            <w:pPr>
              <w:pStyle w:val="afff8"/>
              <w:rPr>
                <w:rFonts w:eastAsiaTheme="minorEastAsia" w:cs="Times New Roman"/>
              </w:rPr>
            </w:pPr>
            <w:r>
              <w:rPr>
                <w:rFonts w:eastAsiaTheme="minorEastAsia" w:cs="Times New Roman"/>
              </w:rPr>
              <w:t>达标</w:t>
            </w:r>
          </w:p>
        </w:tc>
      </w:tr>
      <w:tr w:rsidR="00465DEA" w14:paraId="4242D935" w14:textId="77777777">
        <w:trPr>
          <w:trHeight w:val="285"/>
        </w:trPr>
        <w:tc>
          <w:tcPr>
            <w:tcW w:w="235" w:type="pct"/>
            <w:vMerge/>
            <w:vAlign w:val="center"/>
          </w:tcPr>
          <w:p w14:paraId="55D1912D" w14:textId="77777777" w:rsidR="00465DEA" w:rsidRDefault="00465DEA">
            <w:pPr>
              <w:pStyle w:val="afff8"/>
              <w:rPr>
                <w:rFonts w:eastAsiaTheme="minorEastAsia" w:cs="Times New Roman"/>
              </w:rPr>
            </w:pPr>
          </w:p>
        </w:tc>
        <w:tc>
          <w:tcPr>
            <w:tcW w:w="401" w:type="pct"/>
            <w:vMerge/>
            <w:vAlign w:val="center"/>
          </w:tcPr>
          <w:p w14:paraId="63BB5691" w14:textId="77777777" w:rsidR="00465DEA" w:rsidRDefault="00465DEA">
            <w:pPr>
              <w:pStyle w:val="afff8"/>
              <w:rPr>
                <w:rFonts w:eastAsiaTheme="minorEastAsia" w:cs="Times New Roman"/>
              </w:rPr>
            </w:pPr>
          </w:p>
        </w:tc>
        <w:tc>
          <w:tcPr>
            <w:tcW w:w="449" w:type="pct"/>
            <w:vMerge/>
            <w:vAlign w:val="center"/>
          </w:tcPr>
          <w:p w14:paraId="24F4F61C" w14:textId="77777777" w:rsidR="00465DEA" w:rsidRDefault="00465DEA">
            <w:pPr>
              <w:pStyle w:val="afff8"/>
              <w:rPr>
                <w:rFonts w:eastAsiaTheme="minorEastAsia" w:cs="Times New Roman"/>
              </w:rPr>
            </w:pPr>
          </w:p>
        </w:tc>
        <w:tc>
          <w:tcPr>
            <w:tcW w:w="249" w:type="pct"/>
            <w:vMerge w:val="restart"/>
            <w:shd w:val="clear" w:color="auto" w:fill="auto"/>
            <w:vAlign w:val="center"/>
          </w:tcPr>
          <w:p w14:paraId="64924631"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5A9BC494" w14:textId="77777777" w:rsidR="00465DEA" w:rsidRDefault="00C64CB5">
            <w:pPr>
              <w:pStyle w:val="afff8"/>
              <w:rPr>
                <w:rFonts w:eastAsiaTheme="minorEastAsia" w:cs="Times New Roman"/>
              </w:rPr>
            </w:pPr>
            <w:r>
              <w:rPr>
                <w:rFonts w:eastAsiaTheme="minorEastAsia" w:cs="Times New Roman"/>
              </w:rPr>
              <w:t>10:46-11:06</w:t>
            </w:r>
          </w:p>
        </w:tc>
        <w:tc>
          <w:tcPr>
            <w:tcW w:w="254" w:type="pct"/>
            <w:gridSpan w:val="2"/>
            <w:shd w:val="clear" w:color="auto" w:fill="auto"/>
            <w:vAlign w:val="center"/>
          </w:tcPr>
          <w:p w14:paraId="24D1487F" w14:textId="77777777" w:rsidR="00465DEA" w:rsidRDefault="00C64CB5">
            <w:pPr>
              <w:pStyle w:val="afff8"/>
              <w:rPr>
                <w:rFonts w:eastAsiaTheme="minorEastAsia" w:cs="Times New Roman"/>
              </w:rPr>
            </w:pPr>
            <w:r>
              <w:rPr>
                <w:rFonts w:eastAsiaTheme="minorEastAsia" w:cs="Times New Roman"/>
              </w:rPr>
              <w:t>20</w:t>
            </w:r>
          </w:p>
        </w:tc>
        <w:tc>
          <w:tcPr>
            <w:tcW w:w="254" w:type="pct"/>
            <w:shd w:val="clear" w:color="auto" w:fill="auto"/>
            <w:vAlign w:val="center"/>
          </w:tcPr>
          <w:p w14:paraId="0BD6E4BD"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E11EDC4"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20DB6081" w14:textId="77777777" w:rsidR="00465DEA" w:rsidRDefault="00C64CB5">
            <w:pPr>
              <w:pStyle w:val="afff8"/>
              <w:rPr>
                <w:rFonts w:eastAsiaTheme="minorEastAsia" w:cs="Times New Roman"/>
              </w:rPr>
            </w:pPr>
            <w:r>
              <w:rPr>
                <w:rFonts w:eastAsiaTheme="minorEastAsia" w:cs="Times New Roman"/>
              </w:rPr>
              <w:t>39</w:t>
            </w:r>
          </w:p>
        </w:tc>
        <w:tc>
          <w:tcPr>
            <w:tcW w:w="778" w:type="pct"/>
            <w:vMerge w:val="restart"/>
            <w:shd w:val="clear" w:color="auto" w:fill="auto"/>
            <w:vAlign w:val="center"/>
          </w:tcPr>
          <w:p w14:paraId="1B1208B6" w14:textId="77777777" w:rsidR="00465DEA" w:rsidRDefault="00C64CB5">
            <w:pPr>
              <w:pStyle w:val="afff8"/>
              <w:rPr>
                <w:rFonts w:eastAsiaTheme="minorEastAsia" w:cs="Times New Roman"/>
              </w:rPr>
            </w:pPr>
            <w:r>
              <w:rPr>
                <w:rFonts w:eastAsiaTheme="minorEastAsia" w:cs="Times New Roman"/>
              </w:rPr>
              <w:t>2</w:t>
            </w:r>
            <w:r>
              <w:rPr>
                <w:rFonts w:eastAsiaTheme="minorEastAsia" w:cs="Times New Roman"/>
              </w:rPr>
              <w:t>排</w:t>
            </w:r>
            <w:r>
              <w:rPr>
                <w:rFonts w:eastAsiaTheme="minorEastAsia" w:cs="Times New Roman"/>
              </w:rPr>
              <w:t>3</w:t>
            </w:r>
            <w:r>
              <w:rPr>
                <w:rFonts w:eastAsiaTheme="minorEastAsia" w:cs="Times New Roman"/>
              </w:rPr>
              <w:t>层</w:t>
            </w:r>
          </w:p>
        </w:tc>
        <w:tc>
          <w:tcPr>
            <w:tcW w:w="375" w:type="pct"/>
            <w:shd w:val="clear" w:color="auto" w:fill="auto"/>
            <w:vAlign w:val="center"/>
          </w:tcPr>
          <w:p w14:paraId="1DE4EB69" w14:textId="77777777" w:rsidR="00465DEA" w:rsidRDefault="00C64CB5">
            <w:pPr>
              <w:pStyle w:val="afff8"/>
              <w:rPr>
                <w:rFonts w:eastAsiaTheme="minorEastAsia" w:cs="Times New Roman"/>
              </w:rPr>
            </w:pPr>
            <w:r>
              <w:rPr>
                <w:rFonts w:eastAsiaTheme="minorEastAsia" w:cs="Times New Roman"/>
              </w:rPr>
              <w:t>41.1</w:t>
            </w:r>
          </w:p>
        </w:tc>
        <w:tc>
          <w:tcPr>
            <w:tcW w:w="324" w:type="pct"/>
            <w:shd w:val="clear" w:color="auto" w:fill="auto"/>
            <w:noWrap/>
            <w:vAlign w:val="center"/>
          </w:tcPr>
          <w:p w14:paraId="7227E4F2"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F8714E4"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7C396E21" w14:textId="77777777" w:rsidR="00465DEA" w:rsidRDefault="00C64CB5">
            <w:pPr>
              <w:pStyle w:val="afff8"/>
              <w:rPr>
                <w:rFonts w:eastAsiaTheme="minorEastAsia" w:cs="Times New Roman"/>
              </w:rPr>
            </w:pPr>
            <w:r>
              <w:rPr>
                <w:rFonts w:eastAsiaTheme="minorEastAsia" w:cs="Times New Roman"/>
              </w:rPr>
              <w:t>达标</w:t>
            </w:r>
          </w:p>
        </w:tc>
      </w:tr>
      <w:tr w:rsidR="00465DEA" w14:paraId="49C07F07" w14:textId="77777777">
        <w:trPr>
          <w:trHeight w:val="285"/>
        </w:trPr>
        <w:tc>
          <w:tcPr>
            <w:tcW w:w="235" w:type="pct"/>
            <w:vMerge/>
            <w:vAlign w:val="center"/>
          </w:tcPr>
          <w:p w14:paraId="19938B6A" w14:textId="77777777" w:rsidR="00465DEA" w:rsidRDefault="00465DEA">
            <w:pPr>
              <w:pStyle w:val="afff8"/>
              <w:rPr>
                <w:rFonts w:eastAsiaTheme="minorEastAsia" w:cs="Times New Roman"/>
              </w:rPr>
            </w:pPr>
          </w:p>
        </w:tc>
        <w:tc>
          <w:tcPr>
            <w:tcW w:w="401" w:type="pct"/>
            <w:vMerge/>
            <w:vAlign w:val="center"/>
          </w:tcPr>
          <w:p w14:paraId="4C582E16" w14:textId="77777777" w:rsidR="00465DEA" w:rsidRDefault="00465DEA">
            <w:pPr>
              <w:pStyle w:val="afff8"/>
              <w:rPr>
                <w:rFonts w:eastAsiaTheme="minorEastAsia" w:cs="Times New Roman"/>
              </w:rPr>
            </w:pPr>
          </w:p>
        </w:tc>
        <w:tc>
          <w:tcPr>
            <w:tcW w:w="449" w:type="pct"/>
            <w:vMerge/>
            <w:vAlign w:val="center"/>
          </w:tcPr>
          <w:p w14:paraId="6DECCDE4" w14:textId="77777777" w:rsidR="00465DEA" w:rsidRDefault="00465DEA">
            <w:pPr>
              <w:pStyle w:val="afff8"/>
              <w:rPr>
                <w:rFonts w:eastAsiaTheme="minorEastAsia" w:cs="Times New Roman"/>
              </w:rPr>
            </w:pPr>
          </w:p>
        </w:tc>
        <w:tc>
          <w:tcPr>
            <w:tcW w:w="249" w:type="pct"/>
            <w:vMerge/>
            <w:vAlign w:val="center"/>
          </w:tcPr>
          <w:p w14:paraId="30A3A41B" w14:textId="77777777" w:rsidR="00465DEA" w:rsidRDefault="00465DEA">
            <w:pPr>
              <w:pStyle w:val="afff8"/>
              <w:rPr>
                <w:rFonts w:eastAsiaTheme="minorEastAsia" w:cs="Times New Roman"/>
              </w:rPr>
            </w:pPr>
          </w:p>
        </w:tc>
        <w:tc>
          <w:tcPr>
            <w:tcW w:w="449" w:type="pct"/>
            <w:shd w:val="clear" w:color="auto" w:fill="auto"/>
            <w:vAlign w:val="center"/>
          </w:tcPr>
          <w:p w14:paraId="10DB7874" w14:textId="77777777" w:rsidR="00465DEA" w:rsidRDefault="00C64CB5">
            <w:pPr>
              <w:pStyle w:val="afff8"/>
              <w:rPr>
                <w:rFonts w:eastAsiaTheme="minorEastAsia" w:cs="Times New Roman"/>
              </w:rPr>
            </w:pPr>
            <w:r>
              <w:rPr>
                <w:rFonts w:eastAsiaTheme="minorEastAsia" w:cs="Times New Roman"/>
              </w:rPr>
              <w:t>15:49-16:09</w:t>
            </w:r>
          </w:p>
        </w:tc>
        <w:tc>
          <w:tcPr>
            <w:tcW w:w="254" w:type="pct"/>
            <w:gridSpan w:val="2"/>
            <w:shd w:val="clear" w:color="auto" w:fill="auto"/>
            <w:vAlign w:val="center"/>
          </w:tcPr>
          <w:p w14:paraId="4EA8A90C"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3769FFF6"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788D4898"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5F26F351" w14:textId="77777777" w:rsidR="00465DEA" w:rsidRDefault="00C64CB5">
            <w:pPr>
              <w:pStyle w:val="afff8"/>
              <w:rPr>
                <w:rFonts w:eastAsiaTheme="minorEastAsia" w:cs="Times New Roman"/>
              </w:rPr>
            </w:pPr>
            <w:r>
              <w:rPr>
                <w:rFonts w:eastAsiaTheme="minorEastAsia" w:cs="Times New Roman"/>
              </w:rPr>
              <w:t>35</w:t>
            </w:r>
          </w:p>
        </w:tc>
        <w:tc>
          <w:tcPr>
            <w:tcW w:w="778" w:type="pct"/>
            <w:vMerge/>
            <w:vAlign w:val="center"/>
          </w:tcPr>
          <w:p w14:paraId="74514D41" w14:textId="77777777" w:rsidR="00465DEA" w:rsidRDefault="00465DEA">
            <w:pPr>
              <w:pStyle w:val="afff8"/>
              <w:rPr>
                <w:rFonts w:eastAsiaTheme="minorEastAsia" w:cs="Times New Roman"/>
              </w:rPr>
            </w:pPr>
          </w:p>
        </w:tc>
        <w:tc>
          <w:tcPr>
            <w:tcW w:w="375" w:type="pct"/>
            <w:shd w:val="clear" w:color="auto" w:fill="auto"/>
            <w:vAlign w:val="center"/>
          </w:tcPr>
          <w:p w14:paraId="6E0DA6DA" w14:textId="77777777" w:rsidR="00465DEA" w:rsidRDefault="00C64CB5">
            <w:pPr>
              <w:pStyle w:val="afff8"/>
              <w:rPr>
                <w:rFonts w:eastAsiaTheme="minorEastAsia" w:cs="Times New Roman"/>
              </w:rPr>
            </w:pPr>
            <w:r>
              <w:rPr>
                <w:rFonts w:eastAsiaTheme="minorEastAsia" w:cs="Times New Roman"/>
              </w:rPr>
              <w:t>40.6</w:t>
            </w:r>
          </w:p>
        </w:tc>
        <w:tc>
          <w:tcPr>
            <w:tcW w:w="324" w:type="pct"/>
            <w:shd w:val="clear" w:color="auto" w:fill="auto"/>
            <w:noWrap/>
            <w:vAlign w:val="center"/>
          </w:tcPr>
          <w:p w14:paraId="1CC6FD4C"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18F00914"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4B990E25" w14:textId="77777777" w:rsidR="00465DEA" w:rsidRDefault="00C64CB5">
            <w:pPr>
              <w:pStyle w:val="afff8"/>
              <w:rPr>
                <w:rFonts w:eastAsiaTheme="minorEastAsia" w:cs="Times New Roman"/>
              </w:rPr>
            </w:pPr>
            <w:r>
              <w:rPr>
                <w:rFonts w:eastAsiaTheme="minorEastAsia" w:cs="Times New Roman"/>
              </w:rPr>
              <w:t>达标</w:t>
            </w:r>
          </w:p>
        </w:tc>
      </w:tr>
      <w:tr w:rsidR="00465DEA" w14:paraId="6EF3A2D4" w14:textId="77777777">
        <w:trPr>
          <w:trHeight w:val="285"/>
        </w:trPr>
        <w:tc>
          <w:tcPr>
            <w:tcW w:w="235" w:type="pct"/>
            <w:vMerge/>
            <w:vAlign w:val="center"/>
          </w:tcPr>
          <w:p w14:paraId="78D6045C" w14:textId="77777777" w:rsidR="00465DEA" w:rsidRDefault="00465DEA">
            <w:pPr>
              <w:pStyle w:val="afff8"/>
              <w:rPr>
                <w:rFonts w:eastAsiaTheme="minorEastAsia" w:cs="Times New Roman"/>
              </w:rPr>
            </w:pPr>
          </w:p>
        </w:tc>
        <w:tc>
          <w:tcPr>
            <w:tcW w:w="401" w:type="pct"/>
            <w:vMerge/>
            <w:vAlign w:val="center"/>
          </w:tcPr>
          <w:p w14:paraId="45722EF0" w14:textId="77777777" w:rsidR="00465DEA" w:rsidRDefault="00465DEA">
            <w:pPr>
              <w:pStyle w:val="afff8"/>
              <w:rPr>
                <w:rFonts w:eastAsiaTheme="minorEastAsia" w:cs="Times New Roman"/>
              </w:rPr>
            </w:pPr>
          </w:p>
        </w:tc>
        <w:tc>
          <w:tcPr>
            <w:tcW w:w="449" w:type="pct"/>
            <w:vMerge/>
            <w:vAlign w:val="center"/>
          </w:tcPr>
          <w:p w14:paraId="487F8E38" w14:textId="77777777" w:rsidR="00465DEA" w:rsidRDefault="00465DEA">
            <w:pPr>
              <w:pStyle w:val="afff8"/>
              <w:rPr>
                <w:rFonts w:eastAsiaTheme="minorEastAsia" w:cs="Times New Roman"/>
              </w:rPr>
            </w:pPr>
          </w:p>
        </w:tc>
        <w:tc>
          <w:tcPr>
            <w:tcW w:w="249" w:type="pct"/>
            <w:vMerge/>
            <w:vAlign w:val="center"/>
          </w:tcPr>
          <w:p w14:paraId="607FDCCC" w14:textId="77777777" w:rsidR="00465DEA" w:rsidRDefault="00465DEA">
            <w:pPr>
              <w:pStyle w:val="afff8"/>
              <w:rPr>
                <w:rFonts w:eastAsiaTheme="minorEastAsia" w:cs="Times New Roman"/>
              </w:rPr>
            </w:pPr>
          </w:p>
        </w:tc>
        <w:tc>
          <w:tcPr>
            <w:tcW w:w="449" w:type="pct"/>
            <w:shd w:val="clear" w:color="auto" w:fill="auto"/>
            <w:vAlign w:val="center"/>
          </w:tcPr>
          <w:p w14:paraId="244671E0" w14:textId="77777777" w:rsidR="00465DEA" w:rsidRDefault="00C64CB5">
            <w:pPr>
              <w:pStyle w:val="afff8"/>
              <w:rPr>
                <w:rFonts w:eastAsiaTheme="minorEastAsia" w:cs="Times New Roman"/>
              </w:rPr>
            </w:pPr>
            <w:r>
              <w:rPr>
                <w:rFonts w:eastAsiaTheme="minorEastAsia" w:cs="Times New Roman"/>
              </w:rPr>
              <w:t>23:02-23:22</w:t>
            </w:r>
          </w:p>
        </w:tc>
        <w:tc>
          <w:tcPr>
            <w:tcW w:w="254" w:type="pct"/>
            <w:gridSpan w:val="2"/>
            <w:shd w:val="clear" w:color="auto" w:fill="auto"/>
            <w:vAlign w:val="center"/>
          </w:tcPr>
          <w:p w14:paraId="3D8B6A34" w14:textId="77777777" w:rsidR="00465DEA" w:rsidRDefault="00C64CB5">
            <w:pPr>
              <w:pStyle w:val="afff8"/>
              <w:rPr>
                <w:rFonts w:eastAsiaTheme="minorEastAsia" w:cs="Times New Roman"/>
              </w:rPr>
            </w:pPr>
            <w:r>
              <w:rPr>
                <w:rFonts w:eastAsiaTheme="minorEastAsia" w:cs="Times New Roman"/>
              </w:rPr>
              <w:t>13</w:t>
            </w:r>
          </w:p>
        </w:tc>
        <w:tc>
          <w:tcPr>
            <w:tcW w:w="254" w:type="pct"/>
            <w:shd w:val="clear" w:color="auto" w:fill="auto"/>
            <w:vAlign w:val="center"/>
          </w:tcPr>
          <w:p w14:paraId="28761FD7"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56B03181"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067F6C2" w14:textId="77777777" w:rsidR="00465DEA" w:rsidRDefault="00C64CB5">
            <w:pPr>
              <w:pStyle w:val="afff8"/>
              <w:rPr>
                <w:rFonts w:eastAsiaTheme="minorEastAsia" w:cs="Times New Roman"/>
              </w:rPr>
            </w:pPr>
            <w:r>
              <w:rPr>
                <w:rFonts w:eastAsiaTheme="minorEastAsia" w:cs="Times New Roman"/>
              </w:rPr>
              <w:t>27</w:t>
            </w:r>
          </w:p>
        </w:tc>
        <w:tc>
          <w:tcPr>
            <w:tcW w:w="778" w:type="pct"/>
            <w:vMerge/>
            <w:vAlign w:val="center"/>
          </w:tcPr>
          <w:p w14:paraId="6F724298" w14:textId="77777777" w:rsidR="00465DEA" w:rsidRDefault="00465DEA">
            <w:pPr>
              <w:pStyle w:val="afff8"/>
              <w:rPr>
                <w:rFonts w:eastAsiaTheme="minorEastAsia" w:cs="Times New Roman"/>
              </w:rPr>
            </w:pPr>
          </w:p>
        </w:tc>
        <w:tc>
          <w:tcPr>
            <w:tcW w:w="375" w:type="pct"/>
            <w:shd w:val="clear" w:color="auto" w:fill="auto"/>
            <w:vAlign w:val="center"/>
          </w:tcPr>
          <w:p w14:paraId="0D71C46C" w14:textId="77777777" w:rsidR="00465DEA" w:rsidRDefault="00C64CB5">
            <w:pPr>
              <w:pStyle w:val="afff8"/>
              <w:rPr>
                <w:rFonts w:eastAsiaTheme="minorEastAsia" w:cs="Times New Roman"/>
              </w:rPr>
            </w:pPr>
            <w:r>
              <w:rPr>
                <w:rFonts w:eastAsiaTheme="minorEastAsia" w:cs="Times New Roman"/>
              </w:rPr>
              <w:t>39.2</w:t>
            </w:r>
          </w:p>
        </w:tc>
        <w:tc>
          <w:tcPr>
            <w:tcW w:w="324" w:type="pct"/>
            <w:shd w:val="clear" w:color="auto" w:fill="auto"/>
            <w:noWrap/>
            <w:vAlign w:val="center"/>
          </w:tcPr>
          <w:p w14:paraId="608918CE"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0689922C"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66B954B5" w14:textId="77777777" w:rsidR="00465DEA" w:rsidRDefault="00C64CB5">
            <w:pPr>
              <w:pStyle w:val="afff8"/>
              <w:rPr>
                <w:rFonts w:eastAsiaTheme="minorEastAsia" w:cs="Times New Roman"/>
              </w:rPr>
            </w:pPr>
            <w:r>
              <w:rPr>
                <w:rFonts w:eastAsiaTheme="minorEastAsia" w:cs="Times New Roman"/>
              </w:rPr>
              <w:t>达标</w:t>
            </w:r>
          </w:p>
        </w:tc>
      </w:tr>
      <w:tr w:rsidR="00465DEA" w14:paraId="3CAE2546" w14:textId="77777777">
        <w:trPr>
          <w:trHeight w:val="285"/>
        </w:trPr>
        <w:tc>
          <w:tcPr>
            <w:tcW w:w="235" w:type="pct"/>
            <w:vMerge/>
            <w:vAlign w:val="center"/>
          </w:tcPr>
          <w:p w14:paraId="13BAA19E" w14:textId="77777777" w:rsidR="00465DEA" w:rsidRDefault="00465DEA">
            <w:pPr>
              <w:pStyle w:val="afff8"/>
              <w:rPr>
                <w:rFonts w:eastAsiaTheme="minorEastAsia" w:cs="Times New Roman"/>
              </w:rPr>
            </w:pPr>
          </w:p>
        </w:tc>
        <w:tc>
          <w:tcPr>
            <w:tcW w:w="401" w:type="pct"/>
            <w:vMerge/>
            <w:vAlign w:val="center"/>
          </w:tcPr>
          <w:p w14:paraId="79D6F4F3" w14:textId="77777777" w:rsidR="00465DEA" w:rsidRDefault="00465DEA">
            <w:pPr>
              <w:pStyle w:val="afff8"/>
              <w:rPr>
                <w:rFonts w:eastAsiaTheme="minorEastAsia" w:cs="Times New Roman"/>
              </w:rPr>
            </w:pPr>
          </w:p>
        </w:tc>
        <w:tc>
          <w:tcPr>
            <w:tcW w:w="449" w:type="pct"/>
            <w:vMerge/>
            <w:vAlign w:val="center"/>
          </w:tcPr>
          <w:p w14:paraId="46800437" w14:textId="77777777" w:rsidR="00465DEA" w:rsidRDefault="00465DEA">
            <w:pPr>
              <w:pStyle w:val="afff8"/>
              <w:rPr>
                <w:rFonts w:eastAsiaTheme="minorEastAsia" w:cs="Times New Roman"/>
              </w:rPr>
            </w:pPr>
          </w:p>
        </w:tc>
        <w:tc>
          <w:tcPr>
            <w:tcW w:w="249" w:type="pct"/>
            <w:vMerge w:val="restart"/>
            <w:shd w:val="clear" w:color="auto" w:fill="auto"/>
            <w:vAlign w:val="center"/>
          </w:tcPr>
          <w:p w14:paraId="382E8839" w14:textId="77777777" w:rsidR="00465DEA" w:rsidRDefault="00C64CB5">
            <w:pPr>
              <w:pStyle w:val="afff8"/>
              <w:rPr>
                <w:rFonts w:eastAsiaTheme="minorEastAsia" w:cs="Times New Roman"/>
              </w:rPr>
            </w:pPr>
            <w:r>
              <w:rPr>
                <w:rFonts w:eastAsiaTheme="minorEastAsia" w:cs="Times New Roman"/>
              </w:rPr>
              <w:t>8.11</w:t>
            </w:r>
          </w:p>
        </w:tc>
        <w:tc>
          <w:tcPr>
            <w:tcW w:w="449" w:type="pct"/>
            <w:shd w:val="clear" w:color="auto" w:fill="auto"/>
            <w:vAlign w:val="center"/>
          </w:tcPr>
          <w:p w14:paraId="6C2CCF2B" w14:textId="77777777" w:rsidR="00465DEA" w:rsidRDefault="00C64CB5">
            <w:pPr>
              <w:pStyle w:val="afff8"/>
              <w:rPr>
                <w:rFonts w:eastAsiaTheme="minorEastAsia" w:cs="Times New Roman"/>
              </w:rPr>
            </w:pPr>
            <w:r>
              <w:rPr>
                <w:rFonts w:eastAsiaTheme="minorEastAsia" w:cs="Times New Roman"/>
              </w:rPr>
              <w:t>00:56-01:16</w:t>
            </w:r>
          </w:p>
        </w:tc>
        <w:tc>
          <w:tcPr>
            <w:tcW w:w="254" w:type="pct"/>
            <w:gridSpan w:val="2"/>
            <w:shd w:val="clear" w:color="auto" w:fill="auto"/>
            <w:vAlign w:val="center"/>
          </w:tcPr>
          <w:p w14:paraId="0E148402"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4418FD0B"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0DB0714E"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44F77CCD" w14:textId="77777777" w:rsidR="00465DEA" w:rsidRDefault="00C64CB5">
            <w:pPr>
              <w:pStyle w:val="afff8"/>
              <w:rPr>
                <w:rFonts w:eastAsiaTheme="minorEastAsia" w:cs="Times New Roman"/>
              </w:rPr>
            </w:pPr>
            <w:r>
              <w:rPr>
                <w:rFonts w:eastAsiaTheme="minorEastAsia" w:cs="Times New Roman"/>
              </w:rPr>
              <w:t>9</w:t>
            </w:r>
          </w:p>
        </w:tc>
        <w:tc>
          <w:tcPr>
            <w:tcW w:w="778" w:type="pct"/>
            <w:vMerge/>
            <w:vAlign w:val="center"/>
          </w:tcPr>
          <w:p w14:paraId="657B988A" w14:textId="77777777" w:rsidR="00465DEA" w:rsidRDefault="00465DEA">
            <w:pPr>
              <w:pStyle w:val="afff8"/>
              <w:rPr>
                <w:rFonts w:eastAsiaTheme="minorEastAsia" w:cs="Times New Roman"/>
              </w:rPr>
            </w:pPr>
          </w:p>
        </w:tc>
        <w:tc>
          <w:tcPr>
            <w:tcW w:w="375" w:type="pct"/>
            <w:shd w:val="clear" w:color="auto" w:fill="auto"/>
            <w:vAlign w:val="center"/>
          </w:tcPr>
          <w:p w14:paraId="5197DEB1" w14:textId="77777777" w:rsidR="00465DEA" w:rsidRDefault="00C64CB5">
            <w:pPr>
              <w:pStyle w:val="afff8"/>
              <w:rPr>
                <w:rFonts w:eastAsiaTheme="minorEastAsia" w:cs="Times New Roman"/>
              </w:rPr>
            </w:pPr>
            <w:r>
              <w:rPr>
                <w:rFonts w:eastAsiaTheme="minorEastAsia" w:cs="Times New Roman"/>
              </w:rPr>
              <w:t>37.4</w:t>
            </w:r>
          </w:p>
        </w:tc>
        <w:tc>
          <w:tcPr>
            <w:tcW w:w="324" w:type="pct"/>
            <w:shd w:val="clear" w:color="auto" w:fill="auto"/>
            <w:noWrap/>
            <w:vAlign w:val="center"/>
          </w:tcPr>
          <w:p w14:paraId="4A47101B"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341B38D"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A91F699" w14:textId="77777777" w:rsidR="00465DEA" w:rsidRDefault="00C64CB5">
            <w:pPr>
              <w:pStyle w:val="afff8"/>
              <w:rPr>
                <w:rFonts w:eastAsiaTheme="minorEastAsia" w:cs="Times New Roman"/>
              </w:rPr>
            </w:pPr>
            <w:r>
              <w:rPr>
                <w:rFonts w:eastAsiaTheme="minorEastAsia" w:cs="Times New Roman"/>
              </w:rPr>
              <w:t>达标</w:t>
            </w:r>
          </w:p>
        </w:tc>
      </w:tr>
      <w:tr w:rsidR="00465DEA" w14:paraId="4D94B7CE" w14:textId="77777777">
        <w:trPr>
          <w:trHeight w:val="285"/>
        </w:trPr>
        <w:tc>
          <w:tcPr>
            <w:tcW w:w="235" w:type="pct"/>
            <w:vMerge/>
            <w:vAlign w:val="center"/>
          </w:tcPr>
          <w:p w14:paraId="7FD8B229" w14:textId="77777777" w:rsidR="00465DEA" w:rsidRDefault="00465DEA">
            <w:pPr>
              <w:pStyle w:val="afff8"/>
              <w:rPr>
                <w:rFonts w:eastAsiaTheme="minorEastAsia" w:cs="Times New Roman"/>
              </w:rPr>
            </w:pPr>
          </w:p>
        </w:tc>
        <w:tc>
          <w:tcPr>
            <w:tcW w:w="401" w:type="pct"/>
            <w:vMerge/>
            <w:vAlign w:val="center"/>
          </w:tcPr>
          <w:p w14:paraId="3737D6E4" w14:textId="77777777" w:rsidR="00465DEA" w:rsidRDefault="00465DEA">
            <w:pPr>
              <w:pStyle w:val="afff8"/>
              <w:rPr>
                <w:rFonts w:eastAsiaTheme="minorEastAsia" w:cs="Times New Roman"/>
              </w:rPr>
            </w:pPr>
          </w:p>
        </w:tc>
        <w:tc>
          <w:tcPr>
            <w:tcW w:w="449" w:type="pct"/>
            <w:vMerge/>
            <w:vAlign w:val="center"/>
          </w:tcPr>
          <w:p w14:paraId="743BB660" w14:textId="77777777" w:rsidR="00465DEA" w:rsidRDefault="00465DEA">
            <w:pPr>
              <w:pStyle w:val="afff8"/>
              <w:rPr>
                <w:rFonts w:eastAsiaTheme="minorEastAsia" w:cs="Times New Roman"/>
              </w:rPr>
            </w:pPr>
          </w:p>
        </w:tc>
        <w:tc>
          <w:tcPr>
            <w:tcW w:w="249" w:type="pct"/>
            <w:vMerge/>
            <w:vAlign w:val="center"/>
          </w:tcPr>
          <w:p w14:paraId="31D08101" w14:textId="77777777" w:rsidR="00465DEA" w:rsidRDefault="00465DEA">
            <w:pPr>
              <w:pStyle w:val="afff8"/>
              <w:rPr>
                <w:rFonts w:eastAsiaTheme="minorEastAsia" w:cs="Times New Roman"/>
              </w:rPr>
            </w:pPr>
          </w:p>
        </w:tc>
        <w:tc>
          <w:tcPr>
            <w:tcW w:w="449" w:type="pct"/>
            <w:shd w:val="clear" w:color="auto" w:fill="auto"/>
            <w:vAlign w:val="center"/>
          </w:tcPr>
          <w:p w14:paraId="26F1CE38" w14:textId="77777777" w:rsidR="00465DEA" w:rsidRDefault="00C64CB5">
            <w:pPr>
              <w:pStyle w:val="afff8"/>
              <w:rPr>
                <w:rFonts w:eastAsiaTheme="minorEastAsia" w:cs="Times New Roman"/>
              </w:rPr>
            </w:pPr>
            <w:r>
              <w:rPr>
                <w:rFonts w:eastAsiaTheme="minorEastAsia" w:cs="Times New Roman"/>
              </w:rPr>
              <w:t>10:20-10:40</w:t>
            </w:r>
          </w:p>
        </w:tc>
        <w:tc>
          <w:tcPr>
            <w:tcW w:w="254" w:type="pct"/>
            <w:gridSpan w:val="2"/>
            <w:shd w:val="clear" w:color="auto" w:fill="auto"/>
            <w:vAlign w:val="center"/>
          </w:tcPr>
          <w:p w14:paraId="2580FF6E" w14:textId="77777777" w:rsidR="00465DEA" w:rsidRDefault="00C64CB5">
            <w:pPr>
              <w:pStyle w:val="afff8"/>
              <w:rPr>
                <w:rFonts w:eastAsiaTheme="minorEastAsia" w:cs="Times New Roman"/>
              </w:rPr>
            </w:pPr>
            <w:r>
              <w:rPr>
                <w:rFonts w:eastAsiaTheme="minorEastAsia" w:cs="Times New Roman"/>
              </w:rPr>
              <w:t>17</w:t>
            </w:r>
          </w:p>
        </w:tc>
        <w:tc>
          <w:tcPr>
            <w:tcW w:w="254" w:type="pct"/>
            <w:shd w:val="clear" w:color="auto" w:fill="auto"/>
            <w:vAlign w:val="center"/>
          </w:tcPr>
          <w:p w14:paraId="60D3E491"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3BF48510"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2EA1905A" w14:textId="77777777" w:rsidR="00465DEA" w:rsidRDefault="00C64CB5">
            <w:pPr>
              <w:pStyle w:val="afff8"/>
              <w:rPr>
                <w:rFonts w:eastAsiaTheme="minorEastAsia" w:cs="Times New Roman"/>
              </w:rPr>
            </w:pPr>
            <w:r>
              <w:rPr>
                <w:rFonts w:eastAsiaTheme="minorEastAsia" w:cs="Times New Roman"/>
              </w:rPr>
              <w:t>31</w:t>
            </w:r>
          </w:p>
        </w:tc>
        <w:tc>
          <w:tcPr>
            <w:tcW w:w="778" w:type="pct"/>
            <w:vMerge/>
            <w:vAlign w:val="center"/>
          </w:tcPr>
          <w:p w14:paraId="072BA8DC" w14:textId="77777777" w:rsidR="00465DEA" w:rsidRDefault="00465DEA">
            <w:pPr>
              <w:pStyle w:val="afff8"/>
              <w:rPr>
                <w:rFonts w:eastAsiaTheme="minorEastAsia" w:cs="Times New Roman"/>
              </w:rPr>
            </w:pPr>
          </w:p>
        </w:tc>
        <w:tc>
          <w:tcPr>
            <w:tcW w:w="375" w:type="pct"/>
            <w:shd w:val="clear" w:color="auto" w:fill="auto"/>
            <w:vAlign w:val="center"/>
          </w:tcPr>
          <w:p w14:paraId="30F9C36F" w14:textId="77777777" w:rsidR="00465DEA" w:rsidRDefault="00C64CB5">
            <w:pPr>
              <w:pStyle w:val="afff8"/>
              <w:rPr>
                <w:rFonts w:eastAsiaTheme="minorEastAsia" w:cs="Times New Roman"/>
              </w:rPr>
            </w:pPr>
            <w:r>
              <w:rPr>
                <w:rFonts w:eastAsiaTheme="minorEastAsia" w:cs="Times New Roman"/>
              </w:rPr>
              <w:t>39.9</w:t>
            </w:r>
          </w:p>
        </w:tc>
        <w:tc>
          <w:tcPr>
            <w:tcW w:w="324" w:type="pct"/>
            <w:shd w:val="clear" w:color="auto" w:fill="auto"/>
            <w:noWrap/>
            <w:vAlign w:val="center"/>
          </w:tcPr>
          <w:p w14:paraId="78CB460C"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94B3A90"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4612780F" w14:textId="77777777" w:rsidR="00465DEA" w:rsidRDefault="00C64CB5">
            <w:pPr>
              <w:pStyle w:val="afff8"/>
              <w:rPr>
                <w:rFonts w:eastAsiaTheme="minorEastAsia" w:cs="Times New Roman"/>
              </w:rPr>
            </w:pPr>
            <w:r>
              <w:rPr>
                <w:rFonts w:eastAsiaTheme="minorEastAsia" w:cs="Times New Roman"/>
              </w:rPr>
              <w:t>达标</w:t>
            </w:r>
          </w:p>
        </w:tc>
      </w:tr>
      <w:tr w:rsidR="00465DEA" w14:paraId="07289A9B" w14:textId="77777777">
        <w:trPr>
          <w:trHeight w:val="285"/>
        </w:trPr>
        <w:tc>
          <w:tcPr>
            <w:tcW w:w="235" w:type="pct"/>
            <w:vMerge/>
            <w:vAlign w:val="center"/>
          </w:tcPr>
          <w:p w14:paraId="5D5C4A4D" w14:textId="77777777" w:rsidR="00465DEA" w:rsidRDefault="00465DEA">
            <w:pPr>
              <w:pStyle w:val="afff8"/>
              <w:rPr>
                <w:rFonts w:eastAsiaTheme="minorEastAsia" w:cs="Times New Roman"/>
              </w:rPr>
            </w:pPr>
          </w:p>
        </w:tc>
        <w:tc>
          <w:tcPr>
            <w:tcW w:w="401" w:type="pct"/>
            <w:vMerge/>
            <w:vAlign w:val="center"/>
          </w:tcPr>
          <w:p w14:paraId="389B5E77" w14:textId="77777777" w:rsidR="00465DEA" w:rsidRDefault="00465DEA">
            <w:pPr>
              <w:pStyle w:val="afff8"/>
              <w:rPr>
                <w:rFonts w:eastAsiaTheme="minorEastAsia" w:cs="Times New Roman"/>
              </w:rPr>
            </w:pPr>
          </w:p>
        </w:tc>
        <w:tc>
          <w:tcPr>
            <w:tcW w:w="449" w:type="pct"/>
            <w:vMerge/>
            <w:vAlign w:val="center"/>
          </w:tcPr>
          <w:p w14:paraId="3B83C3B0" w14:textId="77777777" w:rsidR="00465DEA" w:rsidRDefault="00465DEA">
            <w:pPr>
              <w:pStyle w:val="afff8"/>
              <w:rPr>
                <w:rFonts w:eastAsiaTheme="minorEastAsia" w:cs="Times New Roman"/>
              </w:rPr>
            </w:pPr>
          </w:p>
        </w:tc>
        <w:tc>
          <w:tcPr>
            <w:tcW w:w="249" w:type="pct"/>
            <w:vMerge/>
            <w:vAlign w:val="center"/>
          </w:tcPr>
          <w:p w14:paraId="48F70337" w14:textId="77777777" w:rsidR="00465DEA" w:rsidRDefault="00465DEA">
            <w:pPr>
              <w:pStyle w:val="afff8"/>
              <w:rPr>
                <w:rFonts w:eastAsiaTheme="minorEastAsia" w:cs="Times New Roman"/>
              </w:rPr>
            </w:pPr>
          </w:p>
        </w:tc>
        <w:tc>
          <w:tcPr>
            <w:tcW w:w="449" w:type="pct"/>
            <w:shd w:val="clear" w:color="auto" w:fill="auto"/>
            <w:vAlign w:val="center"/>
          </w:tcPr>
          <w:p w14:paraId="47432B5F" w14:textId="77777777" w:rsidR="00465DEA" w:rsidRDefault="00C64CB5">
            <w:pPr>
              <w:pStyle w:val="afff8"/>
              <w:rPr>
                <w:rFonts w:eastAsiaTheme="minorEastAsia" w:cs="Times New Roman"/>
              </w:rPr>
            </w:pPr>
            <w:r>
              <w:rPr>
                <w:rFonts w:eastAsiaTheme="minorEastAsia" w:cs="Times New Roman"/>
              </w:rPr>
              <w:t>15:26-15:46</w:t>
            </w:r>
          </w:p>
        </w:tc>
        <w:tc>
          <w:tcPr>
            <w:tcW w:w="254" w:type="pct"/>
            <w:gridSpan w:val="2"/>
            <w:shd w:val="clear" w:color="auto" w:fill="auto"/>
            <w:vAlign w:val="center"/>
          </w:tcPr>
          <w:p w14:paraId="76E3C5E8" w14:textId="77777777" w:rsidR="00465DEA" w:rsidRDefault="00C64CB5">
            <w:pPr>
              <w:pStyle w:val="afff8"/>
              <w:rPr>
                <w:rFonts w:eastAsiaTheme="minorEastAsia" w:cs="Times New Roman"/>
              </w:rPr>
            </w:pPr>
            <w:r>
              <w:rPr>
                <w:rFonts w:eastAsiaTheme="minorEastAsia" w:cs="Times New Roman"/>
              </w:rPr>
              <w:t>26</w:t>
            </w:r>
          </w:p>
        </w:tc>
        <w:tc>
          <w:tcPr>
            <w:tcW w:w="254" w:type="pct"/>
            <w:shd w:val="clear" w:color="auto" w:fill="auto"/>
            <w:vAlign w:val="center"/>
          </w:tcPr>
          <w:p w14:paraId="1B2C52CA"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0E70CC74"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1860330B" w14:textId="77777777" w:rsidR="00465DEA" w:rsidRDefault="00C64CB5">
            <w:pPr>
              <w:pStyle w:val="afff8"/>
              <w:rPr>
                <w:rFonts w:eastAsiaTheme="minorEastAsia" w:cs="Times New Roman"/>
              </w:rPr>
            </w:pPr>
            <w:r>
              <w:rPr>
                <w:rFonts w:eastAsiaTheme="minorEastAsia" w:cs="Times New Roman"/>
              </w:rPr>
              <w:t>40</w:t>
            </w:r>
          </w:p>
        </w:tc>
        <w:tc>
          <w:tcPr>
            <w:tcW w:w="778" w:type="pct"/>
            <w:vMerge/>
            <w:vAlign w:val="center"/>
          </w:tcPr>
          <w:p w14:paraId="3D92E99D" w14:textId="77777777" w:rsidR="00465DEA" w:rsidRDefault="00465DEA">
            <w:pPr>
              <w:pStyle w:val="afff8"/>
              <w:rPr>
                <w:rFonts w:eastAsiaTheme="minorEastAsia" w:cs="Times New Roman"/>
              </w:rPr>
            </w:pPr>
          </w:p>
        </w:tc>
        <w:tc>
          <w:tcPr>
            <w:tcW w:w="375" w:type="pct"/>
            <w:shd w:val="clear" w:color="auto" w:fill="auto"/>
            <w:vAlign w:val="center"/>
          </w:tcPr>
          <w:p w14:paraId="481903DA" w14:textId="77777777" w:rsidR="00465DEA" w:rsidRDefault="00C64CB5">
            <w:pPr>
              <w:pStyle w:val="afff8"/>
              <w:rPr>
                <w:rFonts w:eastAsiaTheme="minorEastAsia" w:cs="Times New Roman"/>
              </w:rPr>
            </w:pPr>
            <w:r>
              <w:rPr>
                <w:rFonts w:eastAsiaTheme="minorEastAsia" w:cs="Times New Roman"/>
              </w:rPr>
              <w:t>41.1</w:t>
            </w:r>
          </w:p>
        </w:tc>
        <w:tc>
          <w:tcPr>
            <w:tcW w:w="324" w:type="pct"/>
            <w:shd w:val="clear" w:color="auto" w:fill="auto"/>
            <w:noWrap/>
            <w:vAlign w:val="center"/>
          </w:tcPr>
          <w:p w14:paraId="02B5978B"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0B835EB4"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49D4E381" w14:textId="77777777" w:rsidR="00465DEA" w:rsidRDefault="00C64CB5">
            <w:pPr>
              <w:pStyle w:val="afff8"/>
              <w:rPr>
                <w:rFonts w:eastAsiaTheme="minorEastAsia" w:cs="Times New Roman"/>
              </w:rPr>
            </w:pPr>
            <w:r>
              <w:rPr>
                <w:rFonts w:eastAsiaTheme="minorEastAsia" w:cs="Times New Roman"/>
              </w:rPr>
              <w:t>达标</w:t>
            </w:r>
          </w:p>
        </w:tc>
      </w:tr>
      <w:tr w:rsidR="00465DEA" w14:paraId="63DCC30C" w14:textId="77777777">
        <w:trPr>
          <w:trHeight w:val="285"/>
        </w:trPr>
        <w:tc>
          <w:tcPr>
            <w:tcW w:w="235" w:type="pct"/>
            <w:vMerge/>
            <w:vAlign w:val="center"/>
          </w:tcPr>
          <w:p w14:paraId="3BBFF331" w14:textId="77777777" w:rsidR="00465DEA" w:rsidRDefault="00465DEA">
            <w:pPr>
              <w:pStyle w:val="afff8"/>
              <w:rPr>
                <w:rFonts w:eastAsiaTheme="minorEastAsia" w:cs="Times New Roman"/>
              </w:rPr>
            </w:pPr>
          </w:p>
        </w:tc>
        <w:tc>
          <w:tcPr>
            <w:tcW w:w="401" w:type="pct"/>
            <w:vMerge/>
            <w:vAlign w:val="center"/>
          </w:tcPr>
          <w:p w14:paraId="4DE17232" w14:textId="77777777" w:rsidR="00465DEA" w:rsidRDefault="00465DEA">
            <w:pPr>
              <w:pStyle w:val="afff8"/>
              <w:rPr>
                <w:rFonts w:eastAsiaTheme="minorEastAsia" w:cs="Times New Roman"/>
              </w:rPr>
            </w:pPr>
          </w:p>
        </w:tc>
        <w:tc>
          <w:tcPr>
            <w:tcW w:w="449" w:type="pct"/>
            <w:vMerge/>
            <w:vAlign w:val="center"/>
          </w:tcPr>
          <w:p w14:paraId="5CE6C85F" w14:textId="77777777" w:rsidR="00465DEA" w:rsidRDefault="00465DEA">
            <w:pPr>
              <w:pStyle w:val="afff8"/>
              <w:rPr>
                <w:rFonts w:eastAsiaTheme="minorEastAsia" w:cs="Times New Roman"/>
              </w:rPr>
            </w:pPr>
          </w:p>
        </w:tc>
        <w:tc>
          <w:tcPr>
            <w:tcW w:w="249" w:type="pct"/>
            <w:vMerge/>
            <w:vAlign w:val="center"/>
          </w:tcPr>
          <w:p w14:paraId="1CA1C70B" w14:textId="77777777" w:rsidR="00465DEA" w:rsidRDefault="00465DEA">
            <w:pPr>
              <w:pStyle w:val="afff8"/>
              <w:rPr>
                <w:rFonts w:eastAsiaTheme="minorEastAsia" w:cs="Times New Roman"/>
              </w:rPr>
            </w:pPr>
          </w:p>
        </w:tc>
        <w:tc>
          <w:tcPr>
            <w:tcW w:w="449" w:type="pct"/>
            <w:shd w:val="clear" w:color="auto" w:fill="auto"/>
            <w:vAlign w:val="center"/>
          </w:tcPr>
          <w:p w14:paraId="055DC55F" w14:textId="77777777" w:rsidR="00465DEA" w:rsidRDefault="00C64CB5">
            <w:pPr>
              <w:pStyle w:val="afff8"/>
              <w:rPr>
                <w:rFonts w:eastAsiaTheme="minorEastAsia" w:cs="Times New Roman"/>
              </w:rPr>
            </w:pPr>
            <w:r>
              <w:rPr>
                <w:rFonts w:eastAsiaTheme="minorEastAsia" w:cs="Times New Roman"/>
              </w:rPr>
              <w:t>22:34-22:54</w:t>
            </w:r>
          </w:p>
        </w:tc>
        <w:tc>
          <w:tcPr>
            <w:tcW w:w="254" w:type="pct"/>
            <w:gridSpan w:val="2"/>
            <w:shd w:val="clear" w:color="auto" w:fill="auto"/>
            <w:vAlign w:val="center"/>
          </w:tcPr>
          <w:p w14:paraId="79696EDA" w14:textId="77777777" w:rsidR="00465DEA" w:rsidRDefault="00C64CB5">
            <w:pPr>
              <w:pStyle w:val="afff8"/>
              <w:rPr>
                <w:rFonts w:eastAsiaTheme="minorEastAsia" w:cs="Times New Roman"/>
              </w:rPr>
            </w:pPr>
            <w:r>
              <w:rPr>
                <w:rFonts w:eastAsiaTheme="minorEastAsia" w:cs="Times New Roman"/>
              </w:rPr>
              <w:t>11</w:t>
            </w:r>
          </w:p>
        </w:tc>
        <w:tc>
          <w:tcPr>
            <w:tcW w:w="254" w:type="pct"/>
            <w:shd w:val="clear" w:color="auto" w:fill="auto"/>
            <w:vAlign w:val="center"/>
          </w:tcPr>
          <w:p w14:paraId="5CCE9AE1"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7D1882F9"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30659779" w14:textId="77777777" w:rsidR="00465DEA" w:rsidRDefault="00C64CB5">
            <w:pPr>
              <w:pStyle w:val="afff8"/>
              <w:rPr>
                <w:rFonts w:eastAsiaTheme="minorEastAsia" w:cs="Times New Roman"/>
              </w:rPr>
            </w:pPr>
            <w:r>
              <w:rPr>
                <w:rFonts w:eastAsiaTheme="minorEastAsia" w:cs="Times New Roman"/>
              </w:rPr>
              <w:t>22</w:t>
            </w:r>
          </w:p>
        </w:tc>
        <w:tc>
          <w:tcPr>
            <w:tcW w:w="778" w:type="pct"/>
            <w:vMerge/>
            <w:vAlign w:val="center"/>
          </w:tcPr>
          <w:p w14:paraId="4470D11A" w14:textId="77777777" w:rsidR="00465DEA" w:rsidRDefault="00465DEA">
            <w:pPr>
              <w:pStyle w:val="afff8"/>
              <w:rPr>
                <w:rFonts w:eastAsiaTheme="minorEastAsia" w:cs="Times New Roman"/>
              </w:rPr>
            </w:pPr>
          </w:p>
        </w:tc>
        <w:tc>
          <w:tcPr>
            <w:tcW w:w="375" w:type="pct"/>
            <w:shd w:val="clear" w:color="auto" w:fill="auto"/>
            <w:vAlign w:val="center"/>
          </w:tcPr>
          <w:p w14:paraId="3712AB9C" w14:textId="77777777" w:rsidR="00465DEA" w:rsidRDefault="00C64CB5">
            <w:pPr>
              <w:pStyle w:val="afff8"/>
              <w:rPr>
                <w:rFonts w:eastAsiaTheme="minorEastAsia" w:cs="Times New Roman"/>
              </w:rPr>
            </w:pPr>
            <w:r>
              <w:rPr>
                <w:rFonts w:eastAsiaTheme="minorEastAsia" w:cs="Times New Roman"/>
              </w:rPr>
              <w:t>39.1</w:t>
            </w:r>
          </w:p>
        </w:tc>
        <w:tc>
          <w:tcPr>
            <w:tcW w:w="324" w:type="pct"/>
            <w:shd w:val="clear" w:color="auto" w:fill="auto"/>
            <w:noWrap/>
            <w:vAlign w:val="center"/>
          </w:tcPr>
          <w:p w14:paraId="624E5F5B"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3ACFE2C"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E9FCF33" w14:textId="77777777" w:rsidR="00465DEA" w:rsidRDefault="00C64CB5">
            <w:pPr>
              <w:pStyle w:val="afff8"/>
              <w:rPr>
                <w:rFonts w:eastAsiaTheme="minorEastAsia" w:cs="Times New Roman"/>
              </w:rPr>
            </w:pPr>
            <w:r>
              <w:rPr>
                <w:rFonts w:eastAsiaTheme="minorEastAsia" w:cs="Times New Roman"/>
              </w:rPr>
              <w:t>达标</w:t>
            </w:r>
          </w:p>
        </w:tc>
      </w:tr>
      <w:tr w:rsidR="00465DEA" w14:paraId="6C1964B1" w14:textId="77777777">
        <w:trPr>
          <w:trHeight w:val="285"/>
        </w:trPr>
        <w:tc>
          <w:tcPr>
            <w:tcW w:w="235" w:type="pct"/>
            <w:vMerge/>
            <w:vAlign w:val="center"/>
          </w:tcPr>
          <w:p w14:paraId="2733964D" w14:textId="77777777" w:rsidR="00465DEA" w:rsidRDefault="00465DEA">
            <w:pPr>
              <w:pStyle w:val="afff8"/>
              <w:rPr>
                <w:rFonts w:eastAsiaTheme="minorEastAsia" w:cs="Times New Roman"/>
              </w:rPr>
            </w:pPr>
          </w:p>
        </w:tc>
        <w:tc>
          <w:tcPr>
            <w:tcW w:w="401" w:type="pct"/>
            <w:vMerge/>
            <w:vAlign w:val="center"/>
          </w:tcPr>
          <w:p w14:paraId="0119D3E1" w14:textId="77777777" w:rsidR="00465DEA" w:rsidRDefault="00465DEA">
            <w:pPr>
              <w:pStyle w:val="afff8"/>
              <w:rPr>
                <w:rFonts w:eastAsiaTheme="minorEastAsia" w:cs="Times New Roman"/>
              </w:rPr>
            </w:pPr>
          </w:p>
        </w:tc>
        <w:tc>
          <w:tcPr>
            <w:tcW w:w="449" w:type="pct"/>
            <w:vMerge/>
            <w:vAlign w:val="center"/>
          </w:tcPr>
          <w:p w14:paraId="56E2124A" w14:textId="77777777" w:rsidR="00465DEA" w:rsidRDefault="00465DEA">
            <w:pPr>
              <w:pStyle w:val="afff8"/>
              <w:rPr>
                <w:rFonts w:eastAsiaTheme="minorEastAsia" w:cs="Times New Roman"/>
              </w:rPr>
            </w:pPr>
          </w:p>
        </w:tc>
        <w:tc>
          <w:tcPr>
            <w:tcW w:w="249" w:type="pct"/>
            <w:shd w:val="clear" w:color="auto" w:fill="auto"/>
            <w:vAlign w:val="center"/>
          </w:tcPr>
          <w:p w14:paraId="39E47986" w14:textId="77777777" w:rsidR="00465DEA" w:rsidRDefault="00C64CB5">
            <w:pPr>
              <w:pStyle w:val="afff8"/>
              <w:rPr>
                <w:rFonts w:eastAsiaTheme="minorEastAsia" w:cs="Times New Roman"/>
              </w:rPr>
            </w:pPr>
            <w:r>
              <w:rPr>
                <w:rFonts w:eastAsiaTheme="minorEastAsia" w:cs="Times New Roman"/>
              </w:rPr>
              <w:t>8.12</w:t>
            </w:r>
          </w:p>
        </w:tc>
        <w:tc>
          <w:tcPr>
            <w:tcW w:w="449" w:type="pct"/>
            <w:shd w:val="clear" w:color="auto" w:fill="auto"/>
            <w:vAlign w:val="center"/>
          </w:tcPr>
          <w:p w14:paraId="0D16EA6A" w14:textId="77777777" w:rsidR="00465DEA" w:rsidRDefault="00C64CB5">
            <w:pPr>
              <w:pStyle w:val="afff8"/>
              <w:rPr>
                <w:rFonts w:eastAsiaTheme="minorEastAsia" w:cs="Times New Roman"/>
              </w:rPr>
            </w:pPr>
            <w:r>
              <w:rPr>
                <w:rFonts w:eastAsiaTheme="minorEastAsia" w:cs="Times New Roman"/>
              </w:rPr>
              <w:t>01:42-02:02</w:t>
            </w:r>
          </w:p>
        </w:tc>
        <w:tc>
          <w:tcPr>
            <w:tcW w:w="254" w:type="pct"/>
            <w:gridSpan w:val="2"/>
            <w:shd w:val="clear" w:color="auto" w:fill="auto"/>
            <w:vAlign w:val="center"/>
          </w:tcPr>
          <w:p w14:paraId="432BAB17"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7D4F6F3D"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B6B67DA"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127BF73B" w14:textId="77777777" w:rsidR="00465DEA" w:rsidRDefault="00C64CB5">
            <w:pPr>
              <w:pStyle w:val="afff8"/>
              <w:rPr>
                <w:rFonts w:eastAsiaTheme="minorEastAsia" w:cs="Times New Roman"/>
              </w:rPr>
            </w:pPr>
            <w:r>
              <w:rPr>
                <w:rFonts w:eastAsiaTheme="minorEastAsia" w:cs="Times New Roman"/>
              </w:rPr>
              <w:t>11</w:t>
            </w:r>
          </w:p>
        </w:tc>
        <w:tc>
          <w:tcPr>
            <w:tcW w:w="778" w:type="pct"/>
            <w:vMerge/>
            <w:vAlign w:val="center"/>
          </w:tcPr>
          <w:p w14:paraId="38C84E9A" w14:textId="77777777" w:rsidR="00465DEA" w:rsidRDefault="00465DEA">
            <w:pPr>
              <w:pStyle w:val="afff8"/>
              <w:rPr>
                <w:rFonts w:eastAsiaTheme="minorEastAsia" w:cs="Times New Roman"/>
              </w:rPr>
            </w:pPr>
          </w:p>
        </w:tc>
        <w:tc>
          <w:tcPr>
            <w:tcW w:w="375" w:type="pct"/>
            <w:shd w:val="clear" w:color="auto" w:fill="auto"/>
            <w:vAlign w:val="center"/>
          </w:tcPr>
          <w:p w14:paraId="777C3E50" w14:textId="77777777" w:rsidR="00465DEA" w:rsidRDefault="00C64CB5">
            <w:pPr>
              <w:pStyle w:val="afff8"/>
              <w:rPr>
                <w:rFonts w:eastAsiaTheme="minorEastAsia" w:cs="Times New Roman"/>
              </w:rPr>
            </w:pPr>
            <w:r>
              <w:rPr>
                <w:rFonts w:eastAsiaTheme="minorEastAsia" w:cs="Times New Roman"/>
              </w:rPr>
              <w:t>37.3</w:t>
            </w:r>
          </w:p>
        </w:tc>
        <w:tc>
          <w:tcPr>
            <w:tcW w:w="324" w:type="pct"/>
            <w:shd w:val="clear" w:color="auto" w:fill="auto"/>
            <w:noWrap/>
            <w:vAlign w:val="center"/>
          </w:tcPr>
          <w:p w14:paraId="746F7121"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253F8BE"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1A7A97AC" w14:textId="77777777" w:rsidR="00465DEA" w:rsidRDefault="00C64CB5">
            <w:pPr>
              <w:pStyle w:val="afff8"/>
              <w:rPr>
                <w:rFonts w:eastAsiaTheme="minorEastAsia" w:cs="Times New Roman"/>
              </w:rPr>
            </w:pPr>
            <w:r>
              <w:rPr>
                <w:rFonts w:eastAsiaTheme="minorEastAsia" w:cs="Times New Roman"/>
              </w:rPr>
              <w:t>达标</w:t>
            </w:r>
          </w:p>
        </w:tc>
      </w:tr>
      <w:tr w:rsidR="00465DEA" w14:paraId="46617EAE" w14:textId="77777777">
        <w:trPr>
          <w:trHeight w:val="285"/>
        </w:trPr>
        <w:tc>
          <w:tcPr>
            <w:tcW w:w="235" w:type="pct"/>
            <w:vMerge w:val="restart"/>
            <w:shd w:val="clear" w:color="auto" w:fill="auto"/>
            <w:vAlign w:val="center"/>
          </w:tcPr>
          <w:p w14:paraId="2538D7E2" w14:textId="77777777" w:rsidR="00465DEA" w:rsidRDefault="00C64CB5">
            <w:pPr>
              <w:pStyle w:val="afff8"/>
              <w:rPr>
                <w:rFonts w:eastAsiaTheme="minorEastAsia" w:cs="Times New Roman"/>
              </w:rPr>
            </w:pPr>
            <w:r>
              <w:rPr>
                <w:rFonts w:eastAsiaTheme="minorEastAsia" w:cs="Times New Roman"/>
              </w:rPr>
              <w:t>17</w:t>
            </w:r>
          </w:p>
        </w:tc>
        <w:tc>
          <w:tcPr>
            <w:tcW w:w="401" w:type="pct"/>
            <w:vMerge w:val="restart"/>
            <w:shd w:val="clear" w:color="auto" w:fill="auto"/>
            <w:vAlign w:val="center"/>
          </w:tcPr>
          <w:p w14:paraId="10BEBD11" w14:textId="77777777" w:rsidR="00465DEA" w:rsidRDefault="00C64CB5">
            <w:pPr>
              <w:pStyle w:val="afff8"/>
              <w:rPr>
                <w:rFonts w:eastAsiaTheme="minorEastAsia" w:cs="Times New Roman"/>
              </w:rPr>
            </w:pPr>
            <w:r>
              <w:rPr>
                <w:rFonts w:eastAsiaTheme="minorEastAsia" w:cs="Times New Roman"/>
              </w:rPr>
              <w:t>枫垄</w:t>
            </w:r>
          </w:p>
        </w:tc>
        <w:tc>
          <w:tcPr>
            <w:tcW w:w="449" w:type="pct"/>
            <w:vMerge w:val="restart"/>
            <w:shd w:val="clear" w:color="auto" w:fill="auto"/>
            <w:vAlign w:val="center"/>
          </w:tcPr>
          <w:p w14:paraId="0067DEFD" w14:textId="77777777" w:rsidR="00465DEA" w:rsidRDefault="00C64CB5">
            <w:pPr>
              <w:pStyle w:val="afff8"/>
              <w:rPr>
                <w:rFonts w:eastAsiaTheme="minorEastAsia" w:cs="Times New Roman"/>
              </w:rPr>
            </w:pPr>
            <w:r>
              <w:rPr>
                <w:rFonts w:eastAsiaTheme="minorEastAsia" w:cs="Times New Roman"/>
              </w:rPr>
              <w:t>K75+170</w:t>
            </w:r>
            <w:r>
              <w:rPr>
                <w:rFonts w:eastAsiaTheme="minorEastAsia" w:cs="Times New Roman"/>
              </w:rPr>
              <w:t>右</w:t>
            </w:r>
          </w:p>
        </w:tc>
        <w:tc>
          <w:tcPr>
            <w:tcW w:w="249" w:type="pct"/>
            <w:vMerge w:val="restart"/>
            <w:shd w:val="clear" w:color="auto" w:fill="auto"/>
            <w:vAlign w:val="center"/>
          </w:tcPr>
          <w:p w14:paraId="2BE25106"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244B271A" w14:textId="77777777" w:rsidR="00465DEA" w:rsidRDefault="00C64CB5">
            <w:pPr>
              <w:pStyle w:val="afff8"/>
              <w:rPr>
                <w:rFonts w:eastAsiaTheme="minorEastAsia" w:cs="Times New Roman"/>
              </w:rPr>
            </w:pPr>
            <w:r>
              <w:rPr>
                <w:rFonts w:eastAsiaTheme="minorEastAsia" w:cs="Times New Roman"/>
              </w:rPr>
              <w:t>11:18-11:38</w:t>
            </w:r>
          </w:p>
        </w:tc>
        <w:tc>
          <w:tcPr>
            <w:tcW w:w="254" w:type="pct"/>
            <w:gridSpan w:val="2"/>
            <w:shd w:val="clear" w:color="auto" w:fill="auto"/>
            <w:vAlign w:val="center"/>
          </w:tcPr>
          <w:p w14:paraId="7227E317" w14:textId="77777777" w:rsidR="00465DEA" w:rsidRDefault="00C64CB5">
            <w:pPr>
              <w:pStyle w:val="afff8"/>
              <w:rPr>
                <w:rFonts w:eastAsiaTheme="minorEastAsia" w:cs="Times New Roman"/>
              </w:rPr>
            </w:pPr>
            <w:r>
              <w:rPr>
                <w:rFonts w:eastAsiaTheme="minorEastAsia" w:cs="Times New Roman"/>
              </w:rPr>
              <w:t>19</w:t>
            </w:r>
          </w:p>
        </w:tc>
        <w:tc>
          <w:tcPr>
            <w:tcW w:w="254" w:type="pct"/>
            <w:shd w:val="clear" w:color="auto" w:fill="auto"/>
            <w:vAlign w:val="center"/>
          </w:tcPr>
          <w:p w14:paraId="7F3FD09A"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4E32AFD6"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09908361" w14:textId="77777777" w:rsidR="00465DEA" w:rsidRDefault="00C64CB5">
            <w:pPr>
              <w:pStyle w:val="afff8"/>
              <w:rPr>
                <w:rFonts w:eastAsiaTheme="minorEastAsia" w:cs="Times New Roman"/>
              </w:rPr>
            </w:pPr>
            <w:r>
              <w:rPr>
                <w:rFonts w:eastAsiaTheme="minorEastAsia" w:cs="Times New Roman"/>
              </w:rPr>
              <w:t>34</w:t>
            </w:r>
          </w:p>
        </w:tc>
        <w:tc>
          <w:tcPr>
            <w:tcW w:w="778" w:type="pct"/>
            <w:vMerge w:val="restart"/>
            <w:shd w:val="clear" w:color="auto" w:fill="auto"/>
            <w:vAlign w:val="center"/>
          </w:tcPr>
          <w:p w14:paraId="080CE387" w14:textId="77777777" w:rsidR="00465DEA" w:rsidRDefault="00C64CB5">
            <w:pPr>
              <w:pStyle w:val="afff8"/>
              <w:rPr>
                <w:rFonts w:eastAsiaTheme="minorEastAsia" w:cs="Times New Roman"/>
              </w:rPr>
            </w:pPr>
            <w:r>
              <w:rPr>
                <w:rFonts w:eastAsiaTheme="minorEastAsia" w:cs="Times New Roman"/>
              </w:rPr>
              <w:t>1</w:t>
            </w:r>
            <w:r>
              <w:rPr>
                <w:rFonts w:eastAsiaTheme="minorEastAsia" w:cs="Times New Roman"/>
              </w:rPr>
              <w:t>排</w:t>
            </w:r>
            <w:r>
              <w:rPr>
                <w:rFonts w:eastAsiaTheme="minorEastAsia" w:cs="Times New Roman"/>
              </w:rPr>
              <w:t>3</w:t>
            </w:r>
            <w:r>
              <w:rPr>
                <w:rFonts w:eastAsiaTheme="minorEastAsia" w:cs="Times New Roman"/>
              </w:rPr>
              <w:t>层</w:t>
            </w:r>
          </w:p>
        </w:tc>
        <w:tc>
          <w:tcPr>
            <w:tcW w:w="375" w:type="pct"/>
            <w:shd w:val="clear" w:color="auto" w:fill="auto"/>
            <w:vAlign w:val="center"/>
          </w:tcPr>
          <w:p w14:paraId="718169DD" w14:textId="77777777" w:rsidR="00465DEA" w:rsidRDefault="00C64CB5">
            <w:pPr>
              <w:pStyle w:val="afff8"/>
              <w:rPr>
                <w:rFonts w:eastAsiaTheme="minorEastAsia" w:cs="Times New Roman"/>
              </w:rPr>
            </w:pPr>
            <w:r>
              <w:rPr>
                <w:rFonts w:eastAsiaTheme="minorEastAsia" w:cs="Times New Roman"/>
              </w:rPr>
              <w:t>43.2</w:t>
            </w:r>
          </w:p>
        </w:tc>
        <w:tc>
          <w:tcPr>
            <w:tcW w:w="324" w:type="pct"/>
            <w:shd w:val="clear" w:color="auto" w:fill="auto"/>
            <w:noWrap/>
            <w:vAlign w:val="center"/>
          </w:tcPr>
          <w:p w14:paraId="0CC7297E"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4F8F70F5"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4CED4AF5" w14:textId="77777777" w:rsidR="00465DEA" w:rsidRDefault="00C64CB5">
            <w:pPr>
              <w:pStyle w:val="afff8"/>
              <w:rPr>
                <w:rFonts w:eastAsiaTheme="minorEastAsia" w:cs="Times New Roman"/>
              </w:rPr>
            </w:pPr>
            <w:r>
              <w:rPr>
                <w:rFonts w:eastAsiaTheme="minorEastAsia" w:cs="Times New Roman"/>
              </w:rPr>
              <w:t>达标</w:t>
            </w:r>
          </w:p>
        </w:tc>
      </w:tr>
      <w:tr w:rsidR="00465DEA" w14:paraId="66FF9029" w14:textId="77777777">
        <w:trPr>
          <w:trHeight w:val="285"/>
        </w:trPr>
        <w:tc>
          <w:tcPr>
            <w:tcW w:w="235" w:type="pct"/>
            <w:vMerge/>
            <w:vAlign w:val="center"/>
          </w:tcPr>
          <w:p w14:paraId="2545C5B6" w14:textId="77777777" w:rsidR="00465DEA" w:rsidRDefault="00465DEA">
            <w:pPr>
              <w:pStyle w:val="afff8"/>
              <w:rPr>
                <w:rFonts w:eastAsiaTheme="minorEastAsia" w:cs="Times New Roman"/>
              </w:rPr>
            </w:pPr>
          </w:p>
        </w:tc>
        <w:tc>
          <w:tcPr>
            <w:tcW w:w="401" w:type="pct"/>
            <w:vMerge/>
            <w:vAlign w:val="center"/>
          </w:tcPr>
          <w:p w14:paraId="00BE8B32" w14:textId="77777777" w:rsidR="00465DEA" w:rsidRDefault="00465DEA">
            <w:pPr>
              <w:pStyle w:val="afff8"/>
              <w:rPr>
                <w:rFonts w:eastAsiaTheme="minorEastAsia" w:cs="Times New Roman"/>
              </w:rPr>
            </w:pPr>
          </w:p>
        </w:tc>
        <w:tc>
          <w:tcPr>
            <w:tcW w:w="449" w:type="pct"/>
            <w:vMerge/>
            <w:vAlign w:val="center"/>
          </w:tcPr>
          <w:p w14:paraId="28EEB9DC" w14:textId="77777777" w:rsidR="00465DEA" w:rsidRDefault="00465DEA">
            <w:pPr>
              <w:pStyle w:val="afff8"/>
              <w:rPr>
                <w:rFonts w:eastAsiaTheme="minorEastAsia" w:cs="Times New Roman"/>
              </w:rPr>
            </w:pPr>
          </w:p>
        </w:tc>
        <w:tc>
          <w:tcPr>
            <w:tcW w:w="249" w:type="pct"/>
            <w:vMerge/>
            <w:vAlign w:val="center"/>
          </w:tcPr>
          <w:p w14:paraId="695CE558" w14:textId="77777777" w:rsidR="00465DEA" w:rsidRDefault="00465DEA">
            <w:pPr>
              <w:pStyle w:val="afff8"/>
              <w:rPr>
                <w:rFonts w:eastAsiaTheme="minorEastAsia" w:cs="Times New Roman"/>
              </w:rPr>
            </w:pPr>
          </w:p>
        </w:tc>
        <w:tc>
          <w:tcPr>
            <w:tcW w:w="449" w:type="pct"/>
            <w:shd w:val="clear" w:color="auto" w:fill="auto"/>
            <w:vAlign w:val="center"/>
          </w:tcPr>
          <w:p w14:paraId="2BD73DB2" w14:textId="77777777" w:rsidR="00465DEA" w:rsidRDefault="00C64CB5">
            <w:pPr>
              <w:pStyle w:val="afff8"/>
              <w:rPr>
                <w:rFonts w:eastAsiaTheme="minorEastAsia" w:cs="Times New Roman"/>
              </w:rPr>
            </w:pPr>
            <w:r>
              <w:rPr>
                <w:rFonts w:eastAsiaTheme="minorEastAsia" w:cs="Times New Roman"/>
              </w:rPr>
              <w:t>16:20-16:40</w:t>
            </w:r>
          </w:p>
        </w:tc>
        <w:tc>
          <w:tcPr>
            <w:tcW w:w="254" w:type="pct"/>
            <w:gridSpan w:val="2"/>
            <w:shd w:val="clear" w:color="auto" w:fill="auto"/>
            <w:vAlign w:val="center"/>
          </w:tcPr>
          <w:p w14:paraId="7B6693DA" w14:textId="77777777" w:rsidR="00465DEA" w:rsidRDefault="00C64CB5">
            <w:pPr>
              <w:pStyle w:val="afff8"/>
              <w:rPr>
                <w:rFonts w:eastAsiaTheme="minorEastAsia" w:cs="Times New Roman"/>
              </w:rPr>
            </w:pPr>
            <w:r>
              <w:rPr>
                <w:rFonts w:eastAsiaTheme="minorEastAsia" w:cs="Times New Roman"/>
              </w:rPr>
              <w:t>27</w:t>
            </w:r>
          </w:p>
        </w:tc>
        <w:tc>
          <w:tcPr>
            <w:tcW w:w="254" w:type="pct"/>
            <w:shd w:val="clear" w:color="auto" w:fill="auto"/>
            <w:vAlign w:val="center"/>
          </w:tcPr>
          <w:p w14:paraId="29430942"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0BC6F495"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AA1B62B" w14:textId="77777777" w:rsidR="00465DEA" w:rsidRDefault="00C64CB5">
            <w:pPr>
              <w:pStyle w:val="afff8"/>
              <w:rPr>
                <w:rFonts w:eastAsiaTheme="minorEastAsia" w:cs="Times New Roman"/>
              </w:rPr>
            </w:pPr>
            <w:r>
              <w:rPr>
                <w:rFonts w:eastAsiaTheme="minorEastAsia" w:cs="Times New Roman"/>
              </w:rPr>
              <w:t>38</w:t>
            </w:r>
          </w:p>
        </w:tc>
        <w:tc>
          <w:tcPr>
            <w:tcW w:w="778" w:type="pct"/>
            <w:vMerge/>
            <w:vAlign w:val="center"/>
          </w:tcPr>
          <w:p w14:paraId="58D678BF" w14:textId="77777777" w:rsidR="00465DEA" w:rsidRDefault="00465DEA">
            <w:pPr>
              <w:pStyle w:val="afff8"/>
              <w:rPr>
                <w:rFonts w:eastAsiaTheme="minorEastAsia" w:cs="Times New Roman"/>
              </w:rPr>
            </w:pPr>
          </w:p>
        </w:tc>
        <w:tc>
          <w:tcPr>
            <w:tcW w:w="375" w:type="pct"/>
            <w:shd w:val="clear" w:color="auto" w:fill="auto"/>
            <w:vAlign w:val="center"/>
          </w:tcPr>
          <w:p w14:paraId="36E30B28" w14:textId="77777777" w:rsidR="00465DEA" w:rsidRDefault="00C64CB5">
            <w:pPr>
              <w:pStyle w:val="afff8"/>
              <w:rPr>
                <w:rFonts w:eastAsiaTheme="minorEastAsia" w:cs="Times New Roman"/>
              </w:rPr>
            </w:pPr>
            <w:r>
              <w:rPr>
                <w:rFonts w:eastAsiaTheme="minorEastAsia" w:cs="Times New Roman"/>
              </w:rPr>
              <w:t>43.5</w:t>
            </w:r>
          </w:p>
        </w:tc>
        <w:tc>
          <w:tcPr>
            <w:tcW w:w="324" w:type="pct"/>
            <w:shd w:val="clear" w:color="auto" w:fill="auto"/>
            <w:noWrap/>
            <w:vAlign w:val="center"/>
          </w:tcPr>
          <w:p w14:paraId="3F2FDA38"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9D36445"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2DBA814F" w14:textId="77777777" w:rsidR="00465DEA" w:rsidRDefault="00C64CB5">
            <w:pPr>
              <w:pStyle w:val="afff8"/>
              <w:rPr>
                <w:rFonts w:eastAsiaTheme="minorEastAsia" w:cs="Times New Roman"/>
              </w:rPr>
            </w:pPr>
            <w:r>
              <w:rPr>
                <w:rFonts w:eastAsiaTheme="minorEastAsia" w:cs="Times New Roman"/>
              </w:rPr>
              <w:t>达标</w:t>
            </w:r>
          </w:p>
        </w:tc>
      </w:tr>
      <w:tr w:rsidR="00465DEA" w14:paraId="6EE98DB5" w14:textId="77777777">
        <w:trPr>
          <w:trHeight w:val="285"/>
        </w:trPr>
        <w:tc>
          <w:tcPr>
            <w:tcW w:w="235" w:type="pct"/>
            <w:vMerge/>
            <w:vAlign w:val="center"/>
          </w:tcPr>
          <w:p w14:paraId="754A5446" w14:textId="77777777" w:rsidR="00465DEA" w:rsidRDefault="00465DEA">
            <w:pPr>
              <w:pStyle w:val="afff8"/>
              <w:rPr>
                <w:rFonts w:eastAsiaTheme="minorEastAsia" w:cs="Times New Roman"/>
              </w:rPr>
            </w:pPr>
          </w:p>
        </w:tc>
        <w:tc>
          <w:tcPr>
            <w:tcW w:w="401" w:type="pct"/>
            <w:vMerge/>
            <w:vAlign w:val="center"/>
          </w:tcPr>
          <w:p w14:paraId="3F900A66" w14:textId="77777777" w:rsidR="00465DEA" w:rsidRDefault="00465DEA">
            <w:pPr>
              <w:pStyle w:val="afff8"/>
              <w:rPr>
                <w:rFonts w:eastAsiaTheme="minorEastAsia" w:cs="Times New Roman"/>
              </w:rPr>
            </w:pPr>
          </w:p>
        </w:tc>
        <w:tc>
          <w:tcPr>
            <w:tcW w:w="449" w:type="pct"/>
            <w:vMerge/>
            <w:vAlign w:val="center"/>
          </w:tcPr>
          <w:p w14:paraId="13EBC665" w14:textId="77777777" w:rsidR="00465DEA" w:rsidRDefault="00465DEA">
            <w:pPr>
              <w:pStyle w:val="afff8"/>
              <w:rPr>
                <w:rFonts w:eastAsiaTheme="minorEastAsia" w:cs="Times New Roman"/>
              </w:rPr>
            </w:pPr>
          </w:p>
        </w:tc>
        <w:tc>
          <w:tcPr>
            <w:tcW w:w="249" w:type="pct"/>
            <w:vMerge/>
            <w:vAlign w:val="center"/>
          </w:tcPr>
          <w:p w14:paraId="5726D447" w14:textId="77777777" w:rsidR="00465DEA" w:rsidRDefault="00465DEA">
            <w:pPr>
              <w:pStyle w:val="afff8"/>
              <w:rPr>
                <w:rFonts w:eastAsiaTheme="minorEastAsia" w:cs="Times New Roman"/>
              </w:rPr>
            </w:pPr>
          </w:p>
        </w:tc>
        <w:tc>
          <w:tcPr>
            <w:tcW w:w="449" w:type="pct"/>
            <w:shd w:val="clear" w:color="auto" w:fill="auto"/>
            <w:vAlign w:val="center"/>
          </w:tcPr>
          <w:p w14:paraId="07AA7B7E" w14:textId="77777777" w:rsidR="00465DEA" w:rsidRDefault="00C64CB5">
            <w:pPr>
              <w:pStyle w:val="afff8"/>
              <w:rPr>
                <w:rFonts w:eastAsiaTheme="minorEastAsia" w:cs="Times New Roman"/>
              </w:rPr>
            </w:pPr>
            <w:r>
              <w:rPr>
                <w:rFonts w:eastAsiaTheme="minorEastAsia" w:cs="Times New Roman"/>
              </w:rPr>
              <w:t>23:34-23:54</w:t>
            </w:r>
          </w:p>
        </w:tc>
        <w:tc>
          <w:tcPr>
            <w:tcW w:w="254" w:type="pct"/>
            <w:gridSpan w:val="2"/>
            <w:shd w:val="clear" w:color="auto" w:fill="auto"/>
            <w:vAlign w:val="center"/>
          </w:tcPr>
          <w:p w14:paraId="32504021" w14:textId="77777777" w:rsidR="00465DEA" w:rsidRDefault="00C64CB5">
            <w:pPr>
              <w:pStyle w:val="afff8"/>
              <w:rPr>
                <w:rFonts w:eastAsiaTheme="minorEastAsia" w:cs="Times New Roman"/>
              </w:rPr>
            </w:pPr>
            <w:r>
              <w:rPr>
                <w:rFonts w:eastAsiaTheme="minorEastAsia" w:cs="Times New Roman"/>
              </w:rPr>
              <w:t>10</w:t>
            </w:r>
          </w:p>
        </w:tc>
        <w:tc>
          <w:tcPr>
            <w:tcW w:w="254" w:type="pct"/>
            <w:shd w:val="clear" w:color="auto" w:fill="auto"/>
            <w:vAlign w:val="center"/>
          </w:tcPr>
          <w:p w14:paraId="4BB90409"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3DCA324"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126B55B3" w14:textId="77777777" w:rsidR="00465DEA" w:rsidRDefault="00C64CB5">
            <w:pPr>
              <w:pStyle w:val="afff8"/>
              <w:rPr>
                <w:rFonts w:eastAsiaTheme="minorEastAsia" w:cs="Times New Roman"/>
              </w:rPr>
            </w:pPr>
            <w:r>
              <w:rPr>
                <w:rFonts w:eastAsiaTheme="minorEastAsia" w:cs="Times New Roman"/>
              </w:rPr>
              <w:t>17</w:t>
            </w:r>
          </w:p>
        </w:tc>
        <w:tc>
          <w:tcPr>
            <w:tcW w:w="778" w:type="pct"/>
            <w:vMerge/>
            <w:vAlign w:val="center"/>
          </w:tcPr>
          <w:p w14:paraId="3AC381A7" w14:textId="77777777" w:rsidR="00465DEA" w:rsidRDefault="00465DEA">
            <w:pPr>
              <w:pStyle w:val="afff8"/>
              <w:rPr>
                <w:rFonts w:eastAsiaTheme="minorEastAsia" w:cs="Times New Roman"/>
              </w:rPr>
            </w:pPr>
          </w:p>
        </w:tc>
        <w:tc>
          <w:tcPr>
            <w:tcW w:w="375" w:type="pct"/>
            <w:shd w:val="clear" w:color="auto" w:fill="auto"/>
            <w:vAlign w:val="center"/>
          </w:tcPr>
          <w:p w14:paraId="7951C466" w14:textId="77777777" w:rsidR="00465DEA" w:rsidRDefault="00C64CB5">
            <w:pPr>
              <w:pStyle w:val="afff8"/>
              <w:rPr>
                <w:rFonts w:eastAsiaTheme="minorEastAsia" w:cs="Times New Roman"/>
              </w:rPr>
            </w:pPr>
            <w:r>
              <w:rPr>
                <w:rFonts w:eastAsiaTheme="minorEastAsia" w:cs="Times New Roman"/>
              </w:rPr>
              <w:t>40.7</w:t>
            </w:r>
          </w:p>
        </w:tc>
        <w:tc>
          <w:tcPr>
            <w:tcW w:w="324" w:type="pct"/>
            <w:shd w:val="clear" w:color="auto" w:fill="auto"/>
            <w:noWrap/>
            <w:vAlign w:val="center"/>
          </w:tcPr>
          <w:p w14:paraId="50E86A00"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F376008"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0A6C118A" w14:textId="77777777" w:rsidR="00465DEA" w:rsidRDefault="00C64CB5">
            <w:pPr>
              <w:pStyle w:val="afff8"/>
              <w:rPr>
                <w:rFonts w:eastAsiaTheme="minorEastAsia" w:cs="Times New Roman"/>
              </w:rPr>
            </w:pPr>
            <w:r>
              <w:rPr>
                <w:rFonts w:eastAsiaTheme="minorEastAsia" w:cs="Times New Roman"/>
              </w:rPr>
              <w:t>达标</w:t>
            </w:r>
          </w:p>
        </w:tc>
      </w:tr>
      <w:tr w:rsidR="00465DEA" w14:paraId="78EE515D" w14:textId="77777777">
        <w:trPr>
          <w:trHeight w:val="285"/>
        </w:trPr>
        <w:tc>
          <w:tcPr>
            <w:tcW w:w="235" w:type="pct"/>
            <w:vMerge/>
            <w:vAlign w:val="center"/>
          </w:tcPr>
          <w:p w14:paraId="10EE49E6" w14:textId="77777777" w:rsidR="00465DEA" w:rsidRDefault="00465DEA">
            <w:pPr>
              <w:pStyle w:val="afff8"/>
              <w:rPr>
                <w:rFonts w:eastAsiaTheme="minorEastAsia" w:cs="Times New Roman"/>
              </w:rPr>
            </w:pPr>
          </w:p>
        </w:tc>
        <w:tc>
          <w:tcPr>
            <w:tcW w:w="401" w:type="pct"/>
            <w:vMerge/>
            <w:vAlign w:val="center"/>
          </w:tcPr>
          <w:p w14:paraId="2095BAD3" w14:textId="77777777" w:rsidR="00465DEA" w:rsidRDefault="00465DEA">
            <w:pPr>
              <w:pStyle w:val="afff8"/>
              <w:rPr>
                <w:rFonts w:eastAsiaTheme="minorEastAsia" w:cs="Times New Roman"/>
              </w:rPr>
            </w:pPr>
          </w:p>
        </w:tc>
        <w:tc>
          <w:tcPr>
            <w:tcW w:w="449" w:type="pct"/>
            <w:vMerge/>
            <w:vAlign w:val="center"/>
          </w:tcPr>
          <w:p w14:paraId="2B2CE1F5" w14:textId="77777777" w:rsidR="00465DEA" w:rsidRDefault="00465DEA">
            <w:pPr>
              <w:pStyle w:val="afff8"/>
              <w:rPr>
                <w:rFonts w:eastAsiaTheme="minorEastAsia" w:cs="Times New Roman"/>
              </w:rPr>
            </w:pPr>
          </w:p>
        </w:tc>
        <w:tc>
          <w:tcPr>
            <w:tcW w:w="249" w:type="pct"/>
            <w:vMerge w:val="restart"/>
            <w:shd w:val="clear" w:color="auto" w:fill="auto"/>
            <w:vAlign w:val="center"/>
          </w:tcPr>
          <w:p w14:paraId="73E53B68" w14:textId="77777777" w:rsidR="00465DEA" w:rsidRDefault="00C64CB5">
            <w:pPr>
              <w:pStyle w:val="afff8"/>
              <w:rPr>
                <w:rFonts w:eastAsiaTheme="minorEastAsia" w:cs="Times New Roman"/>
              </w:rPr>
            </w:pPr>
            <w:r>
              <w:rPr>
                <w:rFonts w:eastAsiaTheme="minorEastAsia" w:cs="Times New Roman"/>
              </w:rPr>
              <w:t>8.11</w:t>
            </w:r>
          </w:p>
        </w:tc>
        <w:tc>
          <w:tcPr>
            <w:tcW w:w="449" w:type="pct"/>
            <w:shd w:val="clear" w:color="auto" w:fill="auto"/>
            <w:vAlign w:val="center"/>
          </w:tcPr>
          <w:p w14:paraId="3C2508F5" w14:textId="77777777" w:rsidR="00465DEA" w:rsidRDefault="00C64CB5">
            <w:pPr>
              <w:pStyle w:val="afff8"/>
              <w:rPr>
                <w:rFonts w:eastAsiaTheme="minorEastAsia" w:cs="Times New Roman"/>
              </w:rPr>
            </w:pPr>
            <w:r>
              <w:rPr>
                <w:rFonts w:eastAsiaTheme="minorEastAsia" w:cs="Times New Roman"/>
              </w:rPr>
              <w:t>00:27-00:47</w:t>
            </w:r>
          </w:p>
        </w:tc>
        <w:tc>
          <w:tcPr>
            <w:tcW w:w="254" w:type="pct"/>
            <w:gridSpan w:val="2"/>
            <w:shd w:val="clear" w:color="auto" w:fill="auto"/>
            <w:vAlign w:val="center"/>
          </w:tcPr>
          <w:p w14:paraId="73D5625D"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5C2B6EF0"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094BCF6C"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3C611ABB" w14:textId="77777777" w:rsidR="00465DEA" w:rsidRDefault="00C64CB5">
            <w:pPr>
              <w:pStyle w:val="afff8"/>
              <w:rPr>
                <w:rFonts w:eastAsiaTheme="minorEastAsia" w:cs="Times New Roman"/>
              </w:rPr>
            </w:pPr>
            <w:r>
              <w:rPr>
                <w:rFonts w:eastAsiaTheme="minorEastAsia" w:cs="Times New Roman"/>
              </w:rPr>
              <w:t>12</w:t>
            </w:r>
          </w:p>
        </w:tc>
        <w:tc>
          <w:tcPr>
            <w:tcW w:w="778" w:type="pct"/>
            <w:vMerge/>
            <w:vAlign w:val="center"/>
          </w:tcPr>
          <w:p w14:paraId="744B501F" w14:textId="77777777" w:rsidR="00465DEA" w:rsidRDefault="00465DEA">
            <w:pPr>
              <w:pStyle w:val="afff8"/>
              <w:rPr>
                <w:rFonts w:eastAsiaTheme="minorEastAsia" w:cs="Times New Roman"/>
              </w:rPr>
            </w:pPr>
          </w:p>
        </w:tc>
        <w:tc>
          <w:tcPr>
            <w:tcW w:w="375" w:type="pct"/>
            <w:shd w:val="clear" w:color="auto" w:fill="auto"/>
            <w:vAlign w:val="center"/>
          </w:tcPr>
          <w:p w14:paraId="084DAD73" w14:textId="77777777" w:rsidR="00465DEA" w:rsidRDefault="00C64CB5">
            <w:pPr>
              <w:pStyle w:val="afff8"/>
              <w:rPr>
                <w:rFonts w:eastAsiaTheme="minorEastAsia" w:cs="Times New Roman"/>
              </w:rPr>
            </w:pPr>
            <w:r>
              <w:rPr>
                <w:rFonts w:eastAsiaTheme="minorEastAsia" w:cs="Times New Roman"/>
              </w:rPr>
              <w:t>40.2</w:t>
            </w:r>
          </w:p>
        </w:tc>
        <w:tc>
          <w:tcPr>
            <w:tcW w:w="324" w:type="pct"/>
            <w:shd w:val="clear" w:color="auto" w:fill="auto"/>
            <w:noWrap/>
            <w:vAlign w:val="center"/>
          </w:tcPr>
          <w:p w14:paraId="2703D5BE"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92BA001"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79A6393A" w14:textId="77777777" w:rsidR="00465DEA" w:rsidRDefault="00C64CB5">
            <w:pPr>
              <w:pStyle w:val="afff8"/>
              <w:rPr>
                <w:rFonts w:eastAsiaTheme="minorEastAsia" w:cs="Times New Roman"/>
              </w:rPr>
            </w:pPr>
            <w:r>
              <w:rPr>
                <w:rFonts w:eastAsiaTheme="minorEastAsia" w:cs="Times New Roman"/>
              </w:rPr>
              <w:t>达标</w:t>
            </w:r>
          </w:p>
        </w:tc>
      </w:tr>
      <w:tr w:rsidR="00465DEA" w14:paraId="1C248806" w14:textId="77777777">
        <w:trPr>
          <w:trHeight w:val="285"/>
        </w:trPr>
        <w:tc>
          <w:tcPr>
            <w:tcW w:w="235" w:type="pct"/>
            <w:vMerge/>
            <w:vAlign w:val="center"/>
          </w:tcPr>
          <w:p w14:paraId="69B4612E" w14:textId="77777777" w:rsidR="00465DEA" w:rsidRDefault="00465DEA">
            <w:pPr>
              <w:pStyle w:val="afff8"/>
              <w:rPr>
                <w:rFonts w:eastAsiaTheme="minorEastAsia" w:cs="Times New Roman"/>
              </w:rPr>
            </w:pPr>
          </w:p>
        </w:tc>
        <w:tc>
          <w:tcPr>
            <w:tcW w:w="401" w:type="pct"/>
            <w:vMerge/>
            <w:vAlign w:val="center"/>
          </w:tcPr>
          <w:p w14:paraId="4801206A" w14:textId="77777777" w:rsidR="00465DEA" w:rsidRDefault="00465DEA">
            <w:pPr>
              <w:pStyle w:val="afff8"/>
              <w:rPr>
                <w:rFonts w:eastAsiaTheme="minorEastAsia" w:cs="Times New Roman"/>
              </w:rPr>
            </w:pPr>
          </w:p>
        </w:tc>
        <w:tc>
          <w:tcPr>
            <w:tcW w:w="449" w:type="pct"/>
            <w:vMerge/>
            <w:vAlign w:val="center"/>
          </w:tcPr>
          <w:p w14:paraId="6E456243" w14:textId="77777777" w:rsidR="00465DEA" w:rsidRDefault="00465DEA">
            <w:pPr>
              <w:pStyle w:val="afff8"/>
              <w:rPr>
                <w:rFonts w:eastAsiaTheme="minorEastAsia" w:cs="Times New Roman"/>
              </w:rPr>
            </w:pPr>
          </w:p>
        </w:tc>
        <w:tc>
          <w:tcPr>
            <w:tcW w:w="249" w:type="pct"/>
            <w:vMerge/>
            <w:vAlign w:val="center"/>
          </w:tcPr>
          <w:p w14:paraId="76D7A9C9" w14:textId="77777777" w:rsidR="00465DEA" w:rsidRDefault="00465DEA">
            <w:pPr>
              <w:pStyle w:val="afff8"/>
              <w:rPr>
                <w:rFonts w:eastAsiaTheme="minorEastAsia" w:cs="Times New Roman"/>
              </w:rPr>
            </w:pPr>
          </w:p>
        </w:tc>
        <w:tc>
          <w:tcPr>
            <w:tcW w:w="449" w:type="pct"/>
            <w:shd w:val="clear" w:color="auto" w:fill="auto"/>
            <w:vAlign w:val="center"/>
          </w:tcPr>
          <w:p w14:paraId="4A997131" w14:textId="77777777" w:rsidR="00465DEA" w:rsidRDefault="00C64CB5">
            <w:pPr>
              <w:pStyle w:val="afff8"/>
              <w:rPr>
                <w:rFonts w:eastAsiaTheme="minorEastAsia" w:cs="Times New Roman"/>
              </w:rPr>
            </w:pPr>
            <w:r>
              <w:rPr>
                <w:rFonts w:eastAsiaTheme="minorEastAsia" w:cs="Times New Roman"/>
              </w:rPr>
              <w:t>09:48-10:08</w:t>
            </w:r>
          </w:p>
        </w:tc>
        <w:tc>
          <w:tcPr>
            <w:tcW w:w="254" w:type="pct"/>
            <w:gridSpan w:val="2"/>
            <w:shd w:val="clear" w:color="auto" w:fill="auto"/>
            <w:vAlign w:val="center"/>
          </w:tcPr>
          <w:p w14:paraId="7B98314D"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18A84246"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0A032F1B"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732D0B6" w14:textId="77777777" w:rsidR="00465DEA" w:rsidRDefault="00C64CB5">
            <w:pPr>
              <w:pStyle w:val="afff8"/>
              <w:rPr>
                <w:rFonts w:eastAsiaTheme="minorEastAsia" w:cs="Times New Roman"/>
              </w:rPr>
            </w:pPr>
            <w:r>
              <w:rPr>
                <w:rFonts w:eastAsiaTheme="minorEastAsia" w:cs="Times New Roman"/>
              </w:rPr>
              <w:t>36</w:t>
            </w:r>
          </w:p>
        </w:tc>
        <w:tc>
          <w:tcPr>
            <w:tcW w:w="778" w:type="pct"/>
            <w:vMerge/>
            <w:vAlign w:val="center"/>
          </w:tcPr>
          <w:p w14:paraId="337DAEE9" w14:textId="77777777" w:rsidR="00465DEA" w:rsidRDefault="00465DEA">
            <w:pPr>
              <w:pStyle w:val="afff8"/>
              <w:rPr>
                <w:rFonts w:eastAsiaTheme="minorEastAsia" w:cs="Times New Roman"/>
              </w:rPr>
            </w:pPr>
          </w:p>
        </w:tc>
        <w:tc>
          <w:tcPr>
            <w:tcW w:w="375" w:type="pct"/>
            <w:shd w:val="clear" w:color="auto" w:fill="auto"/>
            <w:vAlign w:val="center"/>
          </w:tcPr>
          <w:p w14:paraId="77ABDD7C" w14:textId="77777777" w:rsidR="00465DEA" w:rsidRDefault="00C64CB5">
            <w:pPr>
              <w:pStyle w:val="afff8"/>
              <w:rPr>
                <w:rFonts w:eastAsiaTheme="minorEastAsia" w:cs="Times New Roman"/>
              </w:rPr>
            </w:pPr>
            <w:r>
              <w:rPr>
                <w:rFonts w:eastAsiaTheme="minorEastAsia" w:cs="Times New Roman"/>
              </w:rPr>
              <w:t>43.1</w:t>
            </w:r>
          </w:p>
        </w:tc>
        <w:tc>
          <w:tcPr>
            <w:tcW w:w="324" w:type="pct"/>
            <w:shd w:val="clear" w:color="auto" w:fill="auto"/>
            <w:noWrap/>
            <w:vAlign w:val="center"/>
          </w:tcPr>
          <w:p w14:paraId="175CCAC5"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DDBB09F"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5013A16C" w14:textId="77777777" w:rsidR="00465DEA" w:rsidRDefault="00C64CB5">
            <w:pPr>
              <w:pStyle w:val="afff8"/>
              <w:rPr>
                <w:rFonts w:eastAsiaTheme="minorEastAsia" w:cs="Times New Roman"/>
              </w:rPr>
            </w:pPr>
            <w:r>
              <w:rPr>
                <w:rFonts w:eastAsiaTheme="minorEastAsia" w:cs="Times New Roman"/>
              </w:rPr>
              <w:t>达标</w:t>
            </w:r>
          </w:p>
        </w:tc>
      </w:tr>
      <w:tr w:rsidR="00465DEA" w14:paraId="39D5BB7A" w14:textId="77777777">
        <w:trPr>
          <w:trHeight w:val="285"/>
        </w:trPr>
        <w:tc>
          <w:tcPr>
            <w:tcW w:w="235" w:type="pct"/>
            <w:vMerge/>
            <w:vAlign w:val="center"/>
          </w:tcPr>
          <w:p w14:paraId="40831536" w14:textId="77777777" w:rsidR="00465DEA" w:rsidRDefault="00465DEA">
            <w:pPr>
              <w:pStyle w:val="afff8"/>
              <w:rPr>
                <w:rFonts w:eastAsiaTheme="minorEastAsia" w:cs="Times New Roman"/>
              </w:rPr>
            </w:pPr>
          </w:p>
        </w:tc>
        <w:tc>
          <w:tcPr>
            <w:tcW w:w="401" w:type="pct"/>
            <w:vMerge/>
            <w:vAlign w:val="center"/>
          </w:tcPr>
          <w:p w14:paraId="7FD199F2" w14:textId="77777777" w:rsidR="00465DEA" w:rsidRDefault="00465DEA">
            <w:pPr>
              <w:pStyle w:val="afff8"/>
              <w:rPr>
                <w:rFonts w:eastAsiaTheme="minorEastAsia" w:cs="Times New Roman"/>
              </w:rPr>
            </w:pPr>
          </w:p>
        </w:tc>
        <w:tc>
          <w:tcPr>
            <w:tcW w:w="449" w:type="pct"/>
            <w:vMerge/>
            <w:vAlign w:val="center"/>
          </w:tcPr>
          <w:p w14:paraId="270BD73F" w14:textId="77777777" w:rsidR="00465DEA" w:rsidRDefault="00465DEA">
            <w:pPr>
              <w:pStyle w:val="afff8"/>
              <w:rPr>
                <w:rFonts w:eastAsiaTheme="minorEastAsia" w:cs="Times New Roman"/>
              </w:rPr>
            </w:pPr>
          </w:p>
        </w:tc>
        <w:tc>
          <w:tcPr>
            <w:tcW w:w="249" w:type="pct"/>
            <w:vMerge/>
            <w:vAlign w:val="center"/>
          </w:tcPr>
          <w:p w14:paraId="0C4D48F5" w14:textId="77777777" w:rsidR="00465DEA" w:rsidRDefault="00465DEA">
            <w:pPr>
              <w:pStyle w:val="afff8"/>
              <w:rPr>
                <w:rFonts w:eastAsiaTheme="minorEastAsia" w:cs="Times New Roman"/>
              </w:rPr>
            </w:pPr>
          </w:p>
        </w:tc>
        <w:tc>
          <w:tcPr>
            <w:tcW w:w="449" w:type="pct"/>
            <w:shd w:val="clear" w:color="auto" w:fill="auto"/>
            <w:vAlign w:val="center"/>
          </w:tcPr>
          <w:p w14:paraId="0BF493E8" w14:textId="77777777" w:rsidR="00465DEA" w:rsidRDefault="00C64CB5">
            <w:pPr>
              <w:pStyle w:val="afff8"/>
              <w:rPr>
                <w:rFonts w:eastAsiaTheme="minorEastAsia" w:cs="Times New Roman"/>
              </w:rPr>
            </w:pPr>
            <w:r>
              <w:rPr>
                <w:rFonts w:eastAsiaTheme="minorEastAsia" w:cs="Times New Roman"/>
              </w:rPr>
              <w:t>14:54-15:14</w:t>
            </w:r>
          </w:p>
        </w:tc>
        <w:tc>
          <w:tcPr>
            <w:tcW w:w="254" w:type="pct"/>
            <w:gridSpan w:val="2"/>
            <w:shd w:val="clear" w:color="auto" w:fill="auto"/>
            <w:vAlign w:val="center"/>
          </w:tcPr>
          <w:p w14:paraId="40DAE7E6" w14:textId="77777777" w:rsidR="00465DEA" w:rsidRDefault="00C64CB5">
            <w:pPr>
              <w:pStyle w:val="afff8"/>
              <w:rPr>
                <w:rFonts w:eastAsiaTheme="minorEastAsia" w:cs="Times New Roman"/>
              </w:rPr>
            </w:pPr>
            <w:r>
              <w:rPr>
                <w:rFonts w:eastAsiaTheme="minorEastAsia" w:cs="Times New Roman"/>
              </w:rPr>
              <w:t>35</w:t>
            </w:r>
          </w:p>
        </w:tc>
        <w:tc>
          <w:tcPr>
            <w:tcW w:w="254" w:type="pct"/>
            <w:shd w:val="clear" w:color="auto" w:fill="auto"/>
            <w:vAlign w:val="center"/>
          </w:tcPr>
          <w:p w14:paraId="28FF3A5F"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26F23DA"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5CBF5E20" w14:textId="77777777" w:rsidR="00465DEA" w:rsidRDefault="00C64CB5">
            <w:pPr>
              <w:pStyle w:val="afff8"/>
              <w:rPr>
                <w:rFonts w:eastAsiaTheme="minorEastAsia" w:cs="Times New Roman"/>
              </w:rPr>
            </w:pPr>
            <w:r>
              <w:rPr>
                <w:rFonts w:eastAsiaTheme="minorEastAsia" w:cs="Times New Roman"/>
              </w:rPr>
              <w:t>45</w:t>
            </w:r>
          </w:p>
        </w:tc>
        <w:tc>
          <w:tcPr>
            <w:tcW w:w="778" w:type="pct"/>
            <w:vMerge/>
            <w:vAlign w:val="center"/>
          </w:tcPr>
          <w:p w14:paraId="348ADC19" w14:textId="77777777" w:rsidR="00465DEA" w:rsidRDefault="00465DEA">
            <w:pPr>
              <w:pStyle w:val="afff8"/>
              <w:rPr>
                <w:rFonts w:eastAsiaTheme="minorEastAsia" w:cs="Times New Roman"/>
              </w:rPr>
            </w:pPr>
          </w:p>
        </w:tc>
        <w:tc>
          <w:tcPr>
            <w:tcW w:w="375" w:type="pct"/>
            <w:shd w:val="clear" w:color="auto" w:fill="auto"/>
            <w:vAlign w:val="center"/>
          </w:tcPr>
          <w:p w14:paraId="4E2A8931" w14:textId="77777777" w:rsidR="00465DEA" w:rsidRDefault="00C64CB5">
            <w:pPr>
              <w:pStyle w:val="afff8"/>
              <w:rPr>
                <w:rFonts w:eastAsiaTheme="minorEastAsia" w:cs="Times New Roman"/>
              </w:rPr>
            </w:pPr>
            <w:r>
              <w:rPr>
                <w:rFonts w:eastAsiaTheme="minorEastAsia" w:cs="Times New Roman"/>
              </w:rPr>
              <w:t>44.3</w:t>
            </w:r>
          </w:p>
        </w:tc>
        <w:tc>
          <w:tcPr>
            <w:tcW w:w="324" w:type="pct"/>
            <w:shd w:val="clear" w:color="auto" w:fill="auto"/>
            <w:noWrap/>
            <w:vAlign w:val="center"/>
          </w:tcPr>
          <w:p w14:paraId="50DDFC09"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F1AB9F0"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6F5C0FC4" w14:textId="77777777" w:rsidR="00465DEA" w:rsidRDefault="00C64CB5">
            <w:pPr>
              <w:pStyle w:val="afff8"/>
              <w:rPr>
                <w:rFonts w:eastAsiaTheme="minorEastAsia" w:cs="Times New Roman"/>
              </w:rPr>
            </w:pPr>
            <w:r>
              <w:rPr>
                <w:rFonts w:eastAsiaTheme="minorEastAsia" w:cs="Times New Roman"/>
              </w:rPr>
              <w:t>达标</w:t>
            </w:r>
          </w:p>
        </w:tc>
      </w:tr>
      <w:tr w:rsidR="00465DEA" w14:paraId="71EACCAE" w14:textId="77777777">
        <w:trPr>
          <w:trHeight w:val="285"/>
        </w:trPr>
        <w:tc>
          <w:tcPr>
            <w:tcW w:w="235" w:type="pct"/>
            <w:vMerge/>
            <w:vAlign w:val="center"/>
          </w:tcPr>
          <w:p w14:paraId="5786191A" w14:textId="77777777" w:rsidR="00465DEA" w:rsidRDefault="00465DEA">
            <w:pPr>
              <w:pStyle w:val="afff8"/>
              <w:rPr>
                <w:rFonts w:eastAsiaTheme="minorEastAsia" w:cs="Times New Roman"/>
              </w:rPr>
            </w:pPr>
          </w:p>
        </w:tc>
        <w:tc>
          <w:tcPr>
            <w:tcW w:w="401" w:type="pct"/>
            <w:vMerge/>
            <w:vAlign w:val="center"/>
          </w:tcPr>
          <w:p w14:paraId="4E7DD5DB" w14:textId="77777777" w:rsidR="00465DEA" w:rsidRDefault="00465DEA">
            <w:pPr>
              <w:pStyle w:val="afff8"/>
              <w:rPr>
                <w:rFonts w:eastAsiaTheme="minorEastAsia" w:cs="Times New Roman"/>
              </w:rPr>
            </w:pPr>
          </w:p>
        </w:tc>
        <w:tc>
          <w:tcPr>
            <w:tcW w:w="449" w:type="pct"/>
            <w:vMerge/>
            <w:vAlign w:val="center"/>
          </w:tcPr>
          <w:p w14:paraId="4C82237A" w14:textId="77777777" w:rsidR="00465DEA" w:rsidRDefault="00465DEA">
            <w:pPr>
              <w:pStyle w:val="afff8"/>
              <w:rPr>
                <w:rFonts w:eastAsiaTheme="minorEastAsia" w:cs="Times New Roman"/>
              </w:rPr>
            </w:pPr>
          </w:p>
        </w:tc>
        <w:tc>
          <w:tcPr>
            <w:tcW w:w="249" w:type="pct"/>
            <w:vMerge/>
            <w:vAlign w:val="center"/>
          </w:tcPr>
          <w:p w14:paraId="3797CEE5" w14:textId="77777777" w:rsidR="00465DEA" w:rsidRDefault="00465DEA">
            <w:pPr>
              <w:pStyle w:val="afff8"/>
              <w:rPr>
                <w:rFonts w:eastAsiaTheme="minorEastAsia" w:cs="Times New Roman"/>
              </w:rPr>
            </w:pPr>
          </w:p>
        </w:tc>
        <w:tc>
          <w:tcPr>
            <w:tcW w:w="449" w:type="pct"/>
            <w:shd w:val="clear" w:color="auto" w:fill="auto"/>
            <w:vAlign w:val="center"/>
          </w:tcPr>
          <w:p w14:paraId="55E8FD48" w14:textId="77777777" w:rsidR="00465DEA" w:rsidRDefault="00C64CB5">
            <w:pPr>
              <w:pStyle w:val="afff8"/>
              <w:rPr>
                <w:rFonts w:eastAsiaTheme="minorEastAsia" w:cs="Times New Roman"/>
              </w:rPr>
            </w:pPr>
            <w:r>
              <w:rPr>
                <w:rFonts w:eastAsiaTheme="minorEastAsia" w:cs="Times New Roman"/>
              </w:rPr>
              <w:t>22:02-22:22</w:t>
            </w:r>
          </w:p>
        </w:tc>
        <w:tc>
          <w:tcPr>
            <w:tcW w:w="254" w:type="pct"/>
            <w:gridSpan w:val="2"/>
            <w:shd w:val="clear" w:color="auto" w:fill="auto"/>
            <w:vAlign w:val="center"/>
          </w:tcPr>
          <w:p w14:paraId="6649A80B" w14:textId="77777777" w:rsidR="00465DEA" w:rsidRDefault="00C64CB5">
            <w:pPr>
              <w:pStyle w:val="afff8"/>
              <w:rPr>
                <w:rFonts w:eastAsiaTheme="minorEastAsia" w:cs="Times New Roman"/>
              </w:rPr>
            </w:pPr>
            <w:r>
              <w:rPr>
                <w:rFonts w:eastAsiaTheme="minorEastAsia" w:cs="Times New Roman"/>
              </w:rPr>
              <w:t>13</w:t>
            </w:r>
          </w:p>
        </w:tc>
        <w:tc>
          <w:tcPr>
            <w:tcW w:w="254" w:type="pct"/>
            <w:shd w:val="clear" w:color="auto" w:fill="auto"/>
            <w:vAlign w:val="center"/>
          </w:tcPr>
          <w:p w14:paraId="32C095A0"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138D69F"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C8E4DC8" w14:textId="77777777" w:rsidR="00465DEA" w:rsidRDefault="00C64CB5">
            <w:pPr>
              <w:pStyle w:val="afff8"/>
              <w:rPr>
                <w:rFonts w:eastAsiaTheme="minorEastAsia" w:cs="Times New Roman"/>
              </w:rPr>
            </w:pPr>
            <w:r>
              <w:rPr>
                <w:rFonts w:eastAsiaTheme="minorEastAsia" w:cs="Times New Roman"/>
              </w:rPr>
              <w:t>25</w:t>
            </w:r>
          </w:p>
        </w:tc>
        <w:tc>
          <w:tcPr>
            <w:tcW w:w="778" w:type="pct"/>
            <w:vMerge/>
            <w:vAlign w:val="center"/>
          </w:tcPr>
          <w:p w14:paraId="1A4AB817" w14:textId="77777777" w:rsidR="00465DEA" w:rsidRDefault="00465DEA">
            <w:pPr>
              <w:pStyle w:val="afff8"/>
              <w:rPr>
                <w:rFonts w:eastAsiaTheme="minorEastAsia" w:cs="Times New Roman"/>
              </w:rPr>
            </w:pPr>
          </w:p>
        </w:tc>
        <w:tc>
          <w:tcPr>
            <w:tcW w:w="375" w:type="pct"/>
            <w:shd w:val="clear" w:color="auto" w:fill="auto"/>
            <w:vAlign w:val="center"/>
          </w:tcPr>
          <w:p w14:paraId="3F851A4E" w14:textId="77777777" w:rsidR="00465DEA" w:rsidRDefault="00C64CB5">
            <w:pPr>
              <w:pStyle w:val="afff8"/>
              <w:rPr>
                <w:rFonts w:eastAsiaTheme="minorEastAsia" w:cs="Times New Roman"/>
              </w:rPr>
            </w:pPr>
            <w:r>
              <w:rPr>
                <w:rFonts w:eastAsiaTheme="minorEastAsia" w:cs="Times New Roman"/>
              </w:rPr>
              <w:t>41.9</w:t>
            </w:r>
          </w:p>
        </w:tc>
        <w:tc>
          <w:tcPr>
            <w:tcW w:w="324" w:type="pct"/>
            <w:shd w:val="clear" w:color="auto" w:fill="auto"/>
            <w:noWrap/>
            <w:vAlign w:val="center"/>
          </w:tcPr>
          <w:p w14:paraId="704EF4E7"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0164891"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11EAA5E4" w14:textId="77777777" w:rsidR="00465DEA" w:rsidRDefault="00C64CB5">
            <w:pPr>
              <w:pStyle w:val="afff8"/>
              <w:rPr>
                <w:rFonts w:eastAsiaTheme="minorEastAsia" w:cs="Times New Roman"/>
              </w:rPr>
            </w:pPr>
            <w:r>
              <w:rPr>
                <w:rFonts w:eastAsiaTheme="minorEastAsia" w:cs="Times New Roman"/>
              </w:rPr>
              <w:t>达标</w:t>
            </w:r>
          </w:p>
        </w:tc>
      </w:tr>
      <w:tr w:rsidR="00465DEA" w14:paraId="7AEBB6B7" w14:textId="77777777">
        <w:trPr>
          <w:trHeight w:val="285"/>
        </w:trPr>
        <w:tc>
          <w:tcPr>
            <w:tcW w:w="235" w:type="pct"/>
            <w:vMerge/>
            <w:vAlign w:val="center"/>
          </w:tcPr>
          <w:p w14:paraId="57BB1988" w14:textId="77777777" w:rsidR="00465DEA" w:rsidRDefault="00465DEA">
            <w:pPr>
              <w:pStyle w:val="afff8"/>
              <w:rPr>
                <w:rFonts w:eastAsiaTheme="minorEastAsia" w:cs="Times New Roman"/>
              </w:rPr>
            </w:pPr>
          </w:p>
        </w:tc>
        <w:tc>
          <w:tcPr>
            <w:tcW w:w="401" w:type="pct"/>
            <w:vMerge/>
            <w:vAlign w:val="center"/>
          </w:tcPr>
          <w:p w14:paraId="3FCF6D05" w14:textId="77777777" w:rsidR="00465DEA" w:rsidRDefault="00465DEA">
            <w:pPr>
              <w:pStyle w:val="afff8"/>
              <w:rPr>
                <w:rFonts w:eastAsiaTheme="minorEastAsia" w:cs="Times New Roman"/>
              </w:rPr>
            </w:pPr>
          </w:p>
        </w:tc>
        <w:tc>
          <w:tcPr>
            <w:tcW w:w="449" w:type="pct"/>
            <w:vMerge/>
            <w:vAlign w:val="center"/>
          </w:tcPr>
          <w:p w14:paraId="139620E7" w14:textId="77777777" w:rsidR="00465DEA" w:rsidRDefault="00465DEA">
            <w:pPr>
              <w:pStyle w:val="afff8"/>
              <w:rPr>
                <w:rFonts w:eastAsiaTheme="minorEastAsia" w:cs="Times New Roman"/>
              </w:rPr>
            </w:pPr>
          </w:p>
        </w:tc>
        <w:tc>
          <w:tcPr>
            <w:tcW w:w="249" w:type="pct"/>
            <w:shd w:val="clear" w:color="auto" w:fill="auto"/>
            <w:vAlign w:val="center"/>
          </w:tcPr>
          <w:p w14:paraId="0178E75C" w14:textId="77777777" w:rsidR="00465DEA" w:rsidRDefault="00C64CB5">
            <w:pPr>
              <w:pStyle w:val="afff8"/>
              <w:rPr>
                <w:rFonts w:eastAsiaTheme="minorEastAsia" w:cs="Times New Roman"/>
              </w:rPr>
            </w:pPr>
            <w:r>
              <w:rPr>
                <w:rFonts w:eastAsiaTheme="minorEastAsia" w:cs="Times New Roman"/>
              </w:rPr>
              <w:t>8.12</w:t>
            </w:r>
          </w:p>
        </w:tc>
        <w:tc>
          <w:tcPr>
            <w:tcW w:w="449" w:type="pct"/>
            <w:shd w:val="clear" w:color="auto" w:fill="auto"/>
            <w:vAlign w:val="center"/>
          </w:tcPr>
          <w:p w14:paraId="165052B2" w14:textId="77777777" w:rsidR="00465DEA" w:rsidRDefault="00C64CB5">
            <w:pPr>
              <w:pStyle w:val="afff8"/>
              <w:rPr>
                <w:rFonts w:eastAsiaTheme="minorEastAsia" w:cs="Times New Roman"/>
              </w:rPr>
            </w:pPr>
            <w:r>
              <w:rPr>
                <w:rFonts w:eastAsiaTheme="minorEastAsia" w:cs="Times New Roman"/>
              </w:rPr>
              <w:t>02:15-02:35</w:t>
            </w:r>
          </w:p>
        </w:tc>
        <w:tc>
          <w:tcPr>
            <w:tcW w:w="254" w:type="pct"/>
            <w:gridSpan w:val="2"/>
            <w:shd w:val="clear" w:color="auto" w:fill="auto"/>
            <w:vAlign w:val="center"/>
          </w:tcPr>
          <w:p w14:paraId="228138D4"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526DEAE7"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5DD985DB"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7CF1144C" w14:textId="77777777" w:rsidR="00465DEA" w:rsidRDefault="00C64CB5">
            <w:pPr>
              <w:pStyle w:val="afff8"/>
              <w:rPr>
                <w:rFonts w:eastAsiaTheme="minorEastAsia" w:cs="Times New Roman"/>
              </w:rPr>
            </w:pPr>
            <w:r>
              <w:rPr>
                <w:rFonts w:eastAsiaTheme="minorEastAsia" w:cs="Times New Roman"/>
              </w:rPr>
              <w:t>10</w:t>
            </w:r>
          </w:p>
        </w:tc>
        <w:tc>
          <w:tcPr>
            <w:tcW w:w="778" w:type="pct"/>
            <w:vMerge/>
            <w:vAlign w:val="center"/>
          </w:tcPr>
          <w:p w14:paraId="47A49D79" w14:textId="77777777" w:rsidR="00465DEA" w:rsidRDefault="00465DEA">
            <w:pPr>
              <w:pStyle w:val="afff8"/>
              <w:rPr>
                <w:rFonts w:eastAsiaTheme="minorEastAsia" w:cs="Times New Roman"/>
              </w:rPr>
            </w:pPr>
          </w:p>
        </w:tc>
        <w:tc>
          <w:tcPr>
            <w:tcW w:w="375" w:type="pct"/>
            <w:shd w:val="clear" w:color="auto" w:fill="auto"/>
            <w:vAlign w:val="center"/>
          </w:tcPr>
          <w:p w14:paraId="1139FA29" w14:textId="77777777" w:rsidR="00465DEA" w:rsidRDefault="00C64CB5">
            <w:pPr>
              <w:pStyle w:val="afff8"/>
              <w:rPr>
                <w:rFonts w:eastAsiaTheme="minorEastAsia" w:cs="Times New Roman"/>
              </w:rPr>
            </w:pPr>
            <w:r>
              <w:rPr>
                <w:rFonts w:eastAsiaTheme="minorEastAsia" w:cs="Times New Roman"/>
              </w:rPr>
              <w:t>40</w:t>
            </w:r>
          </w:p>
        </w:tc>
        <w:tc>
          <w:tcPr>
            <w:tcW w:w="324" w:type="pct"/>
            <w:shd w:val="clear" w:color="auto" w:fill="auto"/>
            <w:noWrap/>
            <w:vAlign w:val="center"/>
          </w:tcPr>
          <w:p w14:paraId="783EAA2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17123093"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FDE36DE" w14:textId="77777777" w:rsidR="00465DEA" w:rsidRDefault="00C64CB5">
            <w:pPr>
              <w:pStyle w:val="afff8"/>
              <w:rPr>
                <w:rFonts w:eastAsiaTheme="minorEastAsia" w:cs="Times New Roman"/>
              </w:rPr>
            </w:pPr>
            <w:r>
              <w:rPr>
                <w:rFonts w:eastAsiaTheme="minorEastAsia" w:cs="Times New Roman"/>
              </w:rPr>
              <w:t>达标</w:t>
            </w:r>
          </w:p>
        </w:tc>
      </w:tr>
      <w:tr w:rsidR="00465DEA" w14:paraId="71EB2D9A" w14:textId="77777777">
        <w:trPr>
          <w:trHeight w:val="285"/>
        </w:trPr>
        <w:tc>
          <w:tcPr>
            <w:tcW w:w="235" w:type="pct"/>
            <w:vMerge w:val="restart"/>
            <w:shd w:val="clear" w:color="auto" w:fill="auto"/>
            <w:vAlign w:val="center"/>
          </w:tcPr>
          <w:p w14:paraId="3FCD830A" w14:textId="77777777" w:rsidR="00465DEA" w:rsidRDefault="00C64CB5">
            <w:pPr>
              <w:pStyle w:val="afff8"/>
              <w:rPr>
                <w:rFonts w:eastAsiaTheme="minorEastAsia" w:cs="Times New Roman"/>
              </w:rPr>
            </w:pPr>
            <w:r>
              <w:rPr>
                <w:rFonts w:eastAsiaTheme="minorEastAsia" w:cs="Times New Roman"/>
              </w:rPr>
              <w:t>18</w:t>
            </w:r>
          </w:p>
        </w:tc>
        <w:tc>
          <w:tcPr>
            <w:tcW w:w="401" w:type="pct"/>
            <w:vMerge w:val="restart"/>
            <w:shd w:val="clear" w:color="auto" w:fill="auto"/>
            <w:vAlign w:val="center"/>
          </w:tcPr>
          <w:p w14:paraId="4A28FA83" w14:textId="77777777" w:rsidR="00465DEA" w:rsidRDefault="00C64CB5">
            <w:pPr>
              <w:pStyle w:val="afff8"/>
              <w:rPr>
                <w:rFonts w:eastAsiaTheme="minorEastAsia" w:cs="Times New Roman"/>
              </w:rPr>
            </w:pPr>
            <w:r>
              <w:rPr>
                <w:rFonts w:eastAsiaTheme="minorEastAsia" w:cs="Times New Roman"/>
              </w:rPr>
              <w:t>乌石</w:t>
            </w:r>
          </w:p>
        </w:tc>
        <w:tc>
          <w:tcPr>
            <w:tcW w:w="449" w:type="pct"/>
            <w:vMerge w:val="restart"/>
            <w:shd w:val="clear" w:color="auto" w:fill="auto"/>
            <w:vAlign w:val="center"/>
          </w:tcPr>
          <w:p w14:paraId="211F524D" w14:textId="77777777" w:rsidR="00465DEA" w:rsidRDefault="00C64CB5">
            <w:pPr>
              <w:pStyle w:val="afff8"/>
              <w:rPr>
                <w:rFonts w:eastAsiaTheme="minorEastAsia" w:cs="Times New Roman"/>
              </w:rPr>
            </w:pPr>
            <w:r>
              <w:rPr>
                <w:rFonts w:eastAsiaTheme="minorEastAsia" w:cs="Times New Roman"/>
              </w:rPr>
              <w:t>K77+730</w:t>
            </w:r>
            <w:r>
              <w:rPr>
                <w:rFonts w:eastAsiaTheme="minorEastAsia" w:cs="Times New Roman"/>
              </w:rPr>
              <w:t>左</w:t>
            </w:r>
          </w:p>
        </w:tc>
        <w:tc>
          <w:tcPr>
            <w:tcW w:w="249" w:type="pct"/>
            <w:vMerge w:val="restart"/>
            <w:shd w:val="clear" w:color="auto" w:fill="auto"/>
            <w:vAlign w:val="center"/>
          </w:tcPr>
          <w:p w14:paraId="49A51E3A"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5E857122" w14:textId="77777777" w:rsidR="00465DEA" w:rsidRDefault="00C64CB5">
            <w:pPr>
              <w:pStyle w:val="afff8"/>
              <w:rPr>
                <w:rFonts w:eastAsiaTheme="minorEastAsia" w:cs="Times New Roman"/>
              </w:rPr>
            </w:pPr>
            <w:r>
              <w:rPr>
                <w:rFonts w:eastAsiaTheme="minorEastAsia" w:cs="Times New Roman"/>
              </w:rPr>
              <w:t>09:50-10:10</w:t>
            </w:r>
          </w:p>
        </w:tc>
        <w:tc>
          <w:tcPr>
            <w:tcW w:w="254" w:type="pct"/>
            <w:gridSpan w:val="2"/>
            <w:shd w:val="clear" w:color="auto" w:fill="auto"/>
            <w:vAlign w:val="center"/>
          </w:tcPr>
          <w:p w14:paraId="40520BEE" w14:textId="77777777" w:rsidR="00465DEA" w:rsidRDefault="00C64CB5">
            <w:pPr>
              <w:pStyle w:val="afff8"/>
              <w:rPr>
                <w:rFonts w:eastAsiaTheme="minorEastAsia" w:cs="Times New Roman"/>
              </w:rPr>
            </w:pPr>
            <w:r>
              <w:rPr>
                <w:rFonts w:eastAsiaTheme="minorEastAsia" w:cs="Times New Roman"/>
              </w:rPr>
              <w:t>18</w:t>
            </w:r>
          </w:p>
        </w:tc>
        <w:tc>
          <w:tcPr>
            <w:tcW w:w="254" w:type="pct"/>
            <w:shd w:val="clear" w:color="auto" w:fill="auto"/>
            <w:vAlign w:val="center"/>
          </w:tcPr>
          <w:p w14:paraId="26A0767D"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74EE68C2"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7935C206" w14:textId="77777777" w:rsidR="00465DEA" w:rsidRDefault="00C64CB5">
            <w:pPr>
              <w:pStyle w:val="afff8"/>
              <w:rPr>
                <w:rFonts w:eastAsiaTheme="minorEastAsia" w:cs="Times New Roman"/>
              </w:rPr>
            </w:pPr>
            <w:r>
              <w:rPr>
                <w:rFonts w:eastAsiaTheme="minorEastAsia" w:cs="Times New Roman"/>
              </w:rPr>
              <w:t>32</w:t>
            </w:r>
          </w:p>
        </w:tc>
        <w:tc>
          <w:tcPr>
            <w:tcW w:w="778" w:type="pct"/>
            <w:vMerge w:val="restart"/>
            <w:shd w:val="clear" w:color="auto" w:fill="auto"/>
            <w:vAlign w:val="center"/>
          </w:tcPr>
          <w:p w14:paraId="1E616195" w14:textId="77777777" w:rsidR="00465DEA" w:rsidRDefault="00C64CB5">
            <w:pPr>
              <w:pStyle w:val="afff8"/>
              <w:rPr>
                <w:rFonts w:eastAsiaTheme="minorEastAsia" w:cs="Times New Roman"/>
              </w:rPr>
            </w:pPr>
            <w:r>
              <w:rPr>
                <w:rFonts w:eastAsiaTheme="minorEastAsia" w:cs="Times New Roman"/>
              </w:rPr>
              <w:t>声屏障后</w:t>
            </w:r>
            <w:r>
              <w:rPr>
                <w:rFonts w:eastAsiaTheme="minorEastAsia" w:cs="Times New Roman"/>
              </w:rPr>
              <w:t>1</w:t>
            </w:r>
            <w:r>
              <w:rPr>
                <w:rFonts w:eastAsiaTheme="minorEastAsia" w:cs="Times New Roman"/>
              </w:rPr>
              <w:t>排</w:t>
            </w:r>
            <w:r>
              <w:rPr>
                <w:rFonts w:eastAsiaTheme="minorEastAsia" w:cs="Times New Roman"/>
              </w:rPr>
              <w:t>3</w:t>
            </w:r>
            <w:r>
              <w:rPr>
                <w:rFonts w:eastAsiaTheme="minorEastAsia" w:cs="Times New Roman"/>
              </w:rPr>
              <w:t>层</w:t>
            </w:r>
          </w:p>
        </w:tc>
        <w:tc>
          <w:tcPr>
            <w:tcW w:w="375" w:type="pct"/>
            <w:shd w:val="clear" w:color="auto" w:fill="auto"/>
            <w:vAlign w:val="center"/>
          </w:tcPr>
          <w:p w14:paraId="18E95F48" w14:textId="77777777" w:rsidR="00465DEA" w:rsidRDefault="00C64CB5">
            <w:pPr>
              <w:pStyle w:val="afff8"/>
              <w:rPr>
                <w:rFonts w:eastAsiaTheme="minorEastAsia" w:cs="Times New Roman"/>
              </w:rPr>
            </w:pPr>
            <w:r>
              <w:rPr>
                <w:rFonts w:eastAsiaTheme="minorEastAsia" w:cs="Times New Roman"/>
              </w:rPr>
              <w:t>40.3</w:t>
            </w:r>
          </w:p>
        </w:tc>
        <w:tc>
          <w:tcPr>
            <w:tcW w:w="324" w:type="pct"/>
            <w:shd w:val="clear" w:color="auto" w:fill="auto"/>
            <w:noWrap/>
            <w:vAlign w:val="center"/>
          </w:tcPr>
          <w:p w14:paraId="4BF911F1"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2D321AA7"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763532CF" w14:textId="77777777" w:rsidR="00465DEA" w:rsidRDefault="00C64CB5">
            <w:pPr>
              <w:pStyle w:val="afff8"/>
              <w:rPr>
                <w:rFonts w:eastAsiaTheme="minorEastAsia" w:cs="Times New Roman"/>
              </w:rPr>
            </w:pPr>
            <w:r>
              <w:rPr>
                <w:rFonts w:eastAsiaTheme="minorEastAsia" w:cs="Times New Roman"/>
              </w:rPr>
              <w:t>达标</w:t>
            </w:r>
          </w:p>
        </w:tc>
      </w:tr>
      <w:tr w:rsidR="00465DEA" w14:paraId="76F85C83" w14:textId="77777777">
        <w:trPr>
          <w:trHeight w:val="285"/>
        </w:trPr>
        <w:tc>
          <w:tcPr>
            <w:tcW w:w="235" w:type="pct"/>
            <w:vMerge/>
            <w:vAlign w:val="center"/>
          </w:tcPr>
          <w:p w14:paraId="66415744" w14:textId="77777777" w:rsidR="00465DEA" w:rsidRDefault="00465DEA">
            <w:pPr>
              <w:pStyle w:val="afff8"/>
              <w:rPr>
                <w:rFonts w:eastAsiaTheme="minorEastAsia" w:cs="Times New Roman"/>
              </w:rPr>
            </w:pPr>
          </w:p>
        </w:tc>
        <w:tc>
          <w:tcPr>
            <w:tcW w:w="401" w:type="pct"/>
            <w:vMerge/>
            <w:vAlign w:val="center"/>
          </w:tcPr>
          <w:p w14:paraId="73BDC250" w14:textId="77777777" w:rsidR="00465DEA" w:rsidRDefault="00465DEA">
            <w:pPr>
              <w:pStyle w:val="afff8"/>
              <w:rPr>
                <w:rFonts w:eastAsiaTheme="minorEastAsia" w:cs="Times New Roman"/>
              </w:rPr>
            </w:pPr>
          </w:p>
        </w:tc>
        <w:tc>
          <w:tcPr>
            <w:tcW w:w="449" w:type="pct"/>
            <w:vMerge/>
            <w:vAlign w:val="center"/>
          </w:tcPr>
          <w:p w14:paraId="51D46582" w14:textId="77777777" w:rsidR="00465DEA" w:rsidRDefault="00465DEA">
            <w:pPr>
              <w:pStyle w:val="afff8"/>
              <w:rPr>
                <w:rFonts w:eastAsiaTheme="minorEastAsia" w:cs="Times New Roman"/>
              </w:rPr>
            </w:pPr>
          </w:p>
        </w:tc>
        <w:tc>
          <w:tcPr>
            <w:tcW w:w="249" w:type="pct"/>
            <w:vMerge/>
            <w:vAlign w:val="center"/>
          </w:tcPr>
          <w:p w14:paraId="5C46FC2C" w14:textId="77777777" w:rsidR="00465DEA" w:rsidRDefault="00465DEA">
            <w:pPr>
              <w:pStyle w:val="afff8"/>
              <w:rPr>
                <w:rFonts w:eastAsiaTheme="minorEastAsia" w:cs="Times New Roman"/>
              </w:rPr>
            </w:pPr>
          </w:p>
        </w:tc>
        <w:tc>
          <w:tcPr>
            <w:tcW w:w="449" w:type="pct"/>
            <w:shd w:val="clear" w:color="auto" w:fill="auto"/>
            <w:vAlign w:val="center"/>
          </w:tcPr>
          <w:p w14:paraId="2A451CEC" w14:textId="77777777" w:rsidR="00465DEA" w:rsidRDefault="00C64CB5">
            <w:pPr>
              <w:pStyle w:val="afff8"/>
              <w:rPr>
                <w:rFonts w:eastAsiaTheme="minorEastAsia" w:cs="Times New Roman"/>
              </w:rPr>
            </w:pPr>
            <w:r>
              <w:rPr>
                <w:rFonts w:eastAsiaTheme="minorEastAsia" w:cs="Times New Roman"/>
              </w:rPr>
              <w:t>14:45-15:05</w:t>
            </w:r>
          </w:p>
        </w:tc>
        <w:tc>
          <w:tcPr>
            <w:tcW w:w="254" w:type="pct"/>
            <w:gridSpan w:val="2"/>
            <w:shd w:val="clear" w:color="auto" w:fill="auto"/>
            <w:vAlign w:val="center"/>
          </w:tcPr>
          <w:p w14:paraId="387343A8" w14:textId="77777777" w:rsidR="00465DEA" w:rsidRDefault="00C64CB5">
            <w:pPr>
              <w:pStyle w:val="afff8"/>
              <w:rPr>
                <w:rFonts w:eastAsiaTheme="minorEastAsia" w:cs="Times New Roman"/>
              </w:rPr>
            </w:pPr>
            <w:r>
              <w:rPr>
                <w:rFonts w:eastAsiaTheme="minorEastAsia" w:cs="Times New Roman"/>
              </w:rPr>
              <w:t>23</w:t>
            </w:r>
          </w:p>
        </w:tc>
        <w:tc>
          <w:tcPr>
            <w:tcW w:w="254" w:type="pct"/>
            <w:shd w:val="clear" w:color="auto" w:fill="auto"/>
            <w:vAlign w:val="center"/>
          </w:tcPr>
          <w:p w14:paraId="38F7472B"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1720CE0"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0F648F19" w14:textId="77777777" w:rsidR="00465DEA" w:rsidRDefault="00C64CB5">
            <w:pPr>
              <w:pStyle w:val="afff8"/>
              <w:rPr>
                <w:rFonts w:eastAsiaTheme="minorEastAsia" w:cs="Times New Roman"/>
              </w:rPr>
            </w:pPr>
            <w:r>
              <w:rPr>
                <w:rFonts w:eastAsiaTheme="minorEastAsia" w:cs="Times New Roman"/>
              </w:rPr>
              <w:t>45</w:t>
            </w:r>
          </w:p>
        </w:tc>
        <w:tc>
          <w:tcPr>
            <w:tcW w:w="778" w:type="pct"/>
            <w:vMerge/>
            <w:vAlign w:val="center"/>
          </w:tcPr>
          <w:p w14:paraId="1FD25B85" w14:textId="77777777" w:rsidR="00465DEA" w:rsidRDefault="00465DEA">
            <w:pPr>
              <w:pStyle w:val="afff8"/>
              <w:rPr>
                <w:rFonts w:eastAsiaTheme="minorEastAsia" w:cs="Times New Roman"/>
              </w:rPr>
            </w:pPr>
          </w:p>
        </w:tc>
        <w:tc>
          <w:tcPr>
            <w:tcW w:w="375" w:type="pct"/>
            <w:shd w:val="clear" w:color="auto" w:fill="auto"/>
            <w:vAlign w:val="center"/>
          </w:tcPr>
          <w:p w14:paraId="640DCD73" w14:textId="77777777" w:rsidR="00465DEA" w:rsidRDefault="00C64CB5">
            <w:pPr>
              <w:pStyle w:val="afff8"/>
              <w:rPr>
                <w:rFonts w:eastAsiaTheme="minorEastAsia" w:cs="Times New Roman"/>
              </w:rPr>
            </w:pPr>
            <w:r>
              <w:rPr>
                <w:rFonts w:eastAsiaTheme="minorEastAsia" w:cs="Times New Roman"/>
              </w:rPr>
              <w:t>41.1</w:t>
            </w:r>
          </w:p>
        </w:tc>
        <w:tc>
          <w:tcPr>
            <w:tcW w:w="324" w:type="pct"/>
            <w:shd w:val="clear" w:color="auto" w:fill="auto"/>
            <w:noWrap/>
            <w:vAlign w:val="center"/>
          </w:tcPr>
          <w:p w14:paraId="008FABF4"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22C4727B"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65688D0F" w14:textId="77777777" w:rsidR="00465DEA" w:rsidRDefault="00C64CB5">
            <w:pPr>
              <w:pStyle w:val="afff8"/>
              <w:rPr>
                <w:rFonts w:eastAsiaTheme="minorEastAsia" w:cs="Times New Roman"/>
              </w:rPr>
            </w:pPr>
            <w:r>
              <w:rPr>
                <w:rFonts w:eastAsiaTheme="minorEastAsia" w:cs="Times New Roman"/>
              </w:rPr>
              <w:t>达标</w:t>
            </w:r>
          </w:p>
        </w:tc>
      </w:tr>
      <w:tr w:rsidR="00465DEA" w14:paraId="151B2AE4" w14:textId="77777777">
        <w:trPr>
          <w:trHeight w:val="285"/>
        </w:trPr>
        <w:tc>
          <w:tcPr>
            <w:tcW w:w="235" w:type="pct"/>
            <w:vMerge/>
            <w:vAlign w:val="center"/>
          </w:tcPr>
          <w:p w14:paraId="310210DE" w14:textId="77777777" w:rsidR="00465DEA" w:rsidRDefault="00465DEA">
            <w:pPr>
              <w:pStyle w:val="afff8"/>
              <w:rPr>
                <w:rFonts w:eastAsiaTheme="minorEastAsia" w:cs="Times New Roman"/>
              </w:rPr>
            </w:pPr>
          </w:p>
        </w:tc>
        <w:tc>
          <w:tcPr>
            <w:tcW w:w="401" w:type="pct"/>
            <w:vMerge/>
            <w:vAlign w:val="center"/>
          </w:tcPr>
          <w:p w14:paraId="374DD11E" w14:textId="77777777" w:rsidR="00465DEA" w:rsidRDefault="00465DEA">
            <w:pPr>
              <w:pStyle w:val="afff8"/>
              <w:rPr>
                <w:rFonts w:eastAsiaTheme="minorEastAsia" w:cs="Times New Roman"/>
              </w:rPr>
            </w:pPr>
          </w:p>
        </w:tc>
        <w:tc>
          <w:tcPr>
            <w:tcW w:w="449" w:type="pct"/>
            <w:vMerge/>
            <w:vAlign w:val="center"/>
          </w:tcPr>
          <w:p w14:paraId="3F5C35C7" w14:textId="77777777" w:rsidR="00465DEA" w:rsidRDefault="00465DEA">
            <w:pPr>
              <w:pStyle w:val="afff8"/>
              <w:rPr>
                <w:rFonts w:eastAsiaTheme="minorEastAsia" w:cs="Times New Roman"/>
              </w:rPr>
            </w:pPr>
          </w:p>
        </w:tc>
        <w:tc>
          <w:tcPr>
            <w:tcW w:w="249" w:type="pct"/>
            <w:vMerge/>
            <w:vAlign w:val="center"/>
          </w:tcPr>
          <w:p w14:paraId="4F87F0E1" w14:textId="77777777" w:rsidR="00465DEA" w:rsidRDefault="00465DEA">
            <w:pPr>
              <w:pStyle w:val="afff8"/>
              <w:rPr>
                <w:rFonts w:eastAsiaTheme="minorEastAsia" w:cs="Times New Roman"/>
              </w:rPr>
            </w:pPr>
          </w:p>
        </w:tc>
        <w:tc>
          <w:tcPr>
            <w:tcW w:w="449" w:type="pct"/>
            <w:shd w:val="clear" w:color="auto" w:fill="auto"/>
            <w:vAlign w:val="center"/>
          </w:tcPr>
          <w:p w14:paraId="2D30BC8F" w14:textId="77777777" w:rsidR="00465DEA" w:rsidRDefault="00C64CB5">
            <w:pPr>
              <w:pStyle w:val="afff8"/>
              <w:rPr>
                <w:rFonts w:eastAsiaTheme="minorEastAsia" w:cs="Times New Roman"/>
              </w:rPr>
            </w:pPr>
            <w:r>
              <w:rPr>
                <w:rFonts w:eastAsiaTheme="minorEastAsia" w:cs="Times New Roman"/>
              </w:rPr>
              <w:t>22:00-22:20</w:t>
            </w:r>
          </w:p>
        </w:tc>
        <w:tc>
          <w:tcPr>
            <w:tcW w:w="254" w:type="pct"/>
            <w:gridSpan w:val="2"/>
            <w:shd w:val="clear" w:color="auto" w:fill="auto"/>
            <w:vAlign w:val="center"/>
          </w:tcPr>
          <w:p w14:paraId="41BE851A" w14:textId="77777777" w:rsidR="00465DEA" w:rsidRDefault="00C64CB5">
            <w:pPr>
              <w:pStyle w:val="afff8"/>
              <w:rPr>
                <w:rFonts w:eastAsiaTheme="minorEastAsia" w:cs="Times New Roman"/>
              </w:rPr>
            </w:pPr>
            <w:r>
              <w:rPr>
                <w:rFonts w:eastAsiaTheme="minorEastAsia" w:cs="Times New Roman"/>
              </w:rPr>
              <w:t>10</w:t>
            </w:r>
          </w:p>
        </w:tc>
        <w:tc>
          <w:tcPr>
            <w:tcW w:w="254" w:type="pct"/>
            <w:shd w:val="clear" w:color="auto" w:fill="auto"/>
            <w:vAlign w:val="center"/>
          </w:tcPr>
          <w:p w14:paraId="45051767"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6F5FA5E7"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36C86CE" w14:textId="77777777" w:rsidR="00465DEA" w:rsidRDefault="00C64CB5">
            <w:pPr>
              <w:pStyle w:val="afff8"/>
              <w:rPr>
                <w:rFonts w:eastAsiaTheme="minorEastAsia" w:cs="Times New Roman"/>
              </w:rPr>
            </w:pPr>
            <w:r>
              <w:rPr>
                <w:rFonts w:eastAsiaTheme="minorEastAsia" w:cs="Times New Roman"/>
              </w:rPr>
              <w:t>22</w:t>
            </w:r>
          </w:p>
        </w:tc>
        <w:tc>
          <w:tcPr>
            <w:tcW w:w="778" w:type="pct"/>
            <w:vMerge/>
            <w:vAlign w:val="center"/>
          </w:tcPr>
          <w:p w14:paraId="357C584A" w14:textId="77777777" w:rsidR="00465DEA" w:rsidRDefault="00465DEA">
            <w:pPr>
              <w:pStyle w:val="afff8"/>
              <w:rPr>
                <w:rFonts w:eastAsiaTheme="minorEastAsia" w:cs="Times New Roman"/>
              </w:rPr>
            </w:pPr>
          </w:p>
        </w:tc>
        <w:tc>
          <w:tcPr>
            <w:tcW w:w="375" w:type="pct"/>
            <w:shd w:val="clear" w:color="auto" w:fill="auto"/>
            <w:vAlign w:val="center"/>
          </w:tcPr>
          <w:p w14:paraId="7E53E559" w14:textId="77777777" w:rsidR="00465DEA" w:rsidRDefault="00C64CB5">
            <w:pPr>
              <w:pStyle w:val="afff8"/>
              <w:rPr>
                <w:rFonts w:eastAsiaTheme="minorEastAsia" w:cs="Times New Roman"/>
              </w:rPr>
            </w:pPr>
            <w:r>
              <w:rPr>
                <w:rFonts w:eastAsiaTheme="minorEastAsia" w:cs="Times New Roman"/>
              </w:rPr>
              <w:t>38.8</w:t>
            </w:r>
          </w:p>
        </w:tc>
        <w:tc>
          <w:tcPr>
            <w:tcW w:w="324" w:type="pct"/>
            <w:shd w:val="clear" w:color="auto" w:fill="auto"/>
            <w:noWrap/>
            <w:vAlign w:val="center"/>
          </w:tcPr>
          <w:p w14:paraId="739278B2"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552D3E1F"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3B51609" w14:textId="77777777" w:rsidR="00465DEA" w:rsidRDefault="00C64CB5">
            <w:pPr>
              <w:pStyle w:val="afff8"/>
              <w:rPr>
                <w:rFonts w:eastAsiaTheme="minorEastAsia" w:cs="Times New Roman"/>
              </w:rPr>
            </w:pPr>
            <w:r>
              <w:rPr>
                <w:rFonts w:eastAsiaTheme="minorEastAsia" w:cs="Times New Roman"/>
              </w:rPr>
              <w:t>达标</w:t>
            </w:r>
          </w:p>
        </w:tc>
      </w:tr>
      <w:tr w:rsidR="00465DEA" w14:paraId="76595094" w14:textId="77777777">
        <w:trPr>
          <w:trHeight w:val="285"/>
        </w:trPr>
        <w:tc>
          <w:tcPr>
            <w:tcW w:w="235" w:type="pct"/>
            <w:vMerge/>
            <w:vAlign w:val="center"/>
          </w:tcPr>
          <w:p w14:paraId="4E493B94" w14:textId="77777777" w:rsidR="00465DEA" w:rsidRDefault="00465DEA">
            <w:pPr>
              <w:pStyle w:val="afff8"/>
              <w:rPr>
                <w:rFonts w:eastAsiaTheme="minorEastAsia" w:cs="Times New Roman"/>
              </w:rPr>
            </w:pPr>
          </w:p>
        </w:tc>
        <w:tc>
          <w:tcPr>
            <w:tcW w:w="401" w:type="pct"/>
            <w:vMerge/>
            <w:vAlign w:val="center"/>
          </w:tcPr>
          <w:p w14:paraId="6A7F72EE" w14:textId="77777777" w:rsidR="00465DEA" w:rsidRDefault="00465DEA">
            <w:pPr>
              <w:pStyle w:val="afff8"/>
              <w:rPr>
                <w:rFonts w:eastAsiaTheme="minorEastAsia" w:cs="Times New Roman"/>
              </w:rPr>
            </w:pPr>
          </w:p>
        </w:tc>
        <w:tc>
          <w:tcPr>
            <w:tcW w:w="449" w:type="pct"/>
            <w:vMerge/>
            <w:vAlign w:val="center"/>
          </w:tcPr>
          <w:p w14:paraId="36691051" w14:textId="77777777" w:rsidR="00465DEA" w:rsidRDefault="00465DEA">
            <w:pPr>
              <w:pStyle w:val="afff8"/>
              <w:rPr>
                <w:rFonts w:eastAsiaTheme="minorEastAsia" w:cs="Times New Roman"/>
              </w:rPr>
            </w:pPr>
          </w:p>
        </w:tc>
        <w:tc>
          <w:tcPr>
            <w:tcW w:w="249" w:type="pct"/>
            <w:vMerge w:val="restart"/>
            <w:shd w:val="clear" w:color="auto" w:fill="auto"/>
            <w:vAlign w:val="center"/>
          </w:tcPr>
          <w:p w14:paraId="77A3D6ED" w14:textId="77777777" w:rsidR="00465DEA" w:rsidRDefault="00C64CB5">
            <w:pPr>
              <w:pStyle w:val="afff8"/>
              <w:rPr>
                <w:rFonts w:eastAsiaTheme="minorEastAsia" w:cs="Times New Roman"/>
              </w:rPr>
            </w:pPr>
            <w:r>
              <w:rPr>
                <w:rFonts w:eastAsiaTheme="minorEastAsia" w:cs="Times New Roman"/>
              </w:rPr>
              <w:t>8.11</w:t>
            </w:r>
          </w:p>
        </w:tc>
        <w:tc>
          <w:tcPr>
            <w:tcW w:w="449" w:type="pct"/>
            <w:shd w:val="clear" w:color="auto" w:fill="auto"/>
            <w:vAlign w:val="center"/>
          </w:tcPr>
          <w:p w14:paraId="63794AB1" w14:textId="77777777" w:rsidR="00465DEA" w:rsidRDefault="00C64CB5">
            <w:pPr>
              <w:pStyle w:val="afff8"/>
              <w:rPr>
                <w:rFonts w:eastAsiaTheme="minorEastAsia" w:cs="Times New Roman"/>
              </w:rPr>
            </w:pPr>
            <w:r>
              <w:rPr>
                <w:rFonts w:eastAsiaTheme="minorEastAsia" w:cs="Times New Roman"/>
              </w:rPr>
              <w:t>02:12-02:32</w:t>
            </w:r>
          </w:p>
        </w:tc>
        <w:tc>
          <w:tcPr>
            <w:tcW w:w="254" w:type="pct"/>
            <w:gridSpan w:val="2"/>
            <w:shd w:val="clear" w:color="auto" w:fill="auto"/>
            <w:vAlign w:val="center"/>
          </w:tcPr>
          <w:p w14:paraId="3F33473C"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2D40A7F5"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24782FB5"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31CAF418" w14:textId="77777777" w:rsidR="00465DEA" w:rsidRDefault="00C64CB5">
            <w:pPr>
              <w:pStyle w:val="afff8"/>
              <w:rPr>
                <w:rFonts w:eastAsiaTheme="minorEastAsia" w:cs="Times New Roman"/>
              </w:rPr>
            </w:pPr>
            <w:r>
              <w:rPr>
                <w:rFonts w:eastAsiaTheme="minorEastAsia" w:cs="Times New Roman"/>
              </w:rPr>
              <w:t>6</w:t>
            </w:r>
          </w:p>
        </w:tc>
        <w:tc>
          <w:tcPr>
            <w:tcW w:w="778" w:type="pct"/>
            <w:vMerge/>
            <w:vAlign w:val="center"/>
          </w:tcPr>
          <w:p w14:paraId="5202FF2E" w14:textId="77777777" w:rsidR="00465DEA" w:rsidRDefault="00465DEA">
            <w:pPr>
              <w:pStyle w:val="afff8"/>
              <w:rPr>
                <w:rFonts w:eastAsiaTheme="minorEastAsia" w:cs="Times New Roman"/>
              </w:rPr>
            </w:pPr>
          </w:p>
        </w:tc>
        <w:tc>
          <w:tcPr>
            <w:tcW w:w="375" w:type="pct"/>
            <w:shd w:val="clear" w:color="auto" w:fill="auto"/>
            <w:vAlign w:val="center"/>
          </w:tcPr>
          <w:p w14:paraId="580465F8" w14:textId="77777777" w:rsidR="00465DEA" w:rsidRDefault="00C64CB5">
            <w:pPr>
              <w:pStyle w:val="afff8"/>
              <w:rPr>
                <w:rFonts w:eastAsiaTheme="minorEastAsia" w:cs="Times New Roman"/>
              </w:rPr>
            </w:pPr>
            <w:r>
              <w:rPr>
                <w:rFonts w:eastAsiaTheme="minorEastAsia" w:cs="Times New Roman"/>
              </w:rPr>
              <w:t>36.6</w:t>
            </w:r>
          </w:p>
        </w:tc>
        <w:tc>
          <w:tcPr>
            <w:tcW w:w="324" w:type="pct"/>
            <w:shd w:val="clear" w:color="auto" w:fill="auto"/>
            <w:noWrap/>
            <w:vAlign w:val="center"/>
          </w:tcPr>
          <w:p w14:paraId="3BC8C844"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20B7A522"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046C751" w14:textId="77777777" w:rsidR="00465DEA" w:rsidRDefault="00C64CB5">
            <w:pPr>
              <w:pStyle w:val="afff8"/>
              <w:rPr>
                <w:rFonts w:eastAsiaTheme="minorEastAsia" w:cs="Times New Roman"/>
              </w:rPr>
            </w:pPr>
            <w:r>
              <w:rPr>
                <w:rFonts w:eastAsiaTheme="minorEastAsia" w:cs="Times New Roman"/>
              </w:rPr>
              <w:t>达标</w:t>
            </w:r>
          </w:p>
        </w:tc>
      </w:tr>
      <w:tr w:rsidR="00465DEA" w14:paraId="69ECF094" w14:textId="77777777">
        <w:trPr>
          <w:trHeight w:val="285"/>
        </w:trPr>
        <w:tc>
          <w:tcPr>
            <w:tcW w:w="235" w:type="pct"/>
            <w:vMerge/>
            <w:vAlign w:val="center"/>
          </w:tcPr>
          <w:p w14:paraId="5B753C05" w14:textId="77777777" w:rsidR="00465DEA" w:rsidRDefault="00465DEA">
            <w:pPr>
              <w:pStyle w:val="afff8"/>
              <w:rPr>
                <w:rFonts w:eastAsiaTheme="minorEastAsia" w:cs="Times New Roman"/>
              </w:rPr>
            </w:pPr>
          </w:p>
        </w:tc>
        <w:tc>
          <w:tcPr>
            <w:tcW w:w="401" w:type="pct"/>
            <w:vMerge/>
            <w:vAlign w:val="center"/>
          </w:tcPr>
          <w:p w14:paraId="3B8C6834" w14:textId="77777777" w:rsidR="00465DEA" w:rsidRDefault="00465DEA">
            <w:pPr>
              <w:pStyle w:val="afff8"/>
              <w:rPr>
                <w:rFonts w:eastAsiaTheme="minorEastAsia" w:cs="Times New Roman"/>
              </w:rPr>
            </w:pPr>
          </w:p>
        </w:tc>
        <w:tc>
          <w:tcPr>
            <w:tcW w:w="449" w:type="pct"/>
            <w:vMerge/>
            <w:vAlign w:val="center"/>
          </w:tcPr>
          <w:p w14:paraId="14866B4F" w14:textId="77777777" w:rsidR="00465DEA" w:rsidRDefault="00465DEA">
            <w:pPr>
              <w:pStyle w:val="afff8"/>
              <w:rPr>
                <w:rFonts w:eastAsiaTheme="minorEastAsia" w:cs="Times New Roman"/>
              </w:rPr>
            </w:pPr>
          </w:p>
        </w:tc>
        <w:tc>
          <w:tcPr>
            <w:tcW w:w="249" w:type="pct"/>
            <w:vMerge/>
            <w:vAlign w:val="center"/>
          </w:tcPr>
          <w:p w14:paraId="03CF7611" w14:textId="77777777" w:rsidR="00465DEA" w:rsidRDefault="00465DEA">
            <w:pPr>
              <w:pStyle w:val="afff8"/>
              <w:rPr>
                <w:rFonts w:eastAsiaTheme="minorEastAsia" w:cs="Times New Roman"/>
              </w:rPr>
            </w:pPr>
          </w:p>
        </w:tc>
        <w:tc>
          <w:tcPr>
            <w:tcW w:w="449" w:type="pct"/>
            <w:shd w:val="clear" w:color="auto" w:fill="auto"/>
            <w:vAlign w:val="center"/>
          </w:tcPr>
          <w:p w14:paraId="48F11EC6" w14:textId="77777777" w:rsidR="00465DEA" w:rsidRDefault="00C64CB5">
            <w:pPr>
              <w:pStyle w:val="afff8"/>
              <w:rPr>
                <w:rFonts w:eastAsiaTheme="minorEastAsia" w:cs="Times New Roman"/>
              </w:rPr>
            </w:pPr>
            <w:r>
              <w:rPr>
                <w:rFonts w:eastAsiaTheme="minorEastAsia" w:cs="Times New Roman"/>
              </w:rPr>
              <w:t>11:37-11:57</w:t>
            </w:r>
          </w:p>
        </w:tc>
        <w:tc>
          <w:tcPr>
            <w:tcW w:w="254" w:type="pct"/>
            <w:gridSpan w:val="2"/>
            <w:shd w:val="clear" w:color="auto" w:fill="auto"/>
            <w:vAlign w:val="center"/>
          </w:tcPr>
          <w:p w14:paraId="65367F66" w14:textId="77777777" w:rsidR="00465DEA" w:rsidRDefault="00C64CB5">
            <w:pPr>
              <w:pStyle w:val="afff8"/>
              <w:rPr>
                <w:rFonts w:eastAsiaTheme="minorEastAsia" w:cs="Times New Roman"/>
              </w:rPr>
            </w:pPr>
            <w:r>
              <w:rPr>
                <w:rFonts w:eastAsiaTheme="minorEastAsia" w:cs="Times New Roman"/>
              </w:rPr>
              <w:t>21</w:t>
            </w:r>
          </w:p>
        </w:tc>
        <w:tc>
          <w:tcPr>
            <w:tcW w:w="254" w:type="pct"/>
            <w:shd w:val="clear" w:color="auto" w:fill="auto"/>
            <w:vAlign w:val="center"/>
          </w:tcPr>
          <w:p w14:paraId="76C2545A"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182AFAE8"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43E853A6" w14:textId="77777777" w:rsidR="00465DEA" w:rsidRDefault="00C64CB5">
            <w:pPr>
              <w:pStyle w:val="afff8"/>
              <w:rPr>
                <w:rFonts w:eastAsiaTheme="minorEastAsia" w:cs="Times New Roman"/>
              </w:rPr>
            </w:pPr>
            <w:r>
              <w:rPr>
                <w:rFonts w:eastAsiaTheme="minorEastAsia" w:cs="Times New Roman"/>
              </w:rPr>
              <w:t>36</w:t>
            </w:r>
          </w:p>
        </w:tc>
        <w:tc>
          <w:tcPr>
            <w:tcW w:w="778" w:type="pct"/>
            <w:vMerge/>
            <w:vAlign w:val="center"/>
          </w:tcPr>
          <w:p w14:paraId="42DDD814" w14:textId="77777777" w:rsidR="00465DEA" w:rsidRDefault="00465DEA">
            <w:pPr>
              <w:pStyle w:val="afff8"/>
              <w:rPr>
                <w:rFonts w:eastAsiaTheme="minorEastAsia" w:cs="Times New Roman"/>
              </w:rPr>
            </w:pPr>
          </w:p>
        </w:tc>
        <w:tc>
          <w:tcPr>
            <w:tcW w:w="375" w:type="pct"/>
            <w:shd w:val="clear" w:color="auto" w:fill="auto"/>
            <w:vAlign w:val="center"/>
          </w:tcPr>
          <w:p w14:paraId="53B749C3" w14:textId="77777777" w:rsidR="00465DEA" w:rsidRDefault="00C64CB5">
            <w:pPr>
              <w:pStyle w:val="afff8"/>
              <w:rPr>
                <w:rFonts w:eastAsiaTheme="minorEastAsia" w:cs="Times New Roman"/>
              </w:rPr>
            </w:pPr>
            <w:r>
              <w:rPr>
                <w:rFonts w:eastAsiaTheme="minorEastAsia" w:cs="Times New Roman"/>
              </w:rPr>
              <w:t>40.2</w:t>
            </w:r>
          </w:p>
        </w:tc>
        <w:tc>
          <w:tcPr>
            <w:tcW w:w="324" w:type="pct"/>
            <w:shd w:val="clear" w:color="auto" w:fill="auto"/>
            <w:noWrap/>
            <w:vAlign w:val="center"/>
          </w:tcPr>
          <w:p w14:paraId="39959728"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3AD4A0CA"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0A293543" w14:textId="77777777" w:rsidR="00465DEA" w:rsidRDefault="00C64CB5">
            <w:pPr>
              <w:pStyle w:val="afff8"/>
              <w:rPr>
                <w:rFonts w:eastAsiaTheme="minorEastAsia" w:cs="Times New Roman"/>
              </w:rPr>
            </w:pPr>
            <w:r>
              <w:rPr>
                <w:rFonts w:eastAsiaTheme="minorEastAsia" w:cs="Times New Roman"/>
              </w:rPr>
              <w:t>达标</w:t>
            </w:r>
          </w:p>
        </w:tc>
      </w:tr>
      <w:tr w:rsidR="00465DEA" w14:paraId="6C421825" w14:textId="77777777">
        <w:trPr>
          <w:trHeight w:val="285"/>
        </w:trPr>
        <w:tc>
          <w:tcPr>
            <w:tcW w:w="235" w:type="pct"/>
            <w:vMerge/>
            <w:vAlign w:val="center"/>
          </w:tcPr>
          <w:p w14:paraId="41D6422B" w14:textId="77777777" w:rsidR="00465DEA" w:rsidRDefault="00465DEA">
            <w:pPr>
              <w:pStyle w:val="afff8"/>
              <w:rPr>
                <w:rFonts w:eastAsiaTheme="minorEastAsia" w:cs="Times New Roman"/>
              </w:rPr>
            </w:pPr>
          </w:p>
        </w:tc>
        <w:tc>
          <w:tcPr>
            <w:tcW w:w="401" w:type="pct"/>
            <w:vMerge/>
            <w:vAlign w:val="center"/>
          </w:tcPr>
          <w:p w14:paraId="53B554BF" w14:textId="77777777" w:rsidR="00465DEA" w:rsidRDefault="00465DEA">
            <w:pPr>
              <w:pStyle w:val="afff8"/>
              <w:rPr>
                <w:rFonts w:eastAsiaTheme="minorEastAsia" w:cs="Times New Roman"/>
              </w:rPr>
            </w:pPr>
          </w:p>
        </w:tc>
        <w:tc>
          <w:tcPr>
            <w:tcW w:w="449" w:type="pct"/>
            <w:vMerge/>
            <w:vAlign w:val="center"/>
          </w:tcPr>
          <w:p w14:paraId="6E80F727" w14:textId="77777777" w:rsidR="00465DEA" w:rsidRDefault="00465DEA">
            <w:pPr>
              <w:pStyle w:val="afff8"/>
              <w:rPr>
                <w:rFonts w:eastAsiaTheme="minorEastAsia" w:cs="Times New Roman"/>
              </w:rPr>
            </w:pPr>
          </w:p>
        </w:tc>
        <w:tc>
          <w:tcPr>
            <w:tcW w:w="249" w:type="pct"/>
            <w:vMerge/>
            <w:vAlign w:val="center"/>
          </w:tcPr>
          <w:p w14:paraId="64969637" w14:textId="77777777" w:rsidR="00465DEA" w:rsidRDefault="00465DEA">
            <w:pPr>
              <w:pStyle w:val="afff8"/>
              <w:rPr>
                <w:rFonts w:eastAsiaTheme="minorEastAsia" w:cs="Times New Roman"/>
              </w:rPr>
            </w:pPr>
          </w:p>
        </w:tc>
        <w:tc>
          <w:tcPr>
            <w:tcW w:w="449" w:type="pct"/>
            <w:shd w:val="clear" w:color="auto" w:fill="auto"/>
            <w:vAlign w:val="center"/>
          </w:tcPr>
          <w:p w14:paraId="000DB059" w14:textId="77777777" w:rsidR="00465DEA" w:rsidRDefault="00C64CB5">
            <w:pPr>
              <w:pStyle w:val="afff8"/>
              <w:rPr>
                <w:rFonts w:eastAsiaTheme="minorEastAsia" w:cs="Times New Roman"/>
              </w:rPr>
            </w:pPr>
            <w:r>
              <w:rPr>
                <w:rFonts w:eastAsiaTheme="minorEastAsia" w:cs="Times New Roman"/>
              </w:rPr>
              <w:t>16:18-16:38</w:t>
            </w:r>
          </w:p>
        </w:tc>
        <w:tc>
          <w:tcPr>
            <w:tcW w:w="254" w:type="pct"/>
            <w:gridSpan w:val="2"/>
            <w:shd w:val="clear" w:color="auto" w:fill="auto"/>
            <w:vAlign w:val="center"/>
          </w:tcPr>
          <w:p w14:paraId="2832FD2E" w14:textId="77777777" w:rsidR="00465DEA" w:rsidRDefault="00C64CB5">
            <w:pPr>
              <w:pStyle w:val="afff8"/>
              <w:rPr>
                <w:rFonts w:eastAsiaTheme="minorEastAsia" w:cs="Times New Roman"/>
              </w:rPr>
            </w:pPr>
            <w:r>
              <w:rPr>
                <w:rFonts w:eastAsiaTheme="minorEastAsia" w:cs="Times New Roman"/>
              </w:rPr>
              <w:t>28</w:t>
            </w:r>
          </w:p>
        </w:tc>
        <w:tc>
          <w:tcPr>
            <w:tcW w:w="254" w:type="pct"/>
            <w:shd w:val="clear" w:color="auto" w:fill="auto"/>
            <w:vAlign w:val="center"/>
          </w:tcPr>
          <w:p w14:paraId="4727A60D"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71A2E1E"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2268163B" w14:textId="77777777" w:rsidR="00465DEA" w:rsidRDefault="00C64CB5">
            <w:pPr>
              <w:pStyle w:val="afff8"/>
              <w:rPr>
                <w:rFonts w:eastAsiaTheme="minorEastAsia" w:cs="Times New Roman"/>
              </w:rPr>
            </w:pPr>
            <w:r>
              <w:rPr>
                <w:rFonts w:eastAsiaTheme="minorEastAsia" w:cs="Times New Roman"/>
              </w:rPr>
              <w:t>42</w:t>
            </w:r>
          </w:p>
        </w:tc>
        <w:tc>
          <w:tcPr>
            <w:tcW w:w="778" w:type="pct"/>
            <w:vMerge/>
            <w:vAlign w:val="center"/>
          </w:tcPr>
          <w:p w14:paraId="0E29AD67" w14:textId="77777777" w:rsidR="00465DEA" w:rsidRDefault="00465DEA">
            <w:pPr>
              <w:pStyle w:val="afff8"/>
              <w:rPr>
                <w:rFonts w:eastAsiaTheme="minorEastAsia" w:cs="Times New Roman"/>
              </w:rPr>
            </w:pPr>
          </w:p>
        </w:tc>
        <w:tc>
          <w:tcPr>
            <w:tcW w:w="375" w:type="pct"/>
            <w:shd w:val="clear" w:color="auto" w:fill="auto"/>
            <w:vAlign w:val="center"/>
          </w:tcPr>
          <w:p w14:paraId="6FEE0555" w14:textId="77777777" w:rsidR="00465DEA" w:rsidRDefault="00C64CB5">
            <w:pPr>
              <w:pStyle w:val="afff8"/>
              <w:rPr>
                <w:rFonts w:eastAsiaTheme="minorEastAsia" w:cs="Times New Roman"/>
              </w:rPr>
            </w:pPr>
            <w:r>
              <w:rPr>
                <w:rFonts w:eastAsiaTheme="minorEastAsia" w:cs="Times New Roman"/>
              </w:rPr>
              <w:t>40.8</w:t>
            </w:r>
          </w:p>
        </w:tc>
        <w:tc>
          <w:tcPr>
            <w:tcW w:w="324" w:type="pct"/>
            <w:shd w:val="clear" w:color="auto" w:fill="auto"/>
            <w:noWrap/>
            <w:vAlign w:val="center"/>
          </w:tcPr>
          <w:p w14:paraId="194F8192"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1A2A82E7"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6BEC889E" w14:textId="77777777" w:rsidR="00465DEA" w:rsidRDefault="00C64CB5">
            <w:pPr>
              <w:pStyle w:val="afff8"/>
              <w:rPr>
                <w:rFonts w:eastAsiaTheme="minorEastAsia" w:cs="Times New Roman"/>
              </w:rPr>
            </w:pPr>
            <w:r>
              <w:rPr>
                <w:rFonts w:eastAsiaTheme="minorEastAsia" w:cs="Times New Roman"/>
              </w:rPr>
              <w:t>达标</w:t>
            </w:r>
          </w:p>
        </w:tc>
      </w:tr>
      <w:tr w:rsidR="00465DEA" w14:paraId="2CDFB32D" w14:textId="77777777">
        <w:trPr>
          <w:trHeight w:val="285"/>
        </w:trPr>
        <w:tc>
          <w:tcPr>
            <w:tcW w:w="235" w:type="pct"/>
            <w:vMerge/>
            <w:vAlign w:val="center"/>
          </w:tcPr>
          <w:p w14:paraId="3EA5424C" w14:textId="77777777" w:rsidR="00465DEA" w:rsidRDefault="00465DEA">
            <w:pPr>
              <w:pStyle w:val="afff8"/>
              <w:rPr>
                <w:rFonts w:eastAsiaTheme="minorEastAsia" w:cs="Times New Roman"/>
              </w:rPr>
            </w:pPr>
          </w:p>
        </w:tc>
        <w:tc>
          <w:tcPr>
            <w:tcW w:w="401" w:type="pct"/>
            <w:vMerge/>
            <w:vAlign w:val="center"/>
          </w:tcPr>
          <w:p w14:paraId="64ED2504" w14:textId="77777777" w:rsidR="00465DEA" w:rsidRDefault="00465DEA">
            <w:pPr>
              <w:pStyle w:val="afff8"/>
              <w:rPr>
                <w:rFonts w:eastAsiaTheme="minorEastAsia" w:cs="Times New Roman"/>
              </w:rPr>
            </w:pPr>
          </w:p>
        </w:tc>
        <w:tc>
          <w:tcPr>
            <w:tcW w:w="449" w:type="pct"/>
            <w:vMerge/>
            <w:vAlign w:val="center"/>
          </w:tcPr>
          <w:p w14:paraId="78B1E843" w14:textId="77777777" w:rsidR="00465DEA" w:rsidRDefault="00465DEA">
            <w:pPr>
              <w:pStyle w:val="afff8"/>
              <w:rPr>
                <w:rFonts w:eastAsiaTheme="minorEastAsia" w:cs="Times New Roman"/>
              </w:rPr>
            </w:pPr>
          </w:p>
        </w:tc>
        <w:tc>
          <w:tcPr>
            <w:tcW w:w="249" w:type="pct"/>
            <w:vMerge/>
            <w:vAlign w:val="center"/>
          </w:tcPr>
          <w:p w14:paraId="5C283C10" w14:textId="77777777" w:rsidR="00465DEA" w:rsidRDefault="00465DEA">
            <w:pPr>
              <w:pStyle w:val="afff8"/>
              <w:rPr>
                <w:rFonts w:eastAsiaTheme="minorEastAsia" w:cs="Times New Roman"/>
              </w:rPr>
            </w:pPr>
          </w:p>
        </w:tc>
        <w:tc>
          <w:tcPr>
            <w:tcW w:w="449" w:type="pct"/>
            <w:shd w:val="clear" w:color="auto" w:fill="auto"/>
            <w:vAlign w:val="center"/>
          </w:tcPr>
          <w:p w14:paraId="0E95170B" w14:textId="77777777" w:rsidR="00465DEA" w:rsidRDefault="00C64CB5">
            <w:pPr>
              <w:pStyle w:val="afff8"/>
              <w:rPr>
                <w:rFonts w:eastAsiaTheme="minorEastAsia" w:cs="Times New Roman"/>
              </w:rPr>
            </w:pPr>
            <w:r>
              <w:rPr>
                <w:rFonts w:eastAsiaTheme="minorEastAsia" w:cs="Times New Roman"/>
              </w:rPr>
              <w:t>23:38-23:58</w:t>
            </w:r>
          </w:p>
        </w:tc>
        <w:tc>
          <w:tcPr>
            <w:tcW w:w="254" w:type="pct"/>
            <w:gridSpan w:val="2"/>
            <w:shd w:val="clear" w:color="auto" w:fill="auto"/>
            <w:vAlign w:val="center"/>
          </w:tcPr>
          <w:p w14:paraId="08A1C3B0" w14:textId="77777777" w:rsidR="00465DEA" w:rsidRDefault="00C64CB5">
            <w:pPr>
              <w:pStyle w:val="afff8"/>
              <w:rPr>
                <w:rFonts w:eastAsiaTheme="minorEastAsia" w:cs="Times New Roman"/>
              </w:rPr>
            </w:pPr>
            <w:r>
              <w:rPr>
                <w:rFonts w:eastAsiaTheme="minorEastAsia" w:cs="Times New Roman"/>
              </w:rPr>
              <w:t>13</w:t>
            </w:r>
          </w:p>
        </w:tc>
        <w:tc>
          <w:tcPr>
            <w:tcW w:w="254" w:type="pct"/>
            <w:shd w:val="clear" w:color="auto" w:fill="auto"/>
            <w:vAlign w:val="center"/>
          </w:tcPr>
          <w:p w14:paraId="40DCDD60"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74258CAE"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5F92E320" w14:textId="77777777" w:rsidR="00465DEA" w:rsidRDefault="00C64CB5">
            <w:pPr>
              <w:pStyle w:val="afff8"/>
              <w:rPr>
                <w:rFonts w:eastAsiaTheme="minorEastAsia" w:cs="Times New Roman"/>
              </w:rPr>
            </w:pPr>
            <w:r>
              <w:rPr>
                <w:rFonts w:eastAsiaTheme="minorEastAsia" w:cs="Times New Roman"/>
              </w:rPr>
              <w:t>24</w:t>
            </w:r>
          </w:p>
        </w:tc>
        <w:tc>
          <w:tcPr>
            <w:tcW w:w="778" w:type="pct"/>
            <w:vMerge/>
            <w:vAlign w:val="center"/>
          </w:tcPr>
          <w:p w14:paraId="21201C77" w14:textId="77777777" w:rsidR="00465DEA" w:rsidRDefault="00465DEA">
            <w:pPr>
              <w:pStyle w:val="afff8"/>
              <w:rPr>
                <w:rFonts w:eastAsiaTheme="minorEastAsia" w:cs="Times New Roman"/>
              </w:rPr>
            </w:pPr>
          </w:p>
        </w:tc>
        <w:tc>
          <w:tcPr>
            <w:tcW w:w="375" w:type="pct"/>
            <w:shd w:val="clear" w:color="auto" w:fill="auto"/>
            <w:vAlign w:val="center"/>
          </w:tcPr>
          <w:p w14:paraId="67F0D2E6" w14:textId="77777777" w:rsidR="00465DEA" w:rsidRDefault="00C64CB5">
            <w:pPr>
              <w:pStyle w:val="afff8"/>
              <w:rPr>
                <w:rFonts w:eastAsiaTheme="minorEastAsia" w:cs="Times New Roman"/>
              </w:rPr>
            </w:pPr>
            <w:r>
              <w:rPr>
                <w:rFonts w:eastAsiaTheme="minorEastAsia" w:cs="Times New Roman"/>
              </w:rPr>
              <w:t>39.1</w:t>
            </w:r>
          </w:p>
        </w:tc>
        <w:tc>
          <w:tcPr>
            <w:tcW w:w="324" w:type="pct"/>
            <w:shd w:val="clear" w:color="auto" w:fill="auto"/>
            <w:noWrap/>
            <w:vAlign w:val="center"/>
          </w:tcPr>
          <w:p w14:paraId="1CD7C14F"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1C1FC1ED"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095F6CDB" w14:textId="77777777" w:rsidR="00465DEA" w:rsidRDefault="00C64CB5">
            <w:pPr>
              <w:pStyle w:val="afff8"/>
              <w:rPr>
                <w:rFonts w:eastAsiaTheme="minorEastAsia" w:cs="Times New Roman"/>
              </w:rPr>
            </w:pPr>
            <w:r>
              <w:rPr>
                <w:rFonts w:eastAsiaTheme="minorEastAsia" w:cs="Times New Roman"/>
              </w:rPr>
              <w:t>达标</w:t>
            </w:r>
          </w:p>
        </w:tc>
      </w:tr>
      <w:tr w:rsidR="00465DEA" w14:paraId="556ADC4D" w14:textId="77777777">
        <w:trPr>
          <w:trHeight w:val="285"/>
        </w:trPr>
        <w:tc>
          <w:tcPr>
            <w:tcW w:w="235" w:type="pct"/>
            <w:vMerge/>
            <w:vAlign w:val="center"/>
          </w:tcPr>
          <w:p w14:paraId="1CE97FDE" w14:textId="77777777" w:rsidR="00465DEA" w:rsidRDefault="00465DEA">
            <w:pPr>
              <w:pStyle w:val="afff8"/>
              <w:rPr>
                <w:rFonts w:eastAsiaTheme="minorEastAsia" w:cs="Times New Roman"/>
              </w:rPr>
            </w:pPr>
          </w:p>
        </w:tc>
        <w:tc>
          <w:tcPr>
            <w:tcW w:w="401" w:type="pct"/>
            <w:vMerge/>
            <w:vAlign w:val="center"/>
          </w:tcPr>
          <w:p w14:paraId="44DB3C2B" w14:textId="77777777" w:rsidR="00465DEA" w:rsidRDefault="00465DEA">
            <w:pPr>
              <w:pStyle w:val="afff8"/>
              <w:rPr>
                <w:rFonts w:eastAsiaTheme="minorEastAsia" w:cs="Times New Roman"/>
              </w:rPr>
            </w:pPr>
          </w:p>
        </w:tc>
        <w:tc>
          <w:tcPr>
            <w:tcW w:w="449" w:type="pct"/>
            <w:vMerge/>
            <w:vAlign w:val="center"/>
          </w:tcPr>
          <w:p w14:paraId="29A01344" w14:textId="77777777" w:rsidR="00465DEA" w:rsidRDefault="00465DEA">
            <w:pPr>
              <w:pStyle w:val="afff8"/>
              <w:rPr>
                <w:rFonts w:eastAsiaTheme="minorEastAsia" w:cs="Times New Roman"/>
              </w:rPr>
            </w:pPr>
          </w:p>
        </w:tc>
        <w:tc>
          <w:tcPr>
            <w:tcW w:w="249" w:type="pct"/>
            <w:shd w:val="clear" w:color="auto" w:fill="auto"/>
            <w:vAlign w:val="center"/>
          </w:tcPr>
          <w:p w14:paraId="7D0FE2C7" w14:textId="77777777" w:rsidR="00465DEA" w:rsidRDefault="00C64CB5">
            <w:pPr>
              <w:pStyle w:val="afff8"/>
              <w:rPr>
                <w:rFonts w:eastAsiaTheme="minorEastAsia" w:cs="Times New Roman"/>
              </w:rPr>
            </w:pPr>
            <w:r>
              <w:rPr>
                <w:rFonts w:eastAsiaTheme="minorEastAsia" w:cs="Times New Roman"/>
              </w:rPr>
              <w:t>8.12</w:t>
            </w:r>
          </w:p>
        </w:tc>
        <w:tc>
          <w:tcPr>
            <w:tcW w:w="449" w:type="pct"/>
            <w:shd w:val="clear" w:color="auto" w:fill="auto"/>
            <w:vAlign w:val="center"/>
          </w:tcPr>
          <w:p w14:paraId="657BECA5" w14:textId="77777777" w:rsidR="00465DEA" w:rsidRDefault="00C64CB5">
            <w:pPr>
              <w:pStyle w:val="afff8"/>
              <w:rPr>
                <w:rFonts w:eastAsiaTheme="minorEastAsia" w:cs="Times New Roman"/>
              </w:rPr>
            </w:pPr>
            <w:r>
              <w:rPr>
                <w:rFonts w:eastAsiaTheme="minorEastAsia" w:cs="Times New Roman"/>
              </w:rPr>
              <w:t>00:37-00:57</w:t>
            </w:r>
          </w:p>
        </w:tc>
        <w:tc>
          <w:tcPr>
            <w:tcW w:w="254" w:type="pct"/>
            <w:gridSpan w:val="2"/>
            <w:shd w:val="clear" w:color="auto" w:fill="auto"/>
            <w:vAlign w:val="center"/>
          </w:tcPr>
          <w:p w14:paraId="5E3255A0"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4C0BB33E"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77E81C60"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E957A53" w14:textId="77777777" w:rsidR="00465DEA" w:rsidRDefault="00C64CB5">
            <w:pPr>
              <w:pStyle w:val="afff8"/>
              <w:rPr>
                <w:rFonts w:eastAsiaTheme="minorEastAsia" w:cs="Times New Roman"/>
              </w:rPr>
            </w:pPr>
            <w:r>
              <w:rPr>
                <w:rFonts w:eastAsiaTheme="minorEastAsia" w:cs="Times New Roman"/>
              </w:rPr>
              <w:t>11</w:t>
            </w:r>
          </w:p>
        </w:tc>
        <w:tc>
          <w:tcPr>
            <w:tcW w:w="778" w:type="pct"/>
            <w:vMerge/>
            <w:vAlign w:val="center"/>
          </w:tcPr>
          <w:p w14:paraId="678287E9" w14:textId="77777777" w:rsidR="00465DEA" w:rsidRDefault="00465DEA">
            <w:pPr>
              <w:pStyle w:val="afff8"/>
              <w:rPr>
                <w:rFonts w:eastAsiaTheme="minorEastAsia" w:cs="Times New Roman"/>
              </w:rPr>
            </w:pPr>
          </w:p>
        </w:tc>
        <w:tc>
          <w:tcPr>
            <w:tcW w:w="375" w:type="pct"/>
            <w:shd w:val="clear" w:color="auto" w:fill="auto"/>
            <w:vAlign w:val="center"/>
          </w:tcPr>
          <w:p w14:paraId="15A4D39C" w14:textId="77777777" w:rsidR="00465DEA" w:rsidRDefault="00C64CB5">
            <w:pPr>
              <w:pStyle w:val="afff8"/>
              <w:rPr>
                <w:rFonts w:eastAsiaTheme="minorEastAsia" w:cs="Times New Roman"/>
              </w:rPr>
            </w:pPr>
            <w:r>
              <w:rPr>
                <w:rFonts w:eastAsiaTheme="minorEastAsia" w:cs="Times New Roman"/>
              </w:rPr>
              <w:t>37.5</w:t>
            </w:r>
          </w:p>
        </w:tc>
        <w:tc>
          <w:tcPr>
            <w:tcW w:w="324" w:type="pct"/>
            <w:shd w:val="clear" w:color="auto" w:fill="auto"/>
            <w:noWrap/>
            <w:vAlign w:val="center"/>
          </w:tcPr>
          <w:p w14:paraId="6F56B29A"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6C0EC138"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0D17642D" w14:textId="77777777" w:rsidR="00465DEA" w:rsidRDefault="00C64CB5">
            <w:pPr>
              <w:pStyle w:val="afff8"/>
              <w:rPr>
                <w:rFonts w:eastAsiaTheme="minorEastAsia" w:cs="Times New Roman"/>
              </w:rPr>
            </w:pPr>
            <w:r>
              <w:rPr>
                <w:rFonts w:eastAsiaTheme="minorEastAsia" w:cs="Times New Roman"/>
              </w:rPr>
              <w:t>达标</w:t>
            </w:r>
          </w:p>
        </w:tc>
      </w:tr>
      <w:tr w:rsidR="00465DEA" w14:paraId="1752C3C2" w14:textId="77777777">
        <w:trPr>
          <w:trHeight w:val="285"/>
        </w:trPr>
        <w:tc>
          <w:tcPr>
            <w:tcW w:w="235" w:type="pct"/>
            <w:vMerge/>
            <w:vAlign w:val="center"/>
          </w:tcPr>
          <w:p w14:paraId="7F925A86" w14:textId="77777777" w:rsidR="00465DEA" w:rsidRDefault="00465DEA">
            <w:pPr>
              <w:pStyle w:val="afff8"/>
              <w:rPr>
                <w:rFonts w:eastAsiaTheme="minorEastAsia" w:cs="Times New Roman"/>
              </w:rPr>
            </w:pPr>
          </w:p>
        </w:tc>
        <w:tc>
          <w:tcPr>
            <w:tcW w:w="401" w:type="pct"/>
            <w:vMerge/>
            <w:vAlign w:val="center"/>
          </w:tcPr>
          <w:p w14:paraId="2CA7BDBE" w14:textId="77777777" w:rsidR="00465DEA" w:rsidRDefault="00465DEA">
            <w:pPr>
              <w:pStyle w:val="afff8"/>
              <w:rPr>
                <w:rFonts w:eastAsiaTheme="minorEastAsia" w:cs="Times New Roman"/>
              </w:rPr>
            </w:pPr>
          </w:p>
        </w:tc>
        <w:tc>
          <w:tcPr>
            <w:tcW w:w="449" w:type="pct"/>
            <w:vMerge/>
            <w:vAlign w:val="center"/>
          </w:tcPr>
          <w:p w14:paraId="3A26EDA0" w14:textId="77777777" w:rsidR="00465DEA" w:rsidRDefault="00465DEA">
            <w:pPr>
              <w:pStyle w:val="afff8"/>
              <w:rPr>
                <w:rFonts w:eastAsiaTheme="minorEastAsia" w:cs="Times New Roman"/>
              </w:rPr>
            </w:pPr>
          </w:p>
        </w:tc>
        <w:tc>
          <w:tcPr>
            <w:tcW w:w="249" w:type="pct"/>
            <w:vMerge w:val="restart"/>
            <w:shd w:val="clear" w:color="auto" w:fill="auto"/>
            <w:vAlign w:val="center"/>
          </w:tcPr>
          <w:p w14:paraId="0276F788"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2902DF2B" w14:textId="77777777" w:rsidR="00465DEA" w:rsidRDefault="00C64CB5">
            <w:pPr>
              <w:pStyle w:val="afff8"/>
              <w:rPr>
                <w:rFonts w:eastAsiaTheme="minorEastAsia" w:cs="Times New Roman"/>
              </w:rPr>
            </w:pPr>
            <w:r>
              <w:rPr>
                <w:rFonts w:eastAsiaTheme="minorEastAsia" w:cs="Times New Roman"/>
              </w:rPr>
              <w:t>09:50-10:10</w:t>
            </w:r>
          </w:p>
        </w:tc>
        <w:tc>
          <w:tcPr>
            <w:tcW w:w="254" w:type="pct"/>
            <w:gridSpan w:val="2"/>
            <w:shd w:val="clear" w:color="auto" w:fill="auto"/>
            <w:vAlign w:val="center"/>
          </w:tcPr>
          <w:p w14:paraId="6E384864" w14:textId="77777777" w:rsidR="00465DEA" w:rsidRDefault="00C64CB5">
            <w:pPr>
              <w:pStyle w:val="afff8"/>
              <w:rPr>
                <w:rFonts w:eastAsiaTheme="minorEastAsia" w:cs="Times New Roman"/>
              </w:rPr>
            </w:pPr>
            <w:r>
              <w:rPr>
                <w:rFonts w:eastAsiaTheme="minorEastAsia" w:cs="Times New Roman"/>
              </w:rPr>
              <w:t>18</w:t>
            </w:r>
          </w:p>
        </w:tc>
        <w:tc>
          <w:tcPr>
            <w:tcW w:w="254" w:type="pct"/>
            <w:shd w:val="clear" w:color="auto" w:fill="auto"/>
            <w:vAlign w:val="center"/>
          </w:tcPr>
          <w:p w14:paraId="003E1806"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692C3CAC"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1208FEA" w14:textId="77777777" w:rsidR="00465DEA" w:rsidRDefault="00C64CB5">
            <w:pPr>
              <w:pStyle w:val="afff8"/>
              <w:rPr>
                <w:rFonts w:eastAsiaTheme="minorEastAsia" w:cs="Times New Roman"/>
              </w:rPr>
            </w:pPr>
            <w:r>
              <w:rPr>
                <w:rFonts w:eastAsiaTheme="minorEastAsia" w:cs="Times New Roman"/>
              </w:rPr>
              <w:t>32</w:t>
            </w:r>
          </w:p>
        </w:tc>
        <w:tc>
          <w:tcPr>
            <w:tcW w:w="778" w:type="pct"/>
            <w:vMerge w:val="restart"/>
            <w:shd w:val="clear" w:color="auto" w:fill="auto"/>
            <w:vAlign w:val="center"/>
          </w:tcPr>
          <w:p w14:paraId="393DEEC8" w14:textId="77777777" w:rsidR="00465DEA" w:rsidRDefault="00C64CB5">
            <w:pPr>
              <w:pStyle w:val="afff8"/>
              <w:rPr>
                <w:rFonts w:eastAsiaTheme="minorEastAsia" w:cs="Times New Roman"/>
              </w:rPr>
            </w:pPr>
            <w:r>
              <w:rPr>
                <w:rFonts w:eastAsiaTheme="minorEastAsia" w:cs="Times New Roman"/>
              </w:rPr>
              <w:t>声屏障后</w:t>
            </w:r>
            <w:r>
              <w:rPr>
                <w:rFonts w:eastAsiaTheme="minorEastAsia" w:cs="Times New Roman"/>
              </w:rPr>
              <w:t>3</w:t>
            </w:r>
            <w:r>
              <w:rPr>
                <w:rFonts w:eastAsiaTheme="minorEastAsia" w:cs="Times New Roman"/>
              </w:rPr>
              <w:t>排</w:t>
            </w:r>
            <w:r>
              <w:rPr>
                <w:rFonts w:eastAsiaTheme="minorEastAsia" w:cs="Times New Roman"/>
              </w:rPr>
              <w:t>3</w:t>
            </w:r>
            <w:r>
              <w:rPr>
                <w:rFonts w:eastAsiaTheme="minorEastAsia" w:cs="Times New Roman"/>
              </w:rPr>
              <w:t>层</w:t>
            </w:r>
          </w:p>
        </w:tc>
        <w:tc>
          <w:tcPr>
            <w:tcW w:w="375" w:type="pct"/>
            <w:shd w:val="clear" w:color="auto" w:fill="auto"/>
            <w:vAlign w:val="center"/>
          </w:tcPr>
          <w:p w14:paraId="17FE4247" w14:textId="77777777" w:rsidR="00465DEA" w:rsidRDefault="00C64CB5">
            <w:pPr>
              <w:pStyle w:val="afff8"/>
              <w:rPr>
                <w:rFonts w:eastAsiaTheme="minorEastAsia" w:cs="Times New Roman"/>
              </w:rPr>
            </w:pPr>
            <w:r>
              <w:rPr>
                <w:rFonts w:eastAsiaTheme="minorEastAsia" w:cs="Times New Roman"/>
              </w:rPr>
              <w:t>39.2</w:t>
            </w:r>
          </w:p>
        </w:tc>
        <w:tc>
          <w:tcPr>
            <w:tcW w:w="324" w:type="pct"/>
            <w:shd w:val="clear" w:color="auto" w:fill="auto"/>
            <w:noWrap/>
            <w:vAlign w:val="center"/>
          </w:tcPr>
          <w:p w14:paraId="10416C8C"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8EDE6AA"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19B6DD41" w14:textId="77777777" w:rsidR="00465DEA" w:rsidRDefault="00C64CB5">
            <w:pPr>
              <w:pStyle w:val="afff8"/>
              <w:rPr>
                <w:rFonts w:eastAsiaTheme="minorEastAsia" w:cs="Times New Roman"/>
              </w:rPr>
            </w:pPr>
            <w:r>
              <w:rPr>
                <w:rFonts w:eastAsiaTheme="minorEastAsia" w:cs="Times New Roman"/>
              </w:rPr>
              <w:t>达标</w:t>
            </w:r>
          </w:p>
        </w:tc>
      </w:tr>
      <w:tr w:rsidR="00465DEA" w14:paraId="6C08878E" w14:textId="77777777">
        <w:trPr>
          <w:trHeight w:val="285"/>
        </w:trPr>
        <w:tc>
          <w:tcPr>
            <w:tcW w:w="235" w:type="pct"/>
            <w:vMerge/>
            <w:vAlign w:val="center"/>
          </w:tcPr>
          <w:p w14:paraId="5D2CA558" w14:textId="77777777" w:rsidR="00465DEA" w:rsidRDefault="00465DEA">
            <w:pPr>
              <w:pStyle w:val="afff8"/>
              <w:rPr>
                <w:rFonts w:eastAsiaTheme="minorEastAsia" w:cs="Times New Roman"/>
              </w:rPr>
            </w:pPr>
          </w:p>
        </w:tc>
        <w:tc>
          <w:tcPr>
            <w:tcW w:w="401" w:type="pct"/>
            <w:vMerge/>
            <w:vAlign w:val="center"/>
          </w:tcPr>
          <w:p w14:paraId="14CFFFD5" w14:textId="77777777" w:rsidR="00465DEA" w:rsidRDefault="00465DEA">
            <w:pPr>
              <w:pStyle w:val="afff8"/>
              <w:rPr>
                <w:rFonts w:eastAsiaTheme="minorEastAsia" w:cs="Times New Roman"/>
              </w:rPr>
            </w:pPr>
          </w:p>
        </w:tc>
        <w:tc>
          <w:tcPr>
            <w:tcW w:w="449" w:type="pct"/>
            <w:vMerge/>
            <w:vAlign w:val="center"/>
          </w:tcPr>
          <w:p w14:paraId="0A964036" w14:textId="77777777" w:rsidR="00465DEA" w:rsidRDefault="00465DEA">
            <w:pPr>
              <w:pStyle w:val="afff8"/>
              <w:rPr>
                <w:rFonts w:eastAsiaTheme="minorEastAsia" w:cs="Times New Roman"/>
              </w:rPr>
            </w:pPr>
          </w:p>
        </w:tc>
        <w:tc>
          <w:tcPr>
            <w:tcW w:w="249" w:type="pct"/>
            <w:vMerge/>
            <w:vAlign w:val="center"/>
          </w:tcPr>
          <w:p w14:paraId="412A0313" w14:textId="77777777" w:rsidR="00465DEA" w:rsidRDefault="00465DEA">
            <w:pPr>
              <w:pStyle w:val="afff8"/>
              <w:rPr>
                <w:rFonts w:eastAsiaTheme="minorEastAsia" w:cs="Times New Roman"/>
              </w:rPr>
            </w:pPr>
          </w:p>
        </w:tc>
        <w:tc>
          <w:tcPr>
            <w:tcW w:w="449" w:type="pct"/>
            <w:shd w:val="clear" w:color="auto" w:fill="auto"/>
            <w:vAlign w:val="center"/>
          </w:tcPr>
          <w:p w14:paraId="03C4D73C" w14:textId="77777777" w:rsidR="00465DEA" w:rsidRDefault="00C64CB5">
            <w:pPr>
              <w:pStyle w:val="afff8"/>
              <w:rPr>
                <w:rFonts w:eastAsiaTheme="minorEastAsia" w:cs="Times New Roman"/>
              </w:rPr>
            </w:pPr>
            <w:r>
              <w:rPr>
                <w:rFonts w:eastAsiaTheme="minorEastAsia" w:cs="Times New Roman"/>
              </w:rPr>
              <w:t>14:45-15:05</w:t>
            </w:r>
          </w:p>
        </w:tc>
        <w:tc>
          <w:tcPr>
            <w:tcW w:w="254" w:type="pct"/>
            <w:gridSpan w:val="2"/>
            <w:shd w:val="clear" w:color="auto" w:fill="auto"/>
            <w:vAlign w:val="center"/>
          </w:tcPr>
          <w:p w14:paraId="3181B86B" w14:textId="77777777" w:rsidR="00465DEA" w:rsidRDefault="00C64CB5">
            <w:pPr>
              <w:pStyle w:val="afff8"/>
              <w:rPr>
                <w:rFonts w:eastAsiaTheme="minorEastAsia" w:cs="Times New Roman"/>
              </w:rPr>
            </w:pPr>
            <w:r>
              <w:rPr>
                <w:rFonts w:eastAsiaTheme="minorEastAsia" w:cs="Times New Roman"/>
              </w:rPr>
              <w:t>23</w:t>
            </w:r>
          </w:p>
        </w:tc>
        <w:tc>
          <w:tcPr>
            <w:tcW w:w="254" w:type="pct"/>
            <w:shd w:val="clear" w:color="auto" w:fill="auto"/>
            <w:vAlign w:val="center"/>
          </w:tcPr>
          <w:p w14:paraId="588CAD5F"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27E400D0"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70FFE33B" w14:textId="77777777" w:rsidR="00465DEA" w:rsidRDefault="00C64CB5">
            <w:pPr>
              <w:pStyle w:val="afff8"/>
              <w:rPr>
                <w:rFonts w:eastAsiaTheme="minorEastAsia" w:cs="Times New Roman"/>
              </w:rPr>
            </w:pPr>
            <w:r>
              <w:rPr>
                <w:rFonts w:eastAsiaTheme="minorEastAsia" w:cs="Times New Roman"/>
              </w:rPr>
              <w:t>45</w:t>
            </w:r>
          </w:p>
        </w:tc>
        <w:tc>
          <w:tcPr>
            <w:tcW w:w="778" w:type="pct"/>
            <w:vMerge/>
            <w:vAlign w:val="center"/>
          </w:tcPr>
          <w:p w14:paraId="23BD4D11" w14:textId="77777777" w:rsidR="00465DEA" w:rsidRDefault="00465DEA">
            <w:pPr>
              <w:pStyle w:val="afff8"/>
              <w:rPr>
                <w:rFonts w:eastAsiaTheme="minorEastAsia" w:cs="Times New Roman"/>
              </w:rPr>
            </w:pPr>
          </w:p>
        </w:tc>
        <w:tc>
          <w:tcPr>
            <w:tcW w:w="375" w:type="pct"/>
            <w:shd w:val="clear" w:color="auto" w:fill="auto"/>
            <w:vAlign w:val="center"/>
          </w:tcPr>
          <w:p w14:paraId="304237C1" w14:textId="77777777" w:rsidR="00465DEA" w:rsidRDefault="00C64CB5">
            <w:pPr>
              <w:pStyle w:val="afff8"/>
              <w:rPr>
                <w:rFonts w:eastAsiaTheme="minorEastAsia" w:cs="Times New Roman"/>
              </w:rPr>
            </w:pPr>
            <w:r>
              <w:rPr>
                <w:rFonts w:eastAsiaTheme="minorEastAsia" w:cs="Times New Roman"/>
              </w:rPr>
              <w:t>39.6</w:t>
            </w:r>
          </w:p>
        </w:tc>
        <w:tc>
          <w:tcPr>
            <w:tcW w:w="324" w:type="pct"/>
            <w:shd w:val="clear" w:color="auto" w:fill="auto"/>
            <w:noWrap/>
            <w:vAlign w:val="center"/>
          </w:tcPr>
          <w:p w14:paraId="7761B1E3"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9F25C4E"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61CC0C80" w14:textId="77777777" w:rsidR="00465DEA" w:rsidRDefault="00C64CB5">
            <w:pPr>
              <w:pStyle w:val="afff8"/>
              <w:rPr>
                <w:rFonts w:eastAsiaTheme="minorEastAsia" w:cs="Times New Roman"/>
              </w:rPr>
            </w:pPr>
            <w:r>
              <w:rPr>
                <w:rFonts w:eastAsiaTheme="minorEastAsia" w:cs="Times New Roman"/>
              </w:rPr>
              <w:t>达标</w:t>
            </w:r>
          </w:p>
        </w:tc>
      </w:tr>
      <w:tr w:rsidR="00465DEA" w14:paraId="09F2D4DE" w14:textId="77777777">
        <w:trPr>
          <w:trHeight w:val="285"/>
        </w:trPr>
        <w:tc>
          <w:tcPr>
            <w:tcW w:w="235" w:type="pct"/>
            <w:vMerge/>
            <w:vAlign w:val="center"/>
          </w:tcPr>
          <w:p w14:paraId="1E45327F" w14:textId="77777777" w:rsidR="00465DEA" w:rsidRDefault="00465DEA">
            <w:pPr>
              <w:pStyle w:val="afff8"/>
              <w:rPr>
                <w:rFonts w:eastAsiaTheme="minorEastAsia" w:cs="Times New Roman"/>
              </w:rPr>
            </w:pPr>
          </w:p>
        </w:tc>
        <w:tc>
          <w:tcPr>
            <w:tcW w:w="401" w:type="pct"/>
            <w:vMerge/>
            <w:vAlign w:val="center"/>
          </w:tcPr>
          <w:p w14:paraId="5FAEF8CB" w14:textId="77777777" w:rsidR="00465DEA" w:rsidRDefault="00465DEA">
            <w:pPr>
              <w:pStyle w:val="afff8"/>
              <w:rPr>
                <w:rFonts w:eastAsiaTheme="minorEastAsia" w:cs="Times New Roman"/>
              </w:rPr>
            </w:pPr>
          </w:p>
        </w:tc>
        <w:tc>
          <w:tcPr>
            <w:tcW w:w="449" w:type="pct"/>
            <w:vMerge/>
            <w:vAlign w:val="center"/>
          </w:tcPr>
          <w:p w14:paraId="568B6899" w14:textId="77777777" w:rsidR="00465DEA" w:rsidRDefault="00465DEA">
            <w:pPr>
              <w:pStyle w:val="afff8"/>
              <w:rPr>
                <w:rFonts w:eastAsiaTheme="minorEastAsia" w:cs="Times New Roman"/>
              </w:rPr>
            </w:pPr>
          </w:p>
        </w:tc>
        <w:tc>
          <w:tcPr>
            <w:tcW w:w="249" w:type="pct"/>
            <w:vMerge/>
            <w:vAlign w:val="center"/>
          </w:tcPr>
          <w:p w14:paraId="3D38A227" w14:textId="77777777" w:rsidR="00465DEA" w:rsidRDefault="00465DEA">
            <w:pPr>
              <w:pStyle w:val="afff8"/>
              <w:rPr>
                <w:rFonts w:eastAsiaTheme="minorEastAsia" w:cs="Times New Roman"/>
              </w:rPr>
            </w:pPr>
          </w:p>
        </w:tc>
        <w:tc>
          <w:tcPr>
            <w:tcW w:w="449" w:type="pct"/>
            <w:shd w:val="clear" w:color="auto" w:fill="auto"/>
            <w:vAlign w:val="center"/>
          </w:tcPr>
          <w:p w14:paraId="40B19393" w14:textId="77777777" w:rsidR="00465DEA" w:rsidRDefault="00C64CB5">
            <w:pPr>
              <w:pStyle w:val="afff8"/>
              <w:rPr>
                <w:rFonts w:eastAsiaTheme="minorEastAsia" w:cs="Times New Roman"/>
              </w:rPr>
            </w:pPr>
            <w:r>
              <w:rPr>
                <w:rFonts w:eastAsiaTheme="minorEastAsia" w:cs="Times New Roman"/>
              </w:rPr>
              <w:t>22:00-22:20</w:t>
            </w:r>
          </w:p>
        </w:tc>
        <w:tc>
          <w:tcPr>
            <w:tcW w:w="254" w:type="pct"/>
            <w:gridSpan w:val="2"/>
            <w:shd w:val="clear" w:color="auto" w:fill="auto"/>
            <w:vAlign w:val="center"/>
          </w:tcPr>
          <w:p w14:paraId="77774D55" w14:textId="77777777" w:rsidR="00465DEA" w:rsidRDefault="00C64CB5">
            <w:pPr>
              <w:pStyle w:val="afff8"/>
              <w:rPr>
                <w:rFonts w:eastAsiaTheme="minorEastAsia" w:cs="Times New Roman"/>
              </w:rPr>
            </w:pPr>
            <w:r>
              <w:rPr>
                <w:rFonts w:eastAsiaTheme="minorEastAsia" w:cs="Times New Roman"/>
              </w:rPr>
              <w:t>10</w:t>
            </w:r>
          </w:p>
        </w:tc>
        <w:tc>
          <w:tcPr>
            <w:tcW w:w="254" w:type="pct"/>
            <w:shd w:val="clear" w:color="auto" w:fill="auto"/>
            <w:vAlign w:val="center"/>
          </w:tcPr>
          <w:p w14:paraId="36DEBB67"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19C82C45"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2F572258" w14:textId="77777777" w:rsidR="00465DEA" w:rsidRDefault="00C64CB5">
            <w:pPr>
              <w:pStyle w:val="afff8"/>
              <w:rPr>
                <w:rFonts w:eastAsiaTheme="minorEastAsia" w:cs="Times New Roman"/>
              </w:rPr>
            </w:pPr>
            <w:r>
              <w:rPr>
                <w:rFonts w:eastAsiaTheme="minorEastAsia" w:cs="Times New Roman"/>
              </w:rPr>
              <w:t>22</w:t>
            </w:r>
          </w:p>
        </w:tc>
        <w:tc>
          <w:tcPr>
            <w:tcW w:w="778" w:type="pct"/>
            <w:vMerge/>
            <w:vAlign w:val="center"/>
          </w:tcPr>
          <w:p w14:paraId="3CCD4430" w14:textId="77777777" w:rsidR="00465DEA" w:rsidRDefault="00465DEA">
            <w:pPr>
              <w:pStyle w:val="afff8"/>
              <w:rPr>
                <w:rFonts w:eastAsiaTheme="minorEastAsia" w:cs="Times New Roman"/>
              </w:rPr>
            </w:pPr>
          </w:p>
        </w:tc>
        <w:tc>
          <w:tcPr>
            <w:tcW w:w="375" w:type="pct"/>
            <w:shd w:val="clear" w:color="auto" w:fill="auto"/>
            <w:vAlign w:val="center"/>
          </w:tcPr>
          <w:p w14:paraId="29BDC473" w14:textId="77777777" w:rsidR="00465DEA" w:rsidRDefault="00C64CB5">
            <w:pPr>
              <w:pStyle w:val="afff8"/>
              <w:rPr>
                <w:rFonts w:eastAsiaTheme="minorEastAsia" w:cs="Times New Roman"/>
              </w:rPr>
            </w:pPr>
            <w:r>
              <w:rPr>
                <w:rFonts w:eastAsiaTheme="minorEastAsia" w:cs="Times New Roman"/>
              </w:rPr>
              <w:t>38.2</w:t>
            </w:r>
          </w:p>
        </w:tc>
        <w:tc>
          <w:tcPr>
            <w:tcW w:w="324" w:type="pct"/>
            <w:shd w:val="clear" w:color="auto" w:fill="auto"/>
            <w:noWrap/>
            <w:vAlign w:val="center"/>
          </w:tcPr>
          <w:p w14:paraId="70262F8A"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03FAB114"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3680E21" w14:textId="77777777" w:rsidR="00465DEA" w:rsidRDefault="00C64CB5">
            <w:pPr>
              <w:pStyle w:val="afff8"/>
              <w:rPr>
                <w:rFonts w:eastAsiaTheme="minorEastAsia" w:cs="Times New Roman"/>
              </w:rPr>
            </w:pPr>
            <w:r>
              <w:rPr>
                <w:rFonts w:eastAsiaTheme="minorEastAsia" w:cs="Times New Roman"/>
              </w:rPr>
              <w:t>达标</w:t>
            </w:r>
          </w:p>
        </w:tc>
      </w:tr>
      <w:tr w:rsidR="00465DEA" w14:paraId="6329DA49" w14:textId="77777777">
        <w:trPr>
          <w:trHeight w:val="285"/>
        </w:trPr>
        <w:tc>
          <w:tcPr>
            <w:tcW w:w="235" w:type="pct"/>
            <w:vMerge/>
            <w:vAlign w:val="center"/>
          </w:tcPr>
          <w:p w14:paraId="43DD0A10" w14:textId="77777777" w:rsidR="00465DEA" w:rsidRDefault="00465DEA">
            <w:pPr>
              <w:pStyle w:val="afff8"/>
              <w:rPr>
                <w:rFonts w:eastAsiaTheme="minorEastAsia" w:cs="Times New Roman"/>
              </w:rPr>
            </w:pPr>
          </w:p>
        </w:tc>
        <w:tc>
          <w:tcPr>
            <w:tcW w:w="401" w:type="pct"/>
            <w:vMerge/>
            <w:vAlign w:val="center"/>
          </w:tcPr>
          <w:p w14:paraId="11D7D13F" w14:textId="77777777" w:rsidR="00465DEA" w:rsidRDefault="00465DEA">
            <w:pPr>
              <w:pStyle w:val="afff8"/>
              <w:rPr>
                <w:rFonts w:eastAsiaTheme="minorEastAsia" w:cs="Times New Roman"/>
              </w:rPr>
            </w:pPr>
          </w:p>
        </w:tc>
        <w:tc>
          <w:tcPr>
            <w:tcW w:w="449" w:type="pct"/>
            <w:vMerge/>
            <w:vAlign w:val="center"/>
          </w:tcPr>
          <w:p w14:paraId="1F8311AA" w14:textId="77777777" w:rsidR="00465DEA" w:rsidRDefault="00465DEA">
            <w:pPr>
              <w:pStyle w:val="afff8"/>
              <w:rPr>
                <w:rFonts w:eastAsiaTheme="minorEastAsia" w:cs="Times New Roman"/>
              </w:rPr>
            </w:pPr>
          </w:p>
        </w:tc>
        <w:tc>
          <w:tcPr>
            <w:tcW w:w="249" w:type="pct"/>
            <w:vMerge w:val="restart"/>
            <w:shd w:val="clear" w:color="auto" w:fill="auto"/>
            <w:vAlign w:val="center"/>
          </w:tcPr>
          <w:p w14:paraId="02496DF2" w14:textId="77777777" w:rsidR="00465DEA" w:rsidRDefault="00C64CB5">
            <w:pPr>
              <w:pStyle w:val="afff8"/>
              <w:rPr>
                <w:rFonts w:eastAsiaTheme="minorEastAsia" w:cs="Times New Roman"/>
              </w:rPr>
            </w:pPr>
            <w:r>
              <w:rPr>
                <w:rFonts w:eastAsiaTheme="minorEastAsia" w:cs="Times New Roman"/>
              </w:rPr>
              <w:t>8.11</w:t>
            </w:r>
          </w:p>
        </w:tc>
        <w:tc>
          <w:tcPr>
            <w:tcW w:w="449" w:type="pct"/>
            <w:shd w:val="clear" w:color="auto" w:fill="auto"/>
            <w:vAlign w:val="center"/>
          </w:tcPr>
          <w:p w14:paraId="560B7F74" w14:textId="77777777" w:rsidR="00465DEA" w:rsidRDefault="00C64CB5">
            <w:pPr>
              <w:pStyle w:val="afff8"/>
              <w:rPr>
                <w:rFonts w:eastAsiaTheme="minorEastAsia" w:cs="Times New Roman"/>
              </w:rPr>
            </w:pPr>
            <w:r>
              <w:rPr>
                <w:rFonts w:eastAsiaTheme="minorEastAsia" w:cs="Times New Roman"/>
              </w:rPr>
              <w:t>02:12-02:32</w:t>
            </w:r>
          </w:p>
        </w:tc>
        <w:tc>
          <w:tcPr>
            <w:tcW w:w="254" w:type="pct"/>
            <w:gridSpan w:val="2"/>
            <w:shd w:val="clear" w:color="auto" w:fill="auto"/>
            <w:vAlign w:val="center"/>
          </w:tcPr>
          <w:p w14:paraId="12257B3C"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42F55B1A"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9B4D806"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09D04762" w14:textId="77777777" w:rsidR="00465DEA" w:rsidRDefault="00C64CB5">
            <w:pPr>
              <w:pStyle w:val="afff8"/>
              <w:rPr>
                <w:rFonts w:eastAsiaTheme="minorEastAsia" w:cs="Times New Roman"/>
              </w:rPr>
            </w:pPr>
            <w:r>
              <w:rPr>
                <w:rFonts w:eastAsiaTheme="minorEastAsia" w:cs="Times New Roman"/>
              </w:rPr>
              <w:t>6</w:t>
            </w:r>
          </w:p>
        </w:tc>
        <w:tc>
          <w:tcPr>
            <w:tcW w:w="778" w:type="pct"/>
            <w:vMerge/>
            <w:vAlign w:val="center"/>
          </w:tcPr>
          <w:p w14:paraId="164F2EFB" w14:textId="77777777" w:rsidR="00465DEA" w:rsidRDefault="00465DEA">
            <w:pPr>
              <w:pStyle w:val="afff8"/>
              <w:rPr>
                <w:rFonts w:eastAsiaTheme="minorEastAsia" w:cs="Times New Roman"/>
              </w:rPr>
            </w:pPr>
          </w:p>
        </w:tc>
        <w:tc>
          <w:tcPr>
            <w:tcW w:w="375" w:type="pct"/>
            <w:shd w:val="clear" w:color="auto" w:fill="auto"/>
            <w:vAlign w:val="center"/>
          </w:tcPr>
          <w:p w14:paraId="76CA0562" w14:textId="77777777" w:rsidR="00465DEA" w:rsidRDefault="00C64CB5">
            <w:pPr>
              <w:pStyle w:val="afff8"/>
              <w:rPr>
                <w:rFonts w:eastAsiaTheme="minorEastAsia" w:cs="Times New Roman"/>
              </w:rPr>
            </w:pPr>
            <w:r>
              <w:rPr>
                <w:rFonts w:eastAsiaTheme="minorEastAsia" w:cs="Times New Roman"/>
              </w:rPr>
              <w:t>36.2</w:t>
            </w:r>
          </w:p>
        </w:tc>
        <w:tc>
          <w:tcPr>
            <w:tcW w:w="324" w:type="pct"/>
            <w:shd w:val="clear" w:color="auto" w:fill="auto"/>
            <w:noWrap/>
            <w:vAlign w:val="center"/>
          </w:tcPr>
          <w:p w14:paraId="3F3D7544"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3C88480"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E8FF153" w14:textId="77777777" w:rsidR="00465DEA" w:rsidRDefault="00C64CB5">
            <w:pPr>
              <w:pStyle w:val="afff8"/>
              <w:rPr>
                <w:rFonts w:eastAsiaTheme="minorEastAsia" w:cs="Times New Roman"/>
              </w:rPr>
            </w:pPr>
            <w:r>
              <w:rPr>
                <w:rFonts w:eastAsiaTheme="minorEastAsia" w:cs="Times New Roman"/>
              </w:rPr>
              <w:t>达标</w:t>
            </w:r>
          </w:p>
        </w:tc>
      </w:tr>
      <w:tr w:rsidR="00465DEA" w14:paraId="1B230DF8" w14:textId="77777777">
        <w:trPr>
          <w:trHeight w:val="285"/>
        </w:trPr>
        <w:tc>
          <w:tcPr>
            <w:tcW w:w="235" w:type="pct"/>
            <w:vMerge/>
            <w:vAlign w:val="center"/>
          </w:tcPr>
          <w:p w14:paraId="57A81A41" w14:textId="77777777" w:rsidR="00465DEA" w:rsidRDefault="00465DEA">
            <w:pPr>
              <w:pStyle w:val="afff8"/>
              <w:rPr>
                <w:rFonts w:eastAsiaTheme="minorEastAsia" w:cs="Times New Roman"/>
              </w:rPr>
            </w:pPr>
          </w:p>
        </w:tc>
        <w:tc>
          <w:tcPr>
            <w:tcW w:w="401" w:type="pct"/>
            <w:vMerge/>
            <w:vAlign w:val="center"/>
          </w:tcPr>
          <w:p w14:paraId="6704137E" w14:textId="77777777" w:rsidR="00465DEA" w:rsidRDefault="00465DEA">
            <w:pPr>
              <w:pStyle w:val="afff8"/>
              <w:rPr>
                <w:rFonts w:eastAsiaTheme="minorEastAsia" w:cs="Times New Roman"/>
              </w:rPr>
            </w:pPr>
          </w:p>
        </w:tc>
        <w:tc>
          <w:tcPr>
            <w:tcW w:w="449" w:type="pct"/>
            <w:vMerge/>
            <w:vAlign w:val="center"/>
          </w:tcPr>
          <w:p w14:paraId="226CA77C" w14:textId="77777777" w:rsidR="00465DEA" w:rsidRDefault="00465DEA">
            <w:pPr>
              <w:pStyle w:val="afff8"/>
              <w:rPr>
                <w:rFonts w:eastAsiaTheme="minorEastAsia" w:cs="Times New Roman"/>
              </w:rPr>
            </w:pPr>
          </w:p>
        </w:tc>
        <w:tc>
          <w:tcPr>
            <w:tcW w:w="249" w:type="pct"/>
            <w:vMerge/>
            <w:vAlign w:val="center"/>
          </w:tcPr>
          <w:p w14:paraId="3D620A4D" w14:textId="77777777" w:rsidR="00465DEA" w:rsidRDefault="00465DEA">
            <w:pPr>
              <w:pStyle w:val="afff8"/>
              <w:rPr>
                <w:rFonts w:eastAsiaTheme="minorEastAsia" w:cs="Times New Roman"/>
              </w:rPr>
            </w:pPr>
          </w:p>
        </w:tc>
        <w:tc>
          <w:tcPr>
            <w:tcW w:w="449" w:type="pct"/>
            <w:shd w:val="clear" w:color="auto" w:fill="auto"/>
            <w:vAlign w:val="center"/>
          </w:tcPr>
          <w:p w14:paraId="75320609" w14:textId="77777777" w:rsidR="00465DEA" w:rsidRDefault="00C64CB5">
            <w:pPr>
              <w:pStyle w:val="afff8"/>
              <w:rPr>
                <w:rFonts w:eastAsiaTheme="minorEastAsia" w:cs="Times New Roman"/>
              </w:rPr>
            </w:pPr>
            <w:r>
              <w:rPr>
                <w:rFonts w:eastAsiaTheme="minorEastAsia" w:cs="Times New Roman"/>
              </w:rPr>
              <w:t>11:37-11:57</w:t>
            </w:r>
          </w:p>
        </w:tc>
        <w:tc>
          <w:tcPr>
            <w:tcW w:w="254" w:type="pct"/>
            <w:gridSpan w:val="2"/>
            <w:shd w:val="clear" w:color="auto" w:fill="auto"/>
            <w:vAlign w:val="center"/>
          </w:tcPr>
          <w:p w14:paraId="1B1E6DD9" w14:textId="77777777" w:rsidR="00465DEA" w:rsidRDefault="00C64CB5">
            <w:pPr>
              <w:pStyle w:val="afff8"/>
              <w:rPr>
                <w:rFonts w:eastAsiaTheme="minorEastAsia" w:cs="Times New Roman"/>
              </w:rPr>
            </w:pPr>
            <w:r>
              <w:rPr>
                <w:rFonts w:eastAsiaTheme="minorEastAsia" w:cs="Times New Roman"/>
              </w:rPr>
              <w:t>21</w:t>
            </w:r>
          </w:p>
        </w:tc>
        <w:tc>
          <w:tcPr>
            <w:tcW w:w="254" w:type="pct"/>
            <w:shd w:val="clear" w:color="auto" w:fill="auto"/>
            <w:vAlign w:val="center"/>
          </w:tcPr>
          <w:p w14:paraId="7968EAEE"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4909A924"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12AAAD83" w14:textId="77777777" w:rsidR="00465DEA" w:rsidRDefault="00C64CB5">
            <w:pPr>
              <w:pStyle w:val="afff8"/>
              <w:rPr>
                <w:rFonts w:eastAsiaTheme="minorEastAsia" w:cs="Times New Roman"/>
              </w:rPr>
            </w:pPr>
            <w:r>
              <w:rPr>
                <w:rFonts w:eastAsiaTheme="minorEastAsia" w:cs="Times New Roman"/>
              </w:rPr>
              <w:t>36</w:t>
            </w:r>
          </w:p>
        </w:tc>
        <w:tc>
          <w:tcPr>
            <w:tcW w:w="778" w:type="pct"/>
            <w:vMerge/>
            <w:vAlign w:val="center"/>
          </w:tcPr>
          <w:p w14:paraId="38CF2F7D" w14:textId="77777777" w:rsidR="00465DEA" w:rsidRDefault="00465DEA">
            <w:pPr>
              <w:pStyle w:val="afff8"/>
              <w:rPr>
                <w:rFonts w:eastAsiaTheme="minorEastAsia" w:cs="Times New Roman"/>
              </w:rPr>
            </w:pPr>
          </w:p>
        </w:tc>
        <w:tc>
          <w:tcPr>
            <w:tcW w:w="375" w:type="pct"/>
            <w:shd w:val="clear" w:color="auto" w:fill="auto"/>
            <w:vAlign w:val="center"/>
          </w:tcPr>
          <w:p w14:paraId="7F5DB163" w14:textId="77777777" w:rsidR="00465DEA" w:rsidRDefault="00C64CB5">
            <w:pPr>
              <w:pStyle w:val="afff8"/>
              <w:rPr>
                <w:rFonts w:eastAsiaTheme="minorEastAsia" w:cs="Times New Roman"/>
              </w:rPr>
            </w:pPr>
            <w:r>
              <w:rPr>
                <w:rFonts w:eastAsiaTheme="minorEastAsia" w:cs="Times New Roman"/>
              </w:rPr>
              <w:t>39</w:t>
            </w:r>
          </w:p>
        </w:tc>
        <w:tc>
          <w:tcPr>
            <w:tcW w:w="324" w:type="pct"/>
            <w:shd w:val="clear" w:color="auto" w:fill="auto"/>
            <w:noWrap/>
            <w:vAlign w:val="center"/>
          </w:tcPr>
          <w:p w14:paraId="486B2125"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0E35DC9"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3D91BD97" w14:textId="77777777" w:rsidR="00465DEA" w:rsidRDefault="00C64CB5">
            <w:pPr>
              <w:pStyle w:val="afff8"/>
              <w:rPr>
                <w:rFonts w:eastAsiaTheme="minorEastAsia" w:cs="Times New Roman"/>
              </w:rPr>
            </w:pPr>
            <w:r>
              <w:rPr>
                <w:rFonts w:eastAsiaTheme="minorEastAsia" w:cs="Times New Roman"/>
              </w:rPr>
              <w:t>达标</w:t>
            </w:r>
          </w:p>
        </w:tc>
      </w:tr>
      <w:tr w:rsidR="00465DEA" w14:paraId="63C8C3D9" w14:textId="77777777">
        <w:trPr>
          <w:trHeight w:val="285"/>
        </w:trPr>
        <w:tc>
          <w:tcPr>
            <w:tcW w:w="235" w:type="pct"/>
            <w:vMerge/>
            <w:vAlign w:val="center"/>
          </w:tcPr>
          <w:p w14:paraId="2ADB9AD8" w14:textId="77777777" w:rsidR="00465DEA" w:rsidRDefault="00465DEA">
            <w:pPr>
              <w:pStyle w:val="afff8"/>
              <w:rPr>
                <w:rFonts w:eastAsiaTheme="minorEastAsia" w:cs="Times New Roman"/>
              </w:rPr>
            </w:pPr>
          </w:p>
        </w:tc>
        <w:tc>
          <w:tcPr>
            <w:tcW w:w="401" w:type="pct"/>
            <w:vMerge/>
            <w:vAlign w:val="center"/>
          </w:tcPr>
          <w:p w14:paraId="45D00957" w14:textId="77777777" w:rsidR="00465DEA" w:rsidRDefault="00465DEA">
            <w:pPr>
              <w:pStyle w:val="afff8"/>
              <w:rPr>
                <w:rFonts w:eastAsiaTheme="minorEastAsia" w:cs="Times New Roman"/>
              </w:rPr>
            </w:pPr>
          </w:p>
        </w:tc>
        <w:tc>
          <w:tcPr>
            <w:tcW w:w="449" w:type="pct"/>
            <w:vMerge/>
            <w:vAlign w:val="center"/>
          </w:tcPr>
          <w:p w14:paraId="59032346" w14:textId="77777777" w:rsidR="00465DEA" w:rsidRDefault="00465DEA">
            <w:pPr>
              <w:pStyle w:val="afff8"/>
              <w:rPr>
                <w:rFonts w:eastAsiaTheme="minorEastAsia" w:cs="Times New Roman"/>
              </w:rPr>
            </w:pPr>
          </w:p>
        </w:tc>
        <w:tc>
          <w:tcPr>
            <w:tcW w:w="249" w:type="pct"/>
            <w:vMerge/>
            <w:vAlign w:val="center"/>
          </w:tcPr>
          <w:p w14:paraId="686D1802" w14:textId="77777777" w:rsidR="00465DEA" w:rsidRDefault="00465DEA">
            <w:pPr>
              <w:pStyle w:val="afff8"/>
              <w:rPr>
                <w:rFonts w:eastAsiaTheme="minorEastAsia" w:cs="Times New Roman"/>
              </w:rPr>
            </w:pPr>
          </w:p>
        </w:tc>
        <w:tc>
          <w:tcPr>
            <w:tcW w:w="449" w:type="pct"/>
            <w:shd w:val="clear" w:color="auto" w:fill="auto"/>
            <w:vAlign w:val="center"/>
          </w:tcPr>
          <w:p w14:paraId="3C3EEDED" w14:textId="77777777" w:rsidR="00465DEA" w:rsidRDefault="00C64CB5">
            <w:pPr>
              <w:pStyle w:val="afff8"/>
              <w:rPr>
                <w:rFonts w:eastAsiaTheme="minorEastAsia" w:cs="Times New Roman"/>
              </w:rPr>
            </w:pPr>
            <w:r>
              <w:rPr>
                <w:rFonts w:eastAsiaTheme="minorEastAsia" w:cs="Times New Roman"/>
              </w:rPr>
              <w:t>16:18-16:38</w:t>
            </w:r>
          </w:p>
        </w:tc>
        <w:tc>
          <w:tcPr>
            <w:tcW w:w="254" w:type="pct"/>
            <w:gridSpan w:val="2"/>
            <w:shd w:val="clear" w:color="auto" w:fill="auto"/>
            <w:vAlign w:val="center"/>
          </w:tcPr>
          <w:p w14:paraId="553A77D6" w14:textId="77777777" w:rsidR="00465DEA" w:rsidRDefault="00C64CB5">
            <w:pPr>
              <w:pStyle w:val="afff8"/>
              <w:rPr>
                <w:rFonts w:eastAsiaTheme="minorEastAsia" w:cs="Times New Roman"/>
              </w:rPr>
            </w:pPr>
            <w:r>
              <w:rPr>
                <w:rFonts w:eastAsiaTheme="minorEastAsia" w:cs="Times New Roman"/>
              </w:rPr>
              <w:t>28</w:t>
            </w:r>
          </w:p>
        </w:tc>
        <w:tc>
          <w:tcPr>
            <w:tcW w:w="254" w:type="pct"/>
            <w:shd w:val="clear" w:color="auto" w:fill="auto"/>
            <w:vAlign w:val="center"/>
          </w:tcPr>
          <w:p w14:paraId="3F14254F"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02E81601"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1CA0D0B9" w14:textId="77777777" w:rsidR="00465DEA" w:rsidRDefault="00C64CB5">
            <w:pPr>
              <w:pStyle w:val="afff8"/>
              <w:rPr>
                <w:rFonts w:eastAsiaTheme="minorEastAsia" w:cs="Times New Roman"/>
              </w:rPr>
            </w:pPr>
            <w:r>
              <w:rPr>
                <w:rFonts w:eastAsiaTheme="minorEastAsia" w:cs="Times New Roman"/>
              </w:rPr>
              <w:t>42</w:t>
            </w:r>
          </w:p>
        </w:tc>
        <w:tc>
          <w:tcPr>
            <w:tcW w:w="778" w:type="pct"/>
            <w:vMerge/>
            <w:vAlign w:val="center"/>
          </w:tcPr>
          <w:p w14:paraId="60741110" w14:textId="77777777" w:rsidR="00465DEA" w:rsidRDefault="00465DEA">
            <w:pPr>
              <w:pStyle w:val="afff8"/>
              <w:rPr>
                <w:rFonts w:eastAsiaTheme="minorEastAsia" w:cs="Times New Roman"/>
              </w:rPr>
            </w:pPr>
          </w:p>
        </w:tc>
        <w:tc>
          <w:tcPr>
            <w:tcW w:w="375" w:type="pct"/>
            <w:shd w:val="clear" w:color="auto" w:fill="auto"/>
            <w:vAlign w:val="center"/>
          </w:tcPr>
          <w:p w14:paraId="5FBF8B12" w14:textId="77777777" w:rsidR="00465DEA" w:rsidRDefault="00C64CB5">
            <w:pPr>
              <w:pStyle w:val="afff8"/>
              <w:rPr>
                <w:rFonts w:eastAsiaTheme="minorEastAsia" w:cs="Times New Roman"/>
              </w:rPr>
            </w:pPr>
            <w:r>
              <w:rPr>
                <w:rFonts w:eastAsiaTheme="minorEastAsia" w:cs="Times New Roman"/>
              </w:rPr>
              <w:t>39.4</w:t>
            </w:r>
          </w:p>
        </w:tc>
        <w:tc>
          <w:tcPr>
            <w:tcW w:w="324" w:type="pct"/>
            <w:shd w:val="clear" w:color="auto" w:fill="auto"/>
            <w:noWrap/>
            <w:vAlign w:val="center"/>
          </w:tcPr>
          <w:p w14:paraId="52471FD5"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0D9D169C"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5E79052F" w14:textId="77777777" w:rsidR="00465DEA" w:rsidRDefault="00C64CB5">
            <w:pPr>
              <w:pStyle w:val="afff8"/>
              <w:rPr>
                <w:rFonts w:eastAsiaTheme="minorEastAsia" w:cs="Times New Roman"/>
              </w:rPr>
            </w:pPr>
            <w:r>
              <w:rPr>
                <w:rFonts w:eastAsiaTheme="minorEastAsia" w:cs="Times New Roman"/>
              </w:rPr>
              <w:t>达标</w:t>
            </w:r>
          </w:p>
        </w:tc>
      </w:tr>
      <w:tr w:rsidR="00465DEA" w14:paraId="76075313" w14:textId="77777777">
        <w:trPr>
          <w:trHeight w:val="285"/>
        </w:trPr>
        <w:tc>
          <w:tcPr>
            <w:tcW w:w="235" w:type="pct"/>
            <w:vMerge/>
            <w:vAlign w:val="center"/>
          </w:tcPr>
          <w:p w14:paraId="280E4BA0" w14:textId="77777777" w:rsidR="00465DEA" w:rsidRDefault="00465DEA">
            <w:pPr>
              <w:pStyle w:val="afff8"/>
              <w:rPr>
                <w:rFonts w:eastAsiaTheme="minorEastAsia" w:cs="Times New Roman"/>
              </w:rPr>
            </w:pPr>
          </w:p>
        </w:tc>
        <w:tc>
          <w:tcPr>
            <w:tcW w:w="401" w:type="pct"/>
            <w:vMerge/>
            <w:vAlign w:val="center"/>
          </w:tcPr>
          <w:p w14:paraId="47781343" w14:textId="77777777" w:rsidR="00465DEA" w:rsidRDefault="00465DEA">
            <w:pPr>
              <w:pStyle w:val="afff8"/>
              <w:rPr>
                <w:rFonts w:eastAsiaTheme="minorEastAsia" w:cs="Times New Roman"/>
              </w:rPr>
            </w:pPr>
          </w:p>
        </w:tc>
        <w:tc>
          <w:tcPr>
            <w:tcW w:w="449" w:type="pct"/>
            <w:vMerge/>
            <w:vAlign w:val="center"/>
          </w:tcPr>
          <w:p w14:paraId="6487DEE2" w14:textId="77777777" w:rsidR="00465DEA" w:rsidRDefault="00465DEA">
            <w:pPr>
              <w:pStyle w:val="afff8"/>
              <w:rPr>
                <w:rFonts w:eastAsiaTheme="minorEastAsia" w:cs="Times New Roman"/>
              </w:rPr>
            </w:pPr>
          </w:p>
        </w:tc>
        <w:tc>
          <w:tcPr>
            <w:tcW w:w="249" w:type="pct"/>
            <w:vMerge/>
            <w:vAlign w:val="center"/>
          </w:tcPr>
          <w:p w14:paraId="4B7E735F" w14:textId="77777777" w:rsidR="00465DEA" w:rsidRDefault="00465DEA">
            <w:pPr>
              <w:pStyle w:val="afff8"/>
              <w:rPr>
                <w:rFonts w:eastAsiaTheme="minorEastAsia" w:cs="Times New Roman"/>
              </w:rPr>
            </w:pPr>
          </w:p>
        </w:tc>
        <w:tc>
          <w:tcPr>
            <w:tcW w:w="449" w:type="pct"/>
            <w:shd w:val="clear" w:color="auto" w:fill="auto"/>
            <w:vAlign w:val="center"/>
          </w:tcPr>
          <w:p w14:paraId="4D1CD33C" w14:textId="77777777" w:rsidR="00465DEA" w:rsidRDefault="00C64CB5">
            <w:pPr>
              <w:pStyle w:val="afff8"/>
              <w:rPr>
                <w:rFonts w:eastAsiaTheme="minorEastAsia" w:cs="Times New Roman"/>
              </w:rPr>
            </w:pPr>
            <w:r>
              <w:rPr>
                <w:rFonts w:eastAsiaTheme="minorEastAsia" w:cs="Times New Roman"/>
              </w:rPr>
              <w:t>23:38-23:58</w:t>
            </w:r>
          </w:p>
        </w:tc>
        <w:tc>
          <w:tcPr>
            <w:tcW w:w="254" w:type="pct"/>
            <w:gridSpan w:val="2"/>
            <w:shd w:val="clear" w:color="auto" w:fill="auto"/>
            <w:vAlign w:val="center"/>
          </w:tcPr>
          <w:p w14:paraId="65E088D3" w14:textId="77777777" w:rsidR="00465DEA" w:rsidRDefault="00C64CB5">
            <w:pPr>
              <w:pStyle w:val="afff8"/>
              <w:rPr>
                <w:rFonts w:eastAsiaTheme="minorEastAsia" w:cs="Times New Roman"/>
              </w:rPr>
            </w:pPr>
            <w:r>
              <w:rPr>
                <w:rFonts w:eastAsiaTheme="minorEastAsia" w:cs="Times New Roman"/>
              </w:rPr>
              <w:t>13</w:t>
            </w:r>
          </w:p>
        </w:tc>
        <w:tc>
          <w:tcPr>
            <w:tcW w:w="254" w:type="pct"/>
            <w:shd w:val="clear" w:color="auto" w:fill="auto"/>
            <w:vAlign w:val="center"/>
          </w:tcPr>
          <w:p w14:paraId="71EDF34C"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09B92FC"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7B62A86E" w14:textId="77777777" w:rsidR="00465DEA" w:rsidRDefault="00C64CB5">
            <w:pPr>
              <w:pStyle w:val="afff8"/>
              <w:rPr>
                <w:rFonts w:eastAsiaTheme="minorEastAsia" w:cs="Times New Roman"/>
              </w:rPr>
            </w:pPr>
            <w:r>
              <w:rPr>
                <w:rFonts w:eastAsiaTheme="minorEastAsia" w:cs="Times New Roman"/>
              </w:rPr>
              <w:t>24</w:t>
            </w:r>
          </w:p>
        </w:tc>
        <w:tc>
          <w:tcPr>
            <w:tcW w:w="778" w:type="pct"/>
            <w:vMerge/>
            <w:vAlign w:val="center"/>
          </w:tcPr>
          <w:p w14:paraId="12E490D4" w14:textId="77777777" w:rsidR="00465DEA" w:rsidRDefault="00465DEA">
            <w:pPr>
              <w:pStyle w:val="afff8"/>
              <w:rPr>
                <w:rFonts w:eastAsiaTheme="minorEastAsia" w:cs="Times New Roman"/>
              </w:rPr>
            </w:pPr>
          </w:p>
        </w:tc>
        <w:tc>
          <w:tcPr>
            <w:tcW w:w="375" w:type="pct"/>
            <w:shd w:val="clear" w:color="auto" w:fill="auto"/>
            <w:vAlign w:val="center"/>
          </w:tcPr>
          <w:p w14:paraId="6594DB12" w14:textId="77777777" w:rsidR="00465DEA" w:rsidRDefault="00C64CB5">
            <w:pPr>
              <w:pStyle w:val="afff8"/>
              <w:rPr>
                <w:rFonts w:eastAsiaTheme="minorEastAsia" w:cs="Times New Roman"/>
              </w:rPr>
            </w:pPr>
            <w:r>
              <w:rPr>
                <w:rFonts w:eastAsiaTheme="minorEastAsia" w:cs="Times New Roman"/>
              </w:rPr>
              <w:t>38.3</w:t>
            </w:r>
          </w:p>
        </w:tc>
        <w:tc>
          <w:tcPr>
            <w:tcW w:w="324" w:type="pct"/>
            <w:shd w:val="clear" w:color="auto" w:fill="auto"/>
            <w:noWrap/>
            <w:vAlign w:val="center"/>
          </w:tcPr>
          <w:p w14:paraId="1AA53B60"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4FE392B0"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687F4858" w14:textId="77777777" w:rsidR="00465DEA" w:rsidRDefault="00C64CB5">
            <w:pPr>
              <w:pStyle w:val="afff8"/>
              <w:rPr>
                <w:rFonts w:eastAsiaTheme="minorEastAsia" w:cs="Times New Roman"/>
              </w:rPr>
            </w:pPr>
            <w:r>
              <w:rPr>
                <w:rFonts w:eastAsiaTheme="minorEastAsia" w:cs="Times New Roman"/>
              </w:rPr>
              <w:t>达标</w:t>
            </w:r>
          </w:p>
        </w:tc>
      </w:tr>
      <w:tr w:rsidR="00465DEA" w14:paraId="65D89DCE" w14:textId="77777777">
        <w:trPr>
          <w:trHeight w:val="285"/>
        </w:trPr>
        <w:tc>
          <w:tcPr>
            <w:tcW w:w="235" w:type="pct"/>
            <w:vMerge/>
            <w:vAlign w:val="center"/>
          </w:tcPr>
          <w:p w14:paraId="120AEA74" w14:textId="77777777" w:rsidR="00465DEA" w:rsidRDefault="00465DEA">
            <w:pPr>
              <w:pStyle w:val="afff8"/>
              <w:rPr>
                <w:rFonts w:eastAsiaTheme="minorEastAsia" w:cs="Times New Roman"/>
              </w:rPr>
            </w:pPr>
          </w:p>
        </w:tc>
        <w:tc>
          <w:tcPr>
            <w:tcW w:w="401" w:type="pct"/>
            <w:vMerge/>
            <w:vAlign w:val="center"/>
          </w:tcPr>
          <w:p w14:paraId="47D12301" w14:textId="77777777" w:rsidR="00465DEA" w:rsidRDefault="00465DEA">
            <w:pPr>
              <w:pStyle w:val="afff8"/>
              <w:rPr>
                <w:rFonts w:eastAsiaTheme="minorEastAsia" w:cs="Times New Roman"/>
              </w:rPr>
            </w:pPr>
          </w:p>
        </w:tc>
        <w:tc>
          <w:tcPr>
            <w:tcW w:w="449" w:type="pct"/>
            <w:vMerge/>
            <w:vAlign w:val="center"/>
          </w:tcPr>
          <w:p w14:paraId="3D38C66A" w14:textId="77777777" w:rsidR="00465DEA" w:rsidRDefault="00465DEA">
            <w:pPr>
              <w:pStyle w:val="afff8"/>
              <w:rPr>
                <w:rFonts w:eastAsiaTheme="minorEastAsia" w:cs="Times New Roman"/>
              </w:rPr>
            </w:pPr>
          </w:p>
        </w:tc>
        <w:tc>
          <w:tcPr>
            <w:tcW w:w="249" w:type="pct"/>
            <w:shd w:val="clear" w:color="auto" w:fill="auto"/>
            <w:vAlign w:val="center"/>
          </w:tcPr>
          <w:p w14:paraId="46209D4F" w14:textId="77777777" w:rsidR="00465DEA" w:rsidRDefault="00C64CB5">
            <w:pPr>
              <w:pStyle w:val="afff8"/>
              <w:rPr>
                <w:rFonts w:eastAsiaTheme="minorEastAsia" w:cs="Times New Roman"/>
              </w:rPr>
            </w:pPr>
            <w:r>
              <w:rPr>
                <w:rFonts w:eastAsiaTheme="minorEastAsia" w:cs="Times New Roman"/>
              </w:rPr>
              <w:t>8.12</w:t>
            </w:r>
          </w:p>
        </w:tc>
        <w:tc>
          <w:tcPr>
            <w:tcW w:w="449" w:type="pct"/>
            <w:shd w:val="clear" w:color="auto" w:fill="auto"/>
            <w:vAlign w:val="center"/>
          </w:tcPr>
          <w:p w14:paraId="6C3FC081" w14:textId="77777777" w:rsidR="00465DEA" w:rsidRDefault="00C64CB5">
            <w:pPr>
              <w:pStyle w:val="afff8"/>
              <w:rPr>
                <w:rFonts w:eastAsiaTheme="minorEastAsia" w:cs="Times New Roman"/>
              </w:rPr>
            </w:pPr>
            <w:r>
              <w:rPr>
                <w:rFonts w:eastAsiaTheme="minorEastAsia" w:cs="Times New Roman"/>
              </w:rPr>
              <w:t>00:37-00:57</w:t>
            </w:r>
          </w:p>
        </w:tc>
        <w:tc>
          <w:tcPr>
            <w:tcW w:w="254" w:type="pct"/>
            <w:gridSpan w:val="2"/>
            <w:shd w:val="clear" w:color="auto" w:fill="auto"/>
            <w:vAlign w:val="center"/>
          </w:tcPr>
          <w:p w14:paraId="64C908C7"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0F629423"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53D9AE06"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0F5F591" w14:textId="77777777" w:rsidR="00465DEA" w:rsidRDefault="00C64CB5">
            <w:pPr>
              <w:pStyle w:val="afff8"/>
              <w:rPr>
                <w:rFonts w:eastAsiaTheme="minorEastAsia" w:cs="Times New Roman"/>
              </w:rPr>
            </w:pPr>
            <w:r>
              <w:rPr>
                <w:rFonts w:eastAsiaTheme="minorEastAsia" w:cs="Times New Roman"/>
              </w:rPr>
              <w:t>11</w:t>
            </w:r>
          </w:p>
        </w:tc>
        <w:tc>
          <w:tcPr>
            <w:tcW w:w="778" w:type="pct"/>
            <w:vMerge/>
            <w:vAlign w:val="center"/>
          </w:tcPr>
          <w:p w14:paraId="56DAB043" w14:textId="77777777" w:rsidR="00465DEA" w:rsidRDefault="00465DEA">
            <w:pPr>
              <w:pStyle w:val="afff8"/>
              <w:rPr>
                <w:rFonts w:eastAsiaTheme="minorEastAsia" w:cs="Times New Roman"/>
              </w:rPr>
            </w:pPr>
          </w:p>
        </w:tc>
        <w:tc>
          <w:tcPr>
            <w:tcW w:w="375" w:type="pct"/>
            <w:shd w:val="clear" w:color="auto" w:fill="auto"/>
            <w:vAlign w:val="center"/>
          </w:tcPr>
          <w:p w14:paraId="1EA8EC75" w14:textId="77777777" w:rsidR="00465DEA" w:rsidRDefault="00C64CB5">
            <w:pPr>
              <w:pStyle w:val="afff8"/>
              <w:rPr>
                <w:rFonts w:eastAsiaTheme="minorEastAsia" w:cs="Times New Roman"/>
              </w:rPr>
            </w:pPr>
            <w:r>
              <w:rPr>
                <w:rFonts w:eastAsiaTheme="minorEastAsia" w:cs="Times New Roman"/>
              </w:rPr>
              <w:t>36.9</w:t>
            </w:r>
          </w:p>
        </w:tc>
        <w:tc>
          <w:tcPr>
            <w:tcW w:w="324" w:type="pct"/>
            <w:shd w:val="clear" w:color="auto" w:fill="auto"/>
            <w:noWrap/>
            <w:vAlign w:val="center"/>
          </w:tcPr>
          <w:p w14:paraId="5184107B"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2791F91"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0BBCD233" w14:textId="77777777" w:rsidR="00465DEA" w:rsidRDefault="00C64CB5">
            <w:pPr>
              <w:pStyle w:val="afff8"/>
              <w:rPr>
                <w:rFonts w:eastAsiaTheme="minorEastAsia" w:cs="Times New Roman"/>
              </w:rPr>
            </w:pPr>
            <w:r>
              <w:rPr>
                <w:rFonts w:eastAsiaTheme="minorEastAsia" w:cs="Times New Roman"/>
              </w:rPr>
              <w:t>达标</w:t>
            </w:r>
          </w:p>
        </w:tc>
      </w:tr>
      <w:tr w:rsidR="00465DEA" w14:paraId="288FA402" w14:textId="77777777">
        <w:trPr>
          <w:trHeight w:val="285"/>
        </w:trPr>
        <w:tc>
          <w:tcPr>
            <w:tcW w:w="235" w:type="pct"/>
            <w:vMerge w:val="restart"/>
            <w:shd w:val="clear" w:color="auto" w:fill="auto"/>
            <w:vAlign w:val="center"/>
          </w:tcPr>
          <w:p w14:paraId="422AD947" w14:textId="77777777" w:rsidR="00465DEA" w:rsidRDefault="00C64CB5">
            <w:pPr>
              <w:pStyle w:val="afff8"/>
              <w:rPr>
                <w:rFonts w:eastAsiaTheme="minorEastAsia" w:cs="Times New Roman"/>
              </w:rPr>
            </w:pPr>
            <w:r>
              <w:rPr>
                <w:rFonts w:eastAsiaTheme="minorEastAsia" w:cs="Times New Roman"/>
              </w:rPr>
              <w:t>19</w:t>
            </w:r>
          </w:p>
        </w:tc>
        <w:tc>
          <w:tcPr>
            <w:tcW w:w="401" w:type="pct"/>
            <w:vMerge w:val="restart"/>
            <w:shd w:val="clear" w:color="auto" w:fill="auto"/>
            <w:vAlign w:val="center"/>
          </w:tcPr>
          <w:p w14:paraId="00DE52C9" w14:textId="77777777" w:rsidR="00465DEA" w:rsidRDefault="00C64CB5">
            <w:pPr>
              <w:pStyle w:val="afff8"/>
              <w:rPr>
                <w:rFonts w:eastAsiaTheme="minorEastAsia" w:cs="Times New Roman"/>
              </w:rPr>
            </w:pPr>
            <w:r>
              <w:rPr>
                <w:rFonts w:eastAsiaTheme="minorEastAsia" w:cs="Times New Roman"/>
              </w:rPr>
              <w:t>古溪</w:t>
            </w:r>
          </w:p>
        </w:tc>
        <w:tc>
          <w:tcPr>
            <w:tcW w:w="449" w:type="pct"/>
            <w:vMerge w:val="restart"/>
            <w:shd w:val="clear" w:color="auto" w:fill="auto"/>
            <w:vAlign w:val="center"/>
          </w:tcPr>
          <w:p w14:paraId="6C1AA243" w14:textId="77777777" w:rsidR="00465DEA" w:rsidRDefault="00C64CB5">
            <w:pPr>
              <w:pStyle w:val="afff8"/>
              <w:rPr>
                <w:rFonts w:eastAsiaTheme="minorEastAsia" w:cs="Times New Roman"/>
              </w:rPr>
            </w:pPr>
            <w:r>
              <w:rPr>
                <w:rFonts w:eastAsiaTheme="minorEastAsia" w:cs="Times New Roman"/>
              </w:rPr>
              <w:t>K88+100</w:t>
            </w:r>
            <w:r>
              <w:rPr>
                <w:rFonts w:eastAsiaTheme="minorEastAsia" w:cs="Times New Roman"/>
              </w:rPr>
              <w:t>右</w:t>
            </w:r>
          </w:p>
        </w:tc>
        <w:tc>
          <w:tcPr>
            <w:tcW w:w="249" w:type="pct"/>
            <w:vMerge w:val="restart"/>
            <w:shd w:val="clear" w:color="auto" w:fill="auto"/>
            <w:vAlign w:val="center"/>
          </w:tcPr>
          <w:p w14:paraId="54CFDBDA"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453214C9" w14:textId="77777777" w:rsidR="00465DEA" w:rsidRDefault="00C64CB5">
            <w:pPr>
              <w:pStyle w:val="afff8"/>
              <w:rPr>
                <w:rFonts w:eastAsiaTheme="minorEastAsia" w:cs="Times New Roman"/>
              </w:rPr>
            </w:pPr>
            <w:r>
              <w:rPr>
                <w:rFonts w:eastAsiaTheme="minorEastAsia" w:cs="Times New Roman"/>
              </w:rPr>
              <w:t>10:34-10:54</w:t>
            </w:r>
          </w:p>
        </w:tc>
        <w:tc>
          <w:tcPr>
            <w:tcW w:w="254" w:type="pct"/>
            <w:gridSpan w:val="2"/>
            <w:shd w:val="clear" w:color="auto" w:fill="auto"/>
            <w:vAlign w:val="center"/>
          </w:tcPr>
          <w:p w14:paraId="2D542DA6" w14:textId="77777777" w:rsidR="00465DEA" w:rsidRDefault="00C64CB5">
            <w:pPr>
              <w:pStyle w:val="afff8"/>
              <w:rPr>
                <w:rFonts w:eastAsiaTheme="minorEastAsia" w:cs="Times New Roman"/>
              </w:rPr>
            </w:pPr>
            <w:r>
              <w:rPr>
                <w:rFonts w:eastAsiaTheme="minorEastAsia" w:cs="Times New Roman"/>
              </w:rPr>
              <w:t>21</w:t>
            </w:r>
          </w:p>
        </w:tc>
        <w:tc>
          <w:tcPr>
            <w:tcW w:w="254" w:type="pct"/>
            <w:shd w:val="clear" w:color="auto" w:fill="auto"/>
            <w:vAlign w:val="center"/>
          </w:tcPr>
          <w:p w14:paraId="11680FDA"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6034C9CD"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642EB2BC" w14:textId="77777777" w:rsidR="00465DEA" w:rsidRDefault="00C64CB5">
            <w:pPr>
              <w:pStyle w:val="afff8"/>
              <w:rPr>
                <w:rFonts w:eastAsiaTheme="minorEastAsia" w:cs="Times New Roman"/>
              </w:rPr>
            </w:pPr>
            <w:r>
              <w:rPr>
                <w:rFonts w:eastAsiaTheme="minorEastAsia" w:cs="Times New Roman"/>
              </w:rPr>
              <w:t>42</w:t>
            </w:r>
          </w:p>
        </w:tc>
        <w:tc>
          <w:tcPr>
            <w:tcW w:w="778" w:type="pct"/>
            <w:vMerge w:val="restart"/>
            <w:shd w:val="clear" w:color="auto" w:fill="auto"/>
            <w:vAlign w:val="center"/>
          </w:tcPr>
          <w:p w14:paraId="6E8BBA66" w14:textId="77777777" w:rsidR="00465DEA" w:rsidRDefault="00C64CB5">
            <w:pPr>
              <w:pStyle w:val="afff8"/>
              <w:rPr>
                <w:rFonts w:eastAsiaTheme="minorEastAsia" w:cs="Times New Roman"/>
              </w:rPr>
            </w:pPr>
            <w:r>
              <w:rPr>
                <w:rFonts w:eastAsiaTheme="minorEastAsia" w:cs="Times New Roman"/>
              </w:rPr>
              <w:t>1</w:t>
            </w:r>
            <w:r>
              <w:rPr>
                <w:rFonts w:eastAsiaTheme="minorEastAsia" w:cs="Times New Roman"/>
              </w:rPr>
              <w:t>排</w:t>
            </w:r>
            <w:r>
              <w:rPr>
                <w:rFonts w:eastAsiaTheme="minorEastAsia" w:cs="Times New Roman"/>
              </w:rPr>
              <w:t>5</w:t>
            </w:r>
            <w:r>
              <w:rPr>
                <w:rFonts w:eastAsiaTheme="minorEastAsia" w:cs="Times New Roman"/>
              </w:rPr>
              <w:t>层</w:t>
            </w:r>
          </w:p>
        </w:tc>
        <w:tc>
          <w:tcPr>
            <w:tcW w:w="375" w:type="pct"/>
            <w:shd w:val="clear" w:color="auto" w:fill="auto"/>
            <w:vAlign w:val="center"/>
          </w:tcPr>
          <w:p w14:paraId="017ACEAC" w14:textId="77777777" w:rsidR="00465DEA" w:rsidRDefault="00C64CB5">
            <w:pPr>
              <w:pStyle w:val="afff8"/>
              <w:rPr>
                <w:rFonts w:eastAsiaTheme="minorEastAsia" w:cs="Times New Roman"/>
              </w:rPr>
            </w:pPr>
            <w:r>
              <w:rPr>
                <w:rFonts w:eastAsiaTheme="minorEastAsia" w:cs="Times New Roman"/>
              </w:rPr>
              <w:t>41</w:t>
            </w:r>
          </w:p>
        </w:tc>
        <w:tc>
          <w:tcPr>
            <w:tcW w:w="324" w:type="pct"/>
            <w:shd w:val="clear" w:color="auto" w:fill="auto"/>
            <w:noWrap/>
            <w:vAlign w:val="center"/>
          </w:tcPr>
          <w:p w14:paraId="5F575A73"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535CFF0"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6C76E72D" w14:textId="77777777" w:rsidR="00465DEA" w:rsidRDefault="00C64CB5">
            <w:pPr>
              <w:pStyle w:val="afff8"/>
              <w:rPr>
                <w:rFonts w:eastAsiaTheme="minorEastAsia" w:cs="Times New Roman"/>
              </w:rPr>
            </w:pPr>
            <w:r>
              <w:rPr>
                <w:rFonts w:eastAsiaTheme="minorEastAsia" w:cs="Times New Roman"/>
              </w:rPr>
              <w:t>达标</w:t>
            </w:r>
          </w:p>
        </w:tc>
      </w:tr>
      <w:tr w:rsidR="00465DEA" w14:paraId="0BFA9C86" w14:textId="77777777">
        <w:trPr>
          <w:trHeight w:val="285"/>
        </w:trPr>
        <w:tc>
          <w:tcPr>
            <w:tcW w:w="235" w:type="pct"/>
            <w:vMerge/>
            <w:vAlign w:val="center"/>
          </w:tcPr>
          <w:p w14:paraId="2993A18B" w14:textId="77777777" w:rsidR="00465DEA" w:rsidRDefault="00465DEA">
            <w:pPr>
              <w:pStyle w:val="afff8"/>
              <w:rPr>
                <w:rFonts w:eastAsiaTheme="minorEastAsia" w:cs="Times New Roman"/>
              </w:rPr>
            </w:pPr>
          </w:p>
        </w:tc>
        <w:tc>
          <w:tcPr>
            <w:tcW w:w="401" w:type="pct"/>
            <w:vMerge/>
            <w:vAlign w:val="center"/>
          </w:tcPr>
          <w:p w14:paraId="1FA9098B" w14:textId="77777777" w:rsidR="00465DEA" w:rsidRDefault="00465DEA">
            <w:pPr>
              <w:pStyle w:val="afff8"/>
              <w:rPr>
                <w:rFonts w:eastAsiaTheme="minorEastAsia" w:cs="Times New Roman"/>
              </w:rPr>
            </w:pPr>
          </w:p>
        </w:tc>
        <w:tc>
          <w:tcPr>
            <w:tcW w:w="449" w:type="pct"/>
            <w:vMerge/>
            <w:vAlign w:val="center"/>
          </w:tcPr>
          <w:p w14:paraId="32DFEE3E" w14:textId="77777777" w:rsidR="00465DEA" w:rsidRDefault="00465DEA">
            <w:pPr>
              <w:pStyle w:val="afff8"/>
              <w:rPr>
                <w:rFonts w:eastAsiaTheme="minorEastAsia" w:cs="Times New Roman"/>
              </w:rPr>
            </w:pPr>
          </w:p>
        </w:tc>
        <w:tc>
          <w:tcPr>
            <w:tcW w:w="249" w:type="pct"/>
            <w:vMerge/>
            <w:vAlign w:val="center"/>
          </w:tcPr>
          <w:p w14:paraId="53C384B5" w14:textId="77777777" w:rsidR="00465DEA" w:rsidRDefault="00465DEA">
            <w:pPr>
              <w:pStyle w:val="afff8"/>
              <w:rPr>
                <w:rFonts w:eastAsiaTheme="minorEastAsia" w:cs="Times New Roman"/>
              </w:rPr>
            </w:pPr>
          </w:p>
        </w:tc>
        <w:tc>
          <w:tcPr>
            <w:tcW w:w="449" w:type="pct"/>
            <w:shd w:val="clear" w:color="auto" w:fill="auto"/>
            <w:vAlign w:val="center"/>
          </w:tcPr>
          <w:p w14:paraId="0EC6F8D6" w14:textId="77777777" w:rsidR="00465DEA" w:rsidRDefault="00C64CB5">
            <w:pPr>
              <w:pStyle w:val="afff8"/>
              <w:rPr>
                <w:rFonts w:eastAsiaTheme="minorEastAsia" w:cs="Times New Roman"/>
              </w:rPr>
            </w:pPr>
            <w:r>
              <w:rPr>
                <w:rFonts w:eastAsiaTheme="minorEastAsia" w:cs="Times New Roman"/>
              </w:rPr>
              <w:t>15:21-15:41</w:t>
            </w:r>
          </w:p>
        </w:tc>
        <w:tc>
          <w:tcPr>
            <w:tcW w:w="254" w:type="pct"/>
            <w:gridSpan w:val="2"/>
            <w:shd w:val="clear" w:color="auto" w:fill="auto"/>
            <w:vAlign w:val="center"/>
          </w:tcPr>
          <w:p w14:paraId="0244DE7F" w14:textId="77777777" w:rsidR="00465DEA" w:rsidRDefault="00C64CB5">
            <w:pPr>
              <w:pStyle w:val="afff8"/>
              <w:rPr>
                <w:rFonts w:eastAsiaTheme="minorEastAsia" w:cs="Times New Roman"/>
              </w:rPr>
            </w:pPr>
            <w:r>
              <w:rPr>
                <w:rFonts w:eastAsiaTheme="minorEastAsia" w:cs="Times New Roman"/>
              </w:rPr>
              <w:t>15</w:t>
            </w:r>
          </w:p>
        </w:tc>
        <w:tc>
          <w:tcPr>
            <w:tcW w:w="254" w:type="pct"/>
            <w:shd w:val="clear" w:color="auto" w:fill="auto"/>
            <w:vAlign w:val="center"/>
          </w:tcPr>
          <w:p w14:paraId="27185CD2"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CAD9DFC"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5B92B824" w14:textId="77777777" w:rsidR="00465DEA" w:rsidRDefault="00C64CB5">
            <w:pPr>
              <w:pStyle w:val="afff8"/>
              <w:rPr>
                <w:rFonts w:eastAsiaTheme="minorEastAsia" w:cs="Times New Roman"/>
              </w:rPr>
            </w:pPr>
            <w:r>
              <w:rPr>
                <w:rFonts w:eastAsiaTheme="minorEastAsia" w:cs="Times New Roman"/>
              </w:rPr>
              <w:t>34</w:t>
            </w:r>
          </w:p>
        </w:tc>
        <w:tc>
          <w:tcPr>
            <w:tcW w:w="778" w:type="pct"/>
            <w:vMerge/>
            <w:vAlign w:val="center"/>
          </w:tcPr>
          <w:p w14:paraId="26AF36FD" w14:textId="77777777" w:rsidR="00465DEA" w:rsidRDefault="00465DEA">
            <w:pPr>
              <w:pStyle w:val="afff8"/>
              <w:rPr>
                <w:rFonts w:eastAsiaTheme="minorEastAsia" w:cs="Times New Roman"/>
              </w:rPr>
            </w:pPr>
          </w:p>
        </w:tc>
        <w:tc>
          <w:tcPr>
            <w:tcW w:w="375" w:type="pct"/>
            <w:shd w:val="clear" w:color="auto" w:fill="auto"/>
            <w:vAlign w:val="center"/>
          </w:tcPr>
          <w:p w14:paraId="2ADD4FB1" w14:textId="77777777" w:rsidR="00465DEA" w:rsidRDefault="00C64CB5">
            <w:pPr>
              <w:pStyle w:val="afff8"/>
              <w:rPr>
                <w:rFonts w:eastAsiaTheme="minorEastAsia" w:cs="Times New Roman"/>
              </w:rPr>
            </w:pPr>
            <w:r>
              <w:rPr>
                <w:rFonts w:eastAsiaTheme="minorEastAsia" w:cs="Times New Roman"/>
              </w:rPr>
              <w:t>40.6</w:t>
            </w:r>
          </w:p>
        </w:tc>
        <w:tc>
          <w:tcPr>
            <w:tcW w:w="324" w:type="pct"/>
            <w:shd w:val="clear" w:color="auto" w:fill="auto"/>
            <w:noWrap/>
            <w:vAlign w:val="center"/>
          </w:tcPr>
          <w:p w14:paraId="07471398"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4CC75CF9"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1746A37C" w14:textId="77777777" w:rsidR="00465DEA" w:rsidRDefault="00C64CB5">
            <w:pPr>
              <w:pStyle w:val="afff8"/>
              <w:rPr>
                <w:rFonts w:eastAsiaTheme="minorEastAsia" w:cs="Times New Roman"/>
              </w:rPr>
            </w:pPr>
            <w:r>
              <w:rPr>
                <w:rFonts w:eastAsiaTheme="minorEastAsia" w:cs="Times New Roman"/>
              </w:rPr>
              <w:t>达标</w:t>
            </w:r>
          </w:p>
        </w:tc>
      </w:tr>
      <w:tr w:rsidR="00465DEA" w14:paraId="3E311568" w14:textId="77777777">
        <w:trPr>
          <w:trHeight w:val="285"/>
        </w:trPr>
        <w:tc>
          <w:tcPr>
            <w:tcW w:w="235" w:type="pct"/>
            <w:vMerge/>
            <w:vAlign w:val="center"/>
          </w:tcPr>
          <w:p w14:paraId="2853774E" w14:textId="77777777" w:rsidR="00465DEA" w:rsidRDefault="00465DEA">
            <w:pPr>
              <w:pStyle w:val="afff8"/>
              <w:rPr>
                <w:rFonts w:eastAsiaTheme="minorEastAsia" w:cs="Times New Roman"/>
              </w:rPr>
            </w:pPr>
          </w:p>
        </w:tc>
        <w:tc>
          <w:tcPr>
            <w:tcW w:w="401" w:type="pct"/>
            <w:vMerge/>
            <w:vAlign w:val="center"/>
          </w:tcPr>
          <w:p w14:paraId="2514AEC6" w14:textId="77777777" w:rsidR="00465DEA" w:rsidRDefault="00465DEA">
            <w:pPr>
              <w:pStyle w:val="afff8"/>
              <w:rPr>
                <w:rFonts w:eastAsiaTheme="minorEastAsia" w:cs="Times New Roman"/>
              </w:rPr>
            </w:pPr>
          </w:p>
        </w:tc>
        <w:tc>
          <w:tcPr>
            <w:tcW w:w="449" w:type="pct"/>
            <w:vMerge/>
            <w:vAlign w:val="center"/>
          </w:tcPr>
          <w:p w14:paraId="2581A7B1" w14:textId="77777777" w:rsidR="00465DEA" w:rsidRDefault="00465DEA">
            <w:pPr>
              <w:pStyle w:val="afff8"/>
              <w:rPr>
                <w:rFonts w:eastAsiaTheme="minorEastAsia" w:cs="Times New Roman"/>
              </w:rPr>
            </w:pPr>
          </w:p>
        </w:tc>
        <w:tc>
          <w:tcPr>
            <w:tcW w:w="249" w:type="pct"/>
            <w:vMerge/>
            <w:vAlign w:val="center"/>
          </w:tcPr>
          <w:p w14:paraId="7A0AE8E5" w14:textId="77777777" w:rsidR="00465DEA" w:rsidRDefault="00465DEA">
            <w:pPr>
              <w:pStyle w:val="afff8"/>
              <w:rPr>
                <w:rFonts w:eastAsiaTheme="minorEastAsia" w:cs="Times New Roman"/>
              </w:rPr>
            </w:pPr>
          </w:p>
        </w:tc>
        <w:tc>
          <w:tcPr>
            <w:tcW w:w="449" w:type="pct"/>
            <w:shd w:val="clear" w:color="auto" w:fill="auto"/>
            <w:vAlign w:val="center"/>
          </w:tcPr>
          <w:p w14:paraId="0F9590DB" w14:textId="77777777" w:rsidR="00465DEA" w:rsidRDefault="00C64CB5">
            <w:pPr>
              <w:pStyle w:val="afff8"/>
              <w:rPr>
                <w:rFonts w:eastAsiaTheme="minorEastAsia" w:cs="Times New Roman"/>
              </w:rPr>
            </w:pPr>
            <w:r>
              <w:rPr>
                <w:rFonts w:eastAsiaTheme="minorEastAsia" w:cs="Times New Roman"/>
              </w:rPr>
              <w:t>22:45-23:05</w:t>
            </w:r>
          </w:p>
        </w:tc>
        <w:tc>
          <w:tcPr>
            <w:tcW w:w="254" w:type="pct"/>
            <w:gridSpan w:val="2"/>
            <w:shd w:val="clear" w:color="auto" w:fill="auto"/>
            <w:vAlign w:val="center"/>
          </w:tcPr>
          <w:p w14:paraId="77E2D82E" w14:textId="77777777" w:rsidR="00465DEA" w:rsidRDefault="00C64CB5">
            <w:pPr>
              <w:pStyle w:val="afff8"/>
              <w:rPr>
                <w:rFonts w:eastAsiaTheme="minorEastAsia" w:cs="Times New Roman"/>
              </w:rPr>
            </w:pPr>
            <w:r>
              <w:rPr>
                <w:rFonts w:eastAsiaTheme="minorEastAsia" w:cs="Times New Roman"/>
              </w:rPr>
              <w:t>12</w:t>
            </w:r>
          </w:p>
        </w:tc>
        <w:tc>
          <w:tcPr>
            <w:tcW w:w="254" w:type="pct"/>
            <w:shd w:val="clear" w:color="auto" w:fill="auto"/>
            <w:vAlign w:val="center"/>
          </w:tcPr>
          <w:p w14:paraId="548C4682"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479D55A"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70FA954A" w14:textId="77777777" w:rsidR="00465DEA" w:rsidRDefault="00C64CB5">
            <w:pPr>
              <w:pStyle w:val="afff8"/>
              <w:rPr>
                <w:rFonts w:eastAsiaTheme="minorEastAsia" w:cs="Times New Roman"/>
              </w:rPr>
            </w:pPr>
            <w:r>
              <w:rPr>
                <w:rFonts w:eastAsiaTheme="minorEastAsia" w:cs="Times New Roman"/>
              </w:rPr>
              <w:t>24</w:t>
            </w:r>
          </w:p>
        </w:tc>
        <w:tc>
          <w:tcPr>
            <w:tcW w:w="778" w:type="pct"/>
            <w:vMerge/>
            <w:vAlign w:val="center"/>
          </w:tcPr>
          <w:p w14:paraId="583E2F8B" w14:textId="77777777" w:rsidR="00465DEA" w:rsidRDefault="00465DEA">
            <w:pPr>
              <w:pStyle w:val="afff8"/>
              <w:rPr>
                <w:rFonts w:eastAsiaTheme="minorEastAsia" w:cs="Times New Roman"/>
              </w:rPr>
            </w:pPr>
          </w:p>
        </w:tc>
        <w:tc>
          <w:tcPr>
            <w:tcW w:w="375" w:type="pct"/>
            <w:shd w:val="clear" w:color="auto" w:fill="auto"/>
            <w:vAlign w:val="center"/>
          </w:tcPr>
          <w:p w14:paraId="64B2C47B" w14:textId="77777777" w:rsidR="00465DEA" w:rsidRDefault="00C64CB5">
            <w:pPr>
              <w:pStyle w:val="afff8"/>
              <w:rPr>
                <w:rFonts w:eastAsiaTheme="minorEastAsia" w:cs="Times New Roman"/>
              </w:rPr>
            </w:pPr>
            <w:r>
              <w:rPr>
                <w:rFonts w:eastAsiaTheme="minorEastAsia" w:cs="Times New Roman"/>
              </w:rPr>
              <w:t>39.3</w:t>
            </w:r>
          </w:p>
        </w:tc>
        <w:tc>
          <w:tcPr>
            <w:tcW w:w="324" w:type="pct"/>
            <w:shd w:val="clear" w:color="auto" w:fill="auto"/>
            <w:noWrap/>
            <w:vAlign w:val="center"/>
          </w:tcPr>
          <w:p w14:paraId="39288C7C"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3A236CE"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611D5ACB" w14:textId="77777777" w:rsidR="00465DEA" w:rsidRDefault="00C64CB5">
            <w:pPr>
              <w:pStyle w:val="afff8"/>
              <w:rPr>
                <w:rFonts w:eastAsiaTheme="minorEastAsia" w:cs="Times New Roman"/>
              </w:rPr>
            </w:pPr>
            <w:r>
              <w:rPr>
                <w:rFonts w:eastAsiaTheme="minorEastAsia" w:cs="Times New Roman"/>
              </w:rPr>
              <w:t>达标</w:t>
            </w:r>
          </w:p>
        </w:tc>
      </w:tr>
      <w:tr w:rsidR="00465DEA" w14:paraId="6DD42501" w14:textId="77777777">
        <w:trPr>
          <w:trHeight w:val="285"/>
        </w:trPr>
        <w:tc>
          <w:tcPr>
            <w:tcW w:w="235" w:type="pct"/>
            <w:vMerge/>
            <w:vAlign w:val="center"/>
          </w:tcPr>
          <w:p w14:paraId="7C0F13B0" w14:textId="77777777" w:rsidR="00465DEA" w:rsidRDefault="00465DEA">
            <w:pPr>
              <w:pStyle w:val="afff8"/>
              <w:rPr>
                <w:rFonts w:eastAsiaTheme="minorEastAsia" w:cs="Times New Roman"/>
              </w:rPr>
            </w:pPr>
          </w:p>
        </w:tc>
        <w:tc>
          <w:tcPr>
            <w:tcW w:w="401" w:type="pct"/>
            <w:vMerge/>
            <w:vAlign w:val="center"/>
          </w:tcPr>
          <w:p w14:paraId="69735021" w14:textId="77777777" w:rsidR="00465DEA" w:rsidRDefault="00465DEA">
            <w:pPr>
              <w:pStyle w:val="afff8"/>
              <w:rPr>
                <w:rFonts w:eastAsiaTheme="minorEastAsia" w:cs="Times New Roman"/>
              </w:rPr>
            </w:pPr>
          </w:p>
        </w:tc>
        <w:tc>
          <w:tcPr>
            <w:tcW w:w="449" w:type="pct"/>
            <w:vMerge/>
            <w:vAlign w:val="center"/>
          </w:tcPr>
          <w:p w14:paraId="07D5F24F" w14:textId="77777777" w:rsidR="00465DEA" w:rsidRDefault="00465DEA">
            <w:pPr>
              <w:pStyle w:val="afff8"/>
              <w:rPr>
                <w:rFonts w:eastAsiaTheme="minorEastAsia" w:cs="Times New Roman"/>
              </w:rPr>
            </w:pPr>
          </w:p>
        </w:tc>
        <w:tc>
          <w:tcPr>
            <w:tcW w:w="249" w:type="pct"/>
            <w:vMerge w:val="restart"/>
            <w:shd w:val="clear" w:color="auto" w:fill="auto"/>
            <w:vAlign w:val="center"/>
          </w:tcPr>
          <w:p w14:paraId="35BD7EE4" w14:textId="77777777" w:rsidR="00465DEA" w:rsidRDefault="00C64CB5">
            <w:pPr>
              <w:pStyle w:val="afff8"/>
              <w:rPr>
                <w:rFonts w:eastAsiaTheme="minorEastAsia" w:cs="Times New Roman"/>
              </w:rPr>
            </w:pPr>
            <w:r>
              <w:rPr>
                <w:rFonts w:eastAsiaTheme="minorEastAsia" w:cs="Times New Roman"/>
              </w:rPr>
              <w:t>8.11</w:t>
            </w:r>
          </w:p>
        </w:tc>
        <w:tc>
          <w:tcPr>
            <w:tcW w:w="449" w:type="pct"/>
            <w:shd w:val="clear" w:color="auto" w:fill="auto"/>
            <w:vAlign w:val="center"/>
          </w:tcPr>
          <w:p w14:paraId="41B9C187" w14:textId="77777777" w:rsidR="00465DEA" w:rsidRDefault="00C64CB5">
            <w:pPr>
              <w:pStyle w:val="afff8"/>
              <w:rPr>
                <w:rFonts w:eastAsiaTheme="minorEastAsia" w:cs="Times New Roman"/>
              </w:rPr>
            </w:pPr>
            <w:r>
              <w:rPr>
                <w:rFonts w:eastAsiaTheme="minorEastAsia" w:cs="Times New Roman"/>
              </w:rPr>
              <w:t>01:33-01:53</w:t>
            </w:r>
          </w:p>
        </w:tc>
        <w:tc>
          <w:tcPr>
            <w:tcW w:w="254" w:type="pct"/>
            <w:gridSpan w:val="2"/>
            <w:shd w:val="clear" w:color="auto" w:fill="auto"/>
            <w:vAlign w:val="center"/>
          </w:tcPr>
          <w:p w14:paraId="0E422393"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1A5B757A"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41B69034"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13C6EE4A" w14:textId="77777777" w:rsidR="00465DEA" w:rsidRDefault="00C64CB5">
            <w:pPr>
              <w:pStyle w:val="afff8"/>
              <w:rPr>
                <w:rFonts w:eastAsiaTheme="minorEastAsia" w:cs="Times New Roman"/>
              </w:rPr>
            </w:pPr>
            <w:r>
              <w:rPr>
                <w:rFonts w:eastAsiaTheme="minorEastAsia" w:cs="Times New Roman"/>
              </w:rPr>
              <w:t>11</w:t>
            </w:r>
          </w:p>
        </w:tc>
        <w:tc>
          <w:tcPr>
            <w:tcW w:w="778" w:type="pct"/>
            <w:vMerge/>
            <w:vAlign w:val="center"/>
          </w:tcPr>
          <w:p w14:paraId="51B046BA" w14:textId="77777777" w:rsidR="00465DEA" w:rsidRDefault="00465DEA">
            <w:pPr>
              <w:pStyle w:val="afff8"/>
              <w:rPr>
                <w:rFonts w:eastAsiaTheme="minorEastAsia" w:cs="Times New Roman"/>
              </w:rPr>
            </w:pPr>
          </w:p>
        </w:tc>
        <w:tc>
          <w:tcPr>
            <w:tcW w:w="375" w:type="pct"/>
            <w:shd w:val="clear" w:color="auto" w:fill="auto"/>
            <w:vAlign w:val="center"/>
          </w:tcPr>
          <w:p w14:paraId="72963019" w14:textId="77777777" w:rsidR="00465DEA" w:rsidRDefault="00C64CB5">
            <w:pPr>
              <w:pStyle w:val="afff8"/>
              <w:rPr>
                <w:rFonts w:eastAsiaTheme="minorEastAsia" w:cs="Times New Roman"/>
              </w:rPr>
            </w:pPr>
            <w:r>
              <w:rPr>
                <w:rFonts w:eastAsiaTheme="minorEastAsia" w:cs="Times New Roman"/>
              </w:rPr>
              <w:t>38</w:t>
            </w:r>
          </w:p>
        </w:tc>
        <w:tc>
          <w:tcPr>
            <w:tcW w:w="324" w:type="pct"/>
            <w:shd w:val="clear" w:color="auto" w:fill="auto"/>
            <w:noWrap/>
            <w:vAlign w:val="center"/>
          </w:tcPr>
          <w:p w14:paraId="06C029D2"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1510FEC9"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80B1FEA" w14:textId="77777777" w:rsidR="00465DEA" w:rsidRDefault="00C64CB5">
            <w:pPr>
              <w:pStyle w:val="afff8"/>
              <w:rPr>
                <w:rFonts w:eastAsiaTheme="minorEastAsia" w:cs="Times New Roman"/>
              </w:rPr>
            </w:pPr>
            <w:r>
              <w:rPr>
                <w:rFonts w:eastAsiaTheme="minorEastAsia" w:cs="Times New Roman"/>
              </w:rPr>
              <w:t>达标</w:t>
            </w:r>
          </w:p>
        </w:tc>
      </w:tr>
      <w:tr w:rsidR="00465DEA" w14:paraId="1C0CD023" w14:textId="77777777">
        <w:trPr>
          <w:trHeight w:val="285"/>
        </w:trPr>
        <w:tc>
          <w:tcPr>
            <w:tcW w:w="235" w:type="pct"/>
            <w:vMerge/>
            <w:vAlign w:val="center"/>
          </w:tcPr>
          <w:p w14:paraId="7E9C7EC3" w14:textId="77777777" w:rsidR="00465DEA" w:rsidRDefault="00465DEA">
            <w:pPr>
              <w:pStyle w:val="afff8"/>
              <w:rPr>
                <w:rFonts w:eastAsiaTheme="minorEastAsia" w:cs="Times New Roman"/>
              </w:rPr>
            </w:pPr>
          </w:p>
        </w:tc>
        <w:tc>
          <w:tcPr>
            <w:tcW w:w="401" w:type="pct"/>
            <w:vMerge/>
            <w:vAlign w:val="center"/>
          </w:tcPr>
          <w:p w14:paraId="54B7F227" w14:textId="77777777" w:rsidR="00465DEA" w:rsidRDefault="00465DEA">
            <w:pPr>
              <w:pStyle w:val="afff8"/>
              <w:rPr>
                <w:rFonts w:eastAsiaTheme="minorEastAsia" w:cs="Times New Roman"/>
              </w:rPr>
            </w:pPr>
          </w:p>
        </w:tc>
        <w:tc>
          <w:tcPr>
            <w:tcW w:w="449" w:type="pct"/>
            <w:vMerge/>
            <w:vAlign w:val="center"/>
          </w:tcPr>
          <w:p w14:paraId="2FD1B0FD" w14:textId="77777777" w:rsidR="00465DEA" w:rsidRDefault="00465DEA">
            <w:pPr>
              <w:pStyle w:val="afff8"/>
              <w:rPr>
                <w:rFonts w:eastAsiaTheme="minorEastAsia" w:cs="Times New Roman"/>
              </w:rPr>
            </w:pPr>
          </w:p>
        </w:tc>
        <w:tc>
          <w:tcPr>
            <w:tcW w:w="249" w:type="pct"/>
            <w:vMerge/>
            <w:vAlign w:val="center"/>
          </w:tcPr>
          <w:p w14:paraId="1A7FA631" w14:textId="77777777" w:rsidR="00465DEA" w:rsidRDefault="00465DEA">
            <w:pPr>
              <w:pStyle w:val="afff8"/>
              <w:rPr>
                <w:rFonts w:eastAsiaTheme="minorEastAsia" w:cs="Times New Roman"/>
              </w:rPr>
            </w:pPr>
          </w:p>
        </w:tc>
        <w:tc>
          <w:tcPr>
            <w:tcW w:w="449" w:type="pct"/>
            <w:shd w:val="clear" w:color="auto" w:fill="auto"/>
            <w:vAlign w:val="center"/>
          </w:tcPr>
          <w:p w14:paraId="2E1755D5" w14:textId="77777777" w:rsidR="00465DEA" w:rsidRDefault="00C64CB5">
            <w:pPr>
              <w:pStyle w:val="afff8"/>
              <w:rPr>
                <w:rFonts w:eastAsiaTheme="minorEastAsia" w:cs="Times New Roman"/>
              </w:rPr>
            </w:pPr>
            <w:r>
              <w:rPr>
                <w:rFonts w:eastAsiaTheme="minorEastAsia" w:cs="Times New Roman"/>
              </w:rPr>
              <w:t>10:55-11:15</w:t>
            </w:r>
          </w:p>
        </w:tc>
        <w:tc>
          <w:tcPr>
            <w:tcW w:w="254" w:type="pct"/>
            <w:gridSpan w:val="2"/>
            <w:shd w:val="clear" w:color="auto" w:fill="auto"/>
            <w:vAlign w:val="center"/>
          </w:tcPr>
          <w:p w14:paraId="5044906A" w14:textId="77777777" w:rsidR="00465DEA" w:rsidRDefault="00C64CB5">
            <w:pPr>
              <w:pStyle w:val="afff8"/>
              <w:rPr>
                <w:rFonts w:eastAsiaTheme="minorEastAsia" w:cs="Times New Roman"/>
              </w:rPr>
            </w:pPr>
            <w:r>
              <w:rPr>
                <w:rFonts w:eastAsiaTheme="minorEastAsia" w:cs="Times New Roman"/>
              </w:rPr>
              <w:t>27</w:t>
            </w:r>
          </w:p>
        </w:tc>
        <w:tc>
          <w:tcPr>
            <w:tcW w:w="254" w:type="pct"/>
            <w:shd w:val="clear" w:color="auto" w:fill="auto"/>
            <w:vAlign w:val="center"/>
          </w:tcPr>
          <w:p w14:paraId="716509A6"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4C3008A9"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69C90FD6" w14:textId="77777777" w:rsidR="00465DEA" w:rsidRDefault="00C64CB5">
            <w:pPr>
              <w:pStyle w:val="afff8"/>
              <w:rPr>
                <w:rFonts w:eastAsiaTheme="minorEastAsia" w:cs="Times New Roman"/>
              </w:rPr>
            </w:pPr>
            <w:r>
              <w:rPr>
                <w:rFonts w:eastAsiaTheme="minorEastAsia" w:cs="Times New Roman"/>
              </w:rPr>
              <w:t>44</w:t>
            </w:r>
          </w:p>
        </w:tc>
        <w:tc>
          <w:tcPr>
            <w:tcW w:w="778" w:type="pct"/>
            <w:vMerge/>
            <w:vAlign w:val="center"/>
          </w:tcPr>
          <w:p w14:paraId="617179C7" w14:textId="77777777" w:rsidR="00465DEA" w:rsidRDefault="00465DEA">
            <w:pPr>
              <w:pStyle w:val="afff8"/>
              <w:rPr>
                <w:rFonts w:eastAsiaTheme="minorEastAsia" w:cs="Times New Roman"/>
              </w:rPr>
            </w:pPr>
          </w:p>
        </w:tc>
        <w:tc>
          <w:tcPr>
            <w:tcW w:w="375" w:type="pct"/>
            <w:shd w:val="clear" w:color="auto" w:fill="auto"/>
            <w:vAlign w:val="center"/>
          </w:tcPr>
          <w:p w14:paraId="5959BCDB" w14:textId="77777777" w:rsidR="00465DEA" w:rsidRDefault="00C64CB5">
            <w:pPr>
              <w:pStyle w:val="afff8"/>
              <w:rPr>
                <w:rFonts w:eastAsiaTheme="minorEastAsia" w:cs="Times New Roman"/>
              </w:rPr>
            </w:pPr>
            <w:r>
              <w:rPr>
                <w:rFonts w:eastAsiaTheme="minorEastAsia" w:cs="Times New Roman"/>
              </w:rPr>
              <w:t>41.7</w:t>
            </w:r>
          </w:p>
        </w:tc>
        <w:tc>
          <w:tcPr>
            <w:tcW w:w="324" w:type="pct"/>
            <w:shd w:val="clear" w:color="auto" w:fill="auto"/>
            <w:noWrap/>
            <w:vAlign w:val="center"/>
          </w:tcPr>
          <w:p w14:paraId="62AEF72C"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D4D361D"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4621DC4A" w14:textId="77777777" w:rsidR="00465DEA" w:rsidRDefault="00C64CB5">
            <w:pPr>
              <w:pStyle w:val="afff8"/>
              <w:rPr>
                <w:rFonts w:eastAsiaTheme="minorEastAsia" w:cs="Times New Roman"/>
              </w:rPr>
            </w:pPr>
            <w:r>
              <w:rPr>
                <w:rFonts w:eastAsiaTheme="minorEastAsia" w:cs="Times New Roman"/>
              </w:rPr>
              <w:t>达标</w:t>
            </w:r>
          </w:p>
        </w:tc>
      </w:tr>
      <w:tr w:rsidR="00465DEA" w14:paraId="0AC020FA" w14:textId="77777777">
        <w:trPr>
          <w:trHeight w:val="285"/>
        </w:trPr>
        <w:tc>
          <w:tcPr>
            <w:tcW w:w="235" w:type="pct"/>
            <w:vMerge/>
            <w:vAlign w:val="center"/>
          </w:tcPr>
          <w:p w14:paraId="32998C9B" w14:textId="77777777" w:rsidR="00465DEA" w:rsidRDefault="00465DEA">
            <w:pPr>
              <w:pStyle w:val="afff8"/>
              <w:rPr>
                <w:rFonts w:eastAsiaTheme="minorEastAsia" w:cs="Times New Roman"/>
              </w:rPr>
            </w:pPr>
          </w:p>
        </w:tc>
        <w:tc>
          <w:tcPr>
            <w:tcW w:w="401" w:type="pct"/>
            <w:vMerge/>
            <w:vAlign w:val="center"/>
          </w:tcPr>
          <w:p w14:paraId="47B3F17F" w14:textId="77777777" w:rsidR="00465DEA" w:rsidRDefault="00465DEA">
            <w:pPr>
              <w:pStyle w:val="afff8"/>
              <w:rPr>
                <w:rFonts w:eastAsiaTheme="minorEastAsia" w:cs="Times New Roman"/>
              </w:rPr>
            </w:pPr>
          </w:p>
        </w:tc>
        <w:tc>
          <w:tcPr>
            <w:tcW w:w="449" w:type="pct"/>
            <w:vMerge/>
            <w:vAlign w:val="center"/>
          </w:tcPr>
          <w:p w14:paraId="5D447126" w14:textId="77777777" w:rsidR="00465DEA" w:rsidRDefault="00465DEA">
            <w:pPr>
              <w:pStyle w:val="afff8"/>
              <w:rPr>
                <w:rFonts w:eastAsiaTheme="minorEastAsia" w:cs="Times New Roman"/>
              </w:rPr>
            </w:pPr>
          </w:p>
        </w:tc>
        <w:tc>
          <w:tcPr>
            <w:tcW w:w="249" w:type="pct"/>
            <w:vMerge/>
            <w:vAlign w:val="center"/>
          </w:tcPr>
          <w:p w14:paraId="25B59ABE" w14:textId="77777777" w:rsidR="00465DEA" w:rsidRDefault="00465DEA">
            <w:pPr>
              <w:pStyle w:val="afff8"/>
              <w:rPr>
                <w:rFonts w:eastAsiaTheme="minorEastAsia" w:cs="Times New Roman"/>
              </w:rPr>
            </w:pPr>
          </w:p>
        </w:tc>
        <w:tc>
          <w:tcPr>
            <w:tcW w:w="449" w:type="pct"/>
            <w:shd w:val="clear" w:color="auto" w:fill="auto"/>
            <w:vAlign w:val="center"/>
          </w:tcPr>
          <w:p w14:paraId="42FE3FFE" w14:textId="77777777" w:rsidR="00465DEA" w:rsidRDefault="00C64CB5">
            <w:pPr>
              <w:pStyle w:val="afff8"/>
              <w:rPr>
                <w:rFonts w:eastAsiaTheme="minorEastAsia" w:cs="Times New Roman"/>
              </w:rPr>
            </w:pPr>
            <w:r>
              <w:rPr>
                <w:rFonts w:eastAsiaTheme="minorEastAsia" w:cs="Times New Roman"/>
              </w:rPr>
              <w:t>15:36-15:56</w:t>
            </w:r>
          </w:p>
        </w:tc>
        <w:tc>
          <w:tcPr>
            <w:tcW w:w="254" w:type="pct"/>
            <w:gridSpan w:val="2"/>
            <w:shd w:val="clear" w:color="auto" w:fill="auto"/>
            <w:vAlign w:val="center"/>
          </w:tcPr>
          <w:p w14:paraId="2EE9CC5D" w14:textId="77777777" w:rsidR="00465DEA" w:rsidRDefault="00C64CB5">
            <w:pPr>
              <w:pStyle w:val="afff8"/>
              <w:rPr>
                <w:rFonts w:eastAsiaTheme="minorEastAsia" w:cs="Times New Roman"/>
              </w:rPr>
            </w:pPr>
            <w:r>
              <w:rPr>
                <w:rFonts w:eastAsiaTheme="minorEastAsia" w:cs="Times New Roman"/>
              </w:rPr>
              <w:t>20</w:t>
            </w:r>
          </w:p>
        </w:tc>
        <w:tc>
          <w:tcPr>
            <w:tcW w:w="254" w:type="pct"/>
            <w:shd w:val="clear" w:color="auto" w:fill="auto"/>
            <w:vAlign w:val="center"/>
          </w:tcPr>
          <w:p w14:paraId="5A51E480"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12B7DEBD"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32E8C324" w14:textId="77777777" w:rsidR="00465DEA" w:rsidRDefault="00C64CB5">
            <w:pPr>
              <w:pStyle w:val="afff8"/>
              <w:rPr>
                <w:rFonts w:eastAsiaTheme="minorEastAsia" w:cs="Times New Roman"/>
              </w:rPr>
            </w:pPr>
            <w:r>
              <w:rPr>
                <w:rFonts w:eastAsiaTheme="minorEastAsia" w:cs="Times New Roman"/>
              </w:rPr>
              <w:t>40</w:t>
            </w:r>
          </w:p>
        </w:tc>
        <w:tc>
          <w:tcPr>
            <w:tcW w:w="778" w:type="pct"/>
            <w:vMerge/>
            <w:vAlign w:val="center"/>
          </w:tcPr>
          <w:p w14:paraId="269304AF" w14:textId="77777777" w:rsidR="00465DEA" w:rsidRDefault="00465DEA">
            <w:pPr>
              <w:pStyle w:val="afff8"/>
              <w:rPr>
                <w:rFonts w:eastAsiaTheme="minorEastAsia" w:cs="Times New Roman"/>
              </w:rPr>
            </w:pPr>
          </w:p>
        </w:tc>
        <w:tc>
          <w:tcPr>
            <w:tcW w:w="375" w:type="pct"/>
            <w:shd w:val="clear" w:color="auto" w:fill="auto"/>
            <w:vAlign w:val="center"/>
          </w:tcPr>
          <w:p w14:paraId="712787C9" w14:textId="77777777" w:rsidR="00465DEA" w:rsidRDefault="00C64CB5">
            <w:pPr>
              <w:pStyle w:val="afff8"/>
              <w:rPr>
                <w:rFonts w:eastAsiaTheme="minorEastAsia" w:cs="Times New Roman"/>
              </w:rPr>
            </w:pPr>
            <w:r>
              <w:rPr>
                <w:rFonts w:eastAsiaTheme="minorEastAsia" w:cs="Times New Roman"/>
              </w:rPr>
              <w:t>41.4</w:t>
            </w:r>
          </w:p>
        </w:tc>
        <w:tc>
          <w:tcPr>
            <w:tcW w:w="324" w:type="pct"/>
            <w:shd w:val="clear" w:color="auto" w:fill="auto"/>
            <w:noWrap/>
            <w:vAlign w:val="center"/>
          </w:tcPr>
          <w:p w14:paraId="14911E89"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1E4D32A2"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129C218F" w14:textId="77777777" w:rsidR="00465DEA" w:rsidRDefault="00C64CB5">
            <w:pPr>
              <w:pStyle w:val="afff8"/>
              <w:rPr>
                <w:rFonts w:eastAsiaTheme="minorEastAsia" w:cs="Times New Roman"/>
              </w:rPr>
            </w:pPr>
            <w:r>
              <w:rPr>
                <w:rFonts w:eastAsiaTheme="minorEastAsia" w:cs="Times New Roman"/>
              </w:rPr>
              <w:t>达标</w:t>
            </w:r>
          </w:p>
        </w:tc>
      </w:tr>
      <w:tr w:rsidR="00465DEA" w14:paraId="175EF3BC" w14:textId="77777777">
        <w:trPr>
          <w:trHeight w:val="285"/>
        </w:trPr>
        <w:tc>
          <w:tcPr>
            <w:tcW w:w="235" w:type="pct"/>
            <w:vMerge/>
            <w:vAlign w:val="center"/>
          </w:tcPr>
          <w:p w14:paraId="07BDC8E0" w14:textId="77777777" w:rsidR="00465DEA" w:rsidRDefault="00465DEA">
            <w:pPr>
              <w:pStyle w:val="afff8"/>
              <w:rPr>
                <w:rFonts w:eastAsiaTheme="minorEastAsia" w:cs="Times New Roman"/>
              </w:rPr>
            </w:pPr>
          </w:p>
        </w:tc>
        <w:tc>
          <w:tcPr>
            <w:tcW w:w="401" w:type="pct"/>
            <w:vMerge/>
            <w:vAlign w:val="center"/>
          </w:tcPr>
          <w:p w14:paraId="16CFF9BE" w14:textId="77777777" w:rsidR="00465DEA" w:rsidRDefault="00465DEA">
            <w:pPr>
              <w:pStyle w:val="afff8"/>
              <w:rPr>
                <w:rFonts w:eastAsiaTheme="minorEastAsia" w:cs="Times New Roman"/>
              </w:rPr>
            </w:pPr>
          </w:p>
        </w:tc>
        <w:tc>
          <w:tcPr>
            <w:tcW w:w="449" w:type="pct"/>
            <w:vMerge/>
            <w:vAlign w:val="center"/>
          </w:tcPr>
          <w:p w14:paraId="43ACA2A0" w14:textId="77777777" w:rsidR="00465DEA" w:rsidRDefault="00465DEA">
            <w:pPr>
              <w:pStyle w:val="afff8"/>
              <w:rPr>
                <w:rFonts w:eastAsiaTheme="minorEastAsia" w:cs="Times New Roman"/>
              </w:rPr>
            </w:pPr>
          </w:p>
        </w:tc>
        <w:tc>
          <w:tcPr>
            <w:tcW w:w="249" w:type="pct"/>
            <w:vMerge/>
            <w:vAlign w:val="center"/>
          </w:tcPr>
          <w:p w14:paraId="50E79B3B" w14:textId="77777777" w:rsidR="00465DEA" w:rsidRDefault="00465DEA">
            <w:pPr>
              <w:pStyle w:val="afff8"/>
              <w:rPr>
                <w:rFonts w:eastAsiaTheme="minorEastAsia" w:cs="Times New Roman"/>
              </w:rPr>
            </w:pPr>
          </w:p>
        </w:tc>
        <w:tc>
          <w:tcPr>
            <w:tcW w:w="449" w:type="pct"/>
            <w:shd w:val="clear" w:color="auto" w:fill="auto"/>
            <w:vAlign w:val="center"/>
          </w:tcPr>
          <w:p w14:paraId="603B0EBB" w14:textId="77777777" w:rsidR="00465DEA" w:rsidRDefault="00C64CB5">
            <w:pPr>
              <w:pStyle w:val="afff8"/>
              <w:rPr>
                <w:rFonts w:eastAsiaTheme="minorEastAsia" w:cs="Times New Roman"/>
              </w:rPr>
            </w:pPr>
            <w:r>
              <w:rPr>
                <w:rFonts w:eastAsiaTheme="minorEastAsia" w:cs="Times New Roman"/>
              </w:rPr>
              <w:t>23:01-23:21</w:t>
            </w:r>
          </w:p>
        </w:tc>
        <w:tc>
          <w:tcPr>
            <w:tcW w:w="254" w:type="pct"/>
            <w:gridSpan w:val="2"/>
            <w:shd w:val="clear" w:color="auto" w:fill="auto"/>
            <w:vAlign w:val="center"/>
          </w:tcPr>
          <w:p w14:paraId="54B11624" w14:textId="77777777" w:rsidR="00465DEA" w:rsidRDefault="00C64CB5">
            <w:pPr>
              <w:pStyle w:val="afff8"/>
              <w:rPr>
                <w:rFonts w:eastAsiaTheme="minorEastAsia" w:cs="Times New Roman"/>
              </w:rPr>
            </w:pPr>
            <w:r>
              <w:rPr>
                <w:rFonts w:eastAsiaTheme="minorEastAsia" w:cs="Times New Roman"/>
              </w:rPr>
              <w:t>10</w:t>
            </w:r>
          </w:p>
        </w:tc>
        <w:tc>
          <w:tcPr>
            <w:tcW w:w="254" w:type="pct"/>
            <w:shd w:val="clear" w:color="auto" w:fill="auto"/>
            <w:vAlign w:val="center"/>
          </w:tcPr>
          <w:p w14:paraId="28AB46BC"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4DC5641A"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289E1010" w14:textId="77777777" w:rsidR="00465DEA" w:rsidRDefault="00C64CB5">
            <w:pPr>
              <w:pStyle w:val="afff8"/>
              <w:rPr>
                <w:rFonts w:eastAsiaTheme="minorEastAsia" w:cs="Times New Roman"/>
              </w:rPr>
            </w:pPr>
            <w:r>
              <w:rPr>
                <w:rFonts w:eastAsiaTheme="minorEastAsia" w:cs="Times New Roman"/>
              </w:rPr>
              <w:t>24</w:t>
            </w:r>
          </w:p>
        </w:tc>
        <w:tc>
          <w:tcPr>
            <w:tcW w:w="778" w:type="pct"/>
            <w:vMerge/>
            <w:vAlign w:val="center"/>
          </w:tcPr>
          <w:p w14:paraId="52DB0EC0" w14:textId="77777777" w:rsidR="00465DEA" w:rsidRDefault="00465DEA">
            <w:pPr>
              <w:pStyle w:val="afff8"/>
              <w:rPr>
                <w:rFonts w:eastAsiaTheme="minorEastAsia" w:cs="Times New Roman"/>
              </w:rPr>
            </w:pPr>
          </w:p>
        </w:tc>
        <w:tc>
          <w:tcPr>
            <w:tcW w:w="375" w:type="pct"/>
            <w:shd w:val="clear" w:color="auto" w:fill="auto"/>
            <w:vAlign w:val="center"/>
          </w:tcPr>
          <w:p w14:paraId="38D1CCE4" w14:textId="77777777" w:rsidR="00465DEA" w:rsidRDefault="00C64CB5">
            <w:pPr>
              <w:pStyle w:val="afff8"/>
              <w:rPr>
                <w:rFonts w:eastAsiaTheme="minorEastAsia" w:cs="Times New Roman"/>
              </w:rPr>
            </w:pPr>
            <w:r>
              <w:rPr>
                <w:rFonts w:eastAsiaTheme="minorEastAsia" w:cs="Times New Roman"/>
              </w:rPr>
              <w:t>39.5</w:t>
            </w:r>
          </w:p>
        </w:tc>
        <w:tc>
          <w:tcPr>
            <w:tcW w:w="324" w:type="pct"/>
            <w:shd w:val="clear" w:color="auto" w:fill="auto"/>
            <w:noWrap/>
            <w:vAlign w:val="center"/>
          </w:tcPr>
          <w:p w14:paraId="63AE2B4E"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BC03F6E"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094E2E9D" w14:textId="77777777" w:rsidR="00465DEA" w:rsidRDefault="00C64CB5">
            <w:pPr>
              <w:pStyle w:val="afff8"/>
              <w:rPr>
                <w:rFonts w:eastAsiaTheme="minorEastAsia" w:cs="Times New Roman"/>
              </w:rPr>
            </w:pPr>
            <w:r>
              <w:rPr>
                <w:rFonts w:eastAsiaTheme="minorEastAsia" w:cs="Times New Roman"/>
              </w:rPr>
              <w:t>达标</w:t>
            </w:r>
          </w:p>
        </w:tc>
      </w:tr>
      <w:tr w:rsidR="00465DEA" w14:paraId="5FB48C08" w14:textId="77777777">
        <w:trPr>
          <w:trHeight w:val="285"/>
        </w:trPr>
        <w:tc>
          <w:tcPr>
            <w:tcW w:w="235" w:type="pct"/>
            <w:vMerge/>
            <w:vAlign w:val="center"/>
          </w:tcPr>
          <w:p w14:paraId="30B93DB4" w14:textId="77777777" w:rsidR="00465DEA" w:rsidRDefault="00465DEA">
            <w:pPr>
              <w:pStyle w:val="afff8"/>
              <w:rPr>
                <w:rFonts w:eastAsiaTheme="minorEastAsia" w:cs="Times New Roman"/>
              </w:rPr>
            </w:pPr>
          </w:p>
        </w:tc>
        <w:tc>
          <w:tcPr>
            <w:tcW w:w="401" w:type="pct"/>
            <w:vMerge/>
            <w:vAlign w:val="center"/>
          </w:tcPr>
          <w:p w14:paraId="4D80E407" w14:textId="77777777" w:rsidR="00465DEA" w:rsidRDefault="00465DEA">
            <w:pPr>
              <w:pStyle w:val="afff8"/>
              <w:rPr>
                <w:rFonts w:eastAsiaTheme="minorEastAsia" w:cs="Times New Roman"/>
              </w:rPr>
            </w:pPr>
          </w:p>
        </w:tc>
        <w:tc>
          <w:tcPr>
            <w:tcW w:w="449" w:type="pct"/>
            <w:vMerge/>
            <w:vAlign w:val="center"/>
          </w:tcPr>
          <w:p w14:paraId="64B8BEE0" w14:textId="77777777" w:rsidR="00465DEA" w:rsidRDefault="00465DEA">
            <w:pPr>
              <w:pStyle w:val="afff8"/>
              <w:rPr>
                <w:rFonts w:eastAsiaTheme="minorEastAsia" w:cs="Times New Roman"/>
              </w:rPr>
            </w:pPr>
          </w:p>
        </w:tc>
        <w:tc>
          <w:tcPr>
            <w:tcW w:w="249" w:type="pct"/>
            <w:shd w:val="clear" w:color="auto" w:fill="auto"/>
            <w:vAlign w:val="center"/>
          </w:tcPr>
          <w:p w14:paraId="1E7F8B84" w14:textId="77777777" w:rsidR="00465DEA" w:rsidRDefault="00C64CB5">
            <w:pPr>
              <w:pStyle w:val="afff8"/>
              <w:rPr>
                <w:rFonts w:eastAsiaTheme="minorEastAsia" w:cs="Times New Roman"/>
              </w:rPr>
            </w:pPr>
            <w:r>
              <w:rPr>
                <w:rFonts w:eastAsiaTheme="minorEastAsia" w:cs="Times New Roman"/>
              </w:rPr>
              <w:t>8.12</w:t>
            </w:r>
          </w:p>
        </w:tc>
        <w:tc>
          <w:tcPr>
            <w:tcW w:w="449" w:type="pct"/>
            <w:shd w:val="clear" w:color="auto" w:fill="auto"/>
            <w:vAlign w:val="center"/>
          </w:tcPr>
          <w:p w14:paraId="1E180F43" w14:textId="77777777" w:rsidR="00465DEA" w:rsidRDefault="00C64CB5">
            <w:pPr>
              <w:pStyle w:val="afff8"/>
              <w:rPr>
                <w:rFonts w:eastAsiaTheme="minorEastAsia" w:cs="Times New Roman"/>
              </w:rPr>
            </w:pPr>
            <w:r>
              <w:rPr>
                <w:rFonts w:eastAsiaTheme="minorEastAsia" w:cs="Times New Roman"/>
              </w:rPr>
              <w:t>01:18-01:38</w:t>
            </w:r>
          </w:p>
        </w:tc>
        <w:tc>
          <w:tcPr>
            <w:tcW w:w="254" w:type="pct"/>
            <w:gridSpan w:val="2"/>
            <w:shd w:val="clear" w:color="auto" w:fill="auto"/>
            <w:vAlign w:val="center"/>
          </w:tcPr>
          <w:p w14:paraId="1C0E3BAF"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691460D8"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4DD4281E"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F13E515" w14:textId="77777777" w:rsidR="00465DEA" w:rsidRDefault="00C64CB5">
            <w:pPr>
              <w:pStyle w:val="afff8"/>
              <w:rPr>
                <w:rFonts w:eastAsiaTheme="minorEastAsia" w:cs="Times New Roman"/>
              </w:rPr>
            </w:pPr>
            <w:r>
              <w:rPr>
                <w:rFonts w:eastAsiaTheme="minorEastAsia" w:cs="Times New Roman"/>
              </w:rPr>
              <w:t>7</w:t>
            </w:r>
          </w:p>
        </w:tc>
        <w:tc>
          <w:tcPr>
            <w:tcW w:w="778" w:type="pct"/>
            <w:vMerge/>
            <w:vAlign w:val="center"/>
          </w:tcPr>
          <w:p w14:paraId="19483CD5" w14:textId="77777777" w:rsidR="00465DEA" w:rsidRDefault="00465DEA">
            <w:pPr>
              <w:pStyle w:val="afff8"/>
              <w:rPr>
                <w:rFonts w:eastAsiaTheme="minorEastAsia" w:cs="Times New Roman"/>
              </w:rPr>
            </w:pPr>
          </w:p>
        </w:tc>
        <w:tc>
          <w:tcPr>
            <w:tcW w:w="375" w:type="pct"/>
            <w:shd w:val="clear" w:color="auto" w:fill="auto"/>
            <w:vAlign w:val="center"/>
          </w:tcPr>
          <w:p w14:paraId="035287EE" w14:textId="77777777" w:rsidR="00465DEA" w:rsidRDefault="00C64CB5">
            <w:pPr>
              <w:pStyle w:val="afff8"/>
              <w:rPr>
                <w:rFonts w:eastAsiaTheme="minorEastAsia" w:cs="Times New Roman"/>
              </w:rPr>
            </w:pPr>
            <w:r>
              <w:rPr>
                <w:rFonts w:eastAsiaTheme="minorEastAsia" w:cs="Times New Roman"/>
              </w:rPr>
              <w:t>37.4</w:t>
            </w:r>
          </w:p>
        </w:tc>
        <w:tc>
          <w:tcPr>
            <w:tcW w:w="324" w:type="pct"/>
            <w:shd w:val="clear" w:color="auto" w:fill="auto"/>
            <w:noWrap/>
            <w:vAlign w:val="center"/>
          </w:tcPr>
          <w:p w14:paraId="1035730E"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D8B9F66"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06F0F8E" w14:textId="77777777" w:rsidR="00465DEA" w:rsidRDefault="00C64CB5">
            <w:pPr>
              <w:pStyle w:val="afff8"/>
              <w:rPr>
                <w:rFonts w:eastAsiaTheme="minorEastAsia" w:cs="Times New Roman"/>
              </w:rPr>
            </w:pPr>
            <w:r>
              <w:rPr>
                <w:rFonts w:eastAsiaTheme="minorEastAsia" w:cs="Times New Roman"/>
              </w:rPr>
              <w:t>达标</w:t>
            </w:r>
          </w:p>
        </w:tc>
      </w:tr>
      <w:tr w:rsidR="00465DEA" w14:paraId="462CC8A7" w14:textId="77777777">
        <w:trPr>
          <w:trHeight w:val="285"/>
        </w:trPr>
        <w:tc>
          <w:tcPr>
            <w:tcW w:w="235" w:type="pct"/>
            <w:vMerge w:val="restart"/>
            <w:shd w:val="clear" w:color="auto" w:fill="auto"/>
            <w:vAlign w:val="center"/>
          </w:tcPr>
          <w:p w14:paraId="2C6CF9C1" w14:textId="77777777" w:rsidR="00465DEA" w:rsidRDefault="00C64CB5">
            <w:pPr>
              <w:pStyle w:val="afff8"/>
              <w:rPr>
                <w:rFonts w:eastAsiaTheme="minorEastAsia" w:cs="Times New Roman"/>
              </w:rPr>
            </w:pPr>
            <w:r>
              <w:rPr>
                <w:rFonts w:eastAsiaTheme="minorEastAsia" w:cs="Times New Roman"/>
              </w:rPr>
              <w:t>20</w:t>
            </w:r>
          </w:p>
        </w:tc>
        <w:tc>
          <w:tcPr>
            <w:tcW w:w="401" w:type="pct"/>
            <w:vMerge w:val="restart"/>
            <w:shd w:val="clear" w:color="auto" w:fill="auto"/>
            <w:vAlign w:val="center"/>
          </w:tcPr>
          <w:p w14:paraId="6BB63BB3" w14:textId="77777777" w:rsidR="00465DEA" w:rsidRDefault="00C64CB5">
            <w:pPr>
              <w:pStyle w:val="afff8"/>
              <w:rPr>
                <w:rFonts w:eastAsiaTheme="minorEastAsia" w:cs="Times New Roman"/>
              </w:rPr>
            </w:pPr>
            <w:r>
              <w:rPr>
                <w:rFonts w:eastAsiaTheme="minorEastAsia" w:cs="Times New Roman"/>
              </w:rPr>
              <w:t>乌里</w:t>
            </w:r>
          </w:p>
        </w:tc>
        <w:tc>
          <w:tcPr>
            <w:tcW w:w="449" w:type="pct"/>
            <w:vMerge w:val="restart"/>
            <w:shd w:val="clear" w:color="auto" w:fill="auto"/>
            <w:vAlign w:val="center"/>
          </w:tcPr>
          <w:p w14:paraId="491D3305" w14:textId="77777777" w:rsidR="00465DEA" w:rsidRDefault="00C64CB5">
            <w:pPr>
              <w:pStyle w:val="afff8"/>
              <w:rPr>
                <w:rFonts w:eastAsiaTheme="minorEastAsia" w:cs="Times New Roman"/>
              </w:rPr>
            </w:pPr>
            <w:r>
              <w:rPr>
                <w:rFonts w:eastAsiaTheme="minorEastAsia" w:cs="Times New Roman"/>
              </w:rPr>
              <w:t>K91+000</w:t>
            </w:r>
            <w:r>
              <w:rPr>
                <w:rFonts w:eastAsiaTheme="minorEastAsia" w:cs="Times New Roman"/>
              </w:rPr>
              <w:t>右</w:t>
            </w:r>
          </w:p>
        </w:tc>
        <w:tc>
          <w:tcPr>
            <w:tcW w:w="249" w:type="pct"/>
            <w:vMerge w:val="restart"/>
            <w:shd w:val="clear" w:color="auto" w:fill="auto"/>
            <w:vAlign w:val="center"/>
          </w:tcPr>
          <w:p w14:paraId="003B1D5D"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76E22464" w14:textId="77777777" w:rsidR="00465DEA" w:rsidRDefault="00C64CB5">
            <w:pPr>
              <w:pStyle w:val="afff8"/>
              <w:rPr>
                <w:rFonts w:eastAsiaTheme="minorEastAsia" w:cs="Times New Roman"/>
              </w:rPr>
            </w:pPr>
            <w:r>
              <w:rPr>
                <w:rFonts w:eastAsiaTheme="minorEastAsia" w:cs="Times New Roman"/>
              </w:rPr>
              <w:t>11:07-11:27</w:t>
            </w:r>
          </w:p>
        </w:tc>
        <w:tc>
          <w:tcPr>
            <w:tcW w:w="254" w:type="pct"/>
            <w:gridSpan w:val="2"/>
            <w:shd w:val="clear" w:color="auto" w:fill="auto"/>
            <w:vAlign w:val="center"/>
          </w:tcPr>
          <w:p w14:paraId="5C9B0597" w14:textId="77777777" w:rsidR="00465DEA" w:rsidRDefault="00C64CB5">
            <w:pPr>
              <w:pStyle w:val="afff8"/>
              <w:rPr>
                <w:rFonts w:eastAsiaTheme="minorEastAsia" w:cs="Times New Roman"/>
              </w:rPr>
            </w:pPr>
            <w:r>
              <w:rPr>
                <w:rFonts w:eastAsiaTheme="minorEastAsia" w:cs="Times New Roman"/>
              </w:rPr>
              <w:t>17</w:t>
            </w:r>
          </w:p>
        </w:tc>
        <w:tc>
          <w:tcPr>
            <w:tcW w:w="254" w:type="pct"/>
            <w:shd w:val="clear" w:color="auto" w:fill="auto"/>
            <w:vAlign w:val="center"/>
          </w:tcPr>
          <w:p w14:paraId="4232646C"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24352A9"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BC6E58E" w14:textId="77777777" w:rsidR="00465DEA" w:rsidRDefault="00C64CB5">
            <w:pPr>
              <w:pStyle w:val="afff8"/>
              <w:rPr>
                <w:rFonts w:eastAsiaTheme="minorEastAsia" w:cs="Times New Roman"/>
              </w:rPr>
            </w:pPr>
            <w:r>
              <w:rPr>
                <w:rFonts w:eastAsiaTheme="minorEastAsia" w:cs="Times New Roman"/>
              </w:rPr>
              <w:t>29</w:t>
            </w:r>
          </w:p>
        </w:tc>
        <w:tc>
          <w:tcPr>
            <w:tcW w:w="778" w:type="pct"/>
            <w:vMerge w:val="restart"/>
            <w:shd w:val="clear" w:color="auto" w:fill="auto"/>
            <w:vAlign w:val="center"/>
          </w:tcPr>
          <w:p w14:paraId="686128FD" w14:textId="77777777" w:rsidR="00465DEA" w:rsidRDefault="00C64CB5">
            <w:pPr>
              <w:pStyle w:val="afff8"/>
              <w:rPr>
                <w:rFonts w:eastAsiaTheme="minorEastAsia" w:cs="Times New Roman"/>
              </w:rPr>
            </w:pPr>
            <w:r>
              <w:rPr>
                <w:rFonts w:eastAsiaTheme="minorEastAsia" w:cs="Times New Roman"/>
              </w:rPr>
              <w:t>1</w:t>
            </w:r>
            <w:r>
              <w:rPr>
                <w:rFonts w:eastAsiaTheme="minorEastAsia" w:cs="Times New Roman"/>
              </w:rPr>
              <w:t>排</w:t>
            </w:r>
            <w:r>
              <w:rPr>
                <w:rFonts w:eastAsiaTheme="minorEastAsia" w:cs="Times New Roman"/>
              </w:rPr>
              <w:t>3</w:t>
            </w:r>
            <w:r>
              <w:rPr>
                <w:rFonts w:eastAsiaTheme="minorEastAsia" w:cs="Times New Roman"/>
              </w:rPr>
              <w:t>层</w:t>
            </w:r>
          </w:p>
        </w:tc>
        <w:tc>
          <w:tcPr>
            <w:tcW w:w="375" w:type="pct"/>
            <w:shd w:val="clear" w:color="auto" w:fill="auto"/>
            <w:vAlign w:val="center"/>
          </w:tcPr>
          <w:p w14:paraId="726E58C9" w14:textId="77777777" w:rsidR="00465DEA" w:rsidRDefault="00C64CB5">
            <w:pPr>
              <w:pStyle w:val="afff8"/>
              <w:rPr>
                <w:rFonts w:eastAsiaTheme="minorEastAsia" w:cs="Times New Roman"/>
              </w:rPr>
            </w:pPr>
            <w:r>
              <w:rPr>
                <w:rFonts w:eastAsiaTheme="minorEastAsia" w:cs="Times New Roman"/>
              </w:rPr>
              <w:t>40.4</w:t>
            </w:r>
          </w:p>
        </w:tc>
        <w:tc>
          <w:tcPr>
            <w:tcW w:w="324" w:type="pct"/>
            <w:shd w:val="clear" w:color="auto" w:fill="auto"/>
            <w:noWrap/>
            <w:vAlign w:val="center"/>
          </w:tcPr>
          <w:p w14:paraId="0E50FFEC"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5476BF99"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6AA139A1" w14:textId="77777777" w:rsidR="00465DEA" w:rsidRDefault="00C64CB5">
            <w:pPr>
              <w:pStyle w:val="afff8"/>
              <w:rPr>
                <w:rFonts w:eastAsiaTheme="minorEastAsia" w:cs="Times New Roman"/>
              </w:rPr>
            </w:pPr>
            <w:r>
              <w:rPr>
                <w:rFonts w:eastAsiaTheme="minorEastAsia" w:cs="Times New Roman"/>
              </w:rPr>
              <w:t>达标</w:t>
            </w:r>
          </w:p>
        </w:tc>
      </w:tr>
      <w:tr w:rsidR="00465DEA" w14:paraId="7B1757D0" w14:textId="77777777">
        <w:trPr>
          <w:trHeight w:val="285"/>
        </w:trPr>
        <w:tc>
          <w:tcPr>
            <w:tcW w:w="235" w:type="pct"/>
            <w:vMerge/>
            <w:vAlign w:val="center"/>
          </w:tcPr>
          <w:p w14:paraId="3F1A8F7A" w14:textId="77777777" w:rsidR="00465DEA" w:rsidRDefault="00465DEA">
            <w:pPr>
              <w:pStyle w:val="afff8"/>
              <w:rPr>
                <w:rFonts w:eastAsiaTheme="minorEastAsia" w:cs="Times New Roman"/>
              </w:rPr>
            </w:pPr>
          </w:p>
        </w:tc>
        <w:tc>
          <w:tcPr>
            <w:tcW w:w="401" w:type="pct"/>
            <w:vMerge/>
            <w:vAlign w:val="center"/>
          </w:tcPr>
          <w:p w14:paraId="78FF08DE" w14:textId="77777777" w:rsidR="00465DEA" w:rsidRDefault="00465DEA">
            <w:pPr>
              <w:pStyle w:val="afff8"/>
              <w:rPr>
                <w:rFonts w:eastAsiaTheme="minorEastAsia" w:cs="Times New Roman"/>
              </w:rPr>
            </w:pPr>
          </w:p>
        </w:tc>
        <w:tc>
          <w:tcPr>
            <w:tcW w:w="449" w:type="pct"/>
            <w:vMerge/>
            <w:vAlign w:val="center"/>
          </w:tcPr>
          <w:p w14:paraId="6B042CC6" w14:textId="77777777" w:rsidR="00465DEA" w:rsidRDefault="00465DEA">
            <w:pPr>
              <w:pStyle w:val="afff8"/>
              <w:rPr>
                <w:rFonts w:eastAsiaTheme="minorEastAsia" w:cs="Times New Roman"/>
              </w:rPr>
            </w:pPr>
          </w:p>
        </w:tc>
        <w:tc>
          <w:tcPr>
            <w:tcW w:w="249" w:type="pct"/>
            <w:vMerge/>
            <w:vAlign w:val="center"/>
          </w:tcPr>
          <w:p w14:paraId="1A369926" w14:textId="77777777" w:rsidR="00465DEA" w:rsidRDefault="00465DEA">
            <w:pPr>
              <w:pStyle w:val="afff8"/>
              <w:rPr>
                <w:rFonts w:eastAsiaTheme="minorEastAsia" w:cs="Times New Roman"/>
              </w:rPr>
            </w:pPr>
          </w:p>
        </w:tc>
        <w:tc>
          <w:tcPr>
            <w:tcW w:w="449" w:type="pct"/>
            <w:shd w:val="clear" w:color="auto" w:fill="auto"/>
            <w:vAlign w:val="center"/>
          </w:tcPr>
          <w:p w14:paraId="3B9E0BF7" w14:textId="77777777" w:rsidR="00465DEA" w:rsidRDefault="00C64CB5">
            <w:pPr>
              <w:pStyle w:val="afff8"/>
              <w:rPr>
                <w:rFonts w:eastAsiaTheme="minorEastAsia" w:cs="Times New Roman"/>
              </w:rPr>
            </w:pPr>
            <w:r>
              <w:rPr>
                <w:rFonts w:eastAsiaTheme="minorEastAsia" w:cs="Times New Roman"/>
              </w:rPr>
              <w:t>15:53-16:13</w:t>
            </w:r>
          </w:p>
        </w:tc>
        <w:tc>
          <w:tcPr>
            <w:tcW w:w="254" w:type="pct"/>
            <w:gridSpan w:val="2"/>
            <w:shd w:val="clear" w:color="auto" w:fill="auto"/>
            <w:vAlign w:val="center"/>
          </w:tcPr>
          <w:p w14:paraId="393DCF4F"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1346D59B"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1F7D4EDD"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25472690" w14:textId="77777777" w:rsidR="00465DEA" w:rsidRDefault="00C64CB5">
            <w:pPr>
              <w:pStyle w:val="afff8"/>
              <w:rPr>
                <w:rFonts w:eastAsiaTheme="minorEastAsia" w:cs="Times New Roman"/>
              </w:rPr>
            </w:pPr>
            <w:r>
              <w:rPr>
                <w:rFonts w:eastAsiaTheme="minorEastAsia" w:cs="Times New Roman"/>
              </w:rPr>
              <w:t>40</w:t>
            </w:r>
          </w:p>
        </w:tc>
        <w:tc>
          <w:tcPr>
            <w:tcW w:w="778" w:type="pct"/>
            <w:vMerge/>
            <w:vAlign w:val="center"/>
          </w:tcPr>
          <w:p w14:paraId="359F3795" w14:textId="77777777" w:rsidR="00465DEA" w:rsidRDefault="00465DEA">
            <w:pPr>
              <w:pStyle w:val="afff8"/>
              <w:rPr>
                <w:rFonts w:eastAsiaTheme="minorEastAsia" w:cs="Times New Roman"/>
              </w:rPr>
            </w:pPr>
          </w:p>
        </w:tc>
        <w:tc>
          <w:tcPr>
            <w:tcW w:w="375" w:type="pct"/>
            <w:shd w:val="clear" w:color="auto" w:fill="auto"/>
            <w:vAlign w:val="center"/>
          </w:tcPr>
          <w:p w14:paraId="38241DBB" w14:textId="77777777" w:rsidR="00465DEA" w:rsidRDefault="00C64CB5">
            <w:pPr>
              <w:pStyle w:val="afff8"/>
              <w:rPr>
                <w:rFonts w:eastAsiaTheme="minorEastAsia" w:cs="Times New Roman"/>
              </w:rPr>
            </w:pPr>
            <w:r>
              <w:rPr>
                <w:rFonts w:eastAsiaTheme="minorEastAsia" w:cs="Times New Roman"/>
              </w:rPr>
              <w:t>41.3</w:t>
            </w:r>
          </w:p>
        </w:tc>
        <w:tc>
          <w:tcPr>
            <w:tcW w:w="324" w:type="pct"/>
            <w:shd w:val="clear" w:color="auto" w:fill="auto"/>
            <w:noWrap/>
            <w:vAlign w:val="center"/>
          </w:tcPr>
          <w:p w14:paraId="5C95572A"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683DC3FE"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2494CA08" w14:textId="77777777" w:rsidR="00465DEA" w:rsidRDefault="00C64CB5">
            <w:pPr>
              <w:pStyle w:val="afff8"/>
              <w:rPr>
                <w:rFonts w:eastAsiaTheme="minorEastAsia" w:cs="Times New Roman"/>
              </w:rPr>
            </w:pPr>
            <w:r>
              <w:rPr>
                <w:rFonts w:eastAsiaTheme="minorEastAsia" w:cs="Times New Roman"/>
              </w:rPr>
              <w:t>达标</w:t>
            </w:r>
          </w:p>
        </w:tc>
      </w:tr>
      <w:tr w:rsidR="00465DEA" w14:paraId="333E9AC0" w14:textId="77777777">
        <w:trPr>
          <w:trHeight w:val="285"/>
        </w:trPr>
        <w:tc>
          <w:tcPr>
            <w:tcW w:w="235" w:type="pct"/>
            <w:vMerge/>
            <w:vAlign w:val="center"/>
          </w:tcPr>
          <w:p w14:paraId="4990CEA2" w14:textId="77777777" w:rsidR="00465DEA" w:rsidRDefault="00465DEA">
            <w:pPr>
              <w:pStyle w:val="afff8"/>
              <w:rPr>
                <w:rFonts w:eastAsiaTheme="minorEastAsia" w:cs="Times New Roman"/>
              </w:rPr>
            </w:pPr>
          </w:p>
        </w:tc>
        <w:tc>
          <w:tcPr>
            <w:tcW w:w="401" w:type="pct"/>
            <w:vMerge/>
            <w:vAlign w:val="center"/>
          </w:tcPr>
          <w:p w14:paraId="5353F14B" w14:textId="77777777" w:rsidR="00465DEA" w:rsidRDefault="00465DEA">
            <w:pPr>
              <w:pStyle w:val="afff8"/>
              <w:rPr>
                <w:rFonts w:eastAsiaTheme="minorEastAsia" w:cs="Times New Roman"/>
              </w:rPr>
            </w:pPr>
          </w:p>
        </w:tc>
        <w:tc>
          <w:tcPr>
            <w:tcW w:w="449" w:type="pct"/>
            <w:vMerge/>
            <w:vAlign w:val="center"/>
          </w:tcPr>
          <w:p w14:paraId="565CBF48" w14:textId="77777777" w:rsidR="00465DEA" w:rsidRDefault="00465DEA">
            <w:pPr>
              <w:pStyle w:val="afff8"/>
              <w:rPr>
                <w:rFonts w:eastAsiaTheme="minorEastAsia" w:cs="Times New Roman"/>
              </w:rPr>
            </w:pPr>
          </w:p>
        </w:tc>
        <w:tc>
          <w:tcPr>
            <w:tcW w:w="249" w:type="pct"/>
            <w:vMerge/>
            <w:vAlign w:val="center"/>
          </w:tcPr>
          <w:p w14:paraId="3F2322B8" w14:textId="77777777" w:rsidR="00465DEA" w:rsidRDefault="00465DEA">
            <w:pPr>
              <w:pStyle w:val="afff8"/>
              <w:rPr>
                <w:rFonts w:eastAsiaTheme="minorEastAsia" w:cs="Times New Roman"/>
              </w:rPr>
            </w:pPr>
          </w:p>
        </w:tc>
        <w:tc>
          <w:tcPr>
            <w:tcW w:w="449" w:type="pct"/>
            <w:shd w:val="clear" w:color="auto" w:fill="auto"/>
            <w:vAlign w:val="center"/>
          </w:tcPr>
          <w:p w14:paraId="41F7C675" w14:textId="77777777" w:rsidR="00465DEA" w:rsidRDefault="00C64CB5">
            <w:pPr>
              <w:pStyle w:val="afff8"/>
              <w:rPr>
                <w:rFonts w:eastAsiaTheme="minorEastAsia" w:cs="Times New Roman"/>
              </w:rPr>
            </w:pPr>
            <w:r>
              <w:rPr>
                <w:rFonts w:eastAsiaTheme="minorEastAsia" w:cs="Times New Roman"/>
              </w:rPr>
              <w:t>23:14-23:34</w:t>
            </w:r>
          </w:p>
        </w:tc>
        <w:tc>
          <w:tcPr>
            <w:tcW w:w="254" w:type="pct"/>
            <w:gridSpan w:val="2"/>
            <w:shd w:val="clear" w:color="auto" w:fill="auto"/>
            <w:vAlign w:val="center"/>
          </w:tcPr>
          <w:p w14:paraId="598559A2" w14:textId="77777777" w:rsidR="00465DEA" w:rsidRDefault="00C64CB5">
            <w:pPr>
              <w:pStyle w:val="afff8"/>
              <w:rPr>
                <w:rFonts w:eastAsiaTheme="minorEastAsia" w:cs="Times New Roman"/>
              </w:rPr>
            </w:pPr>
            <w:r>
              <w:rPr>
                <w:rFonts w:eastAsiaTheme="minorEastAsia" w:cs="Times New Roman"/>
              </w:rPr>
              <w:t>10</w:t>
            </w:r>
          </w:p>
        </w:tc>
        <w:tc>
          <w:tcPr>
            <w:tcW w:w="254" w:type="pct"/>
            <w:shd w:val="clear" w:color="auto" w:fill="auto"/>
            <w:vAlign w:val="center"/>
          </w:tcPr>
          <w:p w14:paraId="6BCC819A"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1F94E46A"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2E0B668A" w14:textId="77777777" w:rsidR="00465DEA" w:rsidRDefault="00C64CB5">
            <w:pPr>
              <w:pStyle w:val="afff8"/>
              <w:rPr>
                <w:rFonts w:eastAsiaTheme="minorEastAsia" w:cs="Times New Roman"/>
              </w:rPr>
            </w:pPr>
            <w:r>
              <w:rPr>
                <w:rFonts w:eastAsiaTheme="minorEastAsia" w:cs="Times New Roman"/>
              </w:rPr>
              <w:t>17</w:t>
            </w:r>
          </w:p>
        </w:tc>
        <w:tc>
          <w:tcPr>
            <w:tcW w:w="778" w:type="pct"/>
            <w:vMerge/>
            <w:vAlign w:val="center"/>
          </w:tcPr>
          <w:p w14:paraId="0669802C" w14:textId="77777777" w:rsidR="00465DEA" w:rsidRDefault="00465DEA">
            <w:pPr>
              <w:pStyle w:val="afff8"/>
              <w:rPr>
                <w:rFonts w:eastAsiaTheme="minorEastAsia" w:cs="Times New Roman"/>
              </w:rPr>
            </w:pPr>
          </w:p>
        </w:tc>
        <w:tc>
          <w:tcPr>
            <w:tcW w:w="375" w:type="pct"/>
            <w:shd w:val="clear" w:color="auto" w:fill="auto"/>
            <w:vAlign w:val="center"/>
          </w:tcPr>
          <w:p w14:paraId="1866C8C4" w14:textId="77777777" w:rsidR="00465DEA" w:rsidRDefault="00C64CB5">
            <w:pPr>
              <w:pStyle w:val="afff8"/>
              <w:rPr>
                <w:rFonts w:eastAsiaTheme="minorEastAsia" w:cs="Times New Roman"/>
              </w:rPr>
            </w:pPr>
            <w:r>
              <w:rPr>
                <w:rFonts w:eastAsiaTheme="minorEastAsia" w:cs="Times New Roman"/>
              </w:rPr>
              <w:t>39.3</w:t>
            </w:r>
          </w:p>
        </w:tc>
        <w:tc>
          <w:tcPr>
            <w:tcW w:w="324" w:type="pct"/>
            <w:shd w:val="clear" w:color="auto" w:fill="auto"/>
            <w:noWrap/>
            <w:vAlign w:val="center"/>
          </w:tcPr>
          <w:p w14:paraId="3A30C432"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7BE38674"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62AA1D9A" w14:textId="77777777" w:rsidR="00465DEA" w:rsidRDefault="00C64CB5">
            <w:pPr>
              <w:pStyle w:val="afff8"/>
              <w:rPr>
                <w:rFonts w:eastAsiaTheme="minorEastAsia" w:cs="Times New Roman"/>
              </w:rPr>
            </w:pPr>
            <w:r>
              <w:rPr>
                <w:rFonts w:eastAsiaTheme="minorEastAsia" w:cs="Times New Roman"/>
              </w:rPr>
              <w:t>达标</w:t>
            </w:r>
          </w:p>
        </w:tc>
      </w:tr>
      <w:tr w:rsidR="00465DEA" w14:paraId="68F768F6" w14:textId="77777777">
        <w:trPr>
          <w:trHeight w:val="285"/>
        </w:trPr>
        <w:tc>
          <w:tcPr>
            <w:tcW w:w="235" w:type="pct"/>
            <w:vMerge/>
            <w:vAlign w:val="center"/>
          </w:tcPr>
          <w:p w14:paraId="03C3909E" w14:textId="77777777" w:rsidR="00465DEA" w:rsidRDefault="00465DEA">
            <w:pPr>
              <w:pStyle w:val="afff8"/>
              <w:rPr>
                <w:rFonts w:eastAsiaTheme="minorEastAsia" w:cs="Times New Roman"/>
              </w:rPr>
            </w:pPr>
          </w:p>
        </w:tc>
        <w:tc>
          <w:tcPr>
            <w:tcW w:w="401" w:type="pct"/>
            <w:vMerge/>
            <w:vAlign w:val="center"/>
          </w:tcPr>
          <w:p w14:paraId="008FC136" w14:textId="77777777" w:rsidR="00465DEA" w:rsidRDefault="00465DEA">
            <w:pPr>
              <w:pStyle w:val="afff8"/>
              <w:rPr>
                <w:rFonts w:eastAsiaTheme="minorEastAsia" w:cs="Times New Roman"/>
              </w:rPr>
            </w:pPr>
          </w:p>
        </w:tc>
        <w:tc>
          <w:tcPr>
            <w:tcW w:w="449" w:type="pct"/>
            <w:vMerge/>
            <w:vAlign w:val="center"/>
          </w:tcPr>
          <w:p w14:paraId="25F3F6DB" w14:textId="77777777" w:rsidR="00465DEA" w:rsidRDefault="00465DEA">
            <w:pPr>
              <w:pStyle w:val="afff8"/>
              <w:rPr>
                <w:rFonts w:eastAsiaTheme="minorEastAsia" w:cs="Times New Roman"/>
              </w:rPr>
            </w:pPr>
          </w:p>
        </w:tc>
        <w:tc>
          <w:tcPr>
            <w:tcW w:w="249" w:type="pct"/>
            <w:vMerge w:val="restart"/>
            <w:shd w:val="clear" w:color="auto" w:fill="auto"/>
            <w:vAlign w:val="center"/>
          </w:tcPr>
          <w:p w14:paraId="1B51F8EB" w14:textId="77777777" w:rsidR="00465DEA" w:rsidRDefault="00C64CB5">
            <w:pPr>
              <w:pStyle w:val="afff8"/>
              <w:rPr>
                <w:rFonts w:eastAsiaTheme="minorEastAsia" w:cs="Times New Roman"/>
              </w:rPr>
            </w:pPr>
            <w:r>
              <w:rPr>
                <w:rFonts w:eastAsiaTheme="minorEastAsia" w:cs="Times New Roman"/>
              </w:rPr>
              <w:t>8.11</w:t>
            </w:r>
          </w:p>
        </w:tc>
        <w:tc>
          <w:tcPr>
            <w:tcW w:w="449" w:type="pct"/>
            <w:shd w:val="clear" w:color="auto" w:fill="auto"/>
            <w:vAlign w:val="center"/>
          </w:tcPr>
          <w:p w14:paraId="32C707AE" w14:textId="77777777" w:rsidR="00465DEA" w:rsidRDefault="00C64CB5">
            <w:pPr>
              <w:pStyle w:val="afff8"/>
              <w:rPr>
                <w:rFonts w:eastAsiaTheme="minorEastAsia" w:cs="Times New Roman"/>
              </w:rPr>
            </w:pPr>
            <w:r>
              <w:rPr>
                <w:rFonts w:eastAsiaTheme="minorEastAsia" w:cs="Times New Roman"/>
              </w:rPr>
              <w:t>01:01-01:21</w:t>
            </w:r>
          </w:p>
        </w:tc>
        <w:tc>
          <w:tcPr>
            <w:tcW w:w="254" w:type="pct"/>
            <w:gridSpan w:val="2"/>
            <w:shd w:val="clear" w:color="auto" w:fill="auto"/>
            <w:vAlign w:val="center"/>
          </w:tcPr>
          <w:p w14:paraId="187E782A"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46D4AC33"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67DF06EA"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72193431" w14:textId="77777777" w:rsidR="00465DEA" w:rsidRDefault="00C64CB5">
            <w:pPr>
              <w:pStyle w:val="afff8"/>
              <w:rPr>
                <w:rFonts w:eastAsiaTheme="minorEastAsia" w:cs="Times New Roman"/>
              </w:rPr>
            </w:pPr>
            <w:r>
              <w:rPr>
                <w:rFonts w:eastAsiaTheme="minorEastAsia" w:cs="Times New Roman"/>
              </w:rPr>
              <w:t>5</w:t>
            </w:r>
          </w:p>
        </w:tc>
        <w:tc>
          <w:tcPr>
            <w:tcW w:w="778" w:type="pct"/>
            <w:vMerge/>
            <w:vAlign w:val="center"/>
          </w:tcPr>
          <w:p w14:paraId="4BF43F4D" w14:textId="77777777" w:rsidR="00465DEA" w:rsidRDefault="00465DEA">
            <w:pPr>
              <w:pStyle w:val="afff8"/>
              <w:rPr>
                <w:rFonts w:eastAsiaTheme="minorEastAsia" w:cs="Times New Roman"/>
              </w:rPr>
            </w:pPr>
          </w:p>
        </w:tc>
        <w:tc>
          <w:tcPr>
            <w:tcW w:w="375" w:type="pct"/>
            <w:shd w:val="clear" w:color="auto" w:fill="auto"/>
            <w:vAlign w:val="center"/>
          </w:tcPr>
          <w:p w14:paraId="742D3E6B" w14:textId="77777777" w:rsidR="00465DEA" w:rsidRDefault="00C64CB5">
            <w:pPr>
              <w:pStyle w:val="afff8"/>
              <w:rPr>
                <w:rFonts w:eastAsiaTheme="minorEastAsia" w:cs="Times New Roman"/>
              </w:rPr>
            </w:pPr>
            <w:r>
              <w:rPr>
                <w:rFonts w:eastAsiaTheme="minorEastAsia" w:cs="Times New Roman"/>
              </w:rPr>
              <w:t>37.6</w:t>
            </w:r>
          </w:p>
        </w:tc>
        <w:tc>
          <w:tcPr>
            <w:tcW w:w="324" w:type="pct"/>
            <w:shd w:val="clear" w:color="auto" w:fill="auto"/>
            <w:noWrap/>
            <w:vAlign w:val="center"/>
          </w:tcPr>
          <w:p w14:paraId="06C079B9"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210A6296"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674C6B2" w14:textId="77777777" w:rsidR="00465DEA" w:rsidRDefault="00C64CB5">
            <w:pPr>
              <w:pStyle w:val="afff8"/>
              <w:rPr>
                <w:rFonts w:eastAsiaTheme="minorEastAsia" w:cs="Times New Roman"/>
              </w:rPr>
            </w:pPr>
            <w:r>
              <w:rPr>
                <w:rFonts w:eastAsiaTheme="minorEastAsia" w:cs="Times New Roman"/>
              </w:rPr>
              <w:t>达标</w:t>
            </w:r>
          </w:p>
        </w:tc>
      </w:tr>
      <w:tr w:rsidR="00465DEA" w14:paraId="6D5CADDE" w14:textId="77777777">
        <w:trPr>
          <w:trHeight w:val="285"/>
        </w:trPr>
        <w:tc>
          <w:tcPr>
            <w:tcW w:w="235" w:type="pct"/>
            <w:vMerge/>
            <w:vAlign w:val="center"/>
          </w:tcPr>
          <w:p w14:paraId="76829E73" w14:textId="77777777" w:rsidR="00465DEA" w:rsidRDefault="00465DEA">
            <w:pPr>
              <w:pStyle w:val="afff8"/>
              <w:rPr>
                <w:rFonts w:eastAsiaTheme="minorEastAsia" w:cs="Times New Roman"/>
              </w:rPr>
            </w:pPr>
          </w:p>
        </w:tc>
        <w:tc>
          <w:tcPr>
            <w:tcW w:w="401" w:type="pct"/>
            <w:vMerge/>
            <w:vAlign w:val="center"/>
          </w:tcPr>
          <w:p w14:paraId="0C059000" w14:textId="77777777" w:rsidR="00465DEA" w:rsidRDefault="00465DEA">
            <w:pPr>
              <w:pStyle w:val="afff8"/>
              <w:rPr>
                <w:rFonts w:eastAsiaTheme="minorEastAsia" w:cs="Times New Roman"/>
              </w:rPr>
            </w:pPr>
          </w:p>
        </w:tc>
        <w:tc>
          <w:tcPr>
            <w:tcW w:w="449" w:type="pct"/>
            <w:vMerge/>
            <w:vAlign w:val="center"/>
          </w:tcPr>
          <w:p w14:paraId="4C720AF8" w14:textId="77777777" w:rsidR="00465DEA" w:rsidRDefault="00465DEA">
            <w:pPr>
              <w:pStyle w:val="afff8"/>
              <w:rPr>
                <w:rFonts w:eastAsiaTheme="minorEastAsia" w:cs="Times New Roman"/>
              </w:rPr>
            </w:pPr>
          </w:p>
        </w:tc>
        <w:tc>
          <w:tcPr>
            <w:tcW w:w="249" w:type="pct"/>
            <w:vMerge/>
            <w:vAlign w:val="center"/>
          </w:tcPr>
          <w:p w14:paraId="4E1BA40F" w14:textId="77777777" w:rsidR="00465DEA" w:rsidRDefault="00465DEA">
            <w:pPr>
              <w:pStyle w:val="afff8"/>
              <w:rPr>
                <w:rFonts w:eastAsiaTheme="minorEastAsia" w:cs="Times New Roman"/>
              </w:rPr>
            </w:pPr>
          </w:p>
        </w:tc>
        <w:tc>
          <w:tcPr>
            <w:tcW w:w="449" w:type="pct"/>
            <w:shd w:val="clear" w:color="auto" w:fill="auto"/>
            <w:vAlign w:val="center"/>
          </w:tcPr>
          <w:p w14:paraId="1571B6BB" w14:textId="77777777" w:rsidR="00465DEA" w:rsidRDefault="00C64CB5">
            <w:pPr>
              <w:pStyle w:val="afff8"/>
              <w:rPr>
                <w:rFonts w:eastAsiaTheme="minorEastAsia" w:cs="Times New Roman"/>
              </w:rPr>
            </w:pPr>
            <w:r>
              <w:rPr>
                <w:rFonts w:eastAsiaTheme="minorEastAsia" w:cs="Times New Roman"/>
              </w:rPr>
              <w:t>10:23-10:43</w:t>
            </w:r>
          </w:p>
        </w:tc>
        <w:tc>
          <w:tcPr>
            <w:tcW w:w="254" w:type="pct"/>
            <w:gridSpan w:val="2"/>
            <w:shd w:val="clear" w:color="auto" w:fill="auto"/>
            <w:vAlign w:val="center"/>
          </w:tcPr>
          <w:p w14:paraId="467BF142" w14:textId="77777777" w:rsidR="00465DEA" w:rsidRDefault="00C64CB5">
            <w:pPr>
              <w:pStyle w:val="afff8"/>
              <w:rPr>
                <w:rFonts w:eastAsiaTheme="minorEastAsia" w:cs="Times New Roman"/>
              </w:rPr>
            </w:pPr>
            <w:r>
              <w:rPr>
                <w:rFonts w:eastAsiaTheme="minorEastAsia" w:cs="Times New Roman"/>
              </w:rPr>
              <w:t>19</w:t>
            </w:r>
          </w:p>
        </w:tc>
        <w:tc>
          <w:tcPr>
            <w:tcW w:w="254" w:type="pct"/>
            <w:shd w:val="clear" w:color="auto" w:fill="auto"/>
            <w:vAlign w:val="center"/>
          </w:tcPr>
          <w:p w14:paraId="1BE35C34"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7C54E797"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60458E9B" w14:textId="77777777" w:rsidR="00465DEA" w:rsidRDefault="00C64CB5">
            <w:pPr>
              <w:pStyle w:val="afff8"/>
              <w:rPr>
                <w:rFonts w:eastAsiaTheme="minorEastAsia" w:cs="Times New Roman"/>
              </w:rPr>
            </w:pPr>
            <w:r>
              <w:rPr>
                <w:rFonts w:eastAsiaTheme="minorEastAsia" w:cs="Times New Roman"/>
              </w:rPr>
              <w:t>33</w:t>
            </w:r>
          </w:p>
        </w:tc>
        <w:tc>
          <w:tcPr>
            <w:tcW w:w="778" w:type="pct"/>
            <w:vMerge/>
            <w:vAlign w:val="center"/>
          </w:tcPr>
          <w:p w14:paraId="677CA8CC" w14:textId="77777777" w:rsidR="00465DEA" w:rsidRDefault="00465DEA">
            <w:pPr>
              <w:pStyle w:val="afff8"/>
              <w:rPr>
                <w:rFonts w:eastAsiaTheme="minorEastAsia" w:cs="Times New Roman"/>
              </w:rPr>
            </w:pPr>
          </w:p>
        </w:tc>
        <w:tc>
          <w:tcPr>
            <w:tcW w:w="375" w:type="pct"/>
            <w:shd w:val="clear" w:color="auto" w:fill="auto"/>
            <w:vAlign w:val="center"/>
          </w:tcPr>
          <w:p w14:paraId="346487CE" w14:textId="77777777" w:rsidR="00465DEA" w:rsidRDefault="00C64CB5">
            <w:pPr>
              <w:pStyle w:val="afff8"/>
              <w:rPr>
                <w:rFonts w:eastAsiaTheme="minorEastAsia" w:cs="Times New Roman"/>
              </w:rPr>
            </w:pPr>
            <w:r>
              <w:rPr>
                <w:rFonts w:eastAsiaTheme="minorEastAsia" w:cs="Times New Roman"/>
              </w:rPr>
              <w:t>41.5</w:t>
            </w:r>
          </w:p>
        </w:tc>
        <w:tc>
          <w:tcPr>
            <w:tcW w:w="324" w:type="pct"/>
            <w:shd w:val="clear" w:color="auto" w:fill="auto"/>
            <w:noWrap/>
            <w:vAlign w:val="center"/>
          </w:tcPr>
          <w:p w14:paraId="0FBAC0AE"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0A7E9AB2"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36015D15" w14:textId="77777777" w:rsidR="00465DEA" w:rsidRDefault="00C64CB5">
            <w:pPr>
              <w:pStyle w:val="afff8"/>
              <w:rPr>
                <w:rFonts w:eastAsiaTheme="minorEastAsia" w:cs="Times New Roman"/>
              </w:rPr>
            </w:pPr>
            <w:r>
              <w:rPr>
                <w:rFonts w:eastAsiaTheme="minorEastAsia" w:cs="Times New Roman"/>
              </w:rPr>
              <w:t>达标</w:t>
            </w:r>
          </w:p>
        </w:tc>
      </w:tr>
      <w:tr w:rsidR="00465DEA" w14:paraId="449DD125" w14:textId="77777777">
        <w:trPr>
          <w:trHeight w:val="285"/>
        </w:trPr>
        <w:tc>
          <w:tcPr>
            <w:tcW w:w="235" w:type="pct"/>
            <w:vMerge/>
            <w:vAlign w:val="center"/>
          </w:tcPr>
          <w:p w14:paraId="1787032E" w14:textId="77777777" w:rsidR="00465DEA" w:rsidRDefault="00465DEA">
            <w:pPr>
              <w:pStyle w:val="afff8"/>
              <w:rPr>
                <w:rFonts w:eastAsiaTheme="minorEastAsia" w:cs="Times New Roman"/>
              </w:rPr>
            </w:pPr>
          </w:p>
        </w:tc>
        <w:tc>
          <w:tcPr>
            <w:tcW w:w="401" w:type="pct"/>
            <w:vMerge/>
            <w:vAlign w:val="center"/>
          </w:tcPr>
          <w:p w14:paraId="3191B3FC" w14:textId="77777777" w:rsidR="00465DEA" w:rsidRDefault="00465DEA">
            <w:pPr>
              <w:pStyle w:val="afff8"/>
              <w:rPr>
                <w:rFonts w:eastAsiaTheme="minorEastAsia" w:cs="Times New Roman"/>
              </w:rPr>
            </w:pPr>
          </w:p>
        </w:tc>
        <w:tc>
          <w:tcPr>
            <w:tcW w:w="449" w:type="pct"/>
            <w:vMerge/>
            <w:vAlign w:val="center"/>
          </w:tcPr>
          <w:p w14:paraId="3DB28DD5" w14:textId="77777777" w:rsidR="00465DEA" w:rsidRDefault="00465DEA">
            <w:pPr>
              <w:pStyle w:val="afff8"/>
              <w:rPr>
                <w:rFonts w:eastAsiaTheme="minorEastAsia" w:cs="Times New Roman"/>
              </w:rPr>
            </w:pPr>
          </w:p>
        </w:tc>
        <w:tc>
          <w:tcPr>
            <w:tcW w:w="249" w:type="pct"/>
            <w:vMerge/>
            <w:vAlign w:val="center"/>
          </w:tcPr>
          <w:p w14:paraId="05F80291" w14:textId="77777777" w:rsidR="00465DEA" w:rsidRDefault="00465DEA">
            <w:pPr>
              <w:pStyle w:val="afff8"/>
              <w:rPr>
                <w:rFonts w:eastAsiaTheme="minorEastAsia" w:cs="Times New Roman"/>
              </w:rPr>
            </w:pPr>
          </w:p>
        </w:tc>
        <w:tc>
          <w:tcPr>
            <w:tcW w:w="449" w:type="pct"/>
            <w:shd w:val="clear" w:color="auto" w:fill="auto"/>
            <w:vAlign w:val="center"/>
          </w:tcPr>
          <w:p w14:paraId="16873484" w14:textId="77777777" w:rsidR="00465DEA" w:rsidRDefault="00C64CB5">
            <w:pPr>
              <w:pStyle w:val="afff8"/>
              <w:rPr>
                <w:rFonts w:eastAsiaTheme="minorEastAsia" w:cs="Times New Roman"/>
              </w:rPr>
            </w:pPr>
            <w:r>
              <w:rPr>
                <w:rFonts w:eastAsiaTheme="minorEastAsia" w:cs="Times New Roman"/>
              </w:rPr>
              <w:t>15:05-15:25</w:t>
            </w:r>
          </w:p>
        </w:tc>
        <w:tc>
          <w:tcPr>
            <w:tcW w:w="254" w:type="pct"/>
            <w:gridSpan w:val="2"/>
            <w:shd w:val="clear" w:color="auto" w:fill="auto"/>
            <w:vAlign w:val="center"/>
          </w:tcPr>
          <w:p w14:paraId="5BF67C80" w14:textId="77777777" w:rsidR="00465DEA" w:rsidRDefault="00C64CB5">
            <w:pPr>
              <w:pStyle w:val="afff8"/>
              <w:rPr>
                <w:rFonts w:eastAsiaTheme="minorEastAsia" w:cs="Times New Roman"/>
              </w:rPr>
            </w:pPr>
            <w:r>
              <w:rPr>
                <w:rFonts w:eastAsiaTheme="minorEastAsia" w:cs="Times New Roman"/>
              </w:rPr>
              <w:t>22</w:t>
            </w:r>
          </w:p>
        </w:tc>
        <w:tc>
          <w:tcPr>
            <w:tcW w:w="254" w:type="pct"/>
            <w:shd w:val="clear" w:color="auto" w:fill="auto"/>
            <w:vAlign w:val="center"/>
          </w:tcPr>
          <w:p w14:paraId="1A131E75"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6A842DD1"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BDE976B" w14:textId="77777777" w:rsidR="00465DEA" w:rsidRDefault="00C64CB5">
            <w:pPr>
              <w:pStyle w:val="afff8"/>
              <w:rPr>
                <w:rFonts w:eastAsiaTheme="minorEastAsia" w:cs="Times New Roman"/>
              </w:rPr>
            </w:pPr>
            <w:r>
              <w:rPr>
                <w:rFonts w:eastAsiaTheme="minorEastAsia" w:cs="Times New Roman"/>
              </w:rPr>
              <w:t>36</w:t>
            </w:r>
          </w:p>
        </w:tc>
        <w:tc>
          <w:tcPr>
            <w:tcW w:w="778" w:type="pct"/>
            <w:vMerge/>
            <w:vAlign w:val="center"/>
          </w:tcPr>
          <w:p w14:paraId="5563E4AC" w14:textId="77777777" w:rsidR="00465DEA" w:rsidRDefault="00465DEA">
            <w:pPr>
              <w:pStyle w:val="afff8"/>
              <w:rPr>
                <w:rFonts w:eastAsiaTheme="minorEastAsia" w:cs="Times New Roman"/>
              </w:rPr>
            </w:pPr>
          </w:p>
        </w:tc>
        <w:tc>
          <w:tcPr>
            <w:tcW w:w="375" w:type="pct"/>
            <w:shd w:val="clear" w:color="auto" w:fill="auto"/>
            <w:vAlign w:val="center"/>
          </w:tcPr>
          <w:p w14:paraId="74487D9D" w14:textId="77777777" w:rsidR="00465DEA" w:rsidRDefault="00C64CB5">
            <w:pPr>
              <w:pStyle w:val="afff8"/>
              <w:rPr>
                <w:rFonts w:eastAsiaTheme="minorEastAsia" w:cs="Times New Roman"/>
              </w:rPr>
            </w:pPr>
            <w:r>
              <w:rPr>
                <w:rFonts w:eastAsiaTheme="minorEastAsia" w:cs="Times New Roman"/>
              </w:rPr>
              <w:t>40.8</w:t>
            </w:r>
          </w:p>
        </w:tc>
        <w:tc>
          <w:tcPr>
            <w:tcW w:w="324" w:type="pct"/>
            <w:shd w:val="clear" w:color="auto" w:fill="auto"/>
            <w:noWrap/>
            <w:vAlign w:val="center"/>
          </w:tcPr>
          <w:p w14:paraId="1C07D5CA"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73A173A2" w14:textId="77777777" w:rsidR="00465DEA" w:rsidRDefault="00C64CB5">
            <w:pPr>
              <w:pStyle w:val="afff8"/>
              <w:rPr>
                <w:rFonts w:eastAsiaTheme="minorEastAsia" w:cs="Times New Roman"/>
              </w:rPr>
            </w:pPr>
            <w:r>
              <w:rPr>
                <w:rFonts w:eastAsiaTheme="minorEastAsia" w:cs="Times New Roman"/>
              </w:rPr>
              <w:t>70</w:t>
            </w:r>
          </w:p>
        </w:tc>
        <w:tc>
          <w:tcPr>
            <w:tcW w:w="400" w:type="pct"/>
            <w:shd w:val="clear" w:color="auto" w:fill="auto"/>
            <w:noWrap/>
            <w:vAlign w:val="center"/>
          </w:tcPr>
          <w:p w14:paraId="13DDF21C" w14:textId="77777777" w:rsidR="00465DEA" w:rsidRDefault="00C64CB5">
            <w:pPr>
              <w:pStyle w:val="afff8"/>
              <w:rPr>
                <w:rFonts w:eastAsiaTheme="minorEastAsia" w:cs="Times New Roman"/>
              </w:rPr>
            </w:pPr>
            <w:r>
              <w:rPr>
                <w:rFonts w:eastAsiaTheme="minorEastAsia" w:cs="Times New Roman"/>
              </w:rPr>
              <w:t>达标</w:t>
            </w:r>
          </w:p>
        </w:tc>
      </w:tr>
      <w:tr w:rsidR="00465DEA" w14:paraId="0DD3A33C" w14:textId="77777777">
        <w:trPr>
          <w:trHeight w:val="285"/>
        </w:trPr>
        <w:tc>
          <w:tcPr>
            <w:tcW w:w="235" w:type="pct"/>
            <w:vMerge/>
            <w:vAlign w:val="center"/>
          </w:tcPr>
          <w:p w14:paraId="756D6263" w14:textId="77777777" w:rsidR="00465DEA" w:rsidRDefault="00465DEA">
            <w:pPr>
              <w:pStyle w:val="afff8"/>
              <w:rPr>
                <w:rFonts w:eastAsiaTheme="minorEastAsia" w:cs="Times New Roman"/>
              </w:rPr>
            </w:pPr>
          </w:p>
        </w:tc>
        <w:tc>
          <w:tcPr>
            <w:tcW w:w="401" w:type="pct"/>
            <w:vMerge/>
            <w:vAlign w:val="center"/>
          </w:tcPr>
          <w:p w14:paraId="00646A07" w14:textId="77777777" w:rsidR="00465DEA" w:rsidRDefault="00465DEA">
            <w:pPr>
              <w:pStyle w:val="afff8"/>
              <w:rPr>
                <w:rFonts w:eastAsiaTheme="minorEastAsia" w:cs="Times New Roman"/>
              </w:rPr>
            </w:pPr>
          </w:p>
        </w:tc>
        <w:tc>
          <w:tcPr>
            <w:tcW w:w="449" w:type="pct"/>
            <w:vMerge/>
            <w:vAlign w:val="center"/>
          </w:tcPr>
          <w:p w14:paraId="27443DF9" w14:textId="77777777" w:rsidR="00465DEA" w:rsidRDefault="00465DEA">
            <w:pPr>
              <w:pStyle w:val="afff8"/>
              <w:rPr>
                <w:rFonts w:eastAsiaTheme="minorEastAsia" w:cs="Times New Roman"/>
              </w:rPr>
            </w:pPr>
          </w:p>
        </w:tc>
        <w:tc>
          <w:tcPr>
            <w:tcW w:w="249" w:type="pct"/>
            <w:vMerge/>
            <w:vAlign w:val="center"/>
          </w:tcPr>
          <w:p w14:paraId="000A527A" w14:textId="77777777" w:rsidR="00465DEA" w:rsidRDefault="00465DEA">
            <w:pPr>
              <w:pStyle w:val="afff8"/>
              <w:rPr>
                <w:rFonts w:eastAsiaTheme="minorEastAsia" w:cs="Times New Roman"/>
              </w:rPr>
            </w:pPr>
          </w:p>
        </w:tc>
        <w:tc>
          <w:tcPr>
            <w:tcW w:w="449" w:type="pct"/>
            <w:shd w:val="clear" w:color="auto" w:fill="auto"/>
            <w:vAlign w:val="center"/>
          </w:tcPr>
          <w:p w14:paraId="270ACC18" w14:textId="77777777" w:rsidR="00465DEA" w:rsidRDefault="00C64CB5">
            <w:pPr>
              <w:pStyle w:val="afff8"/>
              <w:rPr>
                <w:rFonts w:eastAsiaTheme="minorEastAsia" w:cs="Times New Roman"/>
              </w:rPr>
            </w:pPr>
            <w:r>
              <w:rPr>
                <w:rFonts w:eastAsiaTheme="minorEastAsia" w:cs="Times New Roman"/>
              </w:rPr>
              <w:t>22:28-22:48</w:t>
            </w:r>
          </w:p>
        </w:tc>
        <w:tc>
          <w:tcPr>
            <w:tcW w:w="254" w:type="pct"/>
            <w:gridSpan w:val="2"/>
            <w:shd w:val="clear" w:color="auto" w:fill="auto"/>
            <w:vAlign w:val="center"/>
          </w:tcPr>
          <w:p w14:paraId="644469EB" w14:textId="77777777" w:rsidR="00465DEA" w:rsidRDefault="00C64CB5">
            <w:pPr>
              <w:pStyle w:val="afff8"/>
              <w:rPr>
                <w:rFonts w:eastAsiaTheme="minorEastAsia" w:cs="Times New Roman"/>
              </w:rPr>
            </w:pPr>
            <w:r>
              <w:rPr>
                <w:rFonts w:eastAsiaTheme="minorEastAsia" w:cs="Times New Roman"/>
              </w:rPr>
              <w:t>8</w:t>
            </w:r>
          </w:p>
        </w:tc>
        <w:tc>
          <w:tcPr>
            <w:tcW w:w="254" w:type="pct"/>
            <w:shd w:val="clear" w:color="auto" w:fill="auto"/>
            <w:vAlign w:val="center"/>
          </w:tcPr>
          <w:p w14:paraId="2FA04280"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223F215"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280AD158" w14:textId="77777777" w:rsidR="00465DEA" w:rsidRDefault="00C64CB5">
            <w:pPr>
              <w:pStyle w:val="afff8"/>
              <w:rPr>
                <w:rFonts w:eastAsiaTheme="minorEastAsia" w:cs="Times New Roman"/>
              </w:rPr>
            </w:pPr>
            <w:r>
              <w:rPr>
                <w:rFonts w:eastAsiaTheme="minorEastAsia" w:cs="Times New Roman"/>
              </w:rPr>
              <w:t>19</w:t>
            </w:r>
          </w:p>
        </w:tc>
        <w:tc>
          <w:tcPr>
            <w:tcW w:w="778" w:type="pct"/>
            <w:vMerge/>
            <w:vAlign w:val="center"/>
          </w:tcPr>
          <w:p w14:paraId="420DDBE9" w14:textId="77777777" w:rsidR="00465DEA" w:rsidRDefault="00465DEA">
            <w:pPr>
              <w:pStyle w:val="afff8"/>
              <w:rPr>
                <w:rFonts w:eastAsiaTheme="minorEastAsia" w:cs="Times New Roman"/>
              </w:rPr>
            </w:pPr>
          </w:p>
        </w:tc>
        <w:tc>
          <w:tcPr>
            <w:tcW w:w="375" w:type="pct"/>
            <w:shd w:val="clear" w:color="auto" w:fill="auto"/>
            <w:vAlign w:val="center"/>
          </w:tcPr>
          <w:p w14:paraId="28BA434D" w14:textId="77777777" w:rsidR="00465DEA" w:rsidRDefault="00C64CB5">
            <w:pPr>
              <w:pStyle w:val="afff8"/>
              <w:rPr>
                <w:rFonts w:eastAsiaTheme="minorEastAsia" w:cs="Times New Roman"/>
              </w:rPr>
            </w:pPr>
            <w:r>
              <w:rPr>
                <w:rFonts w:eastAsiaTheme="minorEastAsia" w:cs="Times New Roman"/>
              </w:rPr>
              <w:t>39.8</w:t>
            </w:r>
          </w:p>
        </w:tc>
        <w:tc>
          <w:tcPr>
            <w:tcW w:w="324" w:type="pct"/>
            <w:shd w:val="clear" w:color="auto" w:fill="auto"/>
            <w:noWrap/>
            <w:vAlign w:val="center"/>
          </w:tcPr>
          <w:p w14:paraId="0CB4A9A8"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09DD4CDB"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09DA113A" w14:textId="77777777" w:rsidR="00465DEA" w:rsidRDefault="00C64CB5">
            <w:pPr>
              <w:pStyle w:val="afff8"/>
              <w:rPr>
                <w:rFonts w:eastAsiaTheme="minorEastAsia" w:cs="Times New Roman"/>
              </w:rPr>
            </w:pPr>
            <w:r>
              <w:rPr>
                <w:rFonts w:eastAsiaTheme="minorEastAsia" w:cs="Times New Roman"/>
              </w:rPr>
              <w:t>达标</w:t>
            </w:r>
          </w:p>
        </w:tc>
      </w:tr>
      <w:tr w:rsidR="00465DEA" w14:paraId="43AE408B" w14:textId="77777777">
        <w:trPr>
          <w:trHeight w:val="285"/>
        </w:trPr>
        <w:tc>
          <w:tcPr>
            <w:tcW w:w="235" w:type="pct"/>
            <w:vMerge/>
            <w:vAlign w:val="center"/>
          </w:tcPr>
          <w:p w14:paraId="0B29DB04" w14:textId="77777777" w:rsidR="00465DEA" w:rsidRDefault="00465DEA">
            <w:pPr>
              <w:pStyle w:val="afff8"/>
              <w:rPr>
                <w:rFonts w:eastAsiaTheme="minorEastAsia" w:cs="Times New Roman"/>
              </w:rPr>
            </w:pPr>
          </w:p>
        </w:tc>
        <w:tc>
          <w:tcPr>
            <w:tcW w:w="401" w:type="pct"/>
            <w:vMerge/>
            <w:vAlign w:val="center"/>
          </w:tcPr>
          <w:p w14:paraId="5FC3CDFE" w14:textId="77777777" w:rsidR="00465DEA" w:rsidRDefault="00465DEA">
            <w:pPr>
              <w:pStyle w:val="afff8"/>
              <w:rPr>
                <w:rFonts w:eastAsiaTheme="minorEastAsia" w:cs="Times New Roman"/>
              </w:rPr>
            </w:pPr>
          </w:p>
        </w:tc>
        <w:tc>
          <w:tcPr>
            <w:tcW w:w="449" w:type="pct"/>
            <w:vMerge/>
            <w:vAlign w:val="center"/>
          </w:tcPr>
          <w:p w14:paraId="75C2632F" w14:textId="77777777" w:rsidR="00465DEA" w:rsidRDefault="00465DEA">
            <w:pPr>
              <w:pStyle w:val="afff8"/>
              <w:rPr>
                <w:rFonts w:eastAsiaTheme="minorEastAsia" w:cs="Times New Roman"/>
              </w:rPr>
            </w:pPr>
          </w:p>
        </w:tc>
        <w:tc>
          <w:tcPr>
            <w:tcW w:w="249" w:type="pct"/>
            <w:shd w:val="clear" w:color="auto" w:fill="auto"/>
            <w:vAlign w:val="center"/>
          </w:tcPr>
          <w:p w14:paraId="3D640114" w14:textId="77777777" w:rsidR="00465DEA" w:rsidRDefault="00C64CB5">
            <w:pPr>
              <w:pStyle w:val="afff8"/>
              <w:rPr>
                <w:rFonts w:eastAsiaTheme="minorEastAsia" w:cs="Times New Roman"/>
              </w:rPr>
            </w:pPr>
            <w:r>
              <w:rPr>
                <w:rFonts w:eastAsiaTheme="minorEastAsia" w:cs="Times New Roman"/>
              </w:rPr>
              <w:t>8.12</w:t>
            </w:r>
          </w:p>
        </w:tc>
        <w:tc>
          <w:tcPr>
            <w:tcW w:w="449" w:type="pct"/>
            <w:shd w:val="clear" w:color="auto" w:fill="auto"/>
            <w:vAlign w:val="center"/>
          </w:tcPr>
          <w:p w14:paraId="408A319C" w14:textId="77777777" w:rsidR="00465DEA" w:rsidRDefault="00C64CB5">
            <w:pPr>
              <w:pStyle w:val="afff8"/>
              <w:rPr>
                <w:rFonts w:eastAsiaTheme="minorEastAsia" w:cs="Times New Roman"/>
              </w:rPr>
            </w:pPr>
            <w:r>
              <w:rPr>
                <w:rFonts w:eastAsiaTheme="minorEastAsia" w:cs="Times New Roman"/>
              </w:rPr>
              <w:t>01:47-02:07</w:t>
            </w:r>
          </w:p>
        </w:tc>
        <w:tc>
          <w:tcPr>
            <w:tcW w:w="254" w:type="pct"/>
            <w:gridSpan w:val="2"/>
            <w:shd w:val="clear" w:color="auto" w:fill="auto"/>
            <w:vAlign w:val="center"/>
          </w:tcPr>
          <w:p w14:paraId="109E033E"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18EF25A3"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298395F7"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381CDD9A" w14:textId="77777777" w:rsidR="00465DEA" w:rsidRDefault="00C64CB5">
            <w:pPr>
              <w:pStyle w:val="afff8"/>
              <w:rPr>
                <w:rFonts w:eastAsiaTheme="minorEastAsia" w:cs="Times New Roman"/>
              </w:rPr>
            </w:pPr>
            <w:r>
              <w:rPr>
                <w:rFonts w:eastAsiaTheme="minorEastAsia" w:cs="Times New Roman"/>
              </w:rPr>
              <w:t>8</w:t>
            </w:r>
          </w:p>
        </w:tc>
        <w:tc>
          <w:tcPr>
            <w:tcW w:w="778" w:type="pct"/>
            <w:vMerge/>
            <w:vAlign w:val="center"/>
          </w:tcPr>
          <w:p w14:paraId="466E319D" w14:textId="77777777" w:rsidR="00465DEA" w:rsidRDefault="00465DEA">
            <w:pPr>
              <w:pStyle w:val="afff8"/>
              <w:rPr>
                <w:rFonts w:eastAsiaTheme="minorEastAsia" w:cs="Times New Roman"/>
              </w:rPr>
            </w:pPr>
          </w:p>
        </w:tc>
        <w:tc>
          <w:tcPr>
            <w:tcW w:w="375" w:type="pct"/>
            <w:shd w:val="clear" w:color="auto" w:fill="auto"/>
            <w:vAlign w:val="center"/>
          </w:tcPr>
          <w:p w14:paraId="0C72379E" w14:textId="77777777" w:rsidR="00465DEA" w:rsidRDefault="00C64CB5">
            <w:pPr>
              <w:pStyle w:val="afff8"/>
              <w:rPr>
                <w:rFonts w:eastAsiaTheme="minorEastAsia" w:cs="Times New Roman"/>
              </w:rPr>
            </w:pPr>
            <w:r>
              <w:rPr>
                <w:rFonts w:eastAsiaTheme="minorEastAsia" w:cs="Times New Roman"/>
              </w:rPr>
              <w:t>38.5</w:t>
            </w:r>
          </w:p>
        </w:tc>
        <w:tc>
          <w:tcPr>
            <w:tcW w:w="324" w:type="pct"/>
            <w:shd w:val="clear" w:color="auto" w:fill="auto"/>
            <w:noWrap/>
            <w:vAlign w:val="center"/>
          </w:tcPr>
          <w:p w14:paraId="14CC6B3D" w14:textId="77777777" w:rsidR="00465DEA" w:rsidRDefault="00C64CB5">
            <w:pPr>
              <w:pStyle w:val="afff8"/>
              <w:rPr>
                <w:rFonts w:eastAsiaTheme="minorEastAsia" w:cs="Times New Roman"/>
              </w:rPr>
            </w:pPr>
            <w:r>
              <w:rPr>
                <w:rFonts w:eastAsiaTheme="minorEastAsia" w:cs="Times New Roman"/>
              </w:rPr>
              <w:t>4a</w:t>
            </w:r>
          </w:p>
        </w:tc>
        <w:tc>
          <w:tcPr>
            <w:tcW w:w="324" w:type="pct"/>
            <w:shd w:val="clear" w:color="auto" w:fill="auto"/>
            <w:noWrap/>
            <w:vAlign w:val="center"/>
          </w:tcPr>
          <w:p w14:paraId="013AB78A"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49FDB56" w14:textId="77777777" w:rsidR="00465DEA" w:rsidRDefault="00C64CB5">
            <w:pPr>
              <w:pStyle w:val="afff8"/>
              <w:rPr>
                <w:rFonts w:eastAsiaTheme="minorEastAsia" w:cs="Times New Roman"/>
              </w:rPr>
            </w:pPr>
            <w:r>
              <w:rPr>
                <w:rFonts w:eastAsiaTheme="minorEastAsia" w:cs="Times New Roman"/>
              </w:rPr>
              <w:t>达标</w:t>
            </w:r>
          </w:p>
        </w:tc>
      </w:tr>
      <w:tr w:rsidR="00465DEA" w14:paraId="238E2670" w14:textId="77777777">
        <w:trPr>
          <w:trHeight w:val="285"/>
        </w:trPr>
        <w:tc>
          <w:tcPr>
            <w:tcW w:w="235" w:type="pct"/>
            <w:vMerge/>
            <w:vAlign w:val="center"/>
          </w:tcPr>
          <w:p w14:paraId="0EEEF2AF" w14:textId="77777777" w:rsidR="00465DEA" w:rsidRDefault="00465DEA">
            <w:pPr>
              <w:pStyle w:val="afff8"/>
              <w:rPr>
                <w:rFonts w:eastAsiaTheme="minorEastAsia" w:cs="Times New Roman"/>
              </w:rPr>
            </w:pPr>
          </w:p>
        </w:tc>
        <w:tc>
          <w:tcPr>
            <w:tcW w:w="401" w:type="pct"/>
            <w:vMerge/>
            <w:vAlign w:val="center"/>
          </w:tcPr>
          <w:p w14:paraId="7FE0E369" w14:textId="77777777" w:rsidR="00465DEA" w:rsidRDefault="00465DEA">
            <w:pPr>
              <w:pStyle w:val="afff8"/>
              <w:rPr>
                <w:rFonts w:eastAsiaTheme="minorEastAsia" w:cs="Times New Roman"/>
              </w:rPr>
            </w:pPr>
          </w:p>
        </w:tc>
        <w:tc>
          <w:tcPr>
            <w:tcW w:w="449" w:type="pct"/>
            <w:vMerge/>
            <w:vAlign w:val="center"/>
          </w:tcPr>
          <w:p w14:paraId="71812A0E" w14:textId="77777777" w:rsidR="00465DEA" w:rsidRDefault="00465DEA">
            <w:pPr>
              <w:pStyle w:val="afff8"/>
              <w:rPr>
                <w:rFonts w:eastAsiaTheme="minorEastAsia" w:cs="Times New Roman"/>
              </w:rPr>
            </w:pPr>
          </w:p>
        </w:tc>
        <w:tc>
          <w:tcPr>
            <w:tcW w:w="249" w:type="pct"/>
            <w:vMerge w:val="restart"/>
            <w:shd w:val="clear" w:color="auto" w:fill="auto"/>
            <w:vAlign w:val="center"/>
          </w:tcPr>
          <w:p w14:paraId="03373F1F" w14:textId="77777777" w:rsidR="00465DEA" w:rsidRDefault="00C64CB5">
            <w:pPr>
              <w:pStyle w:val="afff8"/>
              <w:rPr>
                <w:rFonts w:eastAsiaTheme="minorEastAsia" w:cs="Times New Roman"/>
              </w:rPr>
            </w:pPr>
            <w:r>
              <w:rPr>
                <w:rFonts w:eastAsiaTheme="minorEastAsia" w:cs="Times New Roman"/>
              </w:rPr>
              <w:t>8.1</w:t>
            </w:r>
          </w:p>
        </w:tc>
        <w:tc>
          <w:tcPr>
            <w:tcW w:w="449" w:type="pct"/>
            <w:shd w:val="clear" w:color="auto" w:fill="auto"/>
            <w:vAlign w:val="center"/>
          </w:tcPr>
          <w:p w14:paraId="797D2841" w14:textId="77777777" w:rsidR="00465DEA" w:rsidRDefault="00C64CB5">
            <w:pPr>
              <w:pStyle w:val="afff8"/>
              <w:rPr>
                <w:rFonts w:eastAsiaTheme="minorEastAsia" w:cs="Times New Roman"/>
              </w:rPr>
            </w:pPr>
            <w:r>
              <w:rPr>
                <w:rFonts w:eastAsiaTheme="minorEastAsia" w:cs="Times New Roman"/>
              </w:rPr>
              <w:t>11:07-11:27</w:t>
            </w:r>
          </w:p>
        </w:tc>
        <w:tc>
          <w:tcPr>
            <w:tcW w:w="254" w:type="pct"/>
            <w:gridSpan w:val="2"/>
            <w:shd w:val="clear" w:color="auto" w:fill="auto"/>
            <w:vAlign w:val="center"/>
          </w:tcPr>
          <w:p w14:paraId="517E34F5" w14:textId="77777777" w:rsidR="00465DEA" w:rsidRDefault="00C64CB5">
            <w:pPr>
              <w:pStyle w:val="afff8"/>
              <w:rPr>
                <w:rFonts w:eastAsiaTheme="minorEastAsia" w:cs="Times New Roman"/>
              </w:rPr>
            </w:pPr>
            <w:r>
              <w:rPr>
                <w:rFonts w:eastAsiaTheme="minorEastAsia" w:cs="Times New Roman"/>
              </w:rPr>
              <w:t>17</w:t>
            </w:r>
          </w:p>
        </w:tc>
        <w:tc>
          <w:tcPr>
            <w:tcW w:w="254" w:type="pct"/>
            <w:shd w:val="clear" w:color="auto" w:fill="auto"/>
            <w:vAlign w:val="center"/>
          </w:tcPr>
          <w:p w14:paraId="71C288C5"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4F05F1BD"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217C963" w14:textId="77777777" w:rsidR="00465DEA" w:rsidRDefault="00C64CB5">
            <w:pPr>
              <w:pStyle w:val="afff8"/>
              <w:rPr>
                <w:rFonts w:eastAsiaTheme="minorEastAsia" w:cs="Times New Roman"/>
              </w:rPr>
            </w:pPr>
            <w:r>
              <w:rPr>
                <w:rFonts w:eastAsiaTheme="minorEastAsia" w:cs="Times New Roman"/>
              </w:rPr>
              <w:t>29</w:t>
            </w:r>
          </w:p>
        </w:tc>
        <w:tc>
          <w:tcPr>
            <w:tcW w:w="778" w:type="pct"/>
            <w:vMerge w:val="restart"/>
            <w:shd w:val="clear" w:color="auto" w:fill="auto"/>
            <w:vAlign w:val="center"/>
          </w:tcPr>
          <w:p w14:paraId="559599C1" w14:textId="77777777" w:rsidR="00465DEA" w:rsidRDefault="00C64CB5">
            <w:pPr>
              <w:pStyle w:val="afff8"/>
              <w:rPr>
                <w:rFonts w:eastAsiaTheme="minorEastAsia" w:cs="Times New Roman"/>
              </w:rPr>
            </w:pPr>
            <w:r>
              <w:rPr>
                <w:rFonts w:eastAsiaTheme="minorEastAsia" w:cs="Times New Roman"/>
              </w:rPr>
              <w:t>3</w:t>
            </w:r>
            <w:r>
              <w:rPr>
                <w:rFonts w:eastAsiaTheme="minorEastAsia" w:cs="Times New Roman"/>
              </w:rPr>
              <w:t>排</w:t>
            </w:r>
            <w:r>
              <w:rPr>
                <w:rFonts w:eastAsiaTheme="minorEastAsia" w:cs="Times New Roman"/>
              </w:rPr>
              <w:t>3</w:t>
            </w:r>
            <w:r>
              <w:rPr>
                <w:rFonts w:eastAsiaTheme="minorEastAsia" w:cs="Times New Roman"/>
              </w:rPr>
              <w:t>层</w:t>
            </w:r>
          </w:p>
        </w:tc>
        <w:tc>
          <w:tcPr>
            <w:tcW w:w="375" w:type="pct"/>
            <w:shd w:val="clear" w:color="auto" w:fill="auto"/>
            <w:vAlign w:val="center"/>
          </w:tcPr>
          <w:p w14:paraId="67386331" w14:textId="77777777" w:rsidR="00465DEA" w:rsidRDefault="00C64CB5">
            <w:pPr>
              <w:pStyle w:val="afff8"/>
              <w:rPr>
                <w:rFonts w:eastAsiaTheme="minorEastAsia" w:cs="Times New Roman"/>
              </w:rPr>
            </w:pPr>
            <w:r>
              <w:rPr>
                <w:rFonts w:eastAsiaTheme="minorEastAsia" w:cs="Times New Roman"/>
              </w:rPr>
              <w:t>39</w:t>
            </w:r>
          </w:p>
        </w:tc>
        <w:tc>
          <w:tcPr>
            <w:tcW w:w="324" w:type="pct"/>
            <w:shd w:val="clear" w:color="auto" w:fill="auto"/>
            <w:noWrap/>
            <w:vAlign w:val="center"/>
          </w:tcPr>
          <w:p w14:paraId="79424615"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E879A6C"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333C18BF" w14:textId="77777777" w:rsidR="00465DEA" w:rsidRDefault="00C64CB5">
            <w:pPr>
              <w:pStyle w:val="afff8"/>
              <w:rPr>
                <w:rFonts w:eastAsiaTheme="minorEastAsia" w:cs="Times New Roman"/>
              </w:rPr>
            </w:pPr>
            <w:r>
              <w:rPr>
                <w:rFonts w:eastAsiaTheme="minorEastAsia" w:cs="Times New Roman"/>
              </w:rPr>
              <w:t>达标</w:t>
            </w:r>
          </w:p>
        </w:tc>
      </w:tr>
      <w:tr w:rsidR="00465DEA" w14:paraId="6E41C2C8" w14:textId="77777777">
        <w:trPr>
          <w:trHeight w:val="285"/>
        </w:trPr>
        <w:tc>
          <w:tcPr>
            <w:tcW w:w="235" w:type="pct"/>
            <w:vMerge/>
            <w:vAlign w:val="center"/>
          </w:tcPr>
          <w:p w14:paraId="1F65625E" w14:textId="77777777" w:rsidR="00465DEA" w:rsidRDefault="00465DEA">
            <w:pPr>
              <w:pStyle w:val="afff8"/>
              <w:rPr>
                <w:rFonts w:eastAsiaTheme="minorEastAsia" w:cs="Times New Roman"/>
              </w:rPr>
            </w:pPr>
          </w:p>
        </w:tc>
        <w:tc>
          <w:tcPr>
            <w:tcW w:w="401" w:type="pct"/>
            <w:vMerge/>
            <w:vAlign w:val="center"/>
          </w:tcPr>
          <w:p w14:paraId="0F7B7529" w14:textId="77777777" w:rsidR="00465DEA" w:rsidRDefault="00465DEA">
            <w:pPr>
              <w:pStyle w:val="afff8"/>
              <w:rPr>
                <w:rFonts w:eastAsiaTheme="minorEastAsia" w:cs="Times New Roman"/>
              </w:rPr>
            </w:pPr>
          </w:p>
        </w:tc>
        <w:tc>
          <w:tcPr>
            <w:tcW w:w="449" w:type="pct"/>
            <w:vMerge/>
            <w:vAlign w:val="center"/>
          </w:tcPr>
          <w:p w14:paraId="0E4A648A" w14:textId="77777777" w:rsidR="00465DEA" w:rsidRDefault="00465DEA">
            <w:pPr>
              <w:pStyle w:val="afff8"/>
              <w:rPr>
                <w:rFonts w:eastAsiaTheme="minorEastAsia" w:cs="Times New Roman"/>
              </w:rPr>
            </w:pPr>
          </w:p>
        </w:tc>
        <w:tc>
          <w:tcPr>
            <w:tcW w:w="249" w:type="pct"/>
            <w:vMerge/>
            <w:vAlign w:val="center"/>
          </w:tcPr>
          <w:p w14:paraId="56FFAFEA" w14:textId="77777777" w:rsidR="00465DEA" w:rsidRDefault="00465DEA">
            <w:pPr>
              <w:pStyle w:val="afff8"/>
              <w:rPr>
                <w:rFonts w:eastAsiaTheme="minorEastAsia" w:cs="Times New Roman"/>
              </w:rPr>
            </w:pPr>
          </w:p>
        </w:tc>
        <w:tc>
          <w:tcPr>
            <w:tcW w:w="449" w:type="pct"/>
            <w:shd w:val="clear" w:color="auto" w:fill="auto"/>
            <w:vAlign w:val="center"/>
          </w:tcPr>
          <w:p w14:paraId="2A0C7D2D" w14:textId="77777777" w:rsidR="00465DEA" w:rsidRDefault="00C64CB5">
            <w:pPr>
              <w:pStyle w:val="afff8"/>
              <w:rPr>
                <w:rFonts w:eastAsiaTheme="minorEastAsia" w:cs="Times New Roman"/>
              </w:rPr>
            </w:pPr>
            <w:r>
              <w:rPr>
                <w:rFonts w:eastAsiaTheme="minorEastAsia" w:cs="Times New Roman"/>
              </w:rPr>
              <w:t>15:53-16:13</w:t>
            </w:r>
          </w:p>
        </w:tc>
        <w:tc>
          <w:tcPr>
            <w:tcW w:w="254" w:type="pct"/>
            <w:gridSpan w:val="2"/>
            <w:shd w:val="clear" w:color="auto" w:fill="auto"/>
            <w:vAlign w:val="center"/>
          </w:tcPr>
          <w:p w14:paraId="3C2AE0AB" w14:textId="77777777" w:rsidR="00465DEA" w:rsidRDefault="00C64CB5">
            <w:pPr>
              <w:pStyle w:val="afff8"/>
              <w:rPr>
                <w:rFonts w:eastAsiaTheme="minorEastAsia" w:cs="Times New Roman"/>
              </w:rPr>
            </w:pPr>
            <w:r>
              <w:rPr>
                <w:rFonts w:eastAsiaTheme="minorEastAsia" w:cs="Times New Roman"/>
              </w:rPr>
              <w:t>24</w:t>
            </w:r>
          </w:p>
        </w:tc>
        <w:tc>
          <w:tcPr>
            <w:tcW w:w="254" w:type="pct"/>
            <w:shd w:val="clear" w:color="auto" w:fill="auto"/>
            <w:vAlign w:val="center"/>
          </w:tcPr>
          <w:p w14:paraId="53F9D83C"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32E96704"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F21C98A" w14:textId="77777777" w:rsidR="00465DEA" w:rsidRDefault="00C64CB5">
            <w:pPr>
              <w:pStyle w:val="afff8"/>
              <w:rPr>
                <w:rFonts w:eastAsiaTheme="minorEastAsia" w:cs="Times New Roman"/>
              </w:rPr>
            </w:pPr>
            <w:r>
              <w:rPr>
                <w:rFonts w:eastAsiaTheme="minorEastAsia" w:cs="Times New Roman"/>
              </w:rPr>
              <w:t>40</w:t>
            </w:r>
          </w:p>
        </w:tc>
        <w:tc>
          <w:tcPr>
            <w:tcW w:w="778" w:type="pct"/>
            <w:vMerge/>
            <w:vAlign w:val="center"/>
          </w:tcPr>
          <w:p w14:paraId="0E3D78BF" w14:textId="77777777" w:rsidR="00465DEA" w:rsidRDefault="00465DEA">
            <w:pPr>
              <w:pStyle w:val="afff8"/>
              <w:rPr>
                <w:rFonts w:eastAsiaTheme="minorEastAsia" w:cs="Times New Roman"/>
              </w:rPr>
            </w:pPr>
          </w:p>
        </w:tc>
        <w:tc>
          <w:tcPr>
            <w:tcW w:w="375" w:type="pct"/>
            <w:shd w:val="clear" w:color="auto" w:fill="auto"/>
            <w:vAlign w:val="center"/>
          </w:tcPr>
          <w:p w14:paraId="674DE10B" w14:textId="77777777" w:rsidR="00465DEA" w:rsidRDefault="00C64CB5">
            <w:pPr>
              <w:pStyle w:val="afff8"/>
              <w:rPr>
                <w:rFonts w:eastAsiaTheme="minorEastAsia" w:cs="Times New Roman"/>
              </w:rPr>
            </w:pPr>
            <w:r>
              <w:rPr>
                <w:rFonts w:eastAsiaTheme="minorEastAsia" w:cs="Times New Roman"/>
              </w:rPr>
              <w:t>39.7</w:t>
            </w:r>
          </w:p>
        </w:tc>
        <w:tc>
          <w:tcPr>
            <w:tcW w:w="324" w:type="pct"/>
            <w:shd w:val="clear" w:color="auto" w:fill="auto"/>
            <w:noWrap/>
            <w:vAlign w:val="center"/>
          </w:tcPr>
          <w:p w14:paraId="31BF62E6"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1641EDB8"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7A496F5A" w14:textId="77777777" w:rsidR="00465DEA" w:rsidRDefault="00C64CB5">
            <w:pPr>
              <w:pStyle w:val="afff8"/>
              <w:rPr>
                <w:rFonts w:eastAsiaTheme="minorEastAsia" w:cs="Times New Roman"/>
              </w:rPr>
            </w:pPr>
            <w:r>
              <w:rPr>
                <w:rFonts w:eastAsiaTheme="minorEastAsia" w:cs="Times New Roman"/>
              </w:rPr>
              <w:t>达标</w:t>
            </w:r>
          </w:p>
        </w:tc>
      </w:tr>
      <w:tr w:rsidR="00465DEA" w14:paraId="780EDAF9" w14:textId="77777777">
        <w:trPr>
          <w:trHeight w:val="285"/>
        </w:trPr>
        <w:tc>
          <w:tcPr>
            <w:tcW w:w="235" w:type="pct"/>
            <w:vMerge/>
            <w:vAlign w:val="center"/>
          </w:tcPr>
          <w:p w14:paraId="6BDA72DB" w14:textId="77777777" w:rsidR="00465DEA" w:rsidRDefault="00465DEA">
            <w:pPr>
              <w:pStyle w:val="afff8"/>
              <w:rPr>
                <w:rFonts w:eastAsiaTheme="minorEastAsia" w:cs="Times New Roman"/>
              </w:rPr>
            </w:pPr>
          </w:p>
        </w:tc>
        <w:tc>
          <w:tcPr>
            <w:tcW w:w="401" w:type="pct"/>
            <w:vMerge/>
            <w:vAlign w:val="center"/>
          </w:tcPr>
          <w:p w14:paraId="367533AB" w14:textId="77777777" w:rsidR="00465DEA" w:rsidRDefault="00465DEA">
            <w:pPr>
              <w:pStyle w:val="afff8"/>
              <w:rPr>
                <w:rFonts w:eastAsiaTheme="minorEastAsia" w:cs="Times New Roman"/>
              </w:rPr>
            </w:pPr>
          </w:p>
        </w:tc>
        <w:tc>
          <w:tcPr>
            <w:tcW w:w="449" w:type="pct"/>
            <w:vMerge/>
            <w:vAlign w:val="center"/>
          </w:tcPr>
          <w:p w14:paraId="494C078E" w14:textId="77777777" w:rsidR="00465DEA" w:rsidRDefault="00465DEA">
            <w:pPr>
              <w:pStyle w:val="afff8"/>
              <w:rPr>
                <w:rFonts w:eastAsiaTheme="minorEastAsia" w:cs="Times New Roman"/>
              </w:rPr>
            </w:pPr>
          </w:p>
        </w:tc>
        <w:tc>
          <w:tcPr>
            <w:tcW w:w="249" w:type="pct"/>
            <w:vMerge/>
            <w:vAlign w:val="center"/>
          </w:tcPr>
          <w:p w14:paraId="04CAA3AA" w14:textId="77777777" w:rsidR="00465DEA" w:rsidRDefault="00465DEA">
            <w:pPr>
              <w:pStyle w:val="afff8"/>
              <w:rPr>
                <w:rFonts w:eastAsiaTheme="minorEastAsia" w:cs="Times New Roman"/>
              </w:rPr>
            </w:pPr>
          </w:p>
        </w:tc>
        <w:tc>
          <w:tcPr>
            <w:tcW w:w="449" w:type="pct"/>
            <w:shd w:val="clear" w:color="auto" w:fill="auto"/>
            <w:vAlign w:val="center"/>
          </w:tcPr>
          <w:p w14:paraId="6CF55266" w14:textId="77777777" w:rsidR="00465DEA" w:rsidRDefault="00C64CB5">
            <w:pPr>
              <w:pStyle w:val="afff8"/>
              <w:rPr>
                <w:rFonts w:eastAsiaTheme="minorEastAsia" w:cs="Times New Roman"/>
              </w:rPr>
            </w:pPr>
            <w:r>
              <w:rPr>
                <w:rFonts w:eastAsiaTheme="minorEastAsia" w:cs="Times New Roman"/>
              </w:rPr>
              <w:t>23:14-23:34</w:t>
            </w:r>
          </w:p>
        </w:tc>
        <w:tc>
          <w:tcPr>
            <w:tcW w:w="254" w:type="pct"/>
            <w:gridSpan w:val="2"/>
            <w:shd w:val="clear" w:color="auto" w:fill="auto"/>
            <w:vAlign w:val="center"/>
          </w:tcPr>
          <w:p w14:paraId="1A670240" w14:textId="77777777" w:rsidR="00465DEA" w:rsidRDefault="00C64CB5">
            <w:pPr>
              <w:pStyle w:val="afff8"/>
              <w:rPr>
                <w:rFonts w:eastAsiaTheme="minorEastAsia" w:cs="Times New Roman"/>
              </w:rPr>
            </w:pPr>
            <w:r>
              <w:rPr>
                <w:rFonts w:eastAsiaTheme="minorEastAsia" w:cs="Times New Roman"/>
              </w:rPr>
              <w:t>10</w:t>
            </w:r>
          </w:p>
        </w:tc>
        <w:tc>
          <w:tcPr>
            <w:tcW w:w="254" w:type="pct"/>
            <w:shd w:val="clear" w:color="auto" w:fill="auto"/>
            <w:vAlign w:val="center"/>
          </w:tcPr>
          <w:p w14:paraId="7CCE1A01"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9C88084"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BF70E02" w14:textId="77777777" w:rsidR="00465DEA" w:rsidRDefault="00C64CB5">
            <w:pPr>
              <w:pStyle w:val="afff8"/>
              <w:rPr>
                <w:rFonts w:eastAsiaTheme="minorEastAsia" w:cs="Times New Roman"/>
              </w:rPr>
            </w:pPr>
            <w:r>
              <w:rPr>
                <w:rFonts w:eastAsiaTheme="minorEastAsia" w:cs="Times New Roman"/>
              </w:rPr>
              <w:t>17</w:t>
            </w:r>
          </w:p>
        </w:tc>
        <w:tc>
          <w:tcPr>
            <w:tcW w:w="778" w:type="pct"/>
            <w:vMerge/>
            <w:vAlign w:val="center"/>
          </w:tcPr>
          <w:p w14:paraId="7FE15C8E" w14:textId="77777777" w:rsidR="00465DEA" w:rsidRDefault="00465DEA">
            <w:pPr>
              <w:pStyle w:val="afff8"/>
              <w:rPr>
                <w:rFonts w:eastAsiaTheme="minorEastAsia" w:cs="Times New Roman"/>
              </w:rPr>
            </w:pPr>
          </w:p>
        </w:tc>
        <w:tc>
          <w:tcPr>
            <w:tcW w:w="375" w:type="pct"/>
            <w:shd w:val="clear" w:color="auto" w:fill="auto"/>
            <w:vAlign w:val="center"/>
          </w:tcPr>
          <w:p w14:paraId="03A8C148" w14:textId="77777777" w:rsidR="00465DEA" w:rsidRDefault="00C64CB5">
            <w:pPr>
              <w:pStyle w:val="afff8"/>
              <w:rPr>
                <w:rFonts w:eastAsiaTheme="minorEastAsia" w:cs="Times New Roman"/>
              </w:rPr>
            </w:pPr>
            <w:r>
              <w:rPr>
                <w:rFonts w:eastAsiaTheme="minorEastAsia" w:cs="Times New Roman"/>
              </w:rPr>
              <w:t>37.9</w:t>
            </w:r>
          </w:p>
        </w:tc>
        <w:tc>
          <w:tcPr>
            <w:tcW w:w="324" w:type="pct"/>
            <w:shd w:val="clear" w:color="auto" w:fill="auto"/>
            <w:noWrap/>
            <w:vAlign w:val="center"/>
          </w:tcPr>
          <w:p w14:paraId="7C0B86D9"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61412CAA"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1C5B5D16" w14:textId="77777777" w:rsidR="00465DEA" w:rsidRDefault="00C64CB5">
            <w:pPr>
              <w:pStyle w:val="afff8"/>
              <w:rPr>
                <w:rFonts w:eastAsiaTheme="minorEastAsia" w:cs="Times New Roman"/>
              </w:rPr>
            </w:pPr>
            <w:r>
              <w:rPr>
                <w:rFonts w:eastAsiaTheme="minorEastAsia" w:cs="Times New Roman"/>
              </w:rPr>
              <w:t>达标</w:t>
            </w:r>
          </w:p>
        </w:tc>
      </w:tr>
      <w:tr w:rsidR="00465DEA" w14:paraId="08A89835" w14:textId="77777777">
        <w:trPr>
          <w:trHeight w:val="285"/>
        </w:trPr>
        <w:tc>
          <w:tcPr>
            <w:tcW w:w="235" w:type="pct"/>
            <w:vMerge/>
            <w:vAlign w:val="center"/>
          </w:tcPr>
          <w:p w14:paraId="6CF37552" w14:textId="77777777" w:rsidR="00465DEA" w:rsidRDefault="00465DEA">
            <w:pPr>
              <w:pStyle w:val="afff8"/>
              <w:rPr>
                <w:rFonts w:eastAsiaTheme="minorEastAsia" w:cs="Times New Roman"/>
              </w:rPr>
            </w:pPr>
          </w:p>
        </w:tc>
        <w:tc>
          <w:tcPr>
            <w:tcW w:w="401" w:type="pct"/>
            <w:vMerge/>
            <w:vAlign w:val="center"/>
          </w:tcPr>
          <w:p w14:paraId="52E8B629" w14:textId="77777777" w:rsidR="00465DEA" w:rsidRDefault="00465DEA">
            <w:pPr>
              <w:pStyle w:val="afff8"/>
              <w:rPr>
                <w:rFonts w:eastAsiaTheme="minorEastAsia" w:cs="Times New Roman"/>
              </w:rPr>
            </w:pPr>
          </w:p>
        </w:tc>
        <w:tc>
          <w:tcPr>
            <w:tcW w:w="449" w:type="pct"/>
            <w:vMerge/>
            <w:vAlign w:val="center"/>
          </w:tcPr>
          <w:p w14:paraId="44A127F9" w14:textId="77777777" w:rsidR="00465DEA" w:rsidRDefault="00465DEA">
            <w:pPr>
              <w:pStyle w:val="afff8"/>
              <w:rPr>
                <w:rFonts w:eastAsiaTheme="minorEastAsia" w:cs="Times New Roman"/>
              </w:rPr>
            </w:pPr>
          </w:p>
        </w:tc>
        <w:tc>
          <w:tcPr>
            <w:tcW w:w="249" w:type="pct"/>
            <w:vMerge w:val="restart"/>
            <w:shd w:val="clear" w:color="auto" w:fill="auto"/>
            <w:vAlign w:val="center"/>
          </w:tcPr>
          <w:p w14:paraId="75875691" w14:textId="77777777" w:rsidR="00465DEA" w:rsidRDefault="00C64CB5">
            <w:pPr>
              <w:pStyle w:val="afff8"/>
              <w:rPr>
                <w:rFonts w:eastAsiaTheme="minorEastAsia" w:cs="Times New Roman"/>
              </w:rPr>
            </w:pPr>
            <w:r>
              <w:rPr>
                <w:rFonts w:eastAsiaTheme="minorEastAsia" w:cs="Times New Roman"/>
              </w:rPr>
              <w:t>8.11</w:t>
            </w:r>
          </w:p>
        </w:tc>
        <w:tc>
          <w:tcPr>
            <w:tcW w:w="449" w:type="pct"/>
            <w:shd w:val="clear" w:color="auto" w:fill="auto"/>
            <w:vAlign w:val="center"/>
          </w:tcPr>
          <w:p w14:paraId="6410F415" w14:textId="77777777" w:rsidR="00465DEA" w:rsidRDefault="00C64CB5">
            <w:pPr>
              <w:pStyle w:val="afff8"/>
              <w:rPr>
                <w:rFonts w:eastAsiaTheme="minorEastAsia" w:cs="Times New Roman"/>
              </w:rPr>
            </w:pPr>
            <w:r>
              <w:rPr>
                <w:rFonts w:eastAsiaTheme="minorEastAsia" w:cs="Times New Roman"/>
              </w:rPr>
              <w:t>01:01-01:21</w:t>
            </w:r>
          </w:p>
        </w:tc>
        <w:tc>
          <w:tcPr>
            <w:tcW w:w="254" w:type="pct"/>
            <w:gridSpan w:val="2"/>
            <w:shd w:val="clear" w:color="auto" w:fill="auto"/>
            <w:vAlign w:val="center"/>
          </w:tcPr>
          <w:p w14:paraId="7970A9C2"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722D7966"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55973D0F"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260E3DCB" w14:textId="77777777" w:rsidR="00465DEA" w:rsidRDefault="00C64CB5">
            <w:pPr>
              <w:pStyle w:val="afff8"/>
              <w:rPr>
                <w:rFonts w:eastAsiaTheme="minorEastAsia" w:cs="Times New Roman"/>
              </w:rPr>
            </w:pPr>
            <w:r>
              <w:rPr>
                <w:rFonts w:eastAsiaTheme="minorEastAsia" w:cs="Times New Roman"/>
              </w:rPr>
              <w:t>5</w:t>
            </w:r>
          </w:p>
        </w:tc>
        <w:tc>
          <w:tcPr>
            <w:tcW w:w="778" w:type="pct"/>
            <w:vMerge/>
            <w:vAlign w:val="center"/>
          </w:tcPr>
          <w:p w14:paraId="0B656A51" w14:textId="77777777" w:rsidR="00465DEA" w:rsidRDefault="00465DEA">
            <w:pPr>
              <w:pStyle w:val="afff8"/>
              <w:rPr>
                <w:rFonts w:eastAsiaTheme="minorEastAsia" w:cs="Times New Roman"/>
              </w:rPr>
            </w:pPr>
          </w:p>
        </w:tc>
        <w:tc>
          <w:tcPr>
            <w:tcW w:w="375" w:type="pct"/>
            <w:shd w:val="clear" w:color="auto" w:fill="auto"/>
            <w:vAlign w:val="center"/>
          </w:tcPr>
          <w:p w14:paraId="4CAC6989" w14:textId="77777777" w:rsidR="00465DEA" w:rsidRDefault="00C64CB5">
            <w:pPr>
              <w:pStyle w:val="afff8"/>
              <w:rPr>
                <w:rFonts w:eastAsiaTheme="minorEastAsia" w:cs="Times New Roman"/>
              </w:rPr>
            </w:pPr>
            <w:r>
              <w:rPr>
                <w:rFonts w:eastAsiaTheme="minorEastAsia" w:cs="Times New Roman"/>
              </w:rPr>
              <w:t>37</w:t>
            </w:r>
          </w:p>
        </w:tc>
        <w:tc>
          <w:tcPr>
            <w:tcW w:w="324" w:type="pct"/>
            <w:shd w:val="clear" w:color="auto" w:fill="auto"/>
            <w:noWrap/>
            <w:vAlign w:val="center"/>
          </w:tcPr>
          <w:p w14:paraId="0D598AE2"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3F31B8F9"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7191FD20" w14:textId="77777777" w:rsidR="00465DEA" w:rsidRDefault="00C64CB5">
            <w:pPr>
              <w:pStyle w:val="afff8"/>
              <w:rPr>
                <w:rFonts w:eastAsiaTheme="minorEastAsia" w:cs="Times New Roman"/>
              </w:rPr>
            </w:pPr>
            <w:r>
              <w:rPr>
                <w:rFonts w:eastAsiaTheme="minorEastAsia" w:cs="Times New Roman"/>
              </w:rPr>
              <w:t>达标</w:t>
            </w:r>
          </w:p>
        </w:tc>
      </w:tr>
      <w:tr w:rsidR="00465DEA" w14:paraId="191F5193" w14:textId="77777777">
        <w:trPr>
          <w:trHeight w:val="285"/>
        </w:trPr>
        <w:tc>
          <w:tcPr>
            <w:tcW w:w="235" w:type="pct"/>
            <w:vMerge/>
            <w:vAlign w:val="center"/>
          </w:tcPr>
          <w:p w14:paraId="46E3EC2A" w14:textId="77777777" w:rsidR="00465DEA" w:rsidRDefault="00465DEA">
            <w:pPr>
              <w:pStyle w:val="afff8"/>
              <w:rPr>
                <w:rFonts w:eastAsiaTheme="minorEastAsia" w:cs="Times New Roman"/>
              </w:rPr>
            </w:pPr>
          </w:p>
        </w:tc>
        <w:tc>
          <w:tcPr>
            <w:tcW w:w="401" w:type="pct"/>
            <w:vMerge/>
            <w:vAlign w:val="center"/>
          </w:tcPr>
          <w:p w14:paraId="30E7E8F7" w14:textId="77777777" w:rsidR="00465DEA" w:rsidRDefault="00465DEA">
            <w:pPr>
              <w:pStyle w:val="afff8"/>
              <w:rPr>
                <w:rFonts w:eastAsiaTheme="minorEastAsia" w:cs="Times New Roman"/>
              </w:rPr>
            </w:pPr>
          </w:p>
        </w:tc>
        <w:tc>
          <w:tcPr>
            <w:tcW w:w="449" w:type="pct"/>
            <w:vMerge/>
            <w:vAlign w:val="center"/>
          </w:tcPr>
          <w:p w14:paraId="4BE1202D" w14:textId="77777777" w:rsidR="00465DEA" w:rsidRDefault="00465DEA">
            <w:pPr>
              <w:pStyle w:val="afff8"/>
              <w:rPr>
                <w:rFonts w:eastAsiaTheme="minorEastAsia" w:cs="Times New Roman"/>
              </w:rPr>
            </w:pPr>
          </w:p>
        </w:tc>
        <w:tc>
          <w:tcPr>
            <w:tcW w:w="249" w:type="pct"/>
            <w:vMerge/>
            <w:vAlign w:val="center"/>
          </w:tcPr>
          <w:p w14:paraId="169C2D06" w14:textId="77777777" w:rsidR="00465DEA" w:rsidRDefault="00465DEA">
            <w:pPr>
              <w:pStyle w:val="afff8"/>
              <w:rPr>
                <w:rFonts w:eastAsiaTheme="minorEastAsia" w:cs="Times New Roman"/>
              </w:rPr>
            </w:pPr>
          </w:p>
        </w:tc>
        <w:tc>
          <w:tcPr>
            <w:tcW w:w="449" w:type="pct"/>
            <w:shd w:val="clear" w:color="auto" w:fill="auto"/>
            <w:vAlign w:val="center"/>
          </w:tcPr>
          <w:p w14:paraId="00780E62" w14:textId="77777777" w:rsidR="00465DEA" w:rsidRDefault="00C64CB5">
            <w:pPr>
              <w:pStyle w:val="afff8"/>
              <w:rPr>
                <w:rFonts w:eastAsiaTheme="minorEastAsia" w:cs="Times New Roman"/>
              </w:rPr>
            </w:pPr>
            <w:r>
              <w:rPr>
                <w:rFonts w:eastAsiaTheme="minorEastAsia" w:cs="Times New Roman"/>
              </w:rPr>
              <w:t>10:23-10:43</w:t>
            </w:r>
          </w:p>
        </w:tc>
        <w:tc>
          <w:tcPr>
            <w:tcW w:w="254" w:type="pct"/>
            <w:gridSpan w:val="2"/>
            <w:shd w:val="clear" w:color="auto" w:fill="auto"/>
            <w:vAlign w:val="center"/>
          </w:tcPr>
          <w:p w14:paraId="18CC78DB" w14:textId="77777777" w:rsidR="00465DEA" w:rsidRDefault="00C64CB5">
            <w:pPr>
              <w:pStyle w:val="afff8"/>
              <w:rPr>
                <w:rFonts w:eastAsiaTheme="minorEastAsia" w:cs="Times New Roman"/>
              </w:rPr>
            </w:pPr>
            <w:r>
              <w:rPr>
                <w:rFonts w:eastAsiaTheme="minorEastAsia" w:cs="Times New Roman"/>
              </w:rPr>
              <w:t>19</w:t>
            </w:r>
          </w:p>
        </w:tc>
        <w:tc>
          <w:tcPr>
            <w:tcW w:w="254" w:type="pct"/>
            <w:shd w:val="clear" w:color="auto" w:fill="auto"/>
            <w:vAlign w:val="center"/>
          </w:tcPr>
          <w:p w14:paraId="77452653"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2DC2F68"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44138492" w14:textId="77777777" w:rsidR="00465DEA" w:rsidRDefault="00C64CB5">
            <w:pPr>
              <w:pStyle w:val="afff8"/>
              <w:rPr>
                <w:rFonts w:eastAsiaTheme="minorEastAsia" w:cs="Times New Roman"/>
              </w:rPr>
            </w:pPr>
            <w:r>
              <w:rPr>
                <w:rFonts w:eastAsiaTheme="minorEastAsia" w:cs="Times New Roman"/>
              </w:rPr>
              <w:t>33</w:t>
            </w:r>
          </w:p>
        </w:tc>
        <w:tc>
          <w:tcPr>
            <w:tcW w:w="778" w:type="pct"/>
            <w:vMerge/>
            <w:vAlign w:val="center"/>
          </w:tcPr>
          <w:p w14:paraId="3BD19C12" w14:textId="77777777" w:rsidR="00465DEA" w:rsidRDefault="00465DEA">
            <w:pPr>
              <w:pStyle w:val="afff8"/>
              <w:rPr>
                <w:rFonts w:eastAsiaTheme="minorEastAsia" w:cs="Times New Roman"/>
              </w:rPr>
            </w:pPr>
          </w:p>
        </w:tc>
        <w:tc>
          <w:tcPr>
            <w:tcW w:w="375" w:type="pct"/>
            <w:shd w:val="clear" w:color="auto" w:fill="auto"/>
            <w:vAlign w:val="center"/>
          </w:tcPr>
          <w:p w14:paraId="735D3FDE" w14:textId="77777777" w:rsidR="00465DEA" w:rsidRDefault="00C64CB5">
            <w:pPr>
              <w:pStyle w:val="afff8"/>
              <w:rPr>
                <w:rFonts w:eastAsiaTheme="minorEastAsia" w:cs="Times New Roman"/>
              </w:rPr>
            </w:pPr>
            <w:r>
              <w:rPr>
                <w:rFonts w:eastAsiaTheme="minorEastAsia" w:cs="Times New Roman"/>
              </w:rPr>
              <w:t>40</w:t>
            </w:r>
          </w:p>
        </w:tc>
        <w:tc>
          <w:tcPr>
            <w:tcW w:w="324" w:type="pct"/>
            <w:shd w:val="clear" w:color="auto" w:fill="auto"/>
            <w:noWrap/>
            <w:vAlign w:val="center"/>
          </w:tcPr>
          <w:p w14:paraId="5B6825FA"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4585CB40"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38D33183" w14:textId="77777777" w:rsidR="00465DEA" w:rsidRDefault="00C64CB5">
            <w:pPr>
              <w:pStyle w:val="afff8"/>
              <w:rPr>
                <w:rFonts w:eastAsiaTheme="minorEastAsia" w:cs="Times New Roman"/>
              </w:rPr>
            </w:pPr>
            <w:r>
              <w:rPr>
                <w:rFonts w:eastAsiaTheme="minorEastAsia" w:cs="Times New Roman"/>
              </w:rPr>
              <w:t>达标</w:t>
            </w:r>
          </w:p>
        </w:tc>
      </w:tr>
      <w:tr w:rsidR="00465DEA" w14:paraId="3CE03955" w14:textId="77777777">
        <w:trPr>
          <w:trHeight w:val="285"/>
        </w:trPr>
        <w:tc>
          <w:tcPr>
            <w:tcW w:w="235" w:type="pct"/>
            <w:vMerge/>
            <w:vAlign w:val="center"/>
          </w:tcPr>
          <w:p w14:paraId="618925DA" w14:textId="77777777" w:rsidR="00465DEA" w:rsidRDefault="00465DEA">
            <w:pPr>
              <w:pStyle w:val="afff8"/>
              <w:rPr>
                <w:rFonts w:eastAsiaTheme="minorEastAsia" w:cs="Times New Roman"/>
              </w:rPr>
            </w:pPr>
          </w:p>
        </w:tc>
        <w:tc>
          <w:tcPr>
            <w:tcW w:w="401" w:type="pct"/>
            <w:vMerge/>
            <w:vAlign w:val="center"/>
          </w:tcPr>
          <w:p w14:paraId="657E17E6" w14:textId="77777777" w:rsidR="00465DEA" w:rsidRDefault="00465DEA">
            <w:pPr>
              <w:pStyle w:val="afff8"/>
              <w:rPr>
                <w:rFonts w:eastAsiaTheme="minorEastAsia" w:cs="Times New Roman"/>
              </w:rPr>
            </w:pPr>
          </w:p>
        </w:tc>
        <w:tc>
          <w:tcPr>
            <w:tcW w:w="449" w:type="pct"/>
            <w:vMerge/>
            <w:vAlign w:val="center"/>
          </w:tcPr>
          <w:p w14:paraId="3167CE7D" w14:textId="77777777" w:rsidR="00465DEA" w:rsidRDefault="00465DEA">
            <w:pPr>
              <w:pStyle w:val="afff8"/>
              <w:rPr>
                <w:rFonts w:eastAsiaTheme="minorEastAsia" w:cs="Times New Roman"/>
              </w:rPr>
            </w:pPr>
          </w:p>
        </w:tc>
        <w:tc>
          <w:tcPr>
            <w:tcW w:w="249" w:type="pct"/>
            <w:vMerge/>
            <w:vAlign w:val="center"/>
          </w:tcPr>
          <w:p w14:paraId="76695584" w14:textId="77777777" w:rsidR="00465DEA" w:rsidRDefault="00465DEA">
            <w:pPr>
              <w:pStyle w:val="afff8"/>
              <w:rPr>
                <w:rFonts w:eastAsiaTheme="minorEastAsia" w:cs="Times New Roman"/>
              </w:rPr>
            </w:pPr>
          </w:p>
        </w:tc>
        <w:tc>
          <w:tcPr>
            <w:tcW w:w="449" w:type="pct"/>
            <w:shd w:val="clear" w:color="auto" w:fill="auto"/>
            <w:vAlign w:val="center"/>
          </w:tcPr>
          <w:p w14:paraId="4202AD6D" w14:textId="77777777" w:rsidR="00465DEA" w:rsidRDefault="00C64CB5">
            <w:pPr>
              <w:pStyle w:val="afff8"/>
              <w:rPr>
                <w:rFonts w:eastAsiaTheme="minorEastAsia" w:cs="Times New Roman"/>
              </w:rPr>
            </w:pPr>
            <w:r>
              <w:rPr>
                <w:rFonts w:eastAsiaTheme="minorEastAsia" w:cs="Times New Roman"/>
              </w:rPr>
              <w:t>15:05-15:25</w:t>
            </w:r>
          </w:p>
        </w:tc>
        <w:tc>
          <w:tcPr>
            <w:tcW w:w="254" w:type="pct"/>
            <w:gridSpan w:val="2"/>
            <w:shd w:val="clear" w:color="auto" w:fill="auto"/>
            <w:vAlign w:val="center"/>
          </w:tcPr>
          <w:p w14:paraId="7BC40DD4" w14:textId="77777777" w:rsidR="00465DEA" w:rsidRDefault="00C64CB5">
            <w:pPr>
              <w:pStyle w:val="afff8"/>
              <w:rPr>
                <w:rFonts w:eastAsiaTheme="minorEastAsia" w:cs="Times New Roman"/>
              </w:rPr>
            </w:pPr>
            <w:r>
              <w:rPr>
                <w:rFonts w:eastAsiaTheme="minorEastAsia" w:cs="Times New Roman"/>
              </w:rPr>
              <w:t>22</w:t>
            </w:r>
          </w:p>
        </w:tc>
        <w:tc>
          <w:tcPr>
            <w:tcW w:w="254" w:type="pct"/>
            <w:shd w:val="clear" w:color="auto" w:fill="auto"/>
            <w:vAlign w:val="center"/>
          </w:tcPr>
          <w:p w14:paraId="2B53790D"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3C57A517"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09653422" w14:textId="77777777" w:rsidR="00465DEA" w:rsidRDefault="00C64CB5">
            <w:pPr>
              <w:pStyle w:val="afff8"/>
              <w:rPr>
                <w:rFonts w:eastAsiaTheme="minorEastAsia" w:cs="Times New Roman"/>
              </w:rPr>
            </w:pPr>
            <w:r>
              <w:rPr>
                <w:rFonts w:eastAsiaTheme="minorEastAsia" w:cs="Times New Roman"/>
              </w:rPr>
              <w:t>36</w:t>
            </w:r>
          </w:p>
        </w:tc>
        <w:tc>
          <w:tcPr>
            <w:tcW w:w="778" w:type="pct"/>
            <w:vMerge/>
            <w:vAlign w:val="center"/>
          </w:tcPr>
          <w:p w14:paraId="0A8DA87D" w14:textId="77777777" w:rsidR="00465DEA" w:rsidRDefault="00465DEA">
            <w:pPr>
              <w:pStyle w:val="afff8"/>
              <w:rPr>
                <w:rFonts w:eastAsiaTheme="minorEastAsia" w:cs="Times New Roman"/>
              </w:rPr>
            </w:pPr>
          </w:p>
        </w:tc>
        <w:tc>
          <w:tcPr>
            <w:tcW w:w="375" w:type="pct"/>
            <w:shd w:val="clear" w:color="auto" w:fill="auto"/>
            <w:vAlign w:val="center"/>
          </w:tcPr>
          <w:p w14:paraId="7785765C" w14:textId="77777777" w:rsidR="00465DEA" w:rsidRDefault="00C64CB5">
            <w:pPr>
              <w:pStyle w:val="afff8"/>
              <w:rPr>
                <w:rFonts w:eastAsiaTheme="minorEastAsia" w:cs="Times New Roman"/>
              </w:rPr>
            </w:pPr>
            <w:r>
              <w:rPr>
                <w:rFonts w:eastAsiaTheme="minorEastAsia" w:cs="Times New Roman"/>
              </w:rPr>
              <w:t>39.5</w:t>
            </w:r>
          </w:p>
        </w:tc>
        <w:tc>
          <w:tcPr>
            <w:tcW w:w="324" w:type="pct"/>
            <w:shd w:val="clear" w:color="auto" w:fill="auto"/>
            <w:noWrap/>
            <w:vAlign w:val="center"/>
          </w:tcPr>
          <w:p w14:paraId="561A950A"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54D496F2" w14:textId="77777777" w:rsidR="00465DEA" w:rsidRDefault="00C64CB5">
            <w:pPr>
              <w:pStyle w:val="afff8"/>
              <w:rPr>
                <w:rFonts w:eastAsiaTheme="minorEastAsia" w:cs="Times New Roman"/>
              </w:rPr>
            </w:pPr>
            <w:r>
              <w:rPr>
                <w:rFonts w:eastAsiaTheme="minorEastAsia" w:cs="Times New Roman"/>
              </w:rPr>
              <w:t>60</w:t>
            </w:r>
          </w:p>
        </w:tc>
        <w:tc>
          <w:tcPr>
            <w:tcW w:w="400" w:type="pct"/>
            <w:shd w:val="clear" w:color="auto" w:fill="auto"/>
            <w:noWrap/>
            <w:vAlign w:val="center"/>
          </w:tcPr>
          <w:p w14:paraId="7AAF947B" w14:textId="77777777" w:rsidR="00465DEA" w:rsidRDefault="00C64CB5">
            <w:pPr>
              <w:pStyle w:val="afff8"/>
              <w:rPr>
                <w:rFonts w:eastAsiaTheme="minorEastAsia" w:cs="Times New Roman"/>
              </w:rPr>
            </w:pPr>
            <w:r>
              <w:rPr>
                <w:rFonts w:eastAsiaTheme="minorEastAsia" w:cs="Times New Roman"/>
              </w:rPr>
              <w:t>达标</w:t>
            </w:r>
          </w:p>
        </w:tc>
      </w:tr>
      <w:tr w:rsidR="00465DEA" w14:paraId="4712160B" w14:textId="77777777">
        <w:trPr>
          <w:trHeight w:val="285"/>
        </w:trPr>
        <w:tc>
          <w:tcPr>
            <w:tcW w:w="235" w:type="pct"/>
            <w:vMerge/>
            <w:vAlign w:val="center"/>
          </w:tcPr>
          <w:p w14:paraId="01043518" w14:textId="77777777" w:rsidR="00465DEA" w:rsidRDefault="00465DEA">
            <w:pPr>
              <w:pStyle w:val="afff8"/>
              <w:rPr>
                <w:rFonts w:eastAsiaTheme="minorEastAsia" w:cs="Times New Roman"/>
              </w:rPr>
            </w:pPr>
          </w:p>
        </w:tc>
        <w:tc>
          <w:tcPr>
            <w:tcW w:w="401" w:type="pct"/>
            <w:vMerge/>
            <w:vAlign w:val="center"/>
          </w:tcPr>
          <w:p w14:paraId="19758A93" w14:textId="77777777" w:rsidR="00465DEA" w:rsidRDefault="00465DEA">
            <w:pPr>
              <w:pStyle w:val="afff8"/>
              <w:rPr>
                <w:rFonts w:eastAsiaTheme="minorEastAsia" w:cs="Times New Roman"/>
              </w:rPr>
            </w:pPr>
          </w:p>
        </w:tc>
        <w:tc>
          <w:tcPr>
            <w:tcW w:w="449" w:type="pct"/>
            <w:vMerge/>
            <w:vAlign w:val="center"/>
          </w:tcPr>
          <w:p w14:paraId="4D51ED5D" w14:textId="77777777" w:rsidR="00465DEA" w:rsidRDefault="00465DEA">
            <w:pPr>
              <w:pStyle w:val="afff8"/>
              <w:rPr>
                <w:rFonts w:eastAsiaTheme="minorEastAsia" w:cs="Times New Roman"/>
              </w:rPr>
            </w:pPr>
          </w:p>
        </w:tc>
        <w:tc>
          <w:tcPr>
            <w:tcW w:w="249" w:type="pct"/>
            <w:vMerge/>
            <w:vAlign w:val="center"/>
          </w:tcPr>
          <w:p w14:paraId="5B0BE475" w14:textId="77777777" w:rsidR="00465DEA" w:rsidRDefault="00465DEA">
            <w:pPr>
              <w:pStyle w:val="afff8"/>
              <w:rPr>
                <w:rFonts w:eastAsiaTheme="minorEastAsia" w:cs="Times New Roman"/>
              </w:rPr>
            </w:pPr>
          </w:p>
        </w:tc>
        <w:tc>
          <w:tcPr>
            <w:tcW w:w="449" w:type="pct"/>
            <w:shd w:val="clear" w:color="auto" w:fill="auto"/>
            <w:vAlign w:val="center"/>
          </w:tcPr>
          <w:p w14:paraId="72485297" w14:textId="77777777" w:rsidR="00465DEA" w:rsidRDefault="00C64CB5">
            <w:pPr>
              <w:pStyle w:val="afff8"/>
              <w:rPr>
                <w:rFonts w:eastAsiaTheme="minorEastAsia" w:cs="Times New Roman"/>
              </w:rPr>
            </w:pPr>
            <w:r>
              <w:rPr>
                <w:rFonts w:eastAsiaTheme="minorEastAsia" w:cs="Times New Roman"/>
              </w:rPr>
              <w:t>22:28-22:48</w:t>
            </w:r>
          </w:p>
        </w:tc>
        <w:tc>
          <w:tcPr>
            <w:tcW w:w="254" w:type="pct"/>
            <w:gridSpan w:val="2"/>
            <w:shd w:val="clear" w:color="auto" w:fill="auto"/>
            <w:vAlign w:val="center"/>
          </w:tcPr>
          <w:p w14:paraId="5B954EE2" w14:textId="77777777" w:rsidR="00465DEA" w:rsidRDefault="00C64CB5">
            <w:pPr>
              <w:pStyle w:val="afff8"/>
              <w:rPr>
                <w:rFonts w:eastAsiaTheme="minorEastAsia" w:cs="Times New Roman"/>
              </w:rPr>
            </w:pPr>
            <w:r>
              <w:rPr>
                <w:rFonts w:eastAsiaTheme="minorEastAsia" w:cs="Times New Roman"/>
              </w:rPr>
              <w:t>8</w:t>
            </w:r>
          </w:p>
        </w:tc>
        <w:tc>
          <w:tcPr>
            <w:tcW w:w="254" w:type="pct"/>
            <w:shd w:val="clear" w:color="auto" w:fill="auto"/>
            <w:vAlign w:val="center"/>
          </w:tcPr>
          <w:p w14:paraId="0A0020D3"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41F807A2"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6349A88B" w14:textId="77777777" w:rsidR="00465DEA" w:rsidRDefault="00C64CB5">
            <w:pPr>
              <w:pStyle w:val="afff8"/>
              <w:rPr>
                <w:rFonts w:eastAsiaTheme="minorEastAsia" w:cs="Times New Roman"/>
              </w:rPr>
            </w:pPr>
            <w:r>
              <w:rPr>
                <w:rFonts w:eastAsiaTheme="minorEastAsia" w:cs="Times New Roman"/>
              </w:rPr>
              <w:t>19</w:t>
            </w:r>
          </w:p>
        </w:tc>
        <w:tc>
          <w:tcPr>
            <w:tcW w:w="778" w:type="pct"/>
            <w:vMerge/>
            <w:vAlign w:val="center"/>
          </w:tcPr>
          <w:p w14:paraId="1BD3BC68" w14:textId="77777777" w:rsidR="00465DEA" w:rsidRDefault="00465DEA">
            <w:pPr>
              <w:pStyle w:val="afff8"/>
              <w:rPr>
                <w:rFonts w:eastAsiaTheme="minorEastAsia" w:cs="Times New Roman"/>
              </w:rPr>
            </w:pPr>
          </w:p>
        </w:tc>
        <w:tc>
          <w:tcPr>
            <w:tcW w:w="375" w:type="pct"/>
            <w:shd w:val="clear" w:color="auto" w:fill="auto"/>
            <w:vAlign w:val="center"/>
          </w:tcPr>
          <w:p w14:paraId="24EFA871" w14:textId="77777777" w:rsidR="00465DEA" w:rsidRDefault="00C64CB5">
            <w:pPr>
              <w:pStyle w:val="afff8"/>
              <w:rPr>
                <w:rFonts w:eastAsiaTheme="minorEastAsia" w:cs="Times New Roman"/>
              </w:rPr>
            </w:pPr>
            <w:r>
              <w:rPr>
                <w:rFonts w:eastAsiaTheme="minorEastAsia" w:cs="Times New Roman"/>
              </w:rPr>
              <w:t>38.2</w:t>
            </w:r>
          </w:p>
        </w:tc>
        <w:tc>
          <w:tcPr>
            <w:tcW w:w="324" w:type="pct"/>
            <w:shd w:val="clear" w:color="auto" w:fill="auto"/>
            <w:noWrap/>
            <w:vAlign w:val="center"/>
          </w:tcPr>
          <w:p w14:paraId="191DB58B"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23CA5BB5"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252CE9CD" w14:textId="77777777" w:rsidR="00465DEA" w:rsidRDefault="00C64CB5">
            <w:pPr>
              <w:pStyle w:val="afff8"/>
              <w:rPr>
                <w:rFonts w:eastAsiaTheme="minorEastAsia" w:cs="Times New Roman"/>
              </w:rPr>
            </w:pPr>
            <w:r>
              <w:rPr>
                <w:rFonts w:eastAsiaTheme="minorEastAsia" w:cs="Times New Roman"/>
              </w:rPr>
              <w:t>达标</w:t>
            </w:r>
          </w:p>
        </w:tc>
      </w:tr>
      <w:tr w:rsidR="00465DEA" w14:paraId="453444F6" w14:textId="77777777">
        <w:trPr>
          <w:trHeight w:val="285"/>
        </w:trPr>
        <w:tc>
          <w:tcPr>
            <w:tcW w:w="235" w:type="pct"/>
            <w:vMerge/>
            <w:vAlign w:val="center"/>
          </w:tcPr>
          <w:p w14:paraId="1BE48328" w14:textId="77777777" w:rsidR="00465DEA" w:rsidRDefault="00465DEA">
            <w:pPr>
              <w:pStyle w:val="afff8"/>
              <w:rPr>
                <w:rFonts w:eastAsiaTheme="minorEastAsia" w:cs="Times New Roman"/>
              </w:rPr>
            </w:pPr>
          </w:p>
        </w:tc>
        <w:tc>
          <w:tcPr>
            <w:tcW w:w="401" w:type="pct"/>
            <w:vMerge/>
            <w:vAlign w:val="center"/>
          </w:tcPr>
          <w:p w14:paraId="2888633C" w14:textId="77777777" w:rsidR="00465DEA" w:rsidRDefault="00465DEA">
            <w:pPr>
              <w:pStyle w:val="afff8"/>
              <w:rPr>
                <w:rFonts w:eastAsiaTheme="minorEastAsia" w:cs="Times New Roman"/>
              </w:rPr>
            </w:pPr>
          </w:p>
        </w:tc>
        <w:tc>
          <w:tcPr>
            <w:tcW w:w="449" w:type="pct"/>
            <w:vMerge/>
            <w:vAlign w:val="center"/>
          </w:tcPr>
          <w:p w14:paraId="1353B623" w14:textId="77777777" w:rsidR="00465DEA" w:rsidRDefault="00465DEA">
            <w:pPr>
              <w:pStyle w:val="afff8"/>
              <w:rPr>
                <w:rFonts w:eastAsiaTheme="minorEastAsia" w:cs="Times New Roman"/>
              </w:rPr>
            </w:pPr>
          </w:p>
        </w:tc>
        <w:tc>
          <w:tcPr>
            <w:tcW w:w="249" w:type="pct"/>
            <w:shd w:val="clear" w:color="auto" w:fill="auto"/>
            <w:vAlign w:val="center"/>
          </w:tcPr>
          <w:p w14:paraId="0D7F1F2E" w14:textId="77777777" w:rsidR="00465DEA" w:rsidRDefault="00C64CB5">
            <w:pPr>
              <w:pStyle w:val="afff8"/>
              <w:rPr>
                <w:rFonts w:eastAsiaTheme="minorEastAsia" w:cs="Times New Roman"/>
              </w:rPr>
            </w:pPr>
            <w:r>
              <w:rPr>
                <w:rFonts w:eastAsiaTheme="minorEastAsia" w:cs="Times New Roman"/>
              </w:rPr>
              <w:t>8.12</w:t>
            </w:r>
          </w:p>
        </w:tc>
        <w:tc>
          <w:tcPr>
            <w:tcW w:w="449" w:type="pct"/>
            <w:shd w:val="clear" w:color="auto" w:fill="auto"/>
            <w:vAlign w:val="center"/>
          </w:tcPr>
          <w:p w14:paraId="60DBDF9B" w14:textId="77777777" w:rsidR="00465DEA" w:rsidRDefault="00C64CB5">
            <w:pPr>
              <w:pStyle w:val="afff8"/>
              <w:rPr>
                <w:rFonts w:eastAsiaTheme="minorEastAsia" w:cs="Times New Roman"/>
              </w:rPr>
            </w:pPr>
            <w:r>
              <w:rPr>
                <w:rFonts w:eastAsiaTheme="minorEastAsia" w:cs="Times New Roman"/>
              </w:rPr>
              <w:t>01:47-02:07</w:t>
            </w:r>
          </w:p>
        </w:tc>
        <w:tc>
          <w:tcPr>
            <w:tcW w:w="254" w:type="pct"/>
            <w:gridSpan w:val="2"/>
            <w:shd w:val="clear" w:color="auto" w:fill="auto"/>
            <w:vAlign w:val="center"/>
          </w:tcPr>
          <w:p w14:paraId="6E1E2A7A"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16507D1D"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28DC7F81"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2E1433A8" w14:textId="77777777" w:rsidR="00465DEA" w:rsidRDefault="00C64CB5">
            <w:pPr>
              <w:pStyle w:val="afff8"/>
              <w:rPr>
                <w:rFonts w:eastAsiaTheme="minorEastAsia" w:cs="Times New Roman"/>
              </w:rPr>
            </w:pPr>
            <w:r>
              <w:rPr>
                <w:rFonts w:eastAsiaTheme="minorEastAsia" w:cs="Times New Roman"/>
              </w:rPr>
              <w:t>8</w:t>
            </w:r>
          </w:p>
        </w:tc>
        <w:tc>
          <w:tcPr>
            <w:tcW w:w="778" w:type="pct"/>
            <w:vMerge/>
            <w:vAlign w:val="center"/>
          </w:tcPr>
          <w:p w14:paraId="580E8BEC" w14:textId="77777777" w:rsidR="00465DEA" w:rsidRDefault="00465DEA">
            <w:pPr>
              <w:pStyle w:val="afff8"/>
              <w:rPr>
                <w:rFonts w:eastAsiaTheme="minorEastAsia" w:cs="Times New Roman"/>
              </w:rPr>
            </w:pPr>
          </w:p>
        </w:tc>
        <w:tc>
          <w:tcPr>
            <w:tcW w:w="375" w:type="pct"/>
            <w:shd w:val="clear" w:color="auto" w:fill="auto"/>
            <w:vAlign w:val="center"/>
          </w:tcPr>
          <w:p w14:paraId="411AB90C" w14:textId="77777777" w:rsidR="00465DEA" w:rsidRDefault="00C64CB5">
            <w:pPr>
              <w:pStyle w:val="afff8"/>
              <w:rPr>
                <w:rFonts w:eastAsiaTheme="minorEastAsia" w:cs="Times New Roman"/>
              </w:rPr>
            </w:pPr>
            <w:r>
              <w:rPr>
                <w:rFonts w:eastAsiaTheme="minorEastAsia" w:cs="Times New Roman"/>
              </w:rPr>
              <w:t>37.8</w:t>
            </w:r>
          </w:p>
        </w:tc>
        <w:tc>
          <w:tcPr>
            <w:tcW w:w="324" w:type="pct"/>
            <w:shd w:val="clear" w:color="auto" w:fill="auto"/>
            <w:noWrap/>
            <w:vAlign w:val="center"/>
          </w:tcPr>
          <w:p w14:paraId="3939D2CF" w14:textId="77777777" w:rsidR="00465DEA" w:rsidRDefault="00C64CB5">
            <w:pPr>
              <w:pStyle w:val="afff8"/>
              <w:rPr>
                <w:rFonts w:eastAsiaTheme="minorEastAsia" w:cs="Times New Roman"/>
              </w:rPr>
            </w:pPr>
            <w:r>
              <w:rPr>
                <w:rFonts w:eastAsiaTheme="minorEastAsia" w:cs="Times New Roman"/>
              </w:rPr>
              <w:t>2</w:t>
            </w:r>
          </w:p>
        </w:tc>
        <w:tc>
          <w:tcPr>
            <w:tcW w:w="324" w:type="pct"/>
            <w:shd w:val="clear" w:color="auto" w:fill="auto"/>
            <w:noWrap/>
            <w:vAlign w:val="center"/>
          </w:tcPr>
          <w:p w14:paraId="7A5913AE" w14:textId="77777777" w:rsidR="00465DEA" w:rsidRDefault="00C64CB5">
            <w:pPr>
              <w:pStyle w:val="afff8"/>
              <w:rPr>
                <w:rFonts w:eastAsiaTheme="minorEastAsia" w:cs="Times New Roman"/>
              </w:rPr>
            </w:pPr>
            <w:r>
              <w:rPr>
                <w:rFonts w:eastAsiaTheme="minorEastAsia" w:cs="Times New Roman"/>
              </w:rPr>
              <w:t>55</w:t>
            </w:r>
          </w:p>
        </w:tc>
        <w:tc>
          <w:tcPr>
            <w:tcW w:w="400" w:type="pct"/>
            <w:shd w:val="clear" w:color="auto" w:fill="auto"/>
            <w:noWrap/>
            <w:vAlign w:val="center"/>
          </w:tcPr>
          <w:p w14:paraId="4654FB2A" w14:textId="77777777" w:rsidR="00465DEA" w:rsidRDefault="00C64CB5">
            <w:pPr>
              <w:pStyle w:val="afff8"/>
              <w:rPr>
                <w:rFonts w:eastAsiaTheme="minorEastAsia" w:cs="Times New Roman"/>
              </w:rPr>
            </w:pPr>
            <w:r>
              <w:rPr>
                <w:rFonts w:eastAsiaTheme="minorEastAsia" w:cs="Times New Roman"/>
              </w:rPr>
              <w:t>达标</w:t>
            </w:r>
          </w:p>
        </w:tc>
      </w:tr>
      <w:tr w:rsidR="00465DEA" w14:paraId="3CF9FB64" w14:textId="77777777">
        <w:trPr>
          <w:trHeight w:val="285"/>
        </w:trPr>
        <w:tc>
          <w:tcPr>
            <w:tcW w:w="235" w:type="pct"/>
            <w:vMerge w:val="restart"/>
            <w:shd w:val="clear" w:color="auto" w:fill="auto"/>
            <w:vAlign w:val="center"/>
          </w:tcPr>
          <w:p w14:paraId="01466EE2" w14:textId="77777777" w:rsidR="00465DEA" w:rsidRDefault="00C64CB5">
            <w:pPr>
              <w:pStyle w:val="afff8"/>
              <w:rPr>
                <w:rFonts w:eastAsiaTheme="minorEastAsia" w:cs="Times New Roman"/>
              </w:rPr>
            </w:pPr>
            <w:r>
              <w:rPr>
                <w:rFonts w:eastAsiaTheme="minorEastAsia" w:cs="Times New Roman"/>
              </w:rPr>
              <w:t>21</w:t>
            </w:r>
          </w:p>
        </w:tc>
        <w:tc>
          <w:tcPr>
            <w:tcW w:w="401" w:type="pct"/>
            <w:vMerge w:val="restart"/>
            <w:shd w:val="clear" w:color="auto" w:fill="auto"/>
            <w:vAlign w:val="center"/>
          </w:tcPr>
          <w:p w14:paraId="06187B98" w14:textId="77777777" w:rsidR="00465DEA" w:rsidRDefault="00C64CB5">
            <w:pPr>
              <w:pStyle w:val="afff8"/>
              <w:rPr>
                <w:rFonts w:eastAsiaTheme="minorEastAsia" w:cs="Times New Roman"/>
              </w:rPr>
            </w:pPr>
            <w:r>
              <w:rPr>
                <w:rFonts w:eastAsiaTheme="minorEastAsia" w:cs="Times New Roman"/>
              </w:rPr>
              <w:t>五星村</w:t>
            </w:r>
          </w:p>
        </w:tc>
        <w:tc>
          <w:tcPr>
            <w:tcW w:w="449" w:type="pct"/>
            <w:vMerge w:val="restart"/>
            <w:shd w:val="clear" w:color="auto" w:fill="auto"/>
            <w:vAlign w:val="center"/>
          </w:tcPr>
          <w:p w14:paraId="744A1F21" w14:textId="77777777" w:rsidR="00465DEA" w:rsidRDefault="00C64CB5">
            <w:pPr>
              <w:pStyle w:val="afff8"/>
              <w:rPr>
                <w:rFonts w:eastAsiaTheme="minorEastAsia" w:cs="Times New Roman"/>
              </w:rPr>
            </w:pPr>
            <w:r>
              <w:rPr>
                <w:rFonts w:eastAsiaTheme="minorEastAsia" w:cs="Times New Roman"/>
              </w:rPr>
              <w:t>K91+550</w:t>
            </w:r>
            <w:r>
              <w:rPr>
                <w:rFonts w:eastAsiaTheme="minorEastAsia" w:cs="Times New Roman"/>
              </w:rPr>
              <w:t>右</w:t>
            </w:r>
          </w:p>
        </w:tc>
        <w:tc>
          <w:tcPr>
            <w:tcW w:w="249" w:type="pct"/>
            <w:vMerge w:val="restart"/>
            <w:shd w:val="clear" w:color="auto" w:fill="auto"/>
            <w:vAlign w:val="center"/>
          </w:tcPr>
          <w:p w14:paraId="5A992111" w14:textId="77777777" w:rsidR="00465DEA" w:rsidRDefault="00C64CB5">
            <w:pPr>
              <w:pStyle w:val="afff8"/>
              <w:rPr>
                <w:rFonts w:eastAsiaTheme="minorEastAsia" w:cs="Times New Roman"/>
              </w:rPr>
            </w:pPr>
            <w:r>
              <w:rPr>
                <w:rFonts w:eastAsiaTheme="minorEastAsia" w:cs="Times New Roman"/>
              </w:rPr>
              <w:t>8.1</w:t>
            </w:r>
          </w:p>
        </w:tc>
        <w:tc>
          <w:tcPr>
            <w:tcW w:w="449" w:type="pct"/>
            <w:vMerge w:val="restart"/>
            <w:shd w:val="clear" w:color="auto" w:fill="auto"/>
            <w:vAlign w:val="center"/>
          </w:tcPr>
          <w:p w14:paraId="3F966F4E" w14:textId="77777777" w:rsidR="00465DEA" w:rsidRDefault="00C64CB5">
            <w:pPr>
              <w:pStyle w:val="afff8"/>
              <w:rPr>
                <w:rFonts w:eastAsiaTheme="minorEastAsia" w:cs="Times New Roman"/>
              </w:rPr>
            </w:pPr>
            <w:r>
              <w:rPr>
                <w:rFonts w:eastAsiaTheme="minorEastAsia" w:cs="Times New Roman"/>
              </w:rPr>
              <w:t>11:35-11:55</w:t>
            </w:r>
          </w:p>
        </w:tc>
        <w:tc>
          <w:tcPr>
            <w:tcW w:w="254" w:type="pct"/>
            <w:gridSpan w:val="2"/>
            <w:shd w:val="clear" w:color="auto" w:fill="auto"/>
            <w:vAlign w:val="center"/>
          </w:tcPr>
          <w:p w14:paraId="0938CCEB" w14:textId="77777777" w:rsidR="00465DEA" w:rsidRDefault="00C64CB5">
            <w:pPr>
              <w:pStyle w:val="afff8"/>
              <w:rPr>
                <w:rFonts w:eastAsiaTheme="minorEastAsia" w:cs="Times New Roman"/>
              </w:rPr>
            </w:pPr>
            <w:r>
              <w:rPr>
                <w:rFonts w:eastAsiaTheme="minorEastAsia" w:cs="Times New Roman"/>
              </w:rPr>
              <w:t>16</w:t>
            </w:r>
          </w:p>
        </w:tc>
        <w:tc>
          <w:tcPr>
            <w:tcW w:w="254" w:type="pct"/>
            <w:shd w:val="clear" w:color="auto" w:fill="auto"/>
            <w:vAlign w:val="center"/>
          </w:tcPr>
          <w:p w14:paraId="631A1515"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7AA7ABEE"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0D7BB97B" w14:textId="77777777" w:rsidR="00465DEA" w:rsidRDefault="00C64CB5">
            <w:pPr>
              <w:pStyle w:val="afff8"/>
              <w:rPr>
                <w:rFonts w:eastAsiaTheme="minorEastAsia" w:cs="Times New Roman"/>
              </w:rPr>
            </w:pPr>
            <w:r>
              <w:rPr>
                <w:rFonts w:eastAsiaTheme="minorEastAsia" w:cs="Times New Roman"/>
              </w:rPr>
              <w:t>27</w:t>
            </w:r>
          </w:p>
        </w:tc>
        <w:tc>
          <w:tcPr>
            <w:tcW w:w="778" w:type="pct"/>
            <w:vMerge w:val="restart"/>
            <w:shd w:val="clear" w:color="auto" w:fill="auto"/>
            <w:vAlign w:val="center"/>
          </w:tcPr>
          <w:p w14:paraId="5E876C70" w14:textId="77777777" w:rsidR="00465DEA" w:rsidRDefault="00C64CB5">
            <w:pPr>
              <w:pStyle w:val="afff8"/>
              <w:rPr>
                <w:rFonts w:eastAsiaTheme="minorEastAsia" w:cs="Times New Roman"/>
              </w:rPr>
            </w:pPr>
            <w:r>
              <w:rPr>
                <w:rFonts w:eastAsiaTheme="minorEastAsia" w:cs="Times New Roman"/>
              </w:rPr>
              <w:t>1</w:t>
            </w:r>
            <w:r>
              <w:rPr>
                <w:rFonts w:eastAsiaTheme="minorEastAsia" w:cs="Times New Roman"/>
              </w:rPr>
              <w:t>排</w:t>
            </w:r>
            <w:r>
              <w:rPr>
                <w:rFonts w:eastAsiaTheme="minorEastAsia" w:cs="Times New Roman"/>
              </w:rPr>
              <w:t>2</w:t>
            </w:r>
            <w:r>
              <w:rPr>
                <w:rFonts w:eastAsiaTheme="minorEastAsia" w:cs="Times New Roman"/>
              </w:rPr>
              <w:t>层</w:t>
            </w:r>
          </w:p>
        </w:tc>
        <w:tc>
          <w:tcPr>
            <w:tcW w:w="375" w:type="pct"/>
            <w:vMerge w:val="restart"/>
            <w:shd w:val="clear" w:color="auto" w:fill="auto"/>
            <w:vAlign w:val="center"/>
          </w:tcPr>
          <w:p w14:paraId="0C57ECD7" w14:textId="77777777" w:rsidR="00465DEA" w:rsidRDefault="00C64CB5">
            <w:pPr>
              <w:pStyle w:val="afff8"/>
              <w:rPr>
                <w:rFonts w:eastAsiaTheme="minorEastAsia" w:cs="Times New Roman"/>
              </w:rPr>
            </w:pPr>
            <w:r>
              <w:rPr>
                <w:rFonts w:eastAsiaTheme="minorEastAsia" w:cs="Times New Roman"/>
              </w:rPr>
              <w:t>43.2</w:t>
            </w:r>
          </w:p>
        </w:tc>
        <w:tc>
          <w:tcPr>
            <w:tcW w:w="324" w:type="pct"/>
            <w:vMerge w:val="restart"/>
            <w:shd w:val="clear" w:color="auto" w:fill="auto"/>
            <w:noWrap/>
            <w:vAlign w:val="center"/>
          </w:tcPr>
          <w:p w14:paraId="2425BA04" w14:textId="77777777" w:rsidR="00465DEA" w:rsidRDefault="00C64CB5">
            <w:pPr>
              <w:pStyle w:val="afff8"/>
              <w:rPr>
                <w:rFonts w:eastAsiaTheme="minorEastAsia" w:cs="Times New Roman"/>
              </w:rPr>
            </w:pPr>
            <w:r>
              <w:rPr>
                <w:rFonts w:eastAsiaTheme="minorEastAsia" w:cs="Times New Roman"/>
              </w:rPr>
              <w:t>4a</w:t>
            </w:r>
          </w:p>
        </w:tc>
        <w:tc>
          <w:tcPr>
            <w:tcW w:w="324" w:type="pct"/>
            <w:vMerge w:val="restart"/>
            <w:shd w:val="clear" w:color="auto" w:fill="auto"/>
            <w:vAlign w:val="center"/>
          </w:tcPr>
          <w:p w14:paraId="565DF0FC" w14:textId="77777777" w:rsidR="00465DEA" w:rsidRDefault="00C64CB5">
            <w:pPr>
              <w:pStyle w:val="afff8"/>
              <w:rPr>
                <w:rFonts w:eastAsiaTheme="minorEastAsia" w:cs="Times New Roman"/>
              </w:rPr>
            </w:pPr>
            <w:r>
              <w:rPr>
                <w:rFonts w:eastAsiaTheme="minorEastAsia" w:cs="Times New Roman"/>
              </w:rPr>
              <w:t>70</w:t>
            </w:r>
          </w:p>
        </w:tc>
        <w:tc>
          <w:tcPr>
            <w:tcW w:w="400" w:type="pct"/>
            <w:vMerge w:val="restart"/>
            <w:shd w:val="clear" w:color="auto" w:fill="auto"/>
            <w:vAlign w:val="center"/>
          </w:tcPr>
          <w:p w14:paraId="6CF2E2F6" w14:textId="77777777" w:rsidR="00465DEA" w:rsidRDefault="00C64CB5">
            <w:pPr>
              <w:pStyle w:val="afff8"/>
              <w:rPr>
                <w:rFonts w:eastAsiaTheme="minorEastAsia" w:cs="Times New Roman"/>
              </w:rPr>
            </w:pPr>
            <w:r>
              <w:rPr>
                <w:rFonts w:eastAsiaTheme="minorEastAsia" w:cs="Times New Roman"/>
              </w:rPr>
              <w:t>达标</w:t>
            </w:r>
          </w:p>
        </w:tc>
      </w:tr>
      <w:tr w:rsidR="00465DEA" w14:paraId="6110168D" w14:textId="77777777">
        <w:trPr>
          <w:trHeight w:val="285"/>
        </w:trPr>
        <w:tc>
          <w:tcPr>
            <w:tcW w:w="235" w:type="pct"/>
            <w:vMerge/>
            <w:vAlign w:val="center"/>
          </w:tcPr>
          <w:p w14:paraId="5D2E0744" w14:textId="77777777" w:rsidR="00465DEA" w:rsidRDefault="00465DEA">
            <w:pPr>
              <w:pStyle w:val="afff8"/>
              <w:rPr>
                <w:rFonts w:eastAsiaTheme="minorEastAsia" w:cs="Times New Roman"/>
              </w:rPr>
            </w:pPr>
          </w:p>
        </w:tc>
        <w:tc>
          <w:tcPr>
            <w:tcW w:w="401" w:type="pct"/>
            <w:vMerge/>
            <w:vAlign w:val="center"/>
          </w:tcPr>
          <w:p w14:paraId="49D990AC" w14:textId="77777777" w:rsidR="00465DEA" w:rsidRDefault="00465DEA">
            <w:pPr>
              <w:pStyle w:val="afff8"/>
              <w:rPr>
                <w:rFonts w:eastAsiaTheme="minorEastAsia" w:cs="Times New Roman"/>
              </w:rPr>
            </w:pPr>
          </w:p>
        </w:tc>
        <w:tc>
          <w:tcPr>
            <w:tcW w:w="449" w:type="pct"/>
            <w:vMerge/>
            <w:vAlign w:val="center"/>
          </w:tcPr>
          <w:p w14:paraId="3A8FEF93" w14:textId="77777777" w:rsidR="00465DEA" w:rsidRDefault="00465DEA">
            <w:pPr>
              <w:pStyle w:val="afff8"/>
              <w:rPr>
                <w:rFonts w:eastAsiaTheme="minorEastAsia" w:cs="Times New Roman"/>
              </w:rPr>
            </w:pPr>
          </w:p>
        </w:tc>
        <w:tc>
          <w:tcPr>
            <w:tcW w:w="249" w:type="pct"/>
            <w:vMerge/>
            <w:vAlign w:val="center"/>
          </w:tcPr>
          <w:p w14:paraId="3EE6B31E" w14:textId="77777777" w:rsidR="00465DEA" w:rsidRDefault="00465DEA">
            <w:pPr>
              <w:pStyle w:val="afff8"/>
              <w:rPr>
                <w:rFonts w:eastAsiaTheme="minorEastAsia" w:cs="Times New Roman"/>
              </w:rPr>
            </w:pPr>
          </w:p>
        </w:tc>
        <w:tc>
          <w:tcPr>
            <w:tcW w:w="449" w:type="pct"/>
            <w:vMerge/>
            <w:vAlign w:val="center"/>
          </w:tcPr>
          <w:p w14:paraId="33726223" w14:textId="77777777" w:rsidR="00465DEA" w:rsidRDefault="00465DEA">
            <w:pPr>
              <w:pStyle w:val="afff8"/>
              <w:rPr>
                <w:rFonts w:eastAsiaTheme="minorEastAsia" w:cs="Times New Roman"/>
              </w:rPr>
            </w:pPr>
          </w:p>
        </w:tc>
        <w:tc>
          <w:tcPr>
            <w:tcW w:w="254" w:type="pct"/>
            <w:gridSpan w:val="2"/>
            <w:shd w:val="clear" w:color="auto" w:fill="auto"/>
            <w:vAlign w:val="center"/>
          </w:tcPr>
          <w:p w14:paraId="462BA332"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13207DC6"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6085C8C7"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07746ECF" w14:textId="77777777" w:rsidR="00465DEA" w:rsidRDefault="00C64CB5">
            <w:pPr>
              <w:pStyle w:val="afff8"/>
              <w:rPr>
                <w:rFonts w:eastAsiaTheme="minorEastAsia" w:cs="Times New Roman"/>
              </w:rPr>
            </w:pPr>
            <w:r>
              <w:rPr>
                <w:rFonts w:eastAsiaTheme="minorEastAsia" w:cs="Times New Roman"/>
              </w:rPr>
              <w:t>12</w:t>
            </w:r>
          </w:p>
        </w:tc>
        <w:tc>
          <w:tcPr>
            <w:tcW w:w="778" w:type="pct"/>
            <w:vMerge/>
            <w:vAlign w:val="center"/>
          </w:tcPr>
          <w:p w14:paraId="18CBBFFC" w14:textId="77777777" w:rsidR="00465DEA" w:rsidRDefault="00465DEA">
            <w:pPr>
              <w:pStyle w:val="afff8"/>
              <w:rPr>
                <w:rFonts w:eastAsiaTheme="minorEastAsia" w:cs="Times New Roman"/>
              </w:rPr>
            </w:pPr>
          </w:p>
        </w:tc>
        <w:tc>
          <w:tcPr>
            <w:tcW w:w="375" w:type="pct"/>
            <w:vMerge/>
            <w:vAlign w:val="center"/>
          </w:tcPr>
          <w:p w14:paraId="5B90F6A5" w14:textId="77777777" w:rsidR="00465DEA" w:rsidRDefault="00465DEA">
            <w:pPr>
              <w:pStyle w:val="afff8"/>
              <w:rPr>
                <w:rFonts w:eastAsiaTheme="minorEastAsia" w:cs="Times New Roman"/>
              </w:rPr>
            </w:pPr>
          </w:p>
        </w:tc>
        <w:tc>
          <w:tcPr>
            <w:tcW w:w="324" w:type="pct"/>
            <w:vMerge/>
            <w:vAlign w:val="center"/>
          </w:tcPr>
          <w:p w14:paraId="6352F872" w14:textId="77777777" w:rsidR="00465DEA" w:rsidRDefault="00465DEA">
            <w:pPr>
              <w:pStyle w:val="afff8"/>
              <w:rPr>
                <w:rFonts w:eastAsiaTheme="minorEastAsia" w:cs="Times New Roman"/>
              </w:rPr>
            </w:pPr>
          </w:p>
        </w:tc>
        <w:tc>
          <w:tcPr>
            <w:tcW w:w="324" w:type="pct"/>
            <w:vMerge/>
            <w:vAlign w:val="center"/>
          </w:tcPr>
          <w:p w14:paraId="01122BD2" w14:textId="77777777" w:rsidR="00465DEA" w:rsidRDefault="00465DEA">
            <w:pPr>
              <w:pStyle w:val="afff8"/>
              <w:rPr>
                <w:rFonts w:eastAsiaTheme="minorEastAsia" w:cs="Times New Roman"/>
              </w:rPr>
            </w:pPr>
          </w:p>
        </w:tc>
        <w:tc>
          <w:tcPr>
            <w:tcW w:w="400" w:type="pct"/>
            <w:vMerge/>
            <w:vAlign w:val="center"/>
          </w:tcPr>
          <w:p w14:paraId="3127DB2D" w14:textId="77777777" w:rsidR="00465DEA" w:rsidRDefault="00465DEA">
            <w:pPr>
              <w:pStyle w:val="afff8"/>
              <w:rPr>
                <w:rFonts w:eastAsiaTheme="minorEastAsia" w:cs="Times New Roman"/>
              </w:rPr>
            </w:pPr>
          </w:p>
        </w:tc>
      </w:tr>
      <w:tr w:rsidR="00465DEA" w14:paraId="7A1B89CD" w14:textId="77777777">
        <w:trPr>
          <w:trHeight w:val="285"/>
        </w:trPr>
        <w:tc>
          <w:tcPr>
            <w:tcW w:w="235" w:type="pct"/>
            <w:vMerge/>
            <w:vAlign w:val="center"/>
          </w:tcPr>
          <w:p w14:paraId="413E1652" w14:textId="77777777" w:rsidR="00465DEA" w:rsidRDefault="00465DEA">
            <w:pPr>
              <w:pStyle w:val="afff8"/>
              <w:rPr>
                <w:rFonts w:eastAsiaTheme="minorEastAsia" w:cs="Times New Roman"/>
              </w:rPr>
            </w:pPr>
          </w:p>
        </w:tc>
        <w:tc>
          <w:tcPr>
            <w:tcW w:w="401" w:type="pct"/>
            <w:vMerge/>
            <w:vAlign w:val="center"/>
          </w:tcPr>
          <w:p w14:paraId="05EB29F3" w14:textId="77777777" w:rsidR="00465DEA" w:rsidRDefault="00465DEA">
            <w:pPr>
              <w:pStyle w:val="afff8"/>
              <w:rPr>
                <w:rFonts w:eastAsiaTheme="minorEastAsia" w:cs="Times New Roman"/>
              </w:rPr>
            </w:pPr>
          </w:p>
        </w:tc>
        <w:tc>
          <w:tcPr>
            <w:tcW w:w="449" w:type="pct"/>
            <w:vMerge/>
            <w:vAlign w:val="center"/>
          </w:tcPr>
          <w:p w14:paraId="29B500CE" w14:textId="77777777" w:rsidR="00465DEA" w:rsidRDefault="00465DEA">
            <w:pPr>
              <w:pStyle w:val="afff8"/>
              <w:rPr>
                <w:rFonts w:eastAsiaTheme="minorEastAsia" w:cs="Times New Roman"/>
              </w:rPr>
            </w:pPr>
          </w:p>
        </w:tc>
        <w:tc>
          <w:tcPr>
            <w:tcW w:w="249" w:type="pct"/>
            <w:vMerge/>
            <w:vAlign w:val="center"/>
          </w:tcPr>
          <w:p w14:paraId="1FECBB26" w14:textId="77777777" w:rsidR="00465DEA" w:rsidRDefault="00465DEA">
            <w:pPr>
              <w:pStyle w:val="afff8"/>
              <w:rPr>
                <w:rFonts w:eastAsiaTheme="minorEastAsia" w:cs="Times New Roman"/>
              </w:rPr>
            </w:pPr>
          </w:p>
        </w:tc>
        <w:tc>
          <w:tcPr>
            <w:tcW w:w="449" w:type="pct"/>
            <w:vMerge w:val="restart"/>
            <w:shd w:val="clear" w:color="auto" w:fill="auto"/>
            <w:vAlign w:val="center"/>
          </w:tcPr>
          <w:p w14:paraId="57D47240" w14:textId="77777777" w:rsidR="00465DEA" w:rsidRDefault="00C64CB5">
            <w:pPr>
              <w:pStyle w:val="afff8"/>
              <w:rPr>
                <w:rFonts w:eastAsiaTheme="minorEastAsia" w:cs="Times New Roman"/>
              </w:rPr>
            </w:pPr>
            <w:r>
              <w:rPr>
                <w:rFonts w:eastAsiaTheme="minorEastAsia" w:cs="Times New Roman"/>
              </w:rPr>
              <w:t>16:23-15:43</w:t>
            </w:r>
          </w:p>
        </w:tc>
        <w:tc>
          <w:tcPr>
            <w:tcW w:w="254" w:type="pct"/>
            <w:gridSpan w:val="2"/>
            <w:shd w:val="clear" w:color="auto" w:fill="auto"/>
            <w:vAlign w:val="center"/>
          </w:tcPr>
          <w:p w14:paraId="0C2FEC1A" w14:textId="77777777" w:rsidR="00465DEA" w:rsidRDefault="00C64CB5">
            <w:pPr>
              <w:pStyle w:val="afff8"/>
              <w:rPr>
                <w:rFonts w:eastAsiaTheme="minorEastAsia" w:cs="Times New Roman"/>
              </w:rPr>
            </w:pPr>
            <w:r>
              <w:rPr>
                <w:rFonts w:eastAsiaTheme="minorEastAsia" w:cs="Times New Roman"/>
              </w:rPr>
              <w:t>13</w:t>
            </w:r>
          </w:p>
        </w:tc>
        <w:tc>
          <w:tcPr>
            <w:tcW w:w="254" w:type="pct"/>
            <w:shd w:val="clear" w:color="auto" w:fill="auto"/>
            <w:vAlign w:val="center"/>
          </w:tcPr>
          <w:p w14:paraId="258155AC"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6DC0721C"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0AE69915" w14:textId="77777777" w:rsidR="00465DEA" w:rsidRDefault="00C64CB5">
            <w:pPr>
              <w:pStyle w:val="afff8"/>
              <w:rPr>
                <w:rFonts w:eastAsiaTheme="minorEastAsia" w:cs="Times New Roman"/>
              </w:rPr>
            </w:pPr>
            <w:r>
              <w:rPr>
                <w:rFonts w:eastAsiaTheme="minorEastAsia" w:cs="Times New Roman"/>
              </w:rPr>
              <w:t>26</w:t>
            </w:r>
          </w:p>
        </w:tc>
        <w:tc>
          <w:tcPr>
            <w:tcW w:w="778" w:type="pct"/>
            <w:vMerge/>
            <w:vAlign w:val="center"/>
          </w:tcPr>
          <w:p w14:paraId="4B8B6650" w14:textId="77777777" w:rsidR="00465DEA" w:rsidRDefault="00465DEA">
            <w:pPr>
              <w:pStyle w:val="afff8"/>
              <w:rPr>
                <w:rFonts w:eastAsiaTheme="minorEastAsia" w:cs="Times New Roman"/>
              </w:rPr>
            </w:pPr>
          </w:p>
        </w:tc>
        <w:tc>
          <w:tcPr>
            <w:tcW w:w="375" w:type="pct"/>
            <w:vMerge w:val="restart"/>
            <w:shd w:val="clear" w:color="auto" w:fill="auto"/>
            <w:vAlign w:val="center"/>
          </w:tcPr>
          <w:p w14:paraId="3DE0E0EE" w14:textId="77777777" w:rsidR="00465DEA" w:rsidRDefault="00C64CB5">
            <w:pPr>
              <w:pStyle w:val="afff8"/>
              <w:rPr>
                <w:rFonts w:eastAsiaTheme="minorEastAsia" w:cs="Times New Roman"/>
              </w:rPr>
            </w:pPr>
            <w:r>
              <w:rPr>
                <w:rFonts w:eastAsiaTheme="minorEastAsia" w:cs="Times New Roman"/>
              </w:rPr>
              <w:t>43.7</w:t>
            </w:r>
          </w:p>
        </w:tc>
        <w:tc>
          <w:tcPr>
            <w:tcW w:w="324" w:type="pct"/>
            <w:vMerge w:val="restart"/>
            <w:shd w:val="clear" w:color="auto" w:fill="auto"/>
            <w:noWrap/>
            <w:vAlign w:val="center"/>
          </w:tcPr>
          <w:p w14:paraId="7721EA71" w14:textId="77777777" w:rsidR="00465DEA" w:rsidRDefault="00C64CB5">
            <w:pPr>
              <w:pStyle w:val="afff8"/>
              <w:rPr>
                <w:rFonts w:eastAsiaTheme="minorEastAsia" w:cs="Times New Roman"/>
              </w:rPr>
            </w:pPr>
            <w:r>
              <w:rPr>
                <w:rFonts w:eastAsiaTheme="minorEastAsia" w:cs="Times New Roman"/>
              </w:rPr>
              <w:t>4a</w:t>
            </w:r>
          </w:p>
        </w:tc>
        <w:tc>
          <w:tcPr>
            <w:tcW w:w="324" w:type="pct"/>
            <w:vMerge w:val="restart"/>
            <w:shd w:val="clear" w:color="auto" w:fill="auto"/>
            <w:vAlign w:val="center"/>
          </w:tcPr>
          <w:p w14:paraId="6B2BE50A" w14:textId="77777777" w:rsidR="00465DEA" w:rsidRDefault="00C64CB5">
            <w:pPr>
              <w:pStyle w:val="afff8"/>
              <w:rPr>
                <w:rFonts w:eastAsiaTheme="minorEastAsia" w:cs="Times New Roman"/>
              </w:rPr>
            </w:pPr>
            <w:r>
              <w:rPr>
                <w:rFonts w:eastAsiaTheme="minorEastAsia" w:cs="Times New Roman"/>
              </w:rPr>
              <w:t>70</w:t>
            </w:r>
          </w:p>
        </w:tc>
        <w:tc>
          <w:tcPr>
            <w:tcW w:w="400" w:type="pct"/>
            <w:vMerge w:val="restart"/>
            <w:shd w:val="clear" w:color="auto" w:fill="auto"/>
            <w:vAlign w:val="center"/>
          </w:tcPr>
          <w:p w14:paraId="0DFE915E" w14:textId="77777777" w:rsidR="00465DEA" w:rsidRDefault="00C64CB5">
            <w:pPr>
              <w:pStyle w:val="afff8"/>
              <w:rPr>
                <w:rFonts w:eastAsiaTheme="minorEastAsia" w:cs="Times New Roman"/>
              </w:rPr>
            </w:pPr>
            <w:r>
              <w:rPr>
                <w:rFonts w:eastAsiaTheme="minorEastAsia" w:cs="Times New Roman"/>
              </w:rPr>
              <w:t>达标</w:t>
            </w:r>
          </w:p>
        </w:tc>
      </w:tr>
      <w:tr w:rsidR="00465DEA" w14:paraId="56C66779" w14:textId="77777777">
        <w:trPr>
          <w:trHeight w:val="285"/>
        </w:trPr>
        <w:tc>
          <w:tcPr>
            <w:tcW w:w="235" w:type="pct"/>
            <w:vMerge/>
            <w:vAlign w:val="center"/>
          </w:tcPr>
          <w:p w14:paraId="0D8288B1" w14:textId="77777777" w:rsidR="00465DEA" w:rsidRDefault="00465DEA">
            <w:pPr>
              <w:pStyle w:val="afff8"/>
              <w:rPr>
                <w:rFonts w:eastAsiaTheme="minorEastAsia" w:cs="Times New Roman"/>
              </w:rPr>
            </w:pPr>
          </w:p>
        </w:tc>
        <w:tc>
          <w:tcPr>
            <w:tcW w:w="401" w:type="pct"/>
            <w:vMerge/>
            <w:vAlign w:val="center"/>
          </w:tcPr>
          <w:p w14:paraId="63C2B4A8" w14:textId="77777777" w:rsidR="00465DEA" w:rsidRDefault="00465DEA">
            <w:pPr>
              <w:pStyle w:val="afff8"/>
              <w:rPr>
                <w:rFonts w:eastAsiaTheme="minorEastAsia" w:cs="Times New Roman"/>
              </w:rPr>
            </w:pPr>
          </w:p>
        </w:tc>
        <w:tc>
          <w:tcPr>
            <w:tcW w:w="449" w:type="pct"/>
            <w:vMerge/>
            <w:vAlign w:val="center"/>
          </w:tcPr>
          <w:p w14:paraId="3F998060" w14:textId="77777777" w:rsidR="00465DEA" w:rsidRDefault="00465DEA">
            <w:pPr>
              <w:pStyle w:val="afff8"/>
              <w:rPr>
                <w:rFonts w:eastAsiaTheme="minorEastAsia" w:cs="Times New Roman"/>
              </w:rPr>
            </w:pPr>
          </w:p>
        </w:tc>
        <w:tc>
          <w:tcPr>
            <w:tcW w:w="249" w:type="pct"/>
            <w:vMerge/>
            <w:vAlign w:val="center"/>
          </w:tcPr>
          <w:p w14:paraId="7EDEB990" w14:textId="77777777" w:rsidR="00465DEA" w:rsidRDefault="00465DEA">
            <w:pPr>
              <w:pStyle w:val="afff8"/>
              <w:rPr>
                <w:rFonts w:eastAsiaTheme="minorEastAsia" w:cs="Times New Roman"/>
              </w:rPr>
            </w:pPr>
          </w:p>
        </w:tc>
        <w:tc>
          <w:tcPr>
            <w:tcW w:w="449" w:type="pct"/>
            <w:vMerge/>
            <w:vAlign w:val="center"/>
          </w:tcPr>
          <w:p w14:paraId="4181CF96" w14:textId="77777777" w:rsidR="00465DEA" w:rsidRDefault="00465DEA">
            <w:pPr>
              <w:pStyle w:val="afff8"/>
              <w:rPr>
                <w:rFonts w:eastAsiaTheme="minorEastAsia" w:cs="Times New Roman"/>
              </w:rPr>
            </w:pPr>
          </w:p>
        </w:tc>
        <w:tc>
          <w:tcPr>
            <w:tcW w:w="254" w:type="pct"/>
            <w:gridSpan w:val="2"/>
            <w:shd w:val="clear" w:color="auto" w:fill="auto"/>
            <w:vAlign w:val="center"/>
          </w:tcPr>
          <w:p w14:paraId="2C057427" w14:textId="77777777" w:rsidR="00465DEA" w:rsidRDefault="00C64CB5">
            <w:pPr>
              <w:pStyle w:val="afff8"/>
              <w:rPr>
                <w:rFonts w:eastAsiaTheme="minorEastAsia" w:cs="Times New Roman"/>
              </w:rPr>
            </w:pPr>
            <w:r>
              <w:rPr>
                <w:rFonts w:eastAsiaTheme="minorEastAsia" w:cs="Times New Roman"/>
              </w:rPr>
              <w:t>8</w:t>
            </w:r>
          </w:p>
        </w:tc>
        <w:tc>
          <w:tcPr>
            <w:tcW w:w="254" w:type="pct"/>
            <w:shd w:val="clear" w:color="auto" w:fill="auto"/>
            <w:vAlign w:val="center"/>
          </w:tcPr>
          <w:p w14:paraId="6845BAA8"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616AB9A"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3EC2145A" w14:textId="77777777" w:rsidR="00465DEA" w:rsidRDefault="00C64CB5">
            <w:pPr>
              <w:pStyle w:val="afff8"/>
              <w:rPr>
                <w:rFonts w:eastAsiaTheme="minorEastAsia" w:cs="Times New Roman"/>
              </w:rPr>
            </w:pPr>
            <w:r>
              <w:rPr>
                <w:rFonts w:eastAsiaTheme="minorEastAsia" w:cs="Times New Roman"/>
              </w:rPr>
              <w:t>10</w:t>
            </w:r>
          </w:p>
        </w:tc>
        <w:tc>
          <w:tcPr>
            <w:tcW w:w="778" w:type="pct"/>
            <w:vMerge/>
            <w:vAlign w:val="center"/>
          </w:tcPr>
          <w:p w14:paraId="36939FA1" w14:textId="77777777" w:rsidR="00465DEA" w:rsidRDefault="00465DEA">
            <w:pPr>
              <w:pStyle w:val="afff8"/>
              <w:rPr>
                <w:rFonts w:eastAsiaTheme="minorEastAsia" w:cs="Times New Roman"/>
              </w:rPr>
            </w:pPr>
          </w:p>
        </w:tc>
        <w:tc>
          <w:tcPr>
            <w:tcW w:w="375" w:type="pct"/>
            <w:vMerge/>
            <w:vAlign w:val="center"/>
          </w:tcPr>
          <w:p w14:paraId="585FC2A5" w14:textId="77777777" w:rsidR="00465DEA" w:rsidRDefault="00465DEA">
            <w:pPr>
              <w:pStyle w:val="afff8"/>
              <w:rPr>
                <w:rFonts w:eastAsiaTheme="minorEastAsia" w:cs="Times New Roman"/>
              </w:rPr>
            </w:pPr>
          </w:p>
        </w:tc>
        <w:tc>
          <w:tcPr>
            <w:tcW w:w="324" w:type="pct"/>
            <w:vMerge/>
            <w:vAlign w:val="center"/>
          </w:tcPr>
          <w:p w14:paraId="6CBB2801" w14:textId="77777777" w:rsidR="00465DEA" w:rsidRDefault="00465DEA">
            <w:pPr>
              <w:pStyle w:val="afff8"/>
              <w:rPr>
                <w:rFonts w:eastAsiaTheme="minorEastAsia" w:cs="Times New Roman"/>
              </w:rPr>
            </w:pPr>
          </w:p>
        </w:tc>
        <w:tc>
          <w:tcPr>
            <w:tcW w:w="324" w:type="pct"/>
            <w:vMerge/>
            <w:vAlign w:val="center"/>
          </w:tcPr>
          <w:p w14:paraId="62FA9610" w14:textId="77777777" w:rsidR="00465DEA" w:rsidRDefault="00465DEA">
            <w:pPr>
              <w:pStyle w:val="afff8"/>
              <w:rPr>
                <w:rFonts w:eastAsiaTheme="minorEastAsia" w:cs="Times New Roman"/>
              </w:rPr>
            </w:pPr>
          </w:p>
        </w:tc>
        <w:tc>
          <w:tcPr>
            <w:tcW w:w="400" w:type="pct"/>
            <w:vMerge/>
            <w:vAlign w:val="center"/>
          </w:tcPr>
          <w:p w14:paraId="425BCCA3" w14:textId="77777777" w:rsidR="00465DEA" w:rsidRDefault="00465DEA">
            <w:pPr>
              <w:pStyle w:val="afff8"/>
              <w:rPr>
                <w:rFonts w:eastAsiaTheme="minorEastAsia" w:cs="Times New Roman"/>
              </w:rPr>
            </w:pPr>
          </w:p>
        </w:tc>
      </w:tr>
      <w:tr w:rsidR="00465DEA" w14:paraId="6225D71A" w14:textId="77777777">
        <w:trPr>
          <w:trHeight w:val="285"/>
        </w:trPr>
        <w:tc>
          <w:tcPr>
            <w:tcW w:w="235" w:type="pct"/>
            <w:vMerge/>
            <w:vAlign w:val="center"/>
          </w:tcPr>
          <w:p w14:paraId="147C7A21" w14:textId="77777777" w:rsidR="00465DEA" w:rsidRDefault="00465DEA">
            <w:pPr>
              <w:pStyle w:val="afff8"/>
              <w:rPr>
                <w:rFonts w:eastAsiaTheme="minorEastAsia" w:cs="Times New Roman"/>
              </w:rPr>
            </w:pPr>
          </w:p>
        </w:tc>
        <w:tc>
          <w:tcPr>
            <w:tcW w:w="401" w:type="pct"/>
            <w:vMerge/>
            <w:vAlign w:val="center"/>
          </w:tcPr>
          <w:p w14:paraId="0666106B" w14:textId="77777777" w:rsidR="00465DEA" w:rsidRDefault="00465DEA">
            <w:pPr>
              <w:pStyle w:val="afff8"/>
              <w:rPr>
                <w:rFonts w:eastAsiaTheme="minorEastAsia" w:cs="Times New Roman"/>
              </w:rPr>
            </w:pPr>
          </w:p>
        </w:tc>
        <w:tc>
          <w:tcPr>
            <w:tcW w:w="449" w:type="pct"/>
            <w:vMerge/>
            <w:vAlign w:val="center"/>
          </w:tcPr>
          <w:p w14:paraId="149096D7" w14:textId="77777777" w:rsidR="00465DEA" w:rsidRDefault="00465DEA">
            <w:pPr>
              <w:pStyle w:val="afff8"/>
              <w:rPr>
                <w:rFonts w:eastAsiaTheme="minorEastAsia" w:cs="Times New Roman"/>
              </w:rPr>
            </w:pPr>
          </w:p>
        </w:tc>
        <w:tc>
          <w:tcPr>
            <w:tcW w:w="249" w:type="pct"/>
            <w:vMerge/>
            <w:vAlign w:val="center"/>
          </w:tcPr>
          <w:p w14:paraId="09F771E7" w14:textId="77777777" w:rsidR="00465DEA" w:rsidRDefault="00465DEA">
            <w:pPr>
              <w:pStyle w:val="afff8"/>
              <w:rPr>
                <w:rFonts w:eastAsiaTheme="minorEastAsia" w:cs="Times New Roman"/>
              </w:rPr>
            </w:pPr>
          </w:p>
        </w:tc>
        <w:tc>
          <w:tcPr>
            <w:tcW w:w="449" w:type="pct"/>
            <w:vMerge w:val="restart"/>
            <w:shd w:val="clear" w:color="auto" w:fill="auto"/>
            <w:vAlign w:val="center"/>
          </w:tcPr>
          <w:p w14:paraId="74D95C71" w14:textId="77777777" w:rsidR="00465DEA" w:rsidRDefault="00C64CB5">
            <w:pPr>
              <w:pStyle w:val="afff8"/>
              <w:rPr>
                <w:rFonts w:eastAsiaTheme="minorEastAsia" w:cs="Times New Roman"/>
              </w:rPr>
            </w:pPr>
            <w:r>
              <w:rPr>
                <w:rFonts w:eastAsiaTheme="minorEastAsia" w:cs="Times New Roman"/>
              </w:rPr>
              <w:t>23:40-24:00</w:t>
            </w:r>
          </w:p>
        </w:tc>
        <w:tc>
          <w:tcPr>
            <w:tcW w:w="254" w:type="pct"/>
            <w:gridSpan w:val="2"/>
            <w:shd w:val="clear" w:color="auto" w:fill="auto"/>
            <w:vAlign w:val="center"/>
          </w:tcPr>
          <w:p w14:paraId="51BC5DBA" w14:textId="77777777" w:rsidR="00465DEA" w:rsidRDefault="00C64CB5">
            <w:pPr>
              <w:pStyle w:val="afff8"/>
              <w:rPr>
                <w:rFonts w:eastAsiaTheme="minorEastAsia" w:cs="Times New Roman"/>
              </w:rPr>
            </w:pPr>
            <w:r>
              <w:rPr>
                <w:rFonts w:eastAsiaTheme="minorEastAsia" w:cs="Times New Roman"/>
              </w:rPr>
              <w:t>11</w:t>
            </w:r>
          </w:p>
        </w:tc>
        <w:tc>
          <w:tcPr>
            <w:tcW w:w="254" w:type="pct"/>
            <w:shd w:val="clear" w:color="auto" w:fill="auto"/>
            <w:vAlign w:val="center"/>
          </w:tcPr>
          <w:p w14:paraId="42647A04"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23A9D64E"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58F2290" w14:textId="77777777" w:rsidR="00465DEA" w:rsidRDefault="00C64CB5">
            <w:pPr>
              <w:pStyle w:val="afff8"/>
              <w:rPr>
                <w:rFonts w:eastAsiaTheme="minorEastAsia" w:cs="Times New Roman"/>
              </w:rPr>
            </w:pPr>
            <w:r>
              <w:rPr>
                <w:rFonts w:eastAsiaTheme="minorEastAsia" w:cs="Times New Roman"/>
              </w:rPr>
              <w:t>21</w:t>
            </w:r>
          </w:p>
        </w:tc>
        <w:tc>
          <w:tcPr>
            <w:tcW w:w="778" w:type="pct"/>
            <w:vMerge/>
            <w:vAlign w:val="center"/>
          </w:tcPr>
          <w:p w14:paraId="1F2DB8F2" w14:textId="77777777" w:rsidR="00465DEA" w:rsidRDefault="00465DEA">
            <w:pPr>
              <w:pStyle w:val="afff8"/>
              <w:rPr>
                <w:rFonts w:eastAsiaTheme="minorEastAsia" w:cs="Times New Roman"/>
              </w:rPr>
            </w:pPr>
          </w:p>
        </w:tc>
        <w:tc>
          <w:tcPr>
            <w:tcW w:w="375" w:type="pct"/>
            <w:vMerge w:val="restart"/>
            <w:shd w:val="clear" w:color="auto" w:fill="auto"/>
            <w:vAlign w:val="center"/>
          </w:tcPr>
          <w:p w14:paraId="381CCC18" w14:textId="77777777" w:rsidR="00465DEA" w:rsidRDefault="00C64CB5">
            <w:pPr>
              <w:pStyle w:val="afff8"/>
              <w:rPr>
                <w:rFonts w:eastAsiaTheme="minorEastAsia" w:cs="Times New Roman"/>
              </w:rPr>
            </w:pPr>
            <w:r>
              <w:rPr>
                <w:rFonts w:eastAsiaTheme="minorEastAsia" w:cs="Times New Roman"/>
              </w:rPr>
              <w:t>41.9</w:t>
            </w:r>
          </w:p>
        </w:tc>
        <w:tc>
          <w:tcPr>
            <w:tcW w:w="324" w:type="pct"/>
            <w:vMerge w:val="restart"/>
            <w:shd w:val="clear" w:color="auto" w:fill="auto"/>
            <w:noWrap/>
            <w:vAlign w:val="center"/>
          </w:tcPr>
          <w:p w14:paraId="43CE86B1" w14:textId="77777777" w:rsidR="00465DEA" w:rsidRDefault="00C64CB5">
            <w:pPr>
              <w:pStyle w:val="afff8"/>
              <w:rPr>
                <w:rFonts w:eastAsiaTheme="minorEastAsia" w:cs="Times New Roman"/>
              </w:rPr>
            </w:pPr>
            <w:r>
              <w:rPr>
                <w:rFonts w:eastAsiaTheme="minorEastAsia" w:cs="Times New Roman"/>
              </w:rPr>
              <w:t>4a</w:t>
            </w:r>
          </w:p>
        </w:tc>
        <w:tc>
          <w:tcPr>
            <w:tcW w:w="324" w:type="pct"/>
            <w:vMerge w:val="restart"/>
            <w:shd w:val="clear" w:color="auto" w:fill="auto"/>
            <w:vAlign w:val="center"/>
          </w:tcPr>
          <w:p w14:paraId="65120333" w14:textId="77777777" w:rsidR="00465DEA" w:rsidRDefault="00C64CB5">
            <w:pPr>
              <w:pStyle w:val="afff8"/>
              <w:rPr>
                <w:rFonts w:eastAsiaTheme="minorEastAsia" w:cs="Times New Roman"/>
              </w:rPr>
            </w:pPr>
            <w:r>
              <w:rPr>
                <w:rFonts w:eastAsiaTheme="minorEastAsia" w:cs="Times New Roman"/>
              </w:rPr>
              <w:t>55</w:t>
            </w:r>
          </w:p>
        </w:tc>
        <w:tc>
          <w:tcPr>
            <w:tcW w:w="400" w:type="pct"/>
            <w:vMerge w:val="restart"/>
            <w:shd w:val="clear" w:color="auto" w:fill="auto"/>
            <w:vAlign w:val="center"/>
          </w:tcPr>
          <w:p w14:paraId="7F119FA1" w14:textId="77777777" w:rsidR="00465DEA" w:rsidRDefault="00C64CB5">
            <w:pPr>
              <w:pStyle w:val="afff8"/>
              <w:rPr>
                <w:rFonts w:eastAsiaTheme="minorEastAsia" w:cs="Times New Roman"/>
              </w:rPr>
            </w:pPr>
            <w:r>
              <w:rPr>
                <w:rFonts w:eastAsiaTheme="minorEastAsia" w:cs="Times New Roman"/>
              </w:rPr>
              <w:t>达标</w:t>
            </w:r>
          </w:p>
        </w:tc>
      </w:tr>
      <w:tr w:rsidR="00465DEA" w14:paraId="45D5FB89" w14:textId="77777777">
        <w:trPr>
          <w:trHeight w:val="285"/>
        </w:trPr>
        <w:tc>
          <w:tcPr>
            <w:tcW w:w="235" w:type="pct"/>
            <w:vMerge/>
            <w:vAlign w:val="center"/>
          </w:tcPr>
          <w:p w14:paraId="60B9E4C6" w14:textId="77777777" w:rsidR="00465DEA" w:rsidRDefault="00465DEA">
            <w:pPr>
              <w:pStyle w:val="afff8"/>
              <w:rPr>
                <w:rFonts w:eastAsiaTheme="minorEastAsia" w:cs="Times New Roman"/>
              </w:rPr>
            </w:pPr>
          </w:p>
        </w:tc>
        <w:tc>
          <w:tcPr>
            <w:tcW w:w="401" w:type="pct"/>
            <w:vMerge/>
            <w:vAlign w:val="center"/>
          </w:tcPr>
          <w:p w14:paraId="568A6216" w14:textId="77777777" w:rsidR="00465DEA" w:rsidRDefault="00465DEA">
            <w:pPr>
              <w:pStyle w:val="afff8"/>
              <w:rPr>
                <w:rFonts w:eastAsiaTheme="minorEastAsia" w:cs="Times New Roman"/>
              </w:rPr>
            </w:pPr>
          </w:p>
        </w:tc>
        <w:tc>
          <w:tcPr>
            <w:tcW w:w="449" w:type="pct"/>
            <w:vMerge/>
            <w:vAlign w:val="center"/>
          </w:tcPr>
          <w:p w14:paraId="15E1BDE3" w14:textId="77777777" w:rsidR="00465DEA" w:rsidRDefault="00465DEA">
            <w:pPr>
              <w:pStyle w:val="afff8"/>
              <w:rPr>
                <w:rFonts w:eastAsiaTheme="minorEastAsia" w:cs="Times New Roman"/>
              </w:rPr>
            </w:pPr>
          </w:p>
        </w:tc>
        <w:tc>
          <w:tcPr>
            <w:tcW w:w="249" w:type="pct"/>
            <w:vMerge/>
            <w:vAlign w:val="center"/>
          </w:tcPr>
          <w:p w14:paraId="103E636B" w14:textId="77777777" w:rsidR="00465DEA" w:rsidRDefault="00465DEA">
            <w:pPr>
              <w:pStyle w:val="afff8"/>
              <w:rPr>
                <w:rFonts w:eastAsiaTheme="minorEastAsia" w:cs="Times New Roman"/>
              </w:rPr>
            </w:pPr>
          </w:p>
        </w:tc>
        <w:tc>
          <w:tcPr>
            <w:tcW w:w="449" w:type="pct"/>
            <w:vMerge/>
            <w:vAlign w:val="center"/>
          </w:tcPr>
          <w:p w14:paraId="4478AAF4" w14:textId="77777777" w:rsidR="00465DEA" w:rsidRDefault="00465DEA">
            <w:pPr>
              <w:pStyle w:val="afff8"/>
              <w:rPr>
                <w:rFonts w:eastAsiaTheme="minorEastAsia" w:cs="Times New Roman"/>
              </w:rPr>
            </w:pPr>
          </w:p>
        </w:tc>
        <w:tc>
          <w:tcPr>
            <w:tcW w:w="254" w:type="pct"/>
            <w:gridSpan w:val="2"/>
            <w:shd w:val="clear" w:color="auto" w:fill="auto"/>
            <w:vAlign w:val="center"/>
          </w:tcPr>
          <w:p w14:paraId="64433D7D"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029ABF01"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059E2DA2"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20495009" w14:textId="77777777" w:rsidR="00465DEA" w:rsidRDefault="00C64CB5">
            <w:pPr>
              <w:pStyle w:val="afff8"/>
              <w:rPr>
                <w:rFonts w:eastAsiaTheme="minorEastAsia" w:cs="Times New Roman"/>
              </w:rPr>
            </w:pPr>
            <w:r>
              <w:rPr>
                <w:rFonts w:eastAsiaTheme="minorEastAsia" w:cs="Times New Roman"/>
              </w:rPr>
              <w:t>8</w:t>
            </w:r>
          </w:p>
        </w:tc>
        <w:tc>
          <w:tcPr>
            <w:tcW w:w="778" w:type="pct"/>
            <w:vMerge/>
            <w:vAlign w:val="center"/>
          </w:tcPr>
          <w:p w14:paraId="37902BDF" w14:textId="77777777" w:rsidR="00465DEA" w:rsidRDefault="00465DEA">
            <w:pPr>
              <w:pStyle w:val="afff8"/>
              <w:rPr>
                <w:rFonts w:eastAsiaTheme="minorEastAsia" w:cs="Times New Roman"/>
              </w:rPr>
            </w:pPr>
          </w:p>
        </w:tc>
        <w:tc>
          <w:tcPr>
            <w:tcW w:w="375" w:type="pct"/>
            <w:vMerge/>
            <w:vAlign w:val="center"/>
          </w:tcPr>
          <w:p w14:paraId="30EFE6F6" w14:textId="77777777" w:rsidR="00465DEA" w:rsidRDefault="00465DEA">
            <w:pPr>
              <w:pStyle w:val="afff8"/>
              <w:rPr>
                <w:rFonts w:eastAsiaTheme="minorEastAsia" w:cs="Times New Roman"/>
              </w:rPr>
            </w:pPr>
          </w:p>
        </w:tc>
        <w:tc>
          <w:tcPr>
            <w:tcW w:w="324" w:type="pct"/>
            <w:vMerge/>
            <w:vAlign w:val="center"/>
          </w:tcPr>
          <w:p w14:paraId="7E7C3E89" w14:textId="77777777" w:rsidR="00465DEA" w:rsidRDefault="00465DEA">
            <w:pPr>
              <w:pStyle w:val="afff8"/>
              <w:rPr>
                <w:rFonts w:eastAsiaTheme="minorEastAsia" w:cs="Times New Roman"/>
              </w:rPr>
            </w:pPr>
          </w:p>
        </w:tc>
        <w:tc>
          <w:tcPr>
            <w:tcW w:w="324" w:type="pct"/>
            <w:vMerge/>
            <w:vAlign w:val="center"/>
          </w:tcPr>
          <w:p w14:paraId="7F77FF6F" w14:textId="77777777" w:rsidR="00465DEA" w:rsidRDefault="00465DEA">
            <w:pPr>
              <w:pStyle w:val="afff8"/>
              <w:rPr>
                <w:rFonts w:eastAsiaTheme="minorEastAsia" w:cs="Times New Roman"/>
              </w:rPr>
            </w:pPr>
          </w:p>
        </w:tc>
        <w:tc>
          <w:tcPr>
            <w:tcW w:w="400" w:type="pct"/>
            <w:vMerge/>
            <w:vAlign w:val="center"/>
          </w:tcPr>
          <w:p w14:paraId="398F344B" w14:textId="77777777" w:rsidR="00465DEA" w:rsidRDefault="00465DEA">
            <w:pPr>
              <w:pStyle w:val="afff8"/>
              <w:rPr>
                <w:rFonts w:eastAsiaTheme="minorEastAsia" w:cs="Times New Roman"/>
              </w:rPr>
            </w:pPr>
          </w:p>
        </w:tc>
      </w:tr>
      <w:tr w:rsidR="00465DEA" w14:paraId="4C05581B" w14:textId="77777777">
        <w:trPr>
          <w:trHeight w:val="285"/>
        </w:trPr>
        <w:tc>
          <w:tcPr>
            <w:tcW w:w="235" w:type="pct"/>
            <w:vMerge/>
            <w:vAlign w:val="center"/>
          </w:tcPr>
          <w:p w14:paraId="3D1F8BE3" w14:textId="77777777" w:rsidR="00465DEA" w:rsidRDefault="00465DEA">
            <w:pPr>
              <w:pStyle w:val="afff8"/>
              <w:rPr>
                <w:rFonts w:eastAsiaTheme="minorEastAsia" w:cs="Times New Roman"/>
              </w:rPr>
            </w:pPr>
          </w:p>
        </w:tc>
        <w:tc>
          <w:tcPr>
            <w:tcW w:w="401" w:type="pct"/>
            <w:vMerge/>
            <w:vAlign w:val="center"/>
          </w:tcPr>
          <w:p w14:paraId="7E466A7D" w14:textId="77777777" w:rsidR="00465DEA" w:rsidRDefault="00465DEA">
            <w:pPr>
              <w:pStyle w:val="afff8"/>
              <w:rPr>
                <w:rFonts w:eastAsiaTheme="minorEastAsia" w:cs="Times New Roman"/>
              </w:rPr>
            </w:pPr>
          </w:p>
        </w:tc>
        <w:tc>
          <w:tcPr>
            <w:tcW w:w="449" w:type="pct"/>
            <w:vMerge/>
            <w:vAlign w:val="center"/>
          </w:tcPr>
          <w:p w14:paraId="6E70343E" w14:textId="77777777" w:rsidR="00465DEA" w:rsidRDefault="00465DEA">
            <w:pPr>
              <w:pStyle w:val="afff8"/>
              <w:rPr>
                <w:rFonts w:eastAsiaTheme="minorEastAsia" w:cs="Times New Roman"/>
              </w:rPr>
            </w:pPr>
          </w:p>
        </w:tc>
        <w:tc>
          <w:tcPr>
            <w:tcW w:w="249" w:type="pct"/>
            <w:vMerge w:val="restart"/>
            <w:shd w:val="clear" w:color="auto" w:fill="auto"/>
            <w:vAlign w:val="center"/>
          </w:tcPr>
          <w:p w14:paraId="61913205" w14:textId="77777777" w:rsidR="00465DEA" w:rsidRDefault="00C64CB5">
            <w:pPr>
              <w:pStyle w:val="afff8"/>
              <w:rPr>
                <w:rFonts w:eastAsiaTheme="minorEastAsia" w:cs="Times New Roman"/>
              </w:rPr>
            </w:pPr>
            <w:r>
              <w:rPr>
                <w:rFonts w:eastAsiaTheme="minorEastAsia" w:cs="Times New Roman"/>
              </w:rPr>
              <w:t>8.11</w:t>
            </w:r>
          </w:p>
        </w:tc>
        <w:tc>
          <w:tcPr>
            <w:tcW w:w="449" w:type="pct"/>
            <w:vMerge w:val="restart"/>
            <w:shd w:val="clear" w:color="auto" w:fill="auto"/>
            <w:vAlign w:val="center"/>
          </w:tcPr>
          <w:p w14:paraId="1A38E1A1" w14:textId="77777777" w:rsidR="00465DEA" w:rsidRDefault="00C64CB5">
            <w:pPr>
              <w:pStyle w:val="afff8"/>
              <w:rPr>
                <w:rFonts w:eastAsiaTheme="minorEastAsia" w:cs="Times New Roman"/>
              </w:rPr>
            </w:pPr>
            <w:r>
              <w:rPr>
                <w:rFonts w:eastAsiaTheme="minorEastAsia" w:cs="Times New Roman"/>
              </w:rPr>
              <w:t>00:35-00:55</w:t>
            </w:r>
          </w:p>
        </w:tc>
        <w:tc>
          <w:tcPr>
            <w:tcW w:w="254" w:type="pct"/>
            <w:gridSpan w:val="2"/>
            <w:shd w:val="clear" w:color="auto" w:fill="auto"/>
            <w:vAlign w:val="center"/>
          </w:tcPr>
          <w:p w14:paraId="1334A1FA" w14:textId="77777777" w:rsidR="00465DEA" w:rsidRDefault="00C64CB5">
            <w:pPr>
              <w:pStyle w:val="afff8"/>
              <w:rPr>
                <w:rFonts w:eastAsiaTheme="minorEastAsia" w:cs="Times New Roman"/>
              </w:rPr>
            </w:pPr>
            <w:r>
              <w:rPr>
                <w:rFonts w:eastAsiaTheme="minorEastAsia" w:cs="Times New Roman"/>
              </w:rPr>
              <w:t>7</w:t>
            </w:r>
          </w:p>
        </w:tc>
        <w:tc>
          <w:tcPr>
            <w:tcW w:w="254" w:type="pct"/>
            <w:shd w:val="clear" w:color="auto" w:fill="auto"/>
            <w:vAlign w:val="center"/>
          </w:tcPr>
          <w:p w14:paraId="6536A80B"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7CD99EFC"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43B52674" w14:textId="77777777" w:rsidR="00465DEA" w:rsidRDefault="00C64CB5">
            <w:pPr>
              <w:pStyle w:val="afff8"/>
              <w:rPr>
                <w:rFonts w:eastAsiaTheme="minorEastAsia" w:cs="Times New Roman"/>
              </w:rPr>
            </w:pPr>
            <w:r>
              <w:rPr>
                <w:rFonts w:eastAsiaTheme="minorEastAsia" w:cs="Times New Roman"/>
              </w:rPr>
              <w:t>10</w:t>
            </w:r>
          </w:p>
        </w:tc>
        <w:tc>
          <w:tcPr>
            <w:tcW w:w="778" w:type="pct"/>
            <w:vMerge/>
            <w:vAlign w:val="center"/>
          </w:tcPr>
          <w:p w14:paraId="17910231" w14:textId="77777777" w:rsidR="00465DEA" w:rsidRDefault="00465DEA">
            <w:pPr>
              <w:pStyle w:val="afff8"/>
              <w:rPr>
                <w:rFonts w:eastAsiaTheme="minorEastAsia" w:cs="Times New Roman"/>
              </w:rPr>
            </w:pPr>
          </w:p>
        </w:tc>
        <w:tc>
          <w:tcPr>
            <w:tcW w:w="375" w:type="pct"/>
            <w:vMerge w:val="restart"/>
            <w:shd w:val="clear" w:color="auto" w:fill="auto"/>
            <w:vAlign w:val="center"/>
          </w:tcPr>
          <w:p w14:paraId="310DC14E" w14:textId="77777777" w:rsidR="00465DEA" w:rsidRDefault="00C64CB5">
            <w:pPr>
              <w:pStyle w:val="afff8"/>
              <w:rPr>
                <w:rFonts w:eastAsiaTheme="minorEastAsia" w:cs="Times New Roman"/>
              </w:rPr>
            </w:pPr>
            <w:r>
              <w:rPr>
                <w:rFonts w:eastAsiaTheme="minorEastAsia" w:cs="Times New Roman"/>
              </w:rPr>
              <w:t>40.3</w:t>
            </w:r>
          </w:p>
        </w:tc>
        <w:tc>
          <w:tcPr>
            <w:tcW w:w="324" w:type="pct"/>
            <w:vMerge w:val="restart"/>
            <w:shd w:val="clear" w:color="auto" w:fill="auto"/>
            <w:noWrap/>
            <w:vAlign w:val="center"/>
          </w:tcPr>
          <w:p w14:paraId="77BDAD51" w14:textId="77777777" w:rsidR="00465DEA" w:rsidRDefault="00C64CB5">
            <w:pPr>
              <w:pStyle w:val="afff8"/>
              <w:rPr>
                <w:rFonts w:eastAsiaTheme="minorEastAsia" w:cs="Times New Roman"/>
              </w:rPr>
            </w:pPr>
            <w:r>
              <w:rPr>
                <w:rFonts w:eastAsiaTheme="minorEastAsia" w:cs="Times New Roman"/>
              </w:rPr>
              <w:t>4a</w:t>
            </w:r>
          </w:p>
        </w:tc>
        <w:tc>
          <w:tcPr>
            <w:tcW w:w="324" w:type="pct"/>
            <w:vMerge w:val="restart"/>
            <w:shd w:val="clear" w:color="auto" w:fill="auto"/>
            <w:vAlign w:val="center"/>
          </w:tcPr>
          <w:p w14:paraId="42AEF06A" w14:textId="77777777" w:rsidR="00465DEA" w:rsidRDefault="00C64CB5">
            <w:pPr>
              <w:pStyle w:val="afff8"/>
              <w:rPr>
                <w:rFonts w:eastAsiaTheme="minorEastAsia" w:cs="Times New Roman"/>
              </w:rPr>
            </w:pPr>
            <w:r>
              <w:rPr>
                <w:rFonts w:eastAsiaTheme="minorEastAsia" w:cs="Times New Roman"/>
              </w:rPr>
              <w:t>55</w:t>
            </w:r>
          </w:p>
        </w:tc>
        <w:tc>
          <w:tcPr>
            <w:tcW w:w="400" w:type="pct"/>
            <w:vMerge w:val="restart"/>
            <w:shd w:val="clear" w:color="auto" w:fill="auto"/>
            <w:vAlign w:val="center"/>
          </w:tcPr>
          <w:p w14:paraId="4C49F33D" w14:textId="77777777" w:rsidR="00465DEA" w:rsidRDefault="00C64CB5">
            <w:pPr>
              <w:pStyle w:val="afff8"/>
              <w:rPr>
                <w:rFonts w:eastAsiaTheme="minorEastAsia" w:cs="Times New Roman"/>
              </w:rPr>
            </w:pPr>
            <w:r>
              <w:rPr>
                <w:rFonts w:eastAsiaTheme="minorEastAsia" w:cs="Times New Roman"/>
              </w:rPr>
              <w:t>达标</w:t>
            </w:r>
          </w:p>
        </w:tc>
      </w:tr>
      <w:tr w:rsidR="00465DEA" w14:paraId="5BAF558E" w14:textId="77777777">
        <w:trPr>
          <w:trHeight w:val="285"/>
        </w:trPr>
        <w:tc>
          <w:tcPr>
            <w:tcW w:w="235" w:type="pct"/>
            <w:vMerge/>
            <w:vAlign w:val="center"/>
          </w:tcPr>
          <w:p w14:paraId="0411E1B3" w14:textId="77777777" w:rsidR="00465DEA" w:rsidRDefault="00465DEA">
            <w:pPr>
              <w:pStyle w:val="afff8"/>
              <w:rPr>
                <w:rFonts w:eastAsiaTheme="minorEastAsia" w:cs="Times New Roman"/>
              </w:rPr>
            </w:pPr>
          </w:p>
        </w:tc>
        <w:tc>
          <w:tcPr>
            <w:tcW w:w="401" w:type="pct"/>
            <w:vMerge/>
            <w:vAlign w:val="center"/>
          </w:tcPr>
          <w:p w14:paraId="3D0C33FE" w14:textId="77777777" w:rsidR="00465DEA" w:rsidRDefault="00465DEA">
            <w:pPr>
              <w:pStyle w:val="afff8"/>
              <w:rPr>
                <w:rFonts w:eastAsiaTheme="minorEastAsia" w:cs="Times New Roman"/>
              </w:rPr>
            </w:pPr>
          </w:p>
        </w:tc>
        <w:tc>
          <w:tcPr>
            <w:tcW w:w="449" w:type="pct"/>
            <w:vMerge/>
            <w:vAlign w:val="center"/>
          </w:tcPr>
          <w:p w14:paraId="1833784F" w14:textId="77777777" w:rsidR="00465DEA" w:rsidRDefault="00465DEA">
            <w:pPr>
              <w:pStyle w:val="afff8"/>
              <w:rPr>
                <w:rFonts w:eastAsiaTheme="minorEastAsia" w:cs="Times New Roman"/>
              </w:rPr>
            </w:pPr>
          </w:p>
        </w:tc>
        <w:tc>
          <w:tcPr>
            <w:tcW w:w="249" w:type="pct"/>
            <w:vMerge/>
            <w:vAlign w:val="center"/>
          </w:tcPr>
          <w:p w14:paraId="099B2ACC" w14:textId="77777777" w:rsidR="00465DEA" w:rsidRDefault="00465DEA">
            <w:pPr>
              <w:pStyle w:val="afff8"/>
              <w:rPr>
                <w:rFonts w:eastAsiaTheme="minorEastAsia" w:cs="Times New Roman"/>
              </w:rPr>
            </w:pPr>
          </w:p>
        </w:tc>
        <w:tc>
          <w:tcPr>
            <w:tcW w:w="449" w:type="pct"/>
            <w:vMerge/>
            <w:vAlign w:val="center"/>
          </w:tcPr>
          <w:p w14:paraId="20C57B26" w14:textId="77777777" w:rsidR="00465DEA" w:rsidRDefault="00465DEA">
            <w:pPr>
              <w:pStyle w:val="afff8"/>
              <w:rPr>
                <w:rFonts w:eastAsiaTheme="minorEastAsia" w:cs="Times New Roman"/>
              </w:rPr>
            </w:pPr>
          </w:p>
        </w:tc>
        <w:tc>
          <w:tcPr>
            <w:tcW w:w="254" w:type="pct"/>
            <w:gridSpan w:val="2"/>
            <w:shd w:val="clear" w:color="auto" w:fill="auto"/>
            <w:vAlign w:val="center"/>
          </w:tcPr>
          <w:p w14:paraId="53122CA2"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7B4715CB"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711C0FDE"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5C99B30E" w14:textId="77777777" w:rsidR="00465DEA" w:rsidRDefault="00C64CB5">
            <w:pPr>
              <w:pStyle w:val="afff8"/>
              <w:rPr>
                <w:rFonts w:eastAsiaTheme="minorEastAsia" w:cs="Times New Roman"/>
              </w:rPr>
            </w:pPr>
            <w:r>
              <w:rPr>
                <w:rFonts w:eastAsiaTheme="minorEastAsia" w:cs="Times New Roman"/>
              </w:rPr>
              <w:t>3</w:t>
            </w:r>
          </w:p>
        </w:tc>
        <w:tc>
          <w:tcPr>
            <w:tcW w:w="778" w:type="pct"/>
            <w:vMerge/>
            <w:vAlign w:val="center"/>
          </w:tcPr>
          <w:p w14:paraId="0F770039" w14:textId="77777777" w:rsidR="00465DEA" w:rsidRDefault="00465DEA">
            <w:pPr>
              <w:pStyle w:val="afff8"/>
              <w:rPr>
                <w:rFonts w:eastAsiaTheme="minorEastAsia" w:cs="Times New Roman"/>
              </w:rPr>
            </w:pPr>
          </w:p>
        </w:tc>
        <w:tc>
          <w:tcPr>
            <w:tcW w:w="375" w:type="pct"/>
            <w:vMerge/>
            <w:vAlign w:val="center"/>
          </w:tcPr>
          <w:p w14:paraId="63503FE7" w14:textId="77777777" w:rsidR="00465DEA" w:rsidRDefault="00465DEA">
            <w:pPr>
              <w:pStyle w:val="afff8"/>
              <w:rPr>
                <w:rFonts w:eastAsiaTheme="minorEastAsia" w:cs="Times New Roman"/>
              </w:rPr>
            </w:pPr>
          </w:p>
        </w:tc>
        <w:tc>
          <w:tcPr>
            <w:tcW w:w="324" w:type="pct"/>
            <w:vMerge/>
            <w:vAlign w:val="center"/>
          </w:tcPr>
          <w:p w14:paraId="18B07FC6" w14:textId="77777777" w:rsidR="00465DEA" w:rsidRDefault="00465DEA">
            <w:pPr>
              <w:pStyle w:val="afff8"/>
              <w:rPr>
                <w:rFonts w:eastAsiaTheme="minorEastAsia" w:cs="Times New Roman"/>
              </w:rPr>
            </w:pPr>
          </w:p>
        </w:tc>
        <w:tc>
          <w:tcPr>
            <w:tcW w:w="324" w:type="pct"/>
            <w:vMerge/>
            <w:vAlign w:val="center"/>
          </w:tcPr>
          <w:p w14:paraId="46229643" w14:textId="77777777" w:rsidR="00465DEA" w:rsidRDefault="00465DEA">
            <w:pPr>
              <w:pStyle w:val="afff8"/>
              <w:rPr>
                <w:rFonts w:eastAsiaTheme="minorEastAsia" w:cs="Times New Roman"/>
              </w:rPr>
            </w:pPr>
          </w:p>
        </w:tc>
        <w:tc>
          <w:tcPr>
            <w:tcW w:w="400" w:type="pct"/>
            <w:vMerge/>
            <w:vAlign w:val="center"/>
          </w:tcPr>
          <w:p w14:paraId="37EB5F2F" w14:textId="77777777" w:rsidR="00465DEA" w:rsidRDefault="00465DEA">
            <w:pPr>
              <w:pStyle w:val="afff8"/>
              <w:rPr>
                <w:rFonts w:eastAsiaTheme="minorEastAsia" w:cs="Times New Roman"/>
              </w:rPr>
            </w:pPr>
          </w:p>
        </w:tc>
      </w:tr>
      <w:tr w:rsidR="00465DEA" w14:paraId="0F649C3C" w14:textId="77777777">
        <w:trPr>
          <w:trHeight w:val="285"/>
        </w:trPr>
        <w:tc>
          <w:tcPr>
            <w:tcW w:w="235" w:type="pct"/>
            <w:vMerge/>
            <w:vAlign w:val="center"/>
          </w:tcPr>
          <w:p w14:paraId="70720D5D" w14:textId="77777777" w:rsidR="00465DEA" w:rsidRDefault="00465DEA">
            <w:pPr>
              <w:pStyle w:val="afff8"/>
              <w:rPr>
                <w:rFonts w:eastAsiaTheme="minorEastAsia" w:cs="Times New Roman"/>
              </w:rPr>
            </w:pPr>
          </w:p>
        </w:tc>
        <w:tc>
          <w:tcPr>
            <w:tcW w:w="401" w:type="pct"/>
            <w:vMerge/>
            <w:vAlign w:val="center"/>
          </w:tcPr>
          <w:p w14:paraId="62778E63" w14:textId="77777777" w:rsidR="00465DEA" w:rsidRDefault="00465DEA">
            <w:pPr>
              <w:pStyle w:val="afff8"/>
              <w:rPr>
                <w:rFonts w:eastAsiaTheme="minorEastAsia" w:cs="Times New Roman"/>
              </w:rPr>
            </w:pPr>
          </w:p>
        </w:tc>
        <w:tc>
          <w:tcPr>
            <w:tcW w:w="449" w:type="pct"/>
            <w:vMerge/>
            <w:vAlign w:val="center"/>
          </w:tcPr>
          <w:p w14:paraId="1F9E517F" w14:textId="77777777" w:rsidR="00465DEA" w:rsidRDefault="00465DEA">
            <w:pPr>
              <w:pStyle w:val="afff8"/>
              <w:rPr>
                <w:rFonts w:eastAsiaTheme="minorEastAsia" w:cs="Times New Roman"/>
              </w:rPr>
            </w:pPr>
          </w:p>
        </w:tc>
        <w:tc>
          <w:tcPr>
            <w:tcW w:w="249" w:type="pct"/>
            <w:vMerge/>
            <w:vAlign w:val="center"/>
          </w:tcPr>
          <w:p w14:paraId="17A92D56" w14:textId="77777777" w:rsidR="00465DEA" w:rsidRDefault="00465DEA">
            <w:pPr>
              <w:pStyle w:val="afff8"/>
              <w:rPr>
                <w:rFonts w:eastAsiaTheme="minorEastAsia" w:cs="Times New Roman"/>
              </w:rPr>
            </w:pPr>
          </w:p>
        </w:tc>
        <w:tc>
          <w:tcPr>
            <w:tcW w:w="449" w:type="pct"/>
            <w:vMerge w:val="restart"/>
            <w:shd w:val="clear" w:color="auto" w:fill="auto"/>
            <w:vAlign w:val="center"/>
          </w:tcPr>
          <w:p w14:paraId="503CF88F" w14:textId="77777777" w:rsidR="00465DEA" w:rsidRDefault="00C64CB5">
            <w:pPr>
              <w:pStyle w:val="afff8"/>
              <w:rPr>
                <w:rFonts w:eastAsiaTheme="minorEastAsia" w:cs="Times New Roman"/>
              </w:rPr>
            </w:pPr>
            <w:r>
              <w:rPr>
                <w:rFonts w:eastAsiaTheme="minorEastAsia" w:cs="Times New Roman"/>
              </w:rPr>
              <w:t>09:56-10:16</w:t>
            </w:r>
          </w:p>
        </w:tc>
        <w:tc>
          <w:tcPr>
            <w:tcW w:w="254" w:type="pct"/>
            <w:gridSpan w:val="2"/>
            <w:shd w:val="clear" w:color="auto" w:fill="auto"/>
            <w:vAlign w:val="center"/>
          </w:tcPr>
          <w:p w14:paraId="4E186841" w14:textId="77777777" w:rsidR="00465DEA" w:rsidRDefault="00C64CB5">
            <w:pPr>
              <w:pStyle w:val="afff8"/>
              <w:rPr>
                <w:rFonts w:eastAsiaTheme="minorEastAsia" w:cs="Times New Roman"/>
              </w:rPr>
            </w:pPr>
            <w:r>
              <w:rPr>
                <w:rFonts w:eastAsiaTheme="minorEastAsia" w:cs="Times New Roman"/>
              </w:rPr>
              <w:t>22</w:t>
            </w:r>
          </w:p>
        </w:tc>
        <w:tc>
          <w:tcPr>
            <w:tcW w:w="254" w:type="pct"/>
            <w:shd w:val="clear" w:color="auto" w:fill="auto"/>
            <w:vAlign w:val="center"/>
          </w:tcPr>
          <w:p w14:paraId="19646B72"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C7AA21F"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47AA5175" w14:textId="77777777" w:rsidR="00465DEA" w:rsidRDefault="00C64CB5">
            <w:pPr>
              <w:pStyle w:val="afff8"/>
              <w:rPr>
                <w:rFonts w:eastAsiaTheme="minorEastAsia" w:cs="Times New Roman"/>
              </w:rPr>
            </w:pPr>
            <w:r>
              <w:rPr>
                <w:rFonts w:eastAsiaTheme="minorEastAsia" w:cs="Times New Roman"/>
              </w:rPr>
              <w:t>38</w:t>
            </w:r>
          </w:p>
        </w:tc>
        <w:tc>
          <w:tcPr>
            <w:tcW w:w="778" w:type="pct"/>
            <w:vMerge/>
            <w:vAlign w:val="center"/>
          </w:tcPr>
          <w:p w14:paraId="6C03D94E" w14:textId="77777777" w:rsidR="00465DEA" w:rsidRDefault="00465DEA">
            <w:pPr>
              <w:pStyle w:val="afff8"/>
              <w:rPr>
                <w:rFonts w:eastAsiaTheme="minorEastAsia" w:cs="Times New Roman"/>
              </w:rPr>
            </w:pPr>
          </w:p>
        </w:tc>
        <w:tc>
          <w:tcPr>
            <w:tcW w:w="375" w:type="pct"/>
            <w:vMerge w:val="restart"/>
            <w:shd w:val="clear" w:color="auto" w:fill="auto"/>
            <w:vAlign w:val="center"/>
          </w:tcPr>
          <w:p w14:paraId="6AB48370" w14:textId="77777777" w:rsidR="00465DEA" w:rsidRDefault="00C64CB5">
            <w:pPr>
              <w:pStyle w:val="afff8"/>
              <w:rPr>
                <w:rFonts w:eastAsiaTheme="minorEastAsia" w:cs="Times New Roman"/>
              </w:rPr>
            </w:pPr>
            <w:r>
              <w:rPr>
                <w:rFonts w:eastAsiaTheme="minorEastAsia" w:cs="Times New Roman"/>
              </w:rPr>
              <w:t>44.2</w:t>
            </w:r>
          </w:p>
        </w:tc>
        <w:tc>
          <w:tcPr>
            <w:tcW w:w="324" w:type="pct"/>
            <w:vMerge w:val="restart"/>
            <w:shd w:val="clear" w:color="auto" w:fill="auto"/>
            <w:noWrap/>
            <w:vAlign w:val="center"/>
          </w:tcPr>
          <w:p w14:paraId="2A235481" w14:textId="77777777" w:rsidR="00465DEA" w:rsidRDefault="00C64CB5">
            <w:pPr>
              <w:pStyle w:val="afff8"/>
              <w:rPr>
                <w:rFonts w:eastAsiaTheme="minorEastAsia" w:cs="Times New Roman"/>
              </w:rPr>
            </w:pPr>
            <w:r>
              <w:rPr>
                <w:rFonts w:eastAsiaTheme="minorEastAsia" w:cs="Times New Roman"/>
              </w:rPr>
              <w:t>4a</w:t>
            </w:r>
          </w:p>
        </w:tc>
        <w:tc>
          <w:tcPr>
            <w:tcW w:w="324" w:type="pct"/>
            <w:vMerge w:val="restart"/>
            <w:shd w:val="clear" w:color="auto" w:fill="auto"/>
            <w:vAlign w:val="center"/>
          </w:tcPr>
          <w:p w14:paraId="286D9329" w14:textId="77777777" w:rsidR="00465DEA" w:rsidRDefault="00C64CB5">
            <w:pPr>
              <w:pStyle w:val="afff8"/>
              <w:rPr>
                <w:rFonts w:eastAsiaTheme="minorEastAsia" w:cs="Times New Roman"/>
              </w:rPr>
            </w:pPr>
            <w:r>
              <w:rPr>
                <w:rFonts w:eastAsiaTheme="minorEastAsia" w:cs="Times New Roman"/>
              </w:rPr>
              <w:t>70</w:t>
            </w:r>
          </w:p>
        </w:tc>
        <w:tc>
          <w:tcPr>
            <w:tcW w:w="400" w:type="pct"/>
            <w:vMerge w:val="restart"/>
            <w:shd w:val="clear" w:color="auto" w:fill="auto"/>
            <w:vAlign w:val="center"/>
          </w:tcPr>
          <w:p w14:paraId="0EB34B83" w14:textId="77777777" w:rsidR="00465DEA" w:rsidRDefault="00C64CB5">
            <w:pPr>
              <w:pStyle w:val="afff8"/>
              <w:rPr>
                <w:rFonts w:eastAsiaTheme="minorEastAsia" w:cs="Times New Roman"/>
              </w:rPr>
            </w:pPr>
            <w:r>
              <w:rPr>
                <w:rFonts w:eastAsiaTheme="minorEastAsia" w:cs="Times New Roman"/>
              </w:rPr>
              <w:t>达标</w:t>
            </w:r>
          </w:p>
        </w:tc>
      </w:tr>
      <w:tr w:rsidR="00465DEA" w14:paraId="28546412" w14:textId="77777777">
        <w:trPr>
          <w:trHeight w:val="285"/>
        </w:trPr>
        <w:tc>
          <w:tcPr>
            <w:tcW w:w="235" w:type="pct"/>
            <w:vMerge/>
            <w:vAlign w:val="center"/>
          </w:tcPr>
          <w:p w14:paraId="21CA73C1" w14:textId="77777777" w:rsidR="00465DEA" w:rsidRDefault="00465DEA">
            <w:pPr>
              <w:pStyle w:val="afff8"/>
              <w:rPr>
                <w:rFonts w:eastAsiaTheme="minorEastAsia" w:cs="Times New Roman"/>
              </w:rPr>
            </w:pPr>
          </w:p>
        </w:tc>
        <w:tc>
          <w:tcPr>
            <w:tcW w:w="401" w:type="pct"/>
            <w:vMerge/>
            <w:vAlign w:val="center"/>
          </w:tcPr>
          <w:p w14:paraId="6EC7714D" w14:textId="77777777" w:rsidR="00465DEA" w:rsidRDefault="00465DEA">
            <w:pPr>
              <w:pStyle w:val="afff8"/>
              <w:rPr>
                <w:rFonts w:eastAsiaTheme="minorEastAsia" w:cs="Times New Roman"/>
              </w:rPr>
            </w:pPr>
          </w:p>
        </w:tc>
        <w:tc>
          <w:tcPr>
            <w:tcW w:w="449" w:type="pct"/>
            <w:vMerge/>
            <w:vAlign w:val="center"/>
          </w:tcPr>
          <w:p w14:paraId="74528E08" w14:textId="77777777" w:rsidR="00465DEA" w:rsidRDefault="00465DEA">
            <w:pPr>
              <w:pStyle w:val="afff8"/>
              <w:rPr>
                <w:rFonts w:eastAsiaTheme="minorEastAsia" w:cs="Times New Roman"/>
              </w:rPr>
            </w:pPr>
          </w:p>
        </w:tc>
        <w:tc>
          <w:tcPr>
            <w:tcW w:w="249" w:type="pct"/>
            <w:vMerge/>
            <w:vAlign w:val="center"/>
          </w:tcPr>
          <w:p w14:paraId="1E1FBAE0" w14:textId="77777777" w:rsidR="00465DEA" w:rsidRDefault="00465DEA">
            <w:pPr>
              <w:pStyle w:val="afff8"/>
              <w:rPr>
                <w:rFonts w:eastAsiaTheme="minorEastAsia" w:cs="Times New Roman"/>
              </w:rPr>
            </w:pPr>
          </w:p>
        </w:tc>
        <w:tc>
          <w:tcPr>
            <w:tcW w:w="449" w:type="pct"/>
            <w:vMerge/>
            <w:vAlign w:val="center"/>
          </w:tcPr>
          <w:p w14:paraId="4250E17E" w14:textId="77777777" w:rsidR="00465DEA" w:rsidRDefault="00465DEA">
            <w:pPr>
              <w:pStyle w:val="afff8"/>
              <w:rPr>
                <w:rFonts w:eastAsiaTheme="minorEastAsia" w:cs="Times New Roman"/>
              </w:rPr>
            </w:pPr>
          </w:p>
        </w:tc>
        <w:tc>
          <w:tcPr>
            <w:tcW w:w="254" w:type="pct"/>
            <w:gridSpan w:val="2"/>
            <w:shd w:val="clear" w:color="auto" w:fill="auto"/>
            <w:vAlign w:val="center"/>
          </w:tcPr>
          <w:p w14:paraId="33E76881" w14:textId="77777777" w:rsidR="00465DEA" w:rsidRDefault="00C64CB5">
            <w:pPr>
              <w:pStyle w:val="afff8"/>
              <w:rPr>
                <w:rFonts w:eastAsiaTheme="minorEastAsia" w:cs="Times New Roman"/>
              </w:rPr>
            </w:pPr>
            <w:r>
              <w:rPr>
                <w:rFonts w:eastAsiaTheme="minorEastAsia" w:cs="Times New Roman"/>
              </w:rPr>
              <w:t>14</w:t>
            </w:r>
          </w:p>
        </w:tc>
        <w:tc>
          <w:tcPr>
            <w:tcW w:w="254" w:type="pct"/>
            <w:shd w:val="clear" w:color="auto" w:fill="auto"/>
            <w:vAlign w:val="center"/>
          </w:tcPr>
          <w:p w14:paraId="4FA0EC83"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6B9E3AA6"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303CE313" w14:textId="77777777" w:rsidR="00465DEA" w:rsidRDefault="00C64CB5">
            <w:pPr>
              <w:pStyle w:val="afff8"/>
              <w:rPr>
                <w:rFonts w:eastAsiaTheme="minorEastAsia" w:cs="Times New Roman"/>
              </w:rPr>
            </w:pPr>
            <w:r>
              <w:rPr>
                <w:rFonts w:eastAsiaTheme="minorEastAsia" w:cs="Times New Roman"/>
              </w:rPr>
              <w:t>20</w:t>
            </w:r>
          </w:p>
        </w:tc>
        <w:tc>
          <w:tcPr>
            <w:tcW w:w="778" w:type="pct"/>
            <w:vMerge/>
            <w:vAlign w:val="center"/>
          </w:tcPr>
          <w:p w14:paraId="2AE0119E" w14:textId="77777777" w:rsidR="00465DEA" w:rsidRDefault="00465DEA">
            <w:pPr>
              <w:pStyle w:val="afff8"/>
              <w:rPr>
                <w:rFonts w:eastAsiaTheme="minorEastAsia" w:cs="Times New Roman"/>
              </w:rPr>
            </w:pPr>
          </w:p>
        </w:tc>
        <w:tc>
          <w:tcPr>
            <w:tcW w:w="375" w:type="pct"/>
            <w:vMerge/>
            <w:vAlign w:val="center"/>
          </w:tcPr>
          <w:p w14:paraId="71109956" w14:textId="77777777" w:rsidR="00465DEA" w:rsidRDefault="00465DEA">
            <w:pPr>
              <w:pStyle w:val="afff8"/>
              <w:rPr>
                <w:rFonts w:eastAsiaTheme="minorEastAsia" w:cs="Times New Roman"/>
              </w:rPr>
            </w:pPr>
          </w:p>
        </w:tc>
        <w:tc>
          <w:tcPr>
            <w:tcW w:w="324" w:type="pct"/>
            <w:vMerge/>
            <w:vAlign w:val="center"/>
          </w:tcPr>
          <w:p w14:paraId="24D76843" w14:textId="77777777" w:rsidR="00465DEA" w:rsidRDefault="00465DEA">
            <w:pPr>
              <w:pStyle w:val="afff8"/>
              <w:rPr>
                <w:rFonts w:eastAsiaTheme="minorEastAsia" w:cs="Times New Roman"/>
              </w:rPr>
            </w:pPr>
          </w:p>
        </w:tc>
        <w:tc>
          <w:tcPr>
            <w:tcW w:w="324" w:type="pct"/>
            <w:vMerge/>
            <w:vAlign w:val="center"/>
          </w:tcPr>
          <w:p w14:paraId="76C79B18" w14:textId="77777777" w:rsidR="00465DEA" w:rsidRDefault="00465DEA">
            <w:pPr>
              <w:pStyle w:val="afff8"/>
              <w:rPr>
                <w:rFonts w:eastAsiaTheme="minorEastAsia" w:cs="Times New Roman"/>
              </w:rPr>
            </w:pPr>
          </w:p>
        </w:tc>
        <w:tc>
          <w:tcPr>
            <w:tcW w:w="400" w:type="pct"/>
            <w:vMerge/>
            <w:vAlign w:val="center"/>
          </w:tcPr>
          <w:p w14:paraId="6295CFDE" w14:textId="77777777" w:rsidR="00465DEA" w:rsidRDefault="00465DEA">
            <w:pPr>
              <w:pStyle w:val="afff8"/>
              <w:rPr>
                <w:rFonts w:eastAsiaTheme="minorEastAsia" w:cs="Times New Roman"/>
              </w:rPr>
            </w:pPr>
          </w:p>
        </w:tc>
      </w:tr>
      <w:tr w:rsidR="00465DEA" w14:paraId="2EE7C87B" w14:textId="77777777">
        <w:trPr>
          <w:trHeight w:val="285"/>
        </w:trPr>
        <w:tc>
          <w:tcPr>
            <w:tcW w:w="235" w:type="pct"/>
            <w:vMerge/>
            <w:vAlign w:val="center"/>
          </w:tcPr>
          <w:p w14:paraId="488FDA02" w14:textId="77777777" w:rsidR="00465DEA" w:rsidRDefault="00465DEA">
            <w:pPr>
              <w:pStyle w:val="afff8"/>
              <w:rPr>
                <w:rFonts w:eastAsiaTheme="minorEastAsia" w:cs="Times New Roman"/>
              </w:rPr>
            </w:pPr>
          </w:p>
        </w:tc>
        <w:tc>
          <w:tcPr>
            <w:tcW w:w="401" w:type="pct"/>
            <w:vMerge/>
            <w:vAlign w:val="center"/>
          </w:tcPr>
          <w:p w14:paraId="51AB65E7" w14:textId="77777777" w:rsidR="00465DEA" w:rsidRDefault="00465DEA">
            <w:pPr>
              <w:pStyle w:val="afff8"/>
              <w:rPr>
                <w:rFonts w:eastAsiaTheme="minorEastAsia" w:cs="Times New Roman"/>
              </w:rPr>
            </w:pPr>
          </w:p>
        </w:tc>
        <w:tc>
          <w:tcPr>
            <w:tcW w:w="449" w:type="pct"/>
            <w:vMerge/>
            <w:vAlign w:val="center"/>
          </w:tcPr>
          <w:p w14:paraId="37712D54" w14:textId="77777777" w:rsidR="00465DEA" w:rsidRDefault="00465DEA">
            <w:pPr>
              <w:pStyle w:val="afff8"/>
              <w:rPr>
                <w:rFonts w:eastAsiaTheme="minorEastAsia" w:cs="Times New Roman"/>
              </w:rPr>
            </w:pPr>
          </w:p>
        </w:tc>
        <w:tc>
          <w:tcPr>
            <w:tcW w:w="249" w:type="pct"/>
            <w:vMerge/>
            <w:vAlign w:val="center"/>
          </w:tcPr>
          <w:p w14:paraId="0BE4C443" w14:textId="77777777" w:rsidR="00465DEA" w:rsidRDefault="00465DEA">
            <w:pPr>
              <w:pStyle w:val="afff8"/>
              <w:rPr>
                <w:rFonts w:eastAsiaTheme="minorEastAsia" w:cs="Times New Roman"/>
              </w:rPr>
            </w:pPr>
          </w:p>
        </w:tc>
        <w:tc>
          <w:tcPr>
            <w:tcW w:w="449" w:type="pct"/>
            <w:vMerge w:val="restart"/>
            <w:shd w:val="clear" w:color="auto" w:fill="auto"/>
            <w:vAlign w:val="center"/>
          </w:tcPr>
          <w:p w14:paraId="624A0286" w14:textId="77777777" w:rsidR="00465DEA" w:rsidRDefault="00C64CB5">
            <w:pPr>
              <w:pStyle w:val="afff8"/>
              <w:rPr>
                <w:rFonts w:eastAsiaTheme="minorEastAsia" w:cs="Times New Roman"/>
              </w:rPr>
            </w:pPr>
            <w:r>
              <w:rPr>
                <w:rFonts w:eastAsiaTheme="minorEastAsia" w:cs="Times New Roman"/>
              </w:rPr>
              <w:t>14:37-14:57</w:t>
            </w:r>
          </w:p>
        </w:tc>
        <w:tc>
          <w:tcPr>
            <w:tcW w:w="254" w:type="pct"/>
            <w:gridSpan w:val="2"/>
            <w:shd w:val="clear" w:color="auto" w:fill="auto"/>
            <w:vAlign w:val="center"/>
          </w:tcPr>
          <w:p w14:paraId="4C4FB3C2" w14:textId="77777777" w:rsidR="00465DEA" w:rsidRDefault="00C64CB5">
            <w:pPr>
              <w:pStyle w:val="afff8"/>
              <w:rPr>
                <w:rFonts w:eastAsiaTheme="minorEastAsia" w:cs="Times New Roman"/>
              </w:rPr>
            </w:pPr>
            <w:r>
              <w:rPr>
                <w:rFonts w:eastAsiaTheme="minorEastAsia" w:cs="Times New Roman"/>
              </w:rPr>
              <w:t>20</w:t>
            </w:r>
          </w:p>
        </w:tc>
        <w:tc>
          <w:tcPr>
            <w:tcW w:w="254" w:type="pct"/>
            <w:shd w:val="clear" w:color="auto" w:fill="auto"/>
            <w:vAlign w:val="center"/>
          </w:tcPr>
          <w:p w14:paraId="28AFF497"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014719E7"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1FB96C9D" w14:textId="77777777" w:rsidR="00465DEA" w:rsidRDefault="00C64CB5">
            <w:pPr>
              <w:pStyle w:val="afff8"/>
              <w:rPr>
                <w:rFonts w:eastAsiaTheme="minorEastAsia" w:cs="Times New Roman"/>
              </w:rPr>
            </w:pPr>
            <w:r>
              <w:rPr>
                <w:rFonts w:eastAsiaTheme="minorEastAsia" w:cs="Times New Roman"/>
              </w:rPr>
              <w:t>38</w:t>
            </w:r>
          </w:p>
        </w:tc>
        <w:tc>
          <w:tcPr>
            <w:tcW w:w="778" w:type="pct"/>
            <w:vMerge/>
            <w:vAlign w:val="center"/>
          </w:tcPr>
          <w:p w14:paraId="278897A2" w14:textId="77777777" w:rsidR="00465DEA" w:rsidRDefault="00465DEA">
            <w:pPr>
              <w:pStyle w:val="afff8"/>
              <w:rPr>
                <w:rFonts w:eastAsiaTheme="minorEastAsia" w:cs="Times New Roman"/>
              </w:rPr>
            </w:pPr>
          </w:p>
        </w:tc>
        <w:tc>
          <w:tcPr>
            <w:tcW w:w="375" w:type="pct"/>
            <w:vMerge w:val="restart"/>
            <w:shd w:val="clear" w:color="auto" w:fill="auto"/>
            <w:vAlign w:val="center"/>
          </w:tcPr>
          <w:p w14:paraId="3E2DE39A" w14:textId="77777777" w:rsidR="00465DEA" w:rsidRDefault="00C64CB5">
            <w:pPr>
              <w:pStyle w:val="afff8"/>
              <w:rPr>
                <w:rFonts w:eastAsiaTheme="minorEastAsia" w:cs="Times New Roman"/>
              </w:rPr>
            </w:pPr>
            <w:r>
              <w:rPr>
                <w:rFonts w:eastAsiaTheme="minorEastAsia" w:cs="Times New Roman"/>
              </w:rPr>
              <w:t>44.7</w:t>
            </w:r>
          </w:p>
        </w:tc>
        <w:tc>
          <w:tcPr>
            <w:tcW w:w="324" w:type="pct"/>
            <w:vMerge w:val="restart"/>
            <w:shd w:val="clear" w:color="auto" w:fill="auto"/>
            <w:noWrap/>
            <w:vAlign w:val="center"/>
          </w:tcPr>
          <w:p w14:paraId="0181608E" w14:textId="77777777" w:rsidR="00465DEA" w:rsidRDefault="00C64CB5">
            <w:pPr>
              <w:pStyle w:val="afff8"/>
              <w:rPr>
                <w:rFonts w:eastAsiaTheme="minorEastAsia" w:cs="Times New Roman"/>
              </w:rPr>
            </w:pPr>
            <w:r>
              <w:rPr>
                <w:rFonts w:eastAsiaTheme="minorEastAsia" w:cs="Times New Roman"/>
              </w:rPr>
              <w:t>4a</w:t>
            </w:r>
          </w:p>
        </w:tc>
        <w:tc>
          <w:tcPr>
            <w:tcW w:w="324" w:type="pct"/>
            <w:vMerge w:val="restart"/>
            <w:shd w:val="clear" w:color="auto" w:fill="auto"/>
            <w:vAlign w:val="center"/>
          </w:tcPr>
          <w:p w14:paraId="5B61DC09" w14:textId="77777777" w:rsidR="00465DEA" w:rsidRDefault="00C64CB5">
            <w:pPr>
              <w:pStyle w:val="afff8"/>
              <w:rPr>
                <w:rFonts w:eastAsiaTheme="minorEastAsia" w:cs="Times New Roman"/>
              </w:rPr>
            </w:pPr>
            <w:r>
              <w:rPr>
                <w:rFonts w:eastAsiaTheme="minorEastAsia" w:cs="Times New Roman"/>
              </w:rPr>
              <w:t>70</w:t>
            </w:r>
          </w:p>
        </w:tc>
        <w:tc>
          <w:tcPr>
            <w:tcW w:w="400" w:type="pct"/>
            <w:vMerge w:val="restart"/>
            <w:shd w:val="clear" w:color="auto" w:fill="auto"/>
            <w:vAlign w:val="center"/>
          </w:tcPr>
          <w:p w14:paraId="544324CE" w14:textId="77777777" w:rsidR="00465DEA" w:rsidRDefault="00C64CB5">
            <w:pPr>
              <w:pStyle w:val="afff8"/>
              <w:rPr>
                <w:rFonts w:eastAsiaTheme="minorEastAsia" w:cs="Times New Roman"/>
              </w:rPr>
            </w:pPr>
            <w:r>
              <w:rPr>
                <w:rFonts w:eastAsiaTheme="minorEastAsia" w:cs="Times New Roman"/>
              </w:rPr>
              <w:t>达标</w:t>
            </w:r>
          </w:p>
        </w:tc>
      </w:tr>
      <w:tr w:rsidR="00465DEA" w14:paraId="15C1C242" w14:textId="77777777">
        <w:trPr>
          <w:trHeight w:val="285"/>
        </w:trPr>
        <w:tc>
          <w:tcPr>
            <w:tcW w:w="235" w:type="pct"/>
            <w:vMerge/>
            <w:vAlign w:val="center"/>
          </w:tcPr>
          <w:p w14:paraId="0D02E1C4" w14:textId="77777777" w:rsidR="00465DEA" w:rsidRDefault="00465DEA">
            <w:pPr>
              <w:pStyle w:val="afff8"/>
              <w:rPr>
                <w:rFonts w:eastAsiaTheme="minorEastAsia" w:cs="Times New Roman"/>
              </w:rPr>
            </w:pPr>
          </w:p>
        </w:tc>
        <w:tc>
          <w:tcPr>
            <w:tcW w:w="401" w:type="pct"/>
            <w:vMerge/>
            <w:vAlign w:val="center"/>
          </w:tcPr>
          <w:p w14:paraId="429BCFD4" w14:textId="77777777" w:rsidR="00465DEA" w:rsidRDefault="00465DEA">
            <w:pPr>
              <w:pStyle w:val="afff8"/>
              <w:rPr>
                <w:rFonts w:eastAsiaTheme="minorEastAsia" w:cs="Times New Roman"/>
              </w:rPr>
            </w:pPr>
          </w:p>
        </w:tc>
        <w:tc>
          <w:tcPr>
            <w:tcW w:w="449" w:type="pct"/>
            <w:vMerge/>
            <w:vAlign w:val="center"/>
          </w:tcPr>
          <w:p w14:paraId="6E80D79F" w14:textId="77777777" w:rsidR="00465DEA" w:rsidRDefault="00465DEA">
            <w:pPr>
              <w:pStyle w:val="afff8"/>
              <w:rPr>
                <w:rFonts w:eastAsiaTheme="minorEastAsia" w:cs="Times New Roman"/>
              </w:rPr>
            </w:pPr>
          </w:p>
        </w:tc>
        <w:tc>
          <w:tcPr>
            <w:tcW w:w="249" w:type="pct"/>
            <w:vMerge/>
            <w:vAlign w:val="center"/>
          </w:tcPr>
          <w:p w14:paraId="5FDCE645" w14:textId="77777777" w:rsidR="00465DEA" w:rsidRDefault="00465DEA">
            <w:pPr>
              <w:pStyle w:val="afff8"/>
              <w:rPr>
                <w:rFonts w:eastAsiaTheme="minorEastAsia" w:cs="Times New Roman"/>
              </w:rPr>
            </w:pPr>
          </w:p>
        </w:tc>
        <w:tc>
          <w:tcPr>
            <w:tcW w:w="449" w:type="pct"/>
            <w:vMerge/>
            <w:vAlign w:val="center"/>
          </w:tcPr>
          <w:p w14:paraId="387ADA7B" w14:textId="77777777" w:rsidR="00465DEA" w:rsidRDefault="00465DEA">
            <w:pPr>
              <w:pStyle w:val="afff8"/>
              <w:rPr>
                <w:rFonts w:eastAsiaTheme="minorEastAsia" w:cs="Times New Roman"/>
              </w:rPr>
            </w:pPr>
          </w:p>
        </w:tc>
        <w:tc>
          <w:tcPr>
            <w:tcW w:w="254" w:type="pct"/>
            <w:gridSpan w:val="2"/>
            <w:shd w:val="clear" w:color="auto" w:fill="auto"/>
            <w:vAlign w:val="center"/>
          </w:tcPr>
          <w:p w14:paraId="5C1C6C5C" w14:textId="77777777" w:rsidR="00465DEA" w:rsidRDefault="00C64CB5">
            <w:pPr>
              <w:pStyle w:val="afff8"/>
              <w:rPr>
                <w:rFonts w:eastAsiaTheme="minorEastAsia" w:cs="Times New Roman"/>
              </w:rPr>
            </w:pPr>
            <w:r>
              <w:rPr>
                <w:rFonts w:eastAsiaTheme="minorEastAsia" w:cs="Times New Roman"/>
              </w:rPr>
              <w:t>11</w:t>
            </w:r>
          </w:p>
        </w:tc>
        <w:tc>
          <w:tcPr>
            <w:tcW w:w="254" w:type="pct"/>
            <w:shd w:val="clear" w:color="auto" w:fill="auto"/>
            <w:vAlign w:val="center"/>
          </w:tcPr>
          <w:p w14:paraId="4975F0CB"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CA380C0"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378F19E5" w14:textId="77777777" w:rsidR="00465DEA" w:rsidRDefault="00C64CB5">
            <w:pPr>
              <w:pStyle w:val="afff8"/>
              <w:rPr>
                <w:rFonts w:eastAsiaTheme="minorEastAsia" w:cs="Times New Roman"/>
              </w:rPr>
            </w:pPr>
            <w:r>
              <w:rPr>
                <w:rFonts w:eastAsiaTheme="minorEastAsia" w:cs="Times New Roman"/>
              </w:rPr>
              <w:t>18</w:t>
            </w:r>
          </w:p>
        </w:tc>
        <w:tc>
          <w:tcPr>
            <w:tcW w:w="778" w:type="pct"/>
            <w:vMerge/>
            <w:vAlign w:val="center"/>
          </w:tcPr>
          <w:p w14:paraId="07E13F5C" w14:textId="77777777" w:rsidR="00465DEA" w:rsidRDefault="00465DEA">
            <w:pPr>
              <w:pStyle w:val="afff8"/>
              <w:rPr>
                <w:rFonts w:eastAsiaTheme="minorEastAsia" w:cs="Times New Roman"/>
              </w:rPr>
            </w:pPr>
          </w:p>
        </w:tc>
        <w:tc>
          <w:tcPr>
            <w:tcW w:w="375" w:type="pct"/>
            <w:vMerge/>
            <w:vAlign w:val="center"/>
          </w:tcPr>
          <w:p w14:paraId="674865BD" w14:textId="77777777" w:rsidR="00465DEA" w:rsidRDefault="00465DEA">
            <w:pPr>
              <w:pStyle w:val="afff8"/>
              <w:rPr>
                <w:rFonts w:eastAsiaTheme="minorEastAsia" w:cs="Times New Roman"/>
              </w:rPr>
            </w:pPr>
          </w:p>
        </w:tc>
        <w:tc>
          <w:tcPr>
            <w:tcW w:w="324" w:type="pct"/>
            <w:vMerge/>
            <w:vAlign w:val="center"/>
          </w:tcPr>
          <w:p w14:paraId="5F740223" w14:textId="77777777" w:rsidR="00465DEA" w:rsidRDefault="00465DEA">
            <w:pPr>
              <w:pStyle w:val="afff8"/>
              <w:rPr>
                <w:rFonts w:eastAsiaTheme="minorEastAsia" w:cs="Times New Roman"/>
              </w:rPr>
            </w:pPr>
          </w:p>
        </w:tc>
        <w:tc>
          <w:tcPr>
            <w:tcW w:w="324" w:type="pct"/>
            <w:vMerge/>
            <w:vAlign w:val="center"/>
          </w:tcPr>
          <w:p w14:paraId="0082E9F0" w14:textId="77777777" w:rsidR="00465DEA" w:rsidRDefault="00465DEA">
            <w:pPr>
              <w:pStyle w:val="afff8"/>
              <w:rPr>
                <w:rFonts w:eastAsiaTheme="minorEastAsia" w:cs="Times New Roman"/>
              </w:rPr>
            </w:pPr>
          </w:p>
        </w:tc>
        <w:tc>
          <w:tcPr>
            <w:tcW w:w="400" w:type="pct"/>
            <w:vMerge/>
            <w:vAlign w:val="center"/>
          </w:tcPr>
          <w:p w14:paraId="39553AE9" w14:textId="77777777" w:rsidR="00465DEA" w:rsidRDefault="00465DEA">
            <w:pPr>
              <w:pStyle w:val="afff8"/>
              <w:rPr>
                <w:rFonts w:eastAsiaTheme="minorEastAsia" w:cs="Times New Roman"/>
              </w:rPr>
            </w:pPr>
          </w:p>
        </w:tc>
      </w:tr>
      <w:tr w:rsidR="00465DEA" w14:paraId="3A53AA06" w14:textId="77777777">
        <w:trPr>
          <w:trHeight w:val="285"/>
        </w:trPr>
        <w:tc>
          <w:tcPr>
            <w:tcW w:w="235" w:type="pct"/>
            <w:vMerge/>
            <w:vAlign w:val="center"/>
          </w:tcPr>
          <w:p w14:paraId="4546131A" w14:textId="77777777" w:rsidR="00465DEA" w:rsidRDefault="00465DEA">
            <w:pPr>
              <w:pStyle w:val="afff8"/>
              <w:rPr>
                <w:rFonts w:eastAsiaTheme="minorEastAsia" w:cs="Times New Roman"/>
              </w:rPr>
            </w:pPr>
          </w:p>
        </w:tc>
        <w:tc>
          <w:tcPr>
            <w:tcW w:w="401" w:type="pct"/>
            <w:vMerge/>
            <w:vAlign w:val="center"/>
          </w:tcPr>
          <w:p w14:paraId="2C579DF8" w14:textId="77777777" w:rsidR="00465DEA" w:rsidRDefault="00465DEA">
            <w:pPr>
              <w:pStyle w:val="afff8"/>
              <w:rPr>
                <w:rFonts w:eastAsiaTheme="minorEastAsia" w:cs="Times New Roman"/>
              </w:rPr>
            </w:pPr>
          </w:p>
        </w:tc>
        <w:tc>
          <w:tcPr>
            <w:tcW w:w="449" w:type="pct"/>
            <w:vMerge/>
            <w:vAlign w:val="center"/>
          </w:tcPr>
          <w:p w14:paraId="3853FE8C" w14:textId="77777777" w:rsidR="00465DEA" w:rsidRDefault="00465DEA">
            <w:pPr>
              <w:pStyle w:val="afff8"/>
              <w:rPr>
                <w:rFonts w:eastAsiaTheme="minorEastAsia" w:cs="Times New Roman"/>
              </w:rPr>
            </w:pPr>
          </w:p>
        </w:tc>
        <w:tc>
          <w:tcPr>
            <w:tcW w:w="249" w:type="pct"/>
            <w:vMerge/>
            <w:vAlign w:val="center"/>
          </w:tcPr>
          <w:p w14:paraId="09591755" w14:textId="77777777" w:rsidR="00465DEA" w:rsidRDefault="00465DEA">
            <w:pPr>
              <w:pStyle w:val="afff8"/>
              <w:rPr>
                <w:rFonts w:eastAsiaTheme="minorEastAsia" w:cs="Times New Roman"/>
              </w:rPr>
            </w:pPr>
          </w:p>
        </w:tc>
        <w:tc>
          <w:tcPr>
            <w:tcW w:w="449" w:type="pct"/>
            <w:vMerge w:val="restart"/>
            <w:shd w:val="clear" w:color="auto" w:fill="auto"/>
            <w:vAlign w:val="center"/>
          </w:tcPr>
          <w:p w14:paraId="39E0BC85" w14:textId="77777777" w:rsidR="00465DEA" w:rsidRDefault="00C64CB5">
            <w:pPr>
              <w:pStyle w:val="afff8"/>
              <w:rPr>
                <w:rFonts w:eastAsiaTheme="minorEastAsia" w:cs="Times New Roman"/>
              </w:rPr>
            </w:pPr>
            <w:r>
              <w:rPr>
                <w:rFonts w:eastAsiaTheme="minorEastAsia" w:cs="Times New Roman"/>
              </w:rPr>
              <w:t>22:00-22:20</w:t>
            </w:r>
          </w:p>
        </w:tc>
        <w:tc>
          <w:tcPr>
            <w:tcW w:w="254" w:type="pct"/>
            <w:gridSpan w:val="2"/>
            <w:shd w:val="clear" w:color="auto" w:fill="auto"/>
            <w:vAlign w:val="center"/>
          </w:tcPr>
          <w:p w14:paraId="7DAD0D55" w14:textId="77777777" w:rsidR="00465DEA" w:rsidRDefault="00C64CB5">
            <w:pPr>
              <w:pStyle w:val="afff8"/>
              <w:rPr>
                <w:rFonts w:eastAsiaTheme="minorEastAsia" w:cs="Times New Roman"/>
              </w:rPr>
            </w:pPr>
            <w:r>
              <w:rPr>
                <w:rFonts w:eastAsiaTheme="minorEastAsia" w:cs="Times New Roman"/>
              </w:rPr>
              <w:t>12</w:t>
            </w:r>
          </w:p>
        </w:tc>
        <w:tc>
          <w:tcPr>
            <w:tcW w:w="254" w:type="pct"/>
            <w:shd w:val="clear" w:color="auto" w:fill="auto"/>
            <w:vAlign w:val="center"/>
          </w:tcPr>
          <w:p w14:paraId="72E57FF8" w14:textId="77777777" w:rsidR="00465DEA" w:rsidRDefault="00C64CB5">
            <w:pPr>
              <w:pStyle w:val="afff8"/>
              <w:rPr>
                <w:rFonts w:eastAsiaTheme="minorEastAsia" w:cs="Times New Roman"/>
              </w:rPr>
            </w:pPr>
            <w:r>
              <w:rPr>
                <w:rFonts w:eastAsiaTheme="minorEastAsia" w:cs="Times New Roman"/>
              </w:rPr>
              <w:t>4</w:t>
            </w:r>
          </w:p>
        </w:tc>
        <w:tc>
          <w:tcPr>
            <w:tcW w:w="254" w:type="pct"/>
            <w:shd w:val="clear" w:color="auto" w:fill="auto"/>
            <w:vAlign w:val="center"/>
          </w:tcPr>
          <w:p w14:paraId="696B444D"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3283DE0" w14:textId="77777777" w:rsidR="00465DEA" w:rsidRDefault="00C64CB5">
            <w:pPr>
              <w:pStyle w:val="afff8"/>
              <w:rPr>
                <w:rFonts w:eastAsiaTheme="minorEastAsia" w:cs="Times New Roman"/>
              </w:rPr>
            </w:pPr>
            <w:r>
              <w:rPr>
                <w:rFonts w:eastAsiaTheme="minorEastAsia" w:cs="Times New Roman"/>
              </w:rPr>
              <w:t>23</w:t>
            </w:r>
          </w:p>
        </w:tc>
        <w:tc>
          <w:tcPr>
            <w:tcW w:w="778" w:type="pct"/>
            <w:vMerge/>
            <w:vAlign w:val="center"/>
          </w:tcPr>
          <w:p w14:paraId="49DA9689" w14:textId="77777777" w:rsidR="00465DEA" w:rsidRDefault="00465DEA">
            <w:pPr>
              <w:pStyle w:val="afff8"/>
              <w:rPr>
                <w:rFonts w:eastAsiaTheme="minorEastAsia" w:cs="Times New Roman"/>
              </w:rPr>
            </w:pPr>
          </w:p>
        </w:tc>
        <w:tc>
          <w:tcPr>
            <w:tcW w:w="375" w:type="pct"/>
            <w:vMerge w:val="restart"/>
            <w:shd w:val="clear" w:color="auto" w:fill="auto"/>
            <w:vAlign w:val="center"/>
          </w:tcPr>
          <w:p w14:paraId="61CDEFA4" w14:textId="77777777" w:rsidR="00465DEA" w:rsidRDefault="00C64CB5">
            <w:pPr>
              <w:pStyle w:val="afff8"/>
              <w:rPr>
                <w:rFonts w:eastAsiaTheme="minorEastAsia" w:cs="Times New Roman"/>
              </w:rPr>
            </w:pPr>
            <w:r>
              <w:rPr>
                <w:rFonts w:eastAsiaTheme="minorEastAsia" w:cs="Times New Roman"/>
              </w:rPr>
              <w:t>42.2</w:t>
            </w:r>
          </w:p>
        </w:tc>
        <w:tc>
          <w:tcPr>
            <w:tcW w:w="324" w:type="pct"/>
            <w:vMerge w:val="restart"/>
            <w:shd w:val="clear" w:color="auto" w:fill="auto"/>
            <w:noWrap/>
            <w:vAlign w:val="center"/>
          </w:tcPr>
          <w:p w14:paraId="346F59AB" w14:textId="77777777" w:rsidR="00465DEA" w:rsidRDefault="00C64CB5">
            <w:pPr>
              <w:pStyle w:val="afff8"/>
              <w:rPr>
                <w:rFonts w:eastAsiaTheme="minorEastAsia" w:cs="Times New Roman"/>
              </w:rPr>
            </w:pPr>
            <w:r>
              <w:rPr>
                <w:rFonts w:eastAsiaTheme="minorEastAsia" w:cs="Times New Roman"/>
              </w:rPr>
              <w:t>4a</w:t>
            </w:r>
          </w:p>
        </w:tc>
        <w:tc>
          <w:tcPr>
            <w:tcW w:w="324" w:type="pct"/>
            <w:vMerge w:val="restart"/>
            <w:shd w:val="clear" w:color="auto" w:fill="auto"/>
            <w:vAlign w:val="center"/>
          </w:tcPr>
          <w:p w14:paraId="2ECFCEF6" w14:textId="77777777" w:rsidR="00465DEA" w:rsidRDefault="00C64CB5">
            <w:pPr>
              <w:pStyle w:val="afff8"/>
              <w:rPr>
                <w:rFonts w:eastAsiaTheme="minorEastAsia" w:cs="Times New Roman"/>
              </w:rPr>
            </w:pPr>
            <w:r>
              <w:rPr>
                <w:rFonts w:eastAsiaTheme="minorEastAsia" w:cs="Times New Roman"/>
              </w:rPr>
              <w:t>55</w:t>
            </w:r>
          </w:p>
        </w:tc>
        <w:tc>
          <w:tcPr>
            <w:tcW w:w="400" w:type="pct"/>
            <w:vMerge w:val="restart"/>
            <w:shd w:val="clear" w:color="auto" w:fill="auto"/>
            <w:vAlign w:val="center"/>
          </w:tcPr>
          <w:p w14:paraId="75438509" w14:textId="77777777" w:rsidR="00465DEA" w:rsidRDefault="00C64CB5">
            <w:pPr>
              <w:pStyle w:val="afff8"/>
              <w:rPr>
                <w:rFonts w:eastAsiaTheme="minorEastAsia" w:cs="Times New Roman"/>
              </w:rPr>
            </w:pPr>
            <w:r>
              <w:rPr>
                <w:rFonts w:eastAsiaTheme="minorEastAsia" w:cs="Times New Roman"/>
              </w:rPr>
              <w:t>达标</w:t>
            </w:r>
          </w:p>
        </w:tc>
      </w:tr>
      <w:tr w:rsidR="00465DEA" w14:paraId="770CF4A7" w14:textId="77777777">
        <w:trPr>
          <w:trHeight w:val="285"/>
        </w:trPr>
        <w:tc>
          <w:tcPr>
            <w:tcW w:w="235" w:type="pct"/>
            <w:vMerge/>
            <w:vAlign w:val="center"/>
          </w:tcPr>
          <w:p w14:paraId="36AE767B" w14:textId="77777777" w:rsidR="00465DEA" w:rsidRDefault="00465DEA">
            <w:pPr>
              <w:pStyle w:val="afff8"/>
              <w:rPr>
                <w:rFonts w:eastAsiaTheme="minorEastAsia" w:cs="Times New Roman"/>
              </w:rPr>
            </w:pPr>
          </w:p>
        </w:tc>
        <w:tc>
          <w:tcPr>
            <w:tcW w:w="401" w:type="pct"/>
            <w:vMerge/>
            <w:vAlign w:val="center"/>
          </w:tcPr>
          <w:p w14:paraId="5E041F67" w14:textId="77777777" w:rsidR="00465DEA" w:rsidRDefault="00465DEA">
            <w:pPr>
              <w:pStyle w:val="afff8"/>
              <w:rPr>
                <w:rFonts w:eastAsiaTheme="minorEastAsia" w:cs="Times New Roman"/>
              </w:rPr>
            </w:pPr>
          </w:p>
        </w:tc>
        <w:tc>
          <w:tcPr>
            <w:tcW w:w="449" w:type="pct"/>
            <w:vMerge/>
            <w:vAlign w:val="center"/>
          </w:tcPr>
          <w:p w14:paraId="5F35A0A3" w14:textId="77777777" w:rsidR="00465DEA" w:rsidRDefault="00465DEA">
            <w:pPr>
              <w:pStyle w:val="afff8"/>
              <w:rPr>
                <w:rFonts w:eastAsiaTheme="minorEastAsia" w:cs="Times New Roman"/>
              </w:rPr>
            </w:pPr>
          </w:p>
        </w:tc>
        <w:tc>
          <w:tcPr>
            <w:tcW w:w="249" w:type="pct"/>
            <w:vMerge/>
            <w:vAlign w:val="center"/>
          </w:tcPr>
          <w:p w14:paraId="27606E79" w14:textId="77777777" w:rsidR="00465DEA" w:rsidRDefault="00465DEA">
            <w:pPr>
              <w:pStyle w:val="afff8"/>
              <w:rPr>
                <w:rFonts w:eastAsiaTheme="minorEastAsia" w:cs="Times New Roman"/>
              </w:rPr>
            </w:pPr>
          </w:p>
        </w:tc>
        <w:tc>
          <w:tcPr>
            <w:tcW w:w="449" w:type="pct"/>
            <w:vMerge/>
            <w:vAlign w:val="center"/>
          </w:tcPr>
          <w:p w14:paraId="397AE8F5" w14:textId="77777777" w:rsidR="00465DEA" w:rsidRDefault="00465DEA">
            <w:pPr>
              <w:pStyle w:val="afff8"/>
              <w:rPr>
                <w:rFonts w:eastAsiaTheme="minorEastAsia" w:cs="Times New Roman"/>
              </w:rPr>
            </w:pPr>
          </w:p>
        </w:tc>
        <w:tc>
          <w:tcPr>
            <w:tcW w:w="254" w:type="pct"/>
            <w:gridSpan w:val="2"/>
            <w:shd w:val="clear" w:color="auto" w:fill="auto"/>
            <w:vAlign w:val="center"/>
          </w:tcPr>
          <w:p w14:paraId="3B47C00B" w14:textId="77777777" w:rsidR="00465DEA" w:rsidRDefault="00C64CB5">
            <w:pPr>
              <w:pStyle w:val="afff8"/>
              <w:rPr>
                <w:rFonts w:eastAsiaTheme="minorEastAsia" w:cs="Times New Roman"/>
              </w:rPr>
            </w:pPr>
            <w:r>
              <w:rPr>
                <w:rFonts w:eastAsiaTheme="minorEastAsia" w:cs="Times New Roman"/>
              </w:rPr>
              <w:t>6</w:t>
            </w:r>
          </w:p>
        </w:tc>
        <w:tc>
          <w:tcPr>
            <w:tcW w:w="254" w:type="pct"/>
            <w:shd w:val="clear" w:color="auto" w:fill="auto"/>
            <w:vAlign w:val="center"/>
          </w:tcPr>
          <w:p w14:paraId="4A9F32F2" w14:textId="77777777" w:rsidR="00465DEA" w:rsidRDefault="00C64CB5">
            <w:pPr>
              <w:pStyle w:val="afff8"/>
              <w:rPr>
                <w:rFonts w:eastAsiaTheme="minorEastAsia" w:cs="Times New Roman"/>
              </w:rPr>
            </w:pPr>
            <w:r>
              <w:rPr>
                <w:rFonts w:eastAsiaTheme="minorEastAsia" w:cs="Times New Roman"/>
              </w:rPr>
              <w:t>3</w:t>
            </w:r>
          </w:p>
        </w:tc>
        <w:tc>
          <w:tcPr>
            <w:tcW w:w="254" w:type="pct"/>
            <w:shd w:val="clear" w:color="auto" w:fill="auto"/>
            <w:vAlign w:val="center"/>
          </w:tcPr>
          <w:p w14:paraId="58725CA8"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365984B4" w14:textId="77777777" w:rsidR="00465DEA" w:rsidRDefault="00C64CB5">
            <w:pPr>
              <w:pStyle w:val="afff8"/>
              <w:rPr>
                <w:rFonts w:eastAsiaTheme="minorEastAsia" w:cs="Times New Roman"/>
              </w:rPr>
            </w:pPr>
            <w:r>
              <w:rPr>
                <w:rFonts w:eastAsiaTheme="minorEastAsia" w:cs="Times New Roman"/>
              </w:rPr>
              <w:t>12</w:t>
            </w:r>
          </w:p>
        </w:tc>
        <w:tc>
          <w:tcPr>
            <w:tcW w:w="778" w:type="pct"/>
            <w:vMerge/>
            <w:vAlign w:val="center"/>
          </w:tcPr>
          <w:p w14:paraId="2344C7E8" w14:textId="77777777" w:rsidR="00465DEA" w:rsidRDefault="00465DEA">
            <w:pPr>
              <w:pStyle w:val="afff8"/>
              <w:rPr>
                <w:rFonts w:eastAsiaTheme="minorEastAsia" w:cs="Times New Roman"/>
              </w:rPr>
            </w:pPr>
          </w:p>
        </w:tc>
        <w:tc>
          <w:tcPr>
            <w:tcW w:w="375" w:type="pct"/>
            <w:vMerge/>
            <w:vAlign w:val="center"/>
          </w:tcPr>
          <w:p w14:paraId="20B5D2F2" w14:textId="77777777" w:rsidR="00465DEA" w:rsidRDefault="00465DEA">
            <w:pPr>
              <w:pStyle w:val="afff8"/>
              <w:rPr>
                <w:rFonts w:eastAsiaTheme="minorEastAsia" w:cs="Times New Roman"/>
              </w:rPr>
            </w:pPr>
          </w:p>
        </w:tc>
        <w:tc>
          <w:tcPr>
            <w:tcW w:w="324" w:type="pct"/>
            <w:vMerge/>
            <w:vAlign w:val="center"/>
          </w:tcPr>
          <w:p w14:paraId="7A6A4236" w14:textId="77777777" w:rsidR="00465DEA" w:rsidRDefault="00465DEA">
            <w:pPr>
              <w:pStyle w:val="afff8"/>
              <w:rPr>
                <w:rFonts w:eastAsiaTheme="minorEastAsia" w:cs="Times New Roman"/>
              </w:rPr>
            </w:pPr>
          </w:p>
        </w:tc>
        <w:tc>
          <w:tcPr>
            <w:tcW w:w="324" w:type="pct"/>
            <w:vMerge/>
            <w:vAlign w:val="center"/>
          </w:tcPr>
          <w:p w14:paraId="597B0993" w14:textId="77777777" w:rsidR="00465DEA" w:rsidRDefault="00465DEA">
            <w:pPr>
              <w:pStyle w:val="afff8"/>
              <w:rPr>
                <w:rFonts w:eastAsiaTheme="minorEastAsia" w:cs="Times New Roman"/>
              </w:rPr>
            </w:pPr>
          </w:p>
        </w:tc>
        <w:tc>
          <w:tcPr>
            <w:tcW w:w="400" w:type="pct"/>
            <w:vMerge/>
            <w:vAlign w:val="center"/>
          </w:tcPr>
          <w:p w14:paraId="602B4543" w14:textId="77777777" w:rsidR="00465DEA" w:rsidRDefault="00465DEA">
            <w:pPr>
              <w:pStyle w:val="afff8"/>
              <w:rPr>
                <w:rFonts w:eastAsiaTheme="minorEastAsia" w:cs="Times New Roman"/>
              </w:rPr>
            </w:pPr>
          </w:p>
        </w:tc>
      </w:tr>
      <w:tr w:rsidR="00465DEA" w14:paraId="3BBE1200" w14:textId="77777777">
        <w:trPr>
          <w:trHeight w:val="285"/>
        </w:trPr>
        <w:tc>
          <w:tcPr>
            <w:tcW w:w="235" w:type="pct"/>
            <w:vMerge/>
            <w:vAlign w:val="center"/>
          </w:tcPr>
          <w:p w14:paraId="4712984A" w14:textId="77777777" w:rsidR="00465DEA" w:rsidRDefault="00465DEA">
            <w:pPr>
              <w:pStyle w:val="afff8"/>
              <w:rPr>
                <w:rFonts w:eastAsiaTheme="minorEastAsia" w:cs="Times New Roman"/>
              </w:rPr>
            </w:pPr>
          </w:p>
        </w:tc>
        <w:tc>
          <w:tcPr>
            <w:tcW w:w="401" w:type="pct"/>
            <w:vMerge/>
            <w:vAlign w:val="center"/>
          </w:tcPr>
          <w:p w14:paraId="2F691ED5" w14:textId="77777777" w:rsidR="00465DEA" w:rsidRDefault="00465DEA">
            <w:pPr>
              <w:pStyle w:val="afff8"/>
              <w:rPr>
                <w:rFonts w:eastAsiaTheme="minorEastAsia" w:cs="Times New Roman"/>
              </w:rPr>
            </w:pPr>
          </w:p>
        </w:tc>
        <w:tc>
          <w:tcPr>
            <w:tcW w:w="449" w:type="pct"/>
            <w:vMerge/>
            <w:vAlign w:val="center"/>
          </w:tcPr>
          <w:p w14:paraId="6ED0A3F3" w14:textId="77777777" w:rsidR="00465DEA" w:rsidRDefault="00465DEA">
            <w:pPr>
              <w:pStyle w:val="afff8"/>
              <w:rPr>
                <w:rFonts w:eastAsiaTheme="minorEastAsia" w:cs="Times New Roman"/>
              </w:rPr>
            </w:pPr>
          </w:p>
        </w:tc>
        <w:tc>
          <w:tcPr>
            <w:tcW w:w="249" w:type="pct"/>
            <w:vMerge w:val="restart"/>
            <w:shd w:val="clear" w:color="auto" w:fill="auto"/>
            <w:vAlign w:val="center"/>
          </w:tcPr>
          <w:p w14:paraId="552E818F" w14:textId="77777777" w:rsidR="00465DEA" w:rsidRDefault="00C64CB5">
            <w:pPr>
              <w:pStyle w:val="afff8"/>
              <w:rPr>
                <w:rFonts w:eastAsiaTheme="minorEastAsia" w:cs="Times New Roman"/>
              </w:rPr>
            </w:pPr>
            <w:r>
              <w:rPr>
                <w:rFonts w:eastAsiaTheme="minorEastAsia" w:cs="Times New Roman"/>
              </w:rPr>
              <w:t>8.12</w:t>
            </w:r>
          </w:p>
        </w:tc>
        <w:tc>
          <w:tcPr>
            <w:tcW w:w="449" w:type="pct"/>
            <w:vMerge w:val="restart"/>
            <w:shd w:val="clear" w:color="auto" w:fill="auto"/>
            <w:vAlign w:val="center"/>
          </w:tcPr>
          <w:p w14:paraId="742D3485" w14:textId="77777777" w:rsidR="00465DEA" w:rsidRDefault="00C64CB5">
            <w:pPr>
              <w:pStyle w:val="afff8"/>
              <w:rPr>
                <w:rFonts w:eastAsiaTheme="minorEastAsia" w:cs="Times New Roman"/>
              </w:rPr>
            </w:pPr>
            <w:r>
              <w:rPr>
                <w:rFonts w:eastAsiaTheme="minorEastAsia" w:cs="Times New Roman"/>
              </w:rPr>
              <w:t>02:14-02:34</w:t>
            </w:r>
          </w:p>
        </w:tc>
        <w:tc>
          <w:tcPr>
            <w:tcW w:w="254" w:type="pct"/>
            <w:gridSpan w:val="2"/>
            <w:shd w:val="clear" w:color="auto" w:fill="auto"/>
            <w:vAlign w:val="center"/>
          </w:tcPr>
          <w:p w14:paraId="0544CFE6" w14:textId="77777777" w:rsidR="00465DEA" w:rsidRDefault="00C64CB5">
            <w:pPr>
              <w:pStyle w:val="afff8"/>
              <w:rPr>
                <w:rFonts w:eastAsiaTheme="minorEastAsia" w:cs="Times New Roman"/>
              </w:rPr>
            </w:pPr>
            <w:r>
              <w:rPr>
                <w:rFonts w:eastAsiaTheme="minorEastAsia" w:cs="Times New Roman"/>
              </w:rPr>
              <w:t>5</w:t>
            </w:r>
          </w:p>
        </w:tc>
        <w:tc>
          <w:tcPr>
            <w:tcW w:w="254" w:type="pct"/>
            <w:shd w:val="clear" w:color="auto" w:fill="auto"/>
            <w:vAlign w:val="center"/>
          </w:tcPr>
          <w:p w14:paraId="3BE86E84" w14:textId="77777777" w:rsidR="00465DEA" w:rsidRDefault="00C64CB5">
            <w:pPr>
              <w:pStyle w:val="afff8"/>
              <w:rPr>
                <w:rFonts w:eastAsiaTheme="minorEastAsia" w:cs="Times New Roman"/>
              </w:rPr>
            </w:pPr>
            <w:r>
              <w:rPr>
                <w:rFonts w:eastAsiaTheme="minorEastAsia" w:cs="Times New Roman"/>
              </w:rPr>
              <w:t>1</w:t>
            </w:r>
          </w:p>
        </w:tc>
        <w:tc>
          <w:tcPr>
            <w:tcW w:w="254" w:type="pct"/>
            <w:shd w:val="clear" w:color="auto" w:fill="auto"/>
            <w:vAlign w:val="center"/>
          </w:tcPr>
          <w:p w14:paraId="5EE48E20"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012D491B" w14:textId="77777777" w:rsidR="00465DEA" w:rsidRDefault="00C64CB5">
            <w:pPr>
              <w:pStyle w:val="afff8"/>
              <w:rPr>
                <w:rFonts w:eastAsiaTheme="minorEastAsia" w:cs="Times New Roman"/>
              </w:rPr>
            </w:pPr>
            <w:r>
              <w:rPr>
                <w:rFonts w:eastAsiaTheme="minorEastAsia" w:cs="Times New Roman"/>
              </w:rPr>
              <w:t>7</w:t>
            </w:r>
          </w:p>
        </w:tc>
        <w:tc>
          <w:tcPr>
            <w:tcW w:w="778" w:type="pct"/>
            <w:vMerge/>
            <w:vAlign w:val="center"/>
          </w:tcPr>
          <w:p w14:paraId="415A3E5E" w14:textId="77777777" w:rsidR="00465DEA" w:rsidRDefault="00465DEA">
            <w:pPr>
              <w:pStyle w:val="afff8"/>
              <w:rPr>
                <w:rFonts w:eastAsiaTheme="minorEastAsia" w:cs="Times New Roman"/>
              </w:rPr>
            </w:pPr>
          </w:p>
        </w:tc>
        <w:tc>
          <w:tcPr>
            <w:tcW w:w="375" w:type="pct"/>
            <w:vMerge w:val="restart"/>
            <w:shd w:val="clear" w:color="auto" w:fill="auto"/>
            <w:vAlign w:val="center"/>
          </w:tcPr>
          <w:p w14:paraId="3E176069" w14:textId="77777777" w:rsidR="00465DEA" w:rsidRDefault="00C64CB5">
            <w:pPr>
              <w:pStyle w:val="afff8"/>
              <w:rPr>
                <w:rFonts w:eastAsiaTheme="minorEastAsia" w:cs="Times New Roman"/>
              </w:rPr>
            </w:pPr>
            <w:r>
              <w:rPr>
                <w:rFonts w:eastAsiaTheme="minorEastAsia" w:cs="Times New Roman"/>
              </w:rPr>
              <w:t>40.1</w:t>
            </w:r>
          </w:p>
        </w:tc>
        <w:tc>
          <w:tcPr>
            <w:tcW w:w="324" w:type="pct"/>
            <w:vMerge w:val="restart"/>
            <w:shd w:val="clear" w:color="auto" w:fill="auto"/>
            <w:noWrap/>
            <w:vAlign w:val="center"/>
          </w:tcPr>
          <w:p w14:paraId="21DA6D4B" w14:textId="77777777" w:rsidR="00465DEA" w:rsidRDefault="00C64CB5">
            <w:pPr>
              <w:pStyle w:val="afff8"/>
              <w:rPr>
                <w:rFonts w:eastAsiaTheme="minorEastAsia" w:cs="Times New Roman"/>
              </w:rPr>
            </w:pPr>
            <w:r>
              <w:rPr>
                <w:rFonts w:eastAsiaTheme="minorEastAsia" w:cs="Times New Roman"/>
              </w:rPr>
              <w:t>4a</w:t>
            </w:r>
          </w:p>
        </w:tc>
        <w:tc>
          <w:tcPr>
            <w:tcW w:w="324" w:type="pct"/>
            <w:vMerge w:val="restart"/>
            <w:shd w:val="clear" w:color="auto" w:fill="auto"/>
            <w:vAlign w:val="center"/>
          </w:tcPr>
          <w:p w14:paraId="539FA538" w14:textId="77777777" w:rsidR="00465DEA" w:rsidRDefault="00C64CB5">
            <w:pPr>
              <w:pStyle w:val="afff8"/>
              <w:rPr>
                <w:rFonts w:eastAsiaTheme="minorEastAsia" w:cs="Times New Roman"/>
              </w:rPr>
            </w:pPr>
            <w:r>
              <w:rPr>
                <w:rFonts w:eastAsiaTheme="minorEastAsia" w:cs="Times New Roman"/>
              </w:rPr>
              <w:t>55</w:t>
            </w:r>
          </w:p>
        </w:tc>
        <w:tc>
          <w:tcPr>
            <w:tcW w:w="400" w:type="pct"/>
            <w:vMerge w:val="restart"/>
            <w:shd w:val="clear" w:color="auto" w:fill="auto"/>
            <w:vAlign w:val="center"/>
          </w:tcPr>
          <w:p w14:paraId="2E92406B" w14:textId="77777777" w:rsidR="00465DEA" w:rsidRDefault="00C64CB5">
            <w:pPr>
              <w:pStyle w:val="afff8"/>
              <w:rPr>
                <w:rFonts w:eastAsiaTheme="minorEastAsia" w:cs="Times New Roman"/>
              </w:rPr>
            </w:pPr>
            <w:r>
              <w:rPr>
                <w:rFonts w:eastAsiaTheme="minorEastAsia" w:cs="Times New Roman"/>
              </w:rPr>
              <w:t>达标</w:t>
            </w:r>
          </w:p>
        </w:tc>
      </w:tr>
      <w:tr w:rsidR="00465DEA" w14:paraId="3245CAF5" w14:textId="77777777">
        <w:trPr>
          <w:trHeight w:val="285"/>
        </w:trPr>
        <w:tc>
          <w:tcPr>
            <w:tcW w:w="235" w:type="pct"/>
            <w:vMerge/>
            <w:vAlign w:val="center"/>
          </w:tcPr>
          <w:p w14:paraId="05C56EA2" w14:textId="77777777" w:rsidR="00465DEA" w:rsidRDefault="00465DEA">
            <w:pPr>
              <w:pStyle w:val="afff8"/>
              <w:rPr>
                <w:rFonts w:eastAsiaTheme="minorEastAsia" w:cs="Times New Roman"/>
              </w:rPr>
            </w:pPr>
          </w:p>
        </w:tc>
        <w:tc>
          <w:tcPr>
            <w:tcW w:w="401" w:type="pct"/>
            <w:vMerge/>
            <w:vAlign w:val="center"/>
          </w:tcPr>
          <w:p w14:paraId="0231EE29" w14:textId="77777777" w:rsidR="00465DEA" w:rsidRDefault="00465DEA">
            <w:pPr>
              <w:pStyle w:val="afff8"/>
              <w:rPr>
                <w:rFonts w:eastAsiaTheme="minorEastAsia" w:cs="Times New Roman"/>
              </w:rPr>
            </w:pPr>
          </w:p>
        </w:tc>
        <w:tc>
          <w:tcPr>
            <w:tcW w:w="449" w:type="pct"/>
            <w:vMerge/>
            <w:vAlign w:val="center"/>
          </w:tcPr>
          <w:p w14:paraId="508A3BF0" w14:textId="77777777" w:rsidR="00465DEA" w:rsidRDefault="00465DEA">
            <w:pPr>
              <w:pStyle w:val="afff8"/>
              <w:rPr>
                <w:rFonts w:eastAsiaTheme="minorEastAsia" w:cs="Times New Roman"/>
              </w:rPr>
            </w:pPr>
          </w:p>
        </w:tc>
        <w:tc>
          <w:tcPr>
            <w:tcW w:w="249" w:type="pct"/>
            <w:vMerge/>
            <w:vAlign w:val="center"/>
          </w:tcPr>
          <w:p w14:paraId="622A4400" w14:textId="77777777" w:rsidR="00465DEA" w:rsidRDefault="00465DEA">
            <w:pPr>
              <w:pStyle w:val="afff8"/>
              <w:rPr>
                <w:rFonts w:eastAsiaTheme="minorEastAsia" w:cs="Times New Roman"/>
              </w:rPr>
            </w:pPr>
          </w:p>
        </w:tc>
        <w:tc>
          <w:tcPr>
            <w:tcW w:w="449" w:type="pct"/>
            <w:vMerge/>
            <w:vAlign w:val="center"/>
          </w:tcPr>
          <w:p w14:paraId="0A7F8E5E" w14:textId="77777777" w:rsidR="00465DEA" w:rsidRDefault="00465DEA">
            <w:pPr>
              <w:pStyle w:val="afff8"/>
              <w:rPr>
                <w:rFonts w:eastAsiaTheme="minorEastAsia" w:cs="Times New Roman"/>
              </w:rPr>
            </w:pPr>
          </w:p>
        </w:tc>
        <w:tc>
          <w:tcPr>
            <w:tcW w:w="254" w:type="pct"/>
            <w:gridSpan w:val="2"/>
            <w:shd w:val="clear" w:color="auto" w:fill="auto"/>
            <w:vAlign w:val="center"/>
          </w:tcPr>
          <w:p w14:paraId="5A8561DF"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4A088AEB"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44C62A38"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014E7FD0" w14:textId="77777777" w:rsidR="00465DEA" w:rsidRDefault="00C64CB5">
            <w:pPr>
              <w:pStyle w:val="afff8"/>
              <w:rPr>
                <w:rFonts w:eastAsiaTheme="minorEastAsia" w:cs="Times New Roman"/>
              </w:rPr>
            </w:pPr>
            <w:r>
              <w:rPr>
                <w:rFonts w:eastAsiaTheme="minorEastAsia" w:cs="Times New Roman"/>
              </w:rPr>
              <w:t>2</w:t>
            </w:r>
          </w:p>
        </w:tc>
        <w:tc>
          <w:tcPr>
            <w:tcW w:w="778" w:type="pct"/>
            <w:vMerge/>
            <w:vAlign w:val="center"/>
          </w:tcPr>
          <w:p w14:paraId="3B89FD65" w14:textId="77777777" w:rsidR="00465DEA" w:rsidRDefault="00465DEA">
            <w:pPr>
              <w:pStyle w:val="afff8"/>
              <w:rPr>
                <w:rFonts w:eastAsiaTheme="minorEastAsia" w:cs="Times New Roman"/>
              </w:rPr>
            </w:pPr>
          </w:p>
        </w:tc>
        <w:tc>
          <w:tcPr>
            <w:tcW w:w="375" w:type="pct"/>
            <w:vMerge/>
            <w:vAlign w:val="center"/>
          </w:tcPr>
          <w:p w14:paraId="37CAD353" w14:textId="77777777" w:rsidR="00465DEA" w:rsidRDefault="00465DEA">
            <w:pPr>
              <w:pStyle w:val="afff8"/>
              <w:rPr>
                <w:rFonts w:eastAsiaTheme="minorEastAsia" w:cs="Times New Roman"/>
              </w:rPr>
            </w:pPr>
          </w:p>
        </w:tc>
        <w:tc>
          <w:tcPr>
            <w:tcW w:w="324" w:type="pct"/>
            <w:vMerge/>
            <w:vAlign w:val="center"/>
          </w:tcPr>
          <w:p w14:paraId="7B19EEF7" w14:textId="77777777" w:rsidR="00465DEA" w:rsidRDefault="00465DEA">
            <w:pPr>
              <w:pStyle w:val="afff8"/>
              <w:rPr>
                <w:rFonts w:eastAsiaTheme="minorEastAsia" w:cs="Times New Roman"/>
              </w:rPr>
            </w:pPr>
          </w:p>
        </w:tc>
        <w:tc>
          <w:tcPr>
            <w:tcW w:w="324" w:type="pct"/>
            <w:vMerge/>
            <w:vAlign w:val="center"/>
          </w:tcPr>
          <w:p w14:paraId="2CF17570" w14:textId="77777777" w:rsidR="00465DEA" w:rsidRDefault="00465DEA">
            <w:pPr>
              <w:pStyle w:val="afff8"/>
              <w:rPr>
                <w:rFonts w:eastAsiaTheme="minorEastAsia" w:cs="Times New Roman"/>
              </w:rPr>
            </w:pPr>
          </w:p>
        </w:tc>
        <w:tc>
          <w:tcPr>
            <w:tcW w:w="400" w:type="pct"/>
            <w:vMerge/>
            <w:vAlign w:val="center"/>
          </w:tcPr>
          <w:p w14:paraId="46331F55" w14:textId="77777777" w:rsidR="00465DEA" w:rsidRDefault="00465DEA">
            <w:pPr>
              <w:pStyle w:val="afff8"/>
              <w:rPr>
                <w:rFonts w:eastAsiaTheme="minorEastAsia" w:cs="Times New Roman"/>
              </w:rPr>
            </w:pPr>
          </w:p>
        </w:tc>
      </w:tr>
      <w:tr w:rsidR="00465DEA" w14:paraId="60EC0AA3" w14:textId="77777777">
        <w:trPr>
          <w:trHeight w:val="285"/>
        </w:trPr>
        <w:tc>
          <w:tcPr>
            <w:tcW w:w="235" w:type="pct"/>
            <w:vMerge/>
            <w:vAlign w:val="center"/>
          </w:tcPr>
          <w:p w14:paraId="3A87F2FE" w14:textId="77777777" w:rsidR="00465DEA" w:rsidRDefault="00465DEA">
            <w:pPr>
              <w:pStyle w:val="afff8"/>
              <w:rPr>
                <w:rFonts w:eastAsiaTheme="minorEastAsia" w:cs="Times New Roman"/>
              </w:rPr>
            </w:pPr>
          </w:p>
        </w:tc>
        <w:tc>
          <w:tcPr>
            <w:tcW w:w="401" w:type="pct"/>
            <w:vMerge/>
            <w:vAlign w:val="center"/>
          </w:tcPr>
          <w:p w14:paraId="0C81D9E3" w14:textId="77777777" w:rsidR="00465DEA" w:rsidRDefault="00465DEA">
            <w:pPr>
              <w:pStyle w:val="afff8"/>
              <w:rPr>
                <w:rFonts w:eastAsiaTheme="minorEastAsia" w:cs="Times New Roman"/>
              </w:rPr>
            </w:pPr>
          </w:p>
        </w:tc>
        <w:tc>
          <w:tcPr>
            <w:tcW w:w="449" w:type="pct"/>
            <w:vMerge/>
            <w:vAlign w:val="center"/>
          </w:tcPr>
          <w:p w14:paraId="6C90843F" w14:textId="77777777" w:rsidR="00465DEA" w:rsidRDefault="00465DEA">
            <w:pPr>
              <w:pStyle w:val="afff8"/>
              <w:rPr>
                <w:rFonts w:eastAsiaTheme="minorEastAsia" w:cs="Times New Roman"/>
              </w:rPr>
            </w:pPr>
          </w:p>
        </w:tc>
        <w:tc>
          <w:tcPr>
            <w:tcW w:w="249" w:type="pct"/>
            <w:vMerge/>
            <w:vAlign w:val="center"/>
          </w:tcPr>
          <w:p w14:paraId="7F2E5A39" w14:textId="77777777" w:rsidR="00465DEA" w:rsidRDefault="00465DEA">
            <w:pPr>
              <w:pStyle w:val="afff8"/>
              <w:rPr>
                <w:rFonts w:eastAsiaTheme="minorEastAsia" w:cs="Times New Roman"/>
              </w:rPr>
            </w:pPr>
          </w:p>
        </w:tc>
        <w:tc>
          <w:tcPr>
            <w:tcW w:w="449" w:type="pct"/>
            <w:vMerge/>
            <w:vAlign w:val="center"/>
          </w:tcPr>
          <w:p w14:paraId="304827EE" w14:textId="77777777" w:rsidR="00465DEA" w:rsidRDefault="00465DEA">
            <w:pPr>
              <w:pStyle w:val="afff8"/>
              <w:rPr>
                <w:rFonts w:eastAsiaTheme="minorEastAsia" w:cs="Times New Roman"/>
              </w:rPr>
            </w:pPr>
          </w:p>
        </w:tc>
        <w:tc>
          <w:tcPr>
            <w:tcW w:w="254" w:type="pct"/>
            <w:gridSpan w:val="2"/>
            <w:shd w:val="clear" w:color="auto" w:fill="auto"/>
            <w:vAlign w:val="center"/>
          </w:tcPr>
          <w:p w14:paraId="5B30AC9A" w14:textId="77777777" w:rsidR="00465DEA" w:rsidRDefault="00C64CB5">
            <w:pPr>
              <w:pStyle w:val="afff8"/>
              <w:rPr>
                <w:rFonts w:eastAsiaTheme="minorEastAsia" w:cs="Times New Roman"/>
              </w:rPr>
            </w:pPr>
            <w:r>
              <w:rPr>
                <w:rFonts w:eastAsiaTheme="minorEastAsia" w:cs="Times New Roman"/>
              </w:rPr>
              <w:t>2</w:t>
            </w:r>
          </w:p>
        </w:tc>
        <w:tc>
          <w:tcPr>
            <w:tcW w:w="254" w:type="pct"/>
            <w:shd w:val="clear" w:color="auto" w:fill="auto"/>
            <w:vAlign w:val="center"/>
          </w:tcPr>
          <w:p w14:paraId="755A734C"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2A062545" w14:textId="77777777" w:rsidR="00465DEA" w:rsidRDefault="00C64CB5">
            <w:pPr>
              <w:pStyle w:val="afff8"/>
              <w:rPr>
                <w:rFonts w:eastAsiaTheme="minorEastAsia" w:cs="Times New Roman"/>
              </w:rPr>
            </w:pPr>
            <w:r>
              <w:rPr>
                <w:rFonts w:eastAsiaTheme="minorEastAsia" w:cs="Times New Roman"/>
              </w:rPr>
              <w:t>0</w:t>
            </w:r>
          </w:p>
        </w:tc>
        <w:tc>
          <w:tcPr>
            <w:tcW w:w="254" w:type="pct"/>
            <w:shd w:val="clear" w:color="auto" w:fill="auto"/>
            <w:vAlign w:val="center"/>
          </w:tcPr>
          <w:p w14:paraId="48D088E1" w14:textId="77777777" w:rsidR="00465DEA" w:rsidRDefault="00C64CB5">
            <w:pPr>
              <w:pStyle w:val="afff8"/>
              <w:rPr>
                <w:rFonts w:eastAsiaTheme="minorEastAsia" w:cs="Times New Roman"/>
              </w:rPr>
            </w:pPr>
            <w:r>
              <w:rPr>
                <w:rFonts w:eastAsiaTheme="minorEastAsia" w:cs="Times New Roman"/>
              </w:rPr>
              <w:t>2</w:t>
            </w:r>
          </w:p>
        </w:tc>
        <w:tc>
          <w:tcPr>
            <w:tcW w:w="778" w:type="pct"/>
            <w:vMerge/>
            <w:vAlign w:val="center"/>
          </w:tcPr>
          <w:p w14:paraId="031FFE27" w14:textId="77777777" w:rsidR="00465DEA" w:rsidRDefault="00465DEA">
            <w:pPr>
              <w:pStyle w:val="afff8"/>
              <w:rPr>
                <w:rFonts w:eastAsiaTheme="minorEastAsia" w:cs="Times New Roman"/>
              </w:rPr>
            </w:pPr>
          </w:p>
        </w:tc>
        <w:tc>
          <w:tcPr>
            <w:tcW w:w="375" w:type="pct"/>
            <w:vMerge/>
            <w:vAlign w:val="center"/>
          </w:tcPr>
          <w:p w14:paraId="7D65CC8C" w14:textId="77777777" w:rsidR="00465DEA" w:rsidRDefault="00465DEA">
            <w:pPr>
              <w:pStyle w:val="afff8"/>
              <w:rPr>
                <w:rFonts w:eastAsiaTheme="minorEastAsia" w:cs="Times New Roman"/>
              </w:rPr>
            </w:pPr>
          </w:p>
        </w:tc>
        <w:tc>
          <w:tcPr>
            <w:tcW w:w="324" w:type="pct"/>
            <w:vMerge/>
            <w:vAlign w:val="center"/>
          </w:tcPr>
          <w:p w14:paraId="45650169" w14:textId="77777777" w:rsidR="00465DEA" w:rsidRDefault="00465DEA">
            <w:pPr>
              <w:pStyle w:val="afff8"/>
              <w:rPr>
                <w:rFonts w:eastAsiaTheme="minorEastAsia" w:cs="Times New Roman"/>
              </w:rPr>
            </w:pPr>
          </w:p>
        </w:tc>
        <w:tc>
          <w:tcPr>
            <w:tcW w:w="324" w:type="pct"/>
            <w:vMerge/>
            <w:vAlign w:val="center"/>
          </w:tcPr>
          <w:p w14:paraId="4EF3EEF0" w14:textId="77777777" w:rsidR="00465DEA" w:rsidRDefault="00465DEA">
            <w:pPr>
              <w:pStyle w:val="afff8"/>
              <w:rPr>
                <w:rFonts w:eastAsiaTheme="minorEastAsia" w:cs="Times New Roman"/>
              </w:rPr>
            </w:pPr>
          </w:p>
        </w:tc>
        <w:tc>
          <w:tcPr>
            <w:tcW w:w="400" w:type="pct"/>
            <w:vMerge/>
            <w:vAlign w:val="center"/>
          </w:tcPr>
          <w:p w14:paraId="7F224633" w14:textId="77777777" w:rsidR="00465DEA" w:rsidRDefault="00465DEA">
            <w:pPr>
              <w:pStyle w:val="afff8"/>
              <w:rPr>
                <w:rFonts w:eastAsiaTheme="minorEastAsia" w:cs="Times New Roman"/>
              </w:rPr>
            </w:pPr>
          </w:p>
        </w:tc>
      </w:tr>
    </w:tbl>
    <w:p w14:paraId="5A60EFA5" w14:textId="77777777" w:rsidR="00465DEA" w:rsidRDefault="00C64CB5">
      <w:pPr>
        <w:ind w:firstLine="480"/>
      </w:pPr>
      <w:r>
        <w:lastRenderedPageBreak/>
        <w:t>从表</w:t>
      </w:r>
      <w:r>
        <w:t>7.4-1</w:t>
      </w:r>
      <w:r>
        <w:t>中可以看出，以上</w:t>
      </w:r>
      <w:r>
        <w:rPr>
          <w:rFonts w:hint="eastAsia"/>
        </w:rPr>
        <w:t>2</w:t>
      </w:r>
      <w:r>
        <w:t>1</w:t>
      </w:r>
      <w:r>
        <w:t>处</w:t>
      </w:r>
      <w:r>
        <w:rPr>
          <w:rFonts w:hint="eastAsia"/>
        </w:rPr>
        <w:t>敏感点</w:t>
      </w:r>
      <w:r>
        <w:t>的监测结果，均能达到相应标准。</w:t>
      </w:r>
    </w:p>
    <w:p w14:paraId="53D68460" w14:textId="77777777" w:rsidR="00465DEA" w:rsidRDefault="00C64CB5">
      <w:pPr>
        <w:pStyle w:val="33"/>
        <w:spacing w:before="32" w:after="32"/>
      </w:pPr>
      <w:bookmarkStart w:id="208" w:name="_Toc273532963"/>
      <w:bookmarkStart w:id="209" w:name="_Toc408331586"/>
      <w:r>
        <w:t xml:space="preserve">7.4.2 </w:t>
      </w:r>
      <w:r>
        <w:t>声屏障降噪效果监测</w:t>
      </w:r>
      <w:bookmarkEnd w:id="208"/>
      <w:bookmarkEnd w:id="209"/>
    </w:p>
    <w:p w14:paraId="67A1453E" w14:textId="77777777" w:rsidR="00465DEA" w:rsidRDefault="00C64CB5">
      <w:pPr>
        <w:ind w:firstLine="480"/>
      </w:pPr>
      <w:r>
        <w:rPr>
          <w:rFonts w:hint="eastAsia"/>
        </w:rPr>
        <w:t>本次验收调查在社边村（</w:t>
      </w:r>
      <w:r>
        <w:rPr>
          <w:rFonts w:eastAsia="黑体"/>
        </w:rPr>
        <w:t>K62+500</w:t>
      </w:r>
      <w:r>
        <w:rPr>
          <w:rFonts w:hint="eastAsia"/>
        </w:rPr>
        <w:t>）进行了</w:t>
      </w:r>
      <w:r>
        <w:t>声屏障</w:t>
      </w:r>
      <w:r>
        <w:rPr>
          <w:rFonts w:hint="eastAsia"/>
        </w:rPr>
        <w:t>降噪效果</w:t>
      </w:r>
      <w:r>
        <w:t>监测</w:t>
      </w:r>
      <w:r>
        <w:rPr>
          <w:rFonts w:hint="eastAsia"/>
        </w:rPr>
        <w:t>，监测</w:t>
      </w:r>
      <w:r>
        <w:t>结果</w:t>
      </w:r>
      <w:r>
        <w:rPr>
          <w:rFonts w:hint="eastAsia"/>
        </w:rPr>
        <w:t>及分析</w:t>
      </w:r>
      <w:r>
        <w:t>见表</w:t>
      </w:r>
      <w:r>
        <w:t>7.4-2</w:t>
      </w:r>
      <w:r>
        <w:t>。</w:t>
      </w:r>
    </w:p>
    <w:p w14:paraId="30EA4AB8" w14:textId="77777777" w:rsidR="00465DEA" w:rsidRDefault="00C64CB5">
      <w:pPr>
        <w:pStyle w:val="afff7"/>
        <w:ind w:firstLine="480"/>
      </w:pPr>
      <w:r>
        <w:t>表</w:t>
      </w:r>
      <w:r>
        <w:t xml:space="preserve">7.4-2 </w:t>
      </w:r>
      <w:r>
        <w:t>声屏障</w:t>
      </w:r>
      <w:r>
        <w:rPr>
          <w:rFonts w:hint="eastAsia"/>
        </w:rPr>
        <w:t>降噪</w:t>
      </w:r>
      <w:r>
        <w:t>效果监测</w:t>
      </w:r>
      <w:r>
        <w:rPr>
          <w:rFonts w:hint="eastAsia"/>
        </w:rPr>
        <w:t>数据（社边村，</w:t>
      </w:r>
      <w:r>
        <w:t>K62+500</w:t>
      </w:r>
      <w:r>
        <w:rPr>
          <w:rFonts w:hint="eastAsia"/>
        </w:rPr>
        <w:t>左）</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88"/>
        <w:gridCol w:w="1609"/>
        <w:gridCol w:w="1288"/>
        <w:gridCol w:w="970"/>
        <w:gridCol w:w="1288"/>
        <w:gridCol w:w="1291"/>
        <w:gridCol w:w="970"/>
        <w:gridCol w:w="970"/>
        <w:gridCol w:w="970"/>
        <w:gridCol w:w="970"/>
        <w:gridCol w:w="1302"/>
        <w:gridCol w:w="1302"/>
      </w:tblGrid>
      <w:tr w:rsidR="00465DEA" w14:paraId="4791C41E" w14:textId="77777777">
        <w:trPr>
          <w:trHeight w:val="20"/>
        </w:trPr>
        <w:tc>
          <w:tcPr>
            <w:tcW w:w="453" w:type="pct"/>
            <w:vMerge w:val="restart"/>
            <w:shd w:val="clear" w:color="auto" w:fill="auto"/>
            <w:vAlign w:val="center"/>
          </w:tcPr>
          <w:p w14:paraId="27413D9A" w14:textId="77777777" w:rsidR="00465DEA" w:rsidRDefault="00C64CB5">
            <w:pPr>
              <w:pStyle w:val="afff8"/>
              <w:rPr>
                <w:rFonts w:eastAsia="等线"/>
              </w:rPr>
            </w:pPr>
            <w:r>
              <w:rPr>
                <w:rFonts w:hint="eastAsia"/>
              </w:rPr>
              <w:t>敏感点</w:t>
            </w:r>
          </w:p>
        </w:tc>
        <w:tc>
          <w:tcPr>
            <w:tcW w:w="566" w:type="pct"/>
            <w:vMerge w:val="restart"/>
            <w:shd w:val="clear" w:color="auto" w:fill="auto"/>
            <w:vAlign w:val="center"/>
          </w:tcPr>
          <w:p w14:paraId="0CE4FEBC" w14:textId="77777777" w:rsidR="00465DEA" w:rsidRDefault="00C64CB5">
            <w:pPr>
              <w:pStyle w:val="afff8"/>
              <w:rPr>
                <w:rFonts w:eastAsia="等线"/>
              </w:rPr>
            </w:pPr>
            <w:r>
              <w:rPr>
                <w:rFonts w:hint="eastAsia"/>
              </w:rPr>
              <w:t>距离（</w:t>
            </w:r>
            <w:r>
              <w:rPr>
                <w:rFonts w:eastAsia="等线"/>
              </w:rPr>
              <w:t>m</w:t>
            </w:r>
            <w:r>
              <w:rPr>
                <w:rFonts w:hint="eastAsia"/>
              </w:rPr>
              <w:t>）</w:t>
            </w:r>
          </w:p>
        </w:tc>
        <w:tc>
          <w:tcPr>
            <w:tcW w:w="794" w:type="pct"/>
            <w:gridSpan w:val="2"/>
            <w:vMerge w:val="restart"/>
            <w:shd w:val="clear" w:color="auto" w:fill="auto"/>
            <w:vAlign w:val="center"/>
          </w:tcPr>
          <w:p w14:paraId="480D3834" w14:textId="77777777" w:rsidR="00465DEA" w:rsidRDefault="00C64CB5">
            <w:pPr>
              <w:pStyle w:val="afff8"/>
              <w:rPr>
                <w:rFonts w:eastAsia="等线"/>
              </w:rPr>
            </w:pPr>
            <w:r>
              <w:rPr>
                <w:rFonts w:hint="eastAsia"/>
              </w:rPr>
              <w:t>监测时段</w:t>
            </w:r>
          </w:p>
        </w:tc>
        <w:tc>
          <w:tcPr>
            <w:tcW w:w="907" w:type="pct"/>
            <w:gridSpan w:val="2"/>
            <w:shd w:val="clear" w:color="auto" w:fill="auto"/>
            <w:vAlign w:val="center"/>
          </w:tcPr>
          <w:p w14:paraId="3E320ECA" w14:textId="77777777" w:rsidR="00465DEA" w:rsidRDefault="00C64CB5">
            <w:pPr>
              <w:pStyle w:val="afff8"/>
              <w:rPr>
                <w:rFonts w:eastAsia="等线"/>
              </w:rPr>
            </w:pPr>
            <w:r>
              <w:rPr>
                <w:rFonts w:hint="eastAsia"/>
              </w:rPr>
              <w:t>监测值（</w:t>
            </w:r>
            <w:r>
              <w:rPr>
                <w:rFonts w:eastAsia="等线"/>
              </w:rPr>
              <w:t>dB</w:t>
            </w:r>
            <w:r>
              <w:rPr>
                <w:rFonts w:hint="eastAsia"/>
              </w:rPr>
              <w:t>）</w:t>
            </w:r>
          </w:p>
        </w:tc>
        <w:tc>
          <w:tcPr>
            <w:tcW w:w="1364" w:type="pct"/>
            <w:gridSpan w:val="4"/>
            <w:shd w:val="clear" w:color="auto" w:fill="auto"/>
            <w:vAlign w:val="center"/>
          </w:tcPr>
          <w:p w14:paraId="216E2471" w14:textId="77777777" w:rsidR="00465DEA" w:rsidRDefault="00C64CB5">
            <w:pPr>
              <w:pStyle w:val="afff8"/>
              <w:rPr>
                <w:rFonts w:eastAsia="等线"/>
              </w:rPr>
            </w:pPr>
            <w:r>
              <w:rPr>
                <w:rFonts w:hint="eastAsia"/>
              </w:rPr>
              <w:t>车流量（辆</w:t>
            </w:r>
            <w:r>
              <w:rPr>
                <w:rFonts w:eastAsia="等线"/>
              </w:rPr>
              <w:t>/20min)</w:t>
            </w:r>
          </w:p>
        </w:tc>
        <w:tc>
          <w:tcPr>
            <w:tcW w:w="916" w:type="pct"/>
            <w:gridSpan w:val="2"/>
            <w:shd w:val="clear" w:color="auto" w:fill="auto"/>
            <w:vAlign w:val="center"/>
          </w:tcPr>
          <w:p w14:paraId="1978BA5A" w14:textId="77777777" w:rsidR="00465DEA" w:rsidRDefault="00C64CB5">
            <w:pPr>
              <w:pStyle w:val="afff8"/>
              <w:rPr>
                <w:rFonts w:eastAsia="等线"/>
              </w:rPr>
            </w:pPr>
            <w:r>
              <w:rPr>
                <w:rFonts w:hint="eastAsia"/>
              </w:rPr>
              <w:t>降噪效果</w:t>
            </w:r>
          </w:p>
        </w:tc>
      </w:tr>
      <w:tr w:rsidR="00465DEA" w14:paraId="2D01D9AE" w14:textId="77777777">
        <w:trPr>
          <w:trHeight w:val="20"/>
        </w:trPr>
        <w:tc>
          <w:tcPr>
            <w:tcW w:w="453" w:type="pct"/>
            <w:vMerge/>
            <w:vAlign w:val="center"/>
          </w:tcPr>
          <w:p w14:paraId="3E1DA04B" w14:textId="77777777" w:rsidR="00465DEA" w:rsidRDefault="00465DEA">
            <w:pPr>
              <w:pStyle w:val="afff8"/>
              <w:rPr>
                <w:rFonts w:eastAsia="等线"/>
              </w:rPr>
            </w:pPr>
          </w:p>
        </w:tc>
        <w:tc>
          <w:tcPr>
            <w:tcW w:w="566" w:type="pct"/>
            <w:vMerge/>
            <w:shd w:val="clear" w:color="auto" w:fill="auto"/>
            <w:vAlign w:val="center"/>
          </w:tcPr>
          <w:p w14:paraId="119B3E95" w14:textId="77777777" w:rsidR="00465DEA" w:rsidRDefault="00465DEA">
            <w:pPr>
              <w:pStyle w:val="afff8"/>
              <w:rPr>
                <w:rFonts w:eastAsia="等线"/>
              </w:rPr>
            </w:pPr>
          </w:p>
        </w:tc>
        <w:tc>
          <w:tcPr>
            <w:tcW w:w="794" w:type="pct"/>
            <w:gridSpan w:val="2"/>
            <w:vMerge/>
            <w:vAlign w:val="center"/>
          </w:tcPr>
          <w:p w14:paraId="0BBC8BBC" w14:textId="77777777" w:rsidR="00465DEA" w:rsidRDefault="00465DEA">
            <w:pPr>
              <w:pStyle w:val="afff8"/>
              <w:rPr>
                <w:rFonts w:eastAsia="等线"/>
              </w:rPr>
            </w:pPr>
          </w:p>
        </w:tc>
        <w:tc>
          <w:tcPr>
            <w:tcW w:w="453" w:type="pct"/>
            <w:shd w:val="clear" w:color="auto" w:fill="auto"/>
            <w:vAlign w:val="center"/>
          </w:tcPr>
          <w:p w14:paraId="5B496836" w14:textId="77777777" w:rsidR="00465DEA" w:rsidRDefault="00C64CB5">
            <w:pPr>
              <w:pStyle w:val="afff8"/>
              <w:rPr>
                <w:rFonts w:eastAsia="等线"/>
              </w:rPr>
            </w:pPr>
            <w:r>
              <w:rPr>
                <w:rFonts w:hint="eastAsia"/>
              </w:rPr>
              <w:t>屏障后</w:t>
            </w:r>
          </w:p>
        </w:tc>
        <w:tc>
          <w:tcPr>
            <w:tcW w:w="454" w:type="pct"/>
            <w:shd w:val="clear" w:color="auto" w:fill="auto"/>
            <w:vAlign w:val="center"/>
          </w:tcPr>
          <w:p w14:paraId="2A2FD34F" w14:textId="77777777" w:rsidR="00465DEA" w:rsidRDefault="00C64CB5">
            <w:pPr>
              <w:pStyle w:val="afff8"/>
              <w:rPr>
                <w:rFonts w:eastAsia="等线"/>
              </w:rPr>
            </w:pPr>
            <w:r>
              <w:rPr>
                <w:rFonts w:hint="eastAsia"/>
              </w:rPr>
              <w:t>对照点</w:t>
            </w:r>
          </w:p>
        </w:tc>
        <w:tc>
          <w:tcPr>
            <w:tcW w:w="341" w:type="pct"/>
            <w:shd w:val="clear" w:color="auto" w:fill="auto"/>
            <w:vAlign w:val="center"/>
          </w:tcPr>
          <w:p w14:paraId="07CA4290" w14:textId="77777777" w:rsidR="00465DEA" w:rsidRDefault="00C64CB5">
            <w:pPr>
              <w:pStyle w:val="afff8"/>
              <w:rPr>
                <w:rFonts w:eastAsia="等线"/>
              </w:rPr>
            </w:pPr>
            <w:r>
              <w:rPr>
                <w:rFonts w:hint="eastAsia"/>
              </w:rPr>
              <w:t>小车</w:t>
            </w:r>
          </w:p>
        </w:tc>
        <w:tc>
          <w:tcPr>
            <w:tcW w:w="341" w:type="pct"/>
            <w:shd w:val="clear" w:color="auto" w:fill="auto"/>
            <w:vAlign w:val="center"/>
          </w:tcPr>
          <w:p w14:paraId="75683F03" w14:textId="77777777" w:rsidR="00465DEA" w:rsidRDefault="00C64CB5">
            <w:pPr>
              <w:pStyle w:val="afff8"/>
              <w:rPr>
                <w:rFonts w:eastAsia="等线"/>
              </w:rPr>
            </w:pPr>
            <w:r>
              <w:rPr>
                <w:rFonts w:hint="eastAsia"/>
              </w:rPr>
              <w:t>中车</w:t>
            </w:r>
          </w:p>
        </w:tc>
        <w:tc>
          <w:tcPr>
            <w:tcW w:w="341" w:type="pct"/>
            <w:shd w:val="clear" w:color="auto" w:fill="auto"/>
            <w:vAlign w:val="center"/>
          </w:tcPr>
          <w:p w14:paraId="3B4658D7" w14:textId="77777777" w:rsidR="00465DEA" w:rsidRDefault="00C64CB5">
            <w:pPr>
              <w:pStyle w:val="afff8"/>
              <w:rPr>
                <w:rFonts w:eastAsia="等线"/>
              </w:rPr>
            </w:pPr>
            <w:r>
              <w:rPr>
                <w:rFonts w:hint="eastAsia"/>
              </w:rPr>
              <w:t>大车</w:t>
            </w:r>
          </w:p>
        </w:tc>
        <w:tc>
          <w:tcPr>
            <w:tcW w:w="341" w:type="pct"/>
            <w:shd w:val="clear" w:color="auto" w:fill="auto"/>
            <w:vAlign w:val="center"/>
          </w:tcPr>
          <w:p w14:paraId="14CB0899" w14:textId="77777777" w:rsidR="00465DEA" w:rsidRDefault="00C64CB5">
            <w:pPr>
              <w:pStyle w:val="afff8"/>
              <w:rPr>
                <w:rFonts w:eastAsia="等线"/>
              </w:rPr>
            </w:pPr>
            <w:r>
              <w:rPr>
                <w:rFonts w:hint="eastAsia"/>
              </w:rPr>
              <w:t>折标</w:t>
            </w:r>
          </w:p>
        </w:tc>
        <w:tc>
          <w:tcPr>
            <w:tcW w:w="458" w:type="pct"/>
            <w:shd w:val="clear" w:color="auto" w:fill="auto"/>
            <w:vAlign w:val="center"/>
          </w:tcPr>
          <w:p w14:paraId="4C159CEA" w14:textId="77777777" w:rsidR="00465DEA" w:rsidRDefault="00C64CB5">
            <w:pPr>
              <w:pStyle w:val="afff8"/>
              <w:rPr>
                <w:rFonts w:eastAsia="等线"/>
              </w:rPr>
            </w:pPr>
            <w:r>
              <w:rPr>
                <w:rFonts w:hint="eastAsia"/>
              </w:rPr>
              <w:t>昼间</w:t>
            </w:r>
          </w:p>
        </w:tc>
        <w:tc>
          <w:tcPr>
            <w:tcW w:w="458" w:type="pct"/>
            <w:shd w:val="clear" w:color="auto" w:fill="auto"/>
            <w:vAlign w:val="center"/>
          </w:tcPr>
          <w:p w14:paraId="743193D9" w14:textId="77777777" w:rsidR="00465DEA" w:rsidRDefault="00C64CB5">
            <w:pPr>
              <w:pStyle w:val="afff8"/>
              <w:rPr>
                <w:rFonts w:eastAsia="等线"/>
              </w:rPr>
            </w:pPr>
            <w:r>
              <w:rPr>
                <w:rFonts w:hint="eastAsia"/>
              </w:rPr>
              <w:t>夜间</w:t>
            </w:r>
          </w:p>
        </w:tc>
      </w:tr>
      <w:tr w:rsidR="00465DEA" w14:paraId="52C20CD5" w14:textId="77777777">
        <w:trPr>
          <w:trHeight w:val="20"/>
        </w:trPr>
        <w:tc>
          <w:tcPr>
            <w:tcW w:w="453" w:type="pct"/>
            <w:vMerge w:val="restart"/>
            <w:shd w:val="clear" w:color="auto" w:fill="auto"/>
            <w:vAlign w:val="center"/>
          </w:tcPr>
          <w:p w14:paraId="3B08A6C7" w14:textId="77777777" w:rsidR="00465DEA" w:rsidRDefault="00C64CB5">
            <w:pPr>
              <w:pStyle w:val="afff8"/>
              <w:rPr>
                <w:rFonts w:cs="Times New Roman"/>
              </w:rPr>
            </w:pPr>
            <w:r>
              <w:rPr>
                <w:rFonts w:cs="Times New Roman" w:hint="eastAsia"/>
              </w:rPr>
              <w:t>长兴村</w:t>
            </w:r>
          </w:p>
          <w:p w14:paraId="55F2ED78" w14:textId="77777777" w:rsidR="00465DEA" w:rsidRDefault="00C64CB5">
            <w:pPr>
              <w:pStyle w:val="afff8"/>
              <w:rPr>
                <w:rFonts w:eastAsia="等线"/>
              </w:rPr>
            </w:pPr>
            <w:r>
              <w:rPr>
                <w:rFonts w:cs="Times New Roman" w:hint="eastAsia"/>
              </w:rPr>
              <w:t>（即</w:t>
            </w:r>
            <w:r>
              <w:rPr>
                <w:rFonts w:hint="eastAsia"/>
              </w:rPr>
              <w:t>社边</w:t>
            </w:r>
            <w:r>
              <w:rPr>
                <w:rFonts w:cs="Times New Roman" w:hint="eastAsia"/>
              </w:rPr>
              <w:t>）</w:t>
            </w:r>
          </w:p>
        </w:tc>
        <w:tc>
          <w:tcPr>
            <w:tcW w:w="566" w:type="pct"/>
            <w:vMerge w:val="restart"/>
            <w:shd w:val="clear" w:color="auto" w:fill="auto"/>
            <w:vAlign w:val="center"/>
          </w:tcPr>
          <w:p w14:paraId="638CF1E1" w14:textId="77777777" w:rsidR="00465DEA" w:rsidRDefault="00C64CB5">
            <w:pPr>
              <w:pStyle w:val="afff8"/>
              <w:rPr>
                <w:rFonts w:eastAsia="等线"/>
              </w:rPr>
            </w:pPr>
            <w:r>
              <w:rPr>
                <w:rFonts w:eastAsia="等线"/>
              </w:rPr>
              <w:t>10</w:t>
            </w:r>
          </w:p>
        </w:tc>
        <w:tc>
          <w:tcPr>
            <w:tcW w:w="453" w:type="pct"/>
            <w:vMerge w:val="restart"/>
            <w:shd w:val="clear" w:color="auto" w:fill="auto"/>
            <w:vAlign w:val="center"/>
          </w:tcPr>
          <w:p w14:paraId="3128240C" w14:textId="77777777" w:rsidR="00465DEA" w:rsidRDefault="00C64CB5">
            <w:pPr>
              <w:pStyle w:val="afff8"/>
              <w:rPr>
                <w:rFonts w:eastAsia="等线"/>
              </w:rPr>
            </w:pPr>
            <w:r>
              <w:rPr>
                <w:rFonts w:hint="eastAsia"/>
              </w:rPr>
              <w:t>第一天</w:t>
            </w:r>
          </w:p>
        </w:tc>
        <w:tc>
          <w:tcPr>
            <w:tcW w:w="341" w:type="pct"/>
            <w:vMerge w:val="restart"/>
            <w:shd w:val="clear" w:color="auto" w:fill="auto"/>
            <w:vAlign w:val="center"/>
          </w:tcPr>
          <w:p w14:paraId="6BFBBBFF" w14:textId="77777777" w:rsidR="00465DEA" w:rsidRDefault="00C64CB5">
            <w:pPr>
              <w:pStyle w:val="afff8"/>
              <w:rPr>
                <w:rFonts w:eastAsia="等线"/>
              </w:rPr>
            </w:pPr>
            <w:r>
              <w:rPr>
                <w:rFonts w:hint="eastAsia"/>
              </w:rPr>
              <w:t>昼间</w:t>
            </w:r>
          </w:p>
        </w:tc>
        <w:tc>
          <w:tcPr>
            <w:tcW w:w="453" w:type="pct"/>
            <w:shd w:val="clear" w:color="auto" w:fill="auto"/>
            <w:vAlign w:val="center"/>
          </w:tcPr>
          <w:p w14:paraId="33680519" w14:textId="77777777" w:rsidR="00465DEA" w:rsidRDefault="00C64CB5">
            <w:pPr>
              <w:pStyle w:val="afff8"/>
              <w:rPr>
                <w:rFonts w:eastAsia="等线"/>
              </w:rPr>
            </w:pPr>
            <w:r>
              <w:rPr>
                <w:rFonts w:eastAsia="等线"/>
              </w:rPr>
              <w:t xml:space="preserve">47.9 </w:t>
            </w:r>
          </w:p>
        </w:tc>
        <w:tc>
          <w:tcPr>
            <w:tcW w:w="454" w:type="pct"/>
            <w:shd w:val="clear" w:color="auto" w:fill="auto"/>
            <w:vAlign w:val="center"/>
          </w:tcPr>
          <w:p w14:paraId="38985371" w14:textId="77777777" w:rsidR="00465DEA" w:rsidRDefault="00C64CB5">
            <w:pPr>
              <w:pStyle w:val="afff8"/>
              <w:rPr>
                <w:rFonts w:eastAsia="等线"/>
              </w:rPr>
            </w:pPr>
            <w:r>
              <w:rPr>
                <w:rFonts w:eastAsia="等线"/>
              </w:rPr>
              <w:t xml:space="preserve">51.5 </w:t>
            </w:r>
          </w:p>
        </w:tc>
        <w:tc>
          <w:tcPr>
            <w:tcW w:w="341" w:type="pct"/>
            <w:shd w:val="clear" w:color="auto" w:fill="auto"/>
            <w:vAlign w:val="center"/>
          </w:tcPr>
          <w:p w14:paraId="46C5FB34" w14:textId="77777777" w:rsidR="00465DEA" w:rsidRDefault="00C64CB5">
            <w:pPr>
              <w:pStyle w:val="afff8"/>
              <w:rPr>
                <w:rFonts w:eastAsia="等线"/>
              </w:rPr>
            </w:pPr>
            <w:r>
              <w:rPr>
                <w:rFonts w:eastAsia="等线"/>
              </w:rPr>
              <w:t>31</w:t>
            </w:r>
          </w:p>
        </w:tc>
        <w:tc>
          <w:tcPr>
            <w:tcW w:w="341" w:type="pct"/>
            <w:shd w:val="clear" w:color="auto" w:fill="auto"/>
            <w:vAlign w:val="center"/>
          </w:tcPr>
          <w:p w14:paraId="3442DBF9" w14:textId="77777777" w:rsidR="00465DEA" w:rsidRDefault="00C64CB5">
            <w:pPr>
              <w:pStyle w:val="afff8"/>
              <w:rPr>
                <w:rFonts w:eastAsia="等线"/>
              </w:rPr>
            </w:pPr>
            <w:r>
              <w:rPr>
                <w:rFonts w:eastAsia="等线"/>
              </w:rPr>
              <w:t>3</w:t>
            </w:r>
          </w:p>
        </w:tc>
        <w:tc>
          <w:tcPr>
            <w:tcW w:w="341" w:type="pct"/>
            <w:shd w:val="clear" w:color="auto" w:fill="auto"/>
            <w:vAlign w:val="center"/>
          </w:tcPr>
          <w:p w14:paraId="03FDB062" w14:textId="77777777" w:rsidR="00465DEA" w:rsidRDefault="00C64CB5">
            <w:pPr>
              <w:pStyle w:val="afff8"/>
              <w:rPr>
                <w:rFonts w:eastAsia="等线"/>
              </w:rPr>
            </w:pPr>
            <w:r>
              <w:rPr>
                <w:rFonts w:eastAsia="等线"/>
              </w:rPr>
              <w:t>4</w:t>
            </w:r>
          </w:p>
        </w:tc>
        <w:tc>
          <w:tcPr>
            <w:tcW w:w="341" w:type="pct"/>
            <w:shd w:val="clear" w:color="auto" w:fill="auto"/>
            <w:vAlign w:val="center"/>
          </w:tcPr>
          <w:p w14:paraId="366459AC" w14:textId="77777777" w:rsidR="00465DEA" w:rsidRDefault="00C64CB5">
            <w:pPr>
              <w:pStyle w:val="afff8"/>
              <w:rPr>
                <w:rFonts w:eastAsia="等线"/>
              </w:rPr>
            </w:pPr>
            <w:r>
              <w:rPr>
                <w:rFonts w:eastAsia="等线"/>
              </w:rPr>
              <w:t>103</w:t>
            </w:r>
          </w:p>
        </w:tc>
        <w:tc>
          <w:tcPr>
            <w:tcW w:w="458" w:type="pct"/>
            <w:vMerge w:val="restart"/>
            <w:shd w:val="clear" w:color="auto" w:fill="auto"/>
            <w:vAlign w:val="center"/>
          </w:tcPr>
          <w:p w14:paraId="42D0EC8F" w14:textId="77777777" w:rsidR="00465DEA" w:rsidRDefault="00C64CB5">
            <w:pPr>
              <w:pStyle w:val="afff8"/>
              <w:rPr>
                <w:rFonts w:eastAsia="等线"/>
              </w:rPr>
            </w:pPr>
            <w:r>
              <w:rPr>
                <w:rFonts w:eastAsia="等线"/>
              </w:rPr>
              <w:t>3.5~3.7</w:t>
            </w:r>
          </w:p>
        </w:tc>
        <w:tc>
          <w:tcPr>
            <w:tcW w:w="458" w:type="pct"/>
            <w:vMerge w:val="restart"/>
            <w:shd w:val="clear" w:color="auto" w:fill="auto"/>
            <w:vAlign w:val="center"/>
          </w:tcPr>
          <w:p w14:paraId="640FF1F4" w14:textId="77777777" w:rsidR="00465DEA" w:rsidRDefault="00C64CB5">
            <w:pPr>
              <w:pStyle w:val="afff8"/>
              <w:rPr>
                <w:rFonts w:eastAsia="等线"/>
              </w:rPr>
            </w:pPr>
            <w:r>
              <w:rPr>
                <w:rFonts w:eastAsia="等线"/>
              </w:rPr>
              <w:t>1.9~2.6</w:t>
            </w:r>
          </w:p>
        </w:tc>
      </w:tr>
      <w:tr w:rsidR="00465DEA" w14:paraId="16B3A101" w14:textId="77777777">
        <w:trPr>
          <w:trHeight w:val="20"/>
        </w:trPr>
        <w:tc>
          <w:tcPr>
            <w:tcW w:w="453" w:type="pct"/>
            <w:vMerge/>
            <w:vAlign w:val="center"/>
          </w:tcPr>
          <w:p w14:paraId="7973367F" w14:textId="77777777" w:rsidR="00465DEA" w:rsidRDefault="00465DEA">
            <w:pPr>
              <w:pStyle w:val="afff8"/>
              <w:rPr>
                <w:rFonts w:eastAsia="等线"/>
              </w:rPr>
            </w:pPr>
          </w:p>
        </w:tc>
        <w:tc>
          <w:tcPr>
            <w:tcW w:w="566" w:type="pct"/>
            <w:vMerge/>
            <w:vAlign w:val="center"/>
          </w:tcPr>
          <w:p w14:paraId="53FE8E49" w14:textId="77777777" w:rsidR="00465DEA" w:rsidRDefault="00465DEA">
            <w:pPr>
              <w:pStyle w:val="afff8"/>
              <w:rPr>
                <w:rFonts w:eastAsia="等线"/>
              </w:rPr>
            </w:pPr>
          </w:p>
        </w:tc>
        <w:tc>
          <w:tcPr>
            <w:tcW w:w="453" w:type="pct"/>
            <w:vMerge/>
            <w:vAlign w:val="center"/>
          </w:tcPr>
          <w:p w14:paraId="67A572F0" w14:textId="77777777" w:rsidR="00465DEA" w:rsidRDefault="00465DEA">
            <w:pPr>
              <w:pStyle w:val="afff8"/>
              <w:rPr>
                <w:rFonts w:eastAsia="等线"/>
              </w:rPr>
            </w:pPr>
          </w:p>
        </w:tc>
        <w:tc>
          <w:tcPr>
            <w:tcW w:w="341" w:type="pct"/>
            <w:vMerge/>
            <w:vAlign w:val="center"/>
          </w:tcPr>
          <w:p w14:paraId="51375B05" w14:textId="77777777" w:rsidR="00465DEA" w:rsidRDefault="00465DEA">
            <w:pPr>
              <w:pStyle w:val="afff8"/>
              <w:rPr>
                <w:rFonts w:eastAsia="等线"/>
              </w:rPr>
            </w:pPr>
          </w:p>
        </w:tc>
        <w:tc>
          <w:tcPr>
            <w:tcW w:w="453" w:type="pct"/>
            <w:shd w:val="clear" w:color="auto" w:fill="auto"/>
            <w:vAlign w:val="center"/>
          </w:tcPr>
          <w:p w14:paraId="53ABB5FE" w14:textId="77777777" w:rsidR="00465DEA" w:rsidRDefault="00C64CB5">
            <w:pPr>
              <w:pStyle w:val="afff8"/>
              <w:rPr>
                <w:rFonts w:eastAsia="等线"/>
              </w:rPr>
            </w:pPr>
            <w:r>
              <w:rPr>
                <w:rFonts w:eastAsia="等线"/>
              </w:rPr>
              <w:t xml:space="preserve">46.7 </w:t>
            </w:r>
          </w:p>
        </w:tc>
        <w:tc>
          <w:tcPr>
            <w:tcW w:w="454" w:type="pct"/>
            <w:shd w:val="clear" w:color="auto" w:fill="auto"/>
            <w:vAlign w:val="center"/>
          </w:tcPr>
          <w:p w14:paraId="7D71AFAE" w14:textId="77777777" w:rsidR="00465DEA" w:rsidRDefault="00C64CB5">
            <w:pPr>
              <w:pStyle w:val="afff8"/>
              <w:rPr>
                <w:rFonts w:eastAsia="等线"/>
              </w:rPr>
            </w:pPr>
            <w:r>
              <w:rPr>
                <w:rFonts w:eastAsia="等线"/>
              </w:rPr>
              <w:t xml:space="preserve">50.2 </w:t>
            </w:r>
          </w:p>
        </w:tc>
        <w:tc>
          <w:tcPr>
            <w:tcW w:w="341" w:type="pct"/>
            <w:shd w:val="clear" w:color="auto" w:fill="auto"/>
            <w:vAlign w:val="center"/>
          </w:tcPr>
          <w:p w14:paraId="0D6DA152" w14:textId="77777777" w:rsidR="00465DEA" w:rsidRDefault="00C64CB5">
            <w:pPr>
              <w:pStyle w:val="afff8"/>
              <w:rPr>
                <w:rFonts w:eastAsia="等线"/>
              </w:rPr>
            </w:pPr>
            <w:r>
              <w:rPr>
                <w:rFonts w:eastAsia="等线"/>
              </w:rPr>
              <w:t>22</w:t>
            </w:r>
          </w:p>
        </w:tc>
        <w:tc>
          <w:tcPr>
            <w:tcW w:w="341" w:type="pct"/>
            <w:shd w:val="clear" w:color="auto" w:fill="auto"/>
            <w:vAlign w:val="center"/>
          </w:tcPr>
          <w:p w14:paraId="41D28B0D" w14:textId="77777777" w:rsidR="00465DEA" w:rsidRDefault="00C64CB5">
            <w:pPr>
              <w:pStyle w:val="afff8"/>
              <w:rPr>
                <w:rFonts w:eastAsia="等线"/>
              </w:rPr>
            </w:pPr>
            <w:r>
              <w:rPr>
                <w:rFonts w:eastAsia="等线"/>
              </w:rPr>
              <w:t>5</w:t>
            </w:r>
          </w:p>
        </w:tc>
        <w:tc>
          <w:tcPr>
            <w:tcW w:w="341" w:type="pct"/>
            <w:shd w:val="clear" w:color="auto" w:fill="auto"/>
            <w:vAlign w:val="center"/>
          </w:tcPr>
          <w:p w14:paraId="452D3768" w14:textId="77777777" w:rsidR="00465DEA" w:rsidRDefault="00C64CB5">
            <w:pPr>
              <w:pStyle w:val="afff8"/>
              <w:rPr>
                <w:rFonts w:eastAsia="等线"/>
              </w:rPr>
            </w:pPr>
            <w:r>
              <w:rPr>
                <w:rFonts w:eastAsia="等线"/>
              </w:rPr>
              <w:t>2</w:t>
            </w:r>
          </w:p>
        </w:tc>
        <w:tc>
          <w:tcPr>
            <w:tcW w:w="341" w:type="pct"/>
            <w:shd w:val="clear" w:color="auto" w:fill="auto"/>
            <w:vAlign w:val="center"/>
          </w:tcPr>
          <w:p w14:paraId="72B367C5" w14:textId="77777777" w:rsidR="00465DEA" w:rsidRDefault="00C64CB5">
            <w:pPr>
              <w:pStyle w:val="afff8"/>
              <w:rPr>
                <w:rFonts w:eastAsia="等线"/>
              </w:rPr>
            </w:pPr>
            <w:r>
              <w:rPr>
                <w:rFonts w:eastAsia="等线"/>
              </w:rPr>
              <w:t>78</w:t>
            </w:r>
          </w:p>
        </w:tc>
        <w:tc>
          <w:tcPr>
            <w:tcW w:w="458" w:type="pct"/>
            <w:vMerge/>
            <w:vAlign w:val="center"/>
          </w:tcPr>
          <w:p w14:paraId="67A0EC59" w14:textId="77777777" w:rsidR="00465DEA" w:rsidRDefault="00465DEA">
            <w:pPr>
              <w:pStyle w:val="afff8"/>
              <w:rPr>
                <w:rFonts w:eastAsia="等线"/>
              </w:rPr>
            </w:pPr>
          </w:p>
        </w:tc>
        <w:tc>
          <w:tcPr>
            <w:tcW w:w="458" w:type="pct"/>
            <w:vMerge/>
            <w:vAlign w:val="center"/>
          </w:tcPr>
          <w:p w14:paraId="2397EEDF" w14:textId="77777777" w:rsidR="00465DEA" w:rsidRDefault="00465DEA">
            <w:pPr>
              <w:pStyle w:val="afff8"/>
              <w:rPr>
                <w:rFonts w:eastAsia="等线"/>
              </w:rPr>
            </w:pPr>
          </w:p>
        </w:tc>
      </w:tr>
      <w:tr w:rsidR="00465DEA" w14:paraId="2A37AAB0" w14:textId="77777777">
        <w:trPr>
          <w:trHeight w:val="20"/>
        </w:trPr>
        <w:tc>
          <w:tcPr>
            <w:tcW w:w="453" w:type="pct"/>
            <w:vMerge/>
            <w:vAlign w:val="center"/>
          </w:tcPr>
          <w:p w14:paraId="04345B7D" w14:textId="77777777" w:rsidR="00465DEA" w:rsidRDefault="00465DEA">
            <w:pPr>
              <w:pStyle w:val="afff8"/>
              <w:rPr>
                <w:rFonts w:eastAsia="等线"/>
              </w:rPr>
            </w:pPr>
          </w:p>
        </w:tc>
        <w:tc>
          <w:tcPr>
            <w:tcW w:w="566" w:type="pct"/>
            <w:vMerge/>
            <w:vAlign w:val="center"/>
          </w:tcPr>
          <w:p w14:paraId="67A67FC2" w14:textId="77777777" w:rsidR="00465DEA" w:rsidRDefault="00465DEA">
            <w:pPr>
              <w:pStyle w:val="afff8"/>
              <w:rPr>
                <w:rFonts w:eastAsia="等线"/>
              </w:rPr>
            </w:pPr>
          </w:p>
        </w:tc>
        <w:tc>
          <w:tcPr>
            <w:tcW w:w="453" w:type="pct"/>
            <w:vMerge/>
            <w:vAlign w:val="center"/>
          </w:tcPr>
          <w:p w14:paraId="79801BE6" w14:textId="77777777" w:rsidR="00465DEA" w:rsidRDefault="00465DEA">
            <w:pPr>
              <w:pStyle w:val="afff8"/>
              <w:rPr>
                <w:rFonts w:eastAsia="等线"/>
              </w:rPr>
            </w:pPr>
          </w:p>
        </w:tc>
        <w:tc>
          <w:tcPr>
            <w:tcW w:w="341" w:type="pct"/>
            <w:vMerge w:val="restart"/>
            <w:shd w:val="clear" w:color="auto" w:fill="auto"/>
            <w:vAlign w:val="center"/>
          </w:tcPr>
          <w:p w14:paraId="42BB525F" w14:textId="77777777" w:rsidR="00465DEA" w:rsidRDefault="00C64CB5">
            <w:pPr>
              <w:pStyle w:val="afff8"/>
              <w:rPr>
                <w:rFonts w:eastAsia="等线"/>
              </w:rPr>
            </w:pPr>
            <w:r>
              <w:rPr>
                <w:rFonts w:hint="eastAsia"/>
              </w:rPr>
              <w:t>夜间</w:t>
            </w:r>
          </w:p>
        </w:tc>
        <w:tc>
          <w:tcPr>
            <w:tcW w:w="453" w:type="pct"/>
            <w:shd w:val="clear" w:color="auto" w:fill="auto"/>
            <w:vAlign w:val="center"/>
          </w:tcPr>
          <w:p w14:paraId="2753DE41" w14:textId="77777777" w:rsidR="00465DEA" w:rsidRDefault="00C64CB5">
            <w:pPr>
              <w:pStyle w:val="afff8"/>
              <w:rPr>
                <w:rFonts w:eastAsia="等线"/>
              </w:rPr>
            </w:pPr>
            <w:r>
              <w:rPr>
                <w:rFonts w:eastAsia="等线"/>
              </w:rPr>
              <w:t xml:space="preserve">45.3 </w:t>
            </w:r>
          </w:p>
        </w:tc>
        <w:tc>
          <w:tcPr>
            <w:tcW w:w="454" w:type="pct"/>
            <w:shd w:val="clear" w:color="auto" w:fill="auto"/>
            <w:vAlign w:val="center"/>
          </w:tcPr>
          <w:p w14:paraId="578231FD" w14:textId="77777777" w:rsidR="00465DEA" w:rsidRDefault="00C64CB5">
            <w:pPr>
              <w:pStyle w:val="afff8"/>
              <w:rPr>
                <w:rFonts w:eastAsia="等线"/>
              </w:rPr>
            </w:pPr>
            <w:r>
              <w:rPr>
                <w:rFonts w:eastAsia="等线"/>
              </w:rPr>
              <w:t xml:space="preserve">47.9 </w:t>
            </w:r>
          </w:p>
        </w:tc>
        <w:tc>
          <w:tcPr>
            <w:tcW w:w="341" w:type="pct"/>
            <w:shd w:val="clear" w:color="auto" w:fill="auto"/>
            <w:vAlign w:val="center"/>
          </w:tcPr>
          <w:p w14:paraId="38C4909A" w14:textId="77777777" w:rsidR="00465DEA" w:rsidRDefault="00C64CB5">
            <w:pPr>
              <w:pStyle w:val="afff8"/>
              <w:rPr>
                <w:rFonts w:eastAsia="等线"/>
              </w:rPr>
            </w:pPr>
            <w:r>
              <w:rPr>
                <w:rFonts w:eastAsia="等线"/>
              </w:rPr>
              <w:t>12</w:t>
            </w:r>
          </w:p>
        </w:tc>
        <w:tc>
          <w:tcPr>
            <w:tcW w:w="341" w:type="pct"/>
            <w:shd w:val="clear" w:color="auto" w:fill="auto"/>
            <w:vAlign w:val="center"/>
          </w:tcPr>
          <w:p w14:paraId="67EC27AE" w14:textId="77777777" w:rsidR="00465DEA" w:rsidRDefault="00C64CB5">
            <w:pPr>
              <w:pStyle w:val="afff8"/>
              <w:rPr>
                <w:rFonts w:eastAsia="等线"/>
              </w:rPr>
            </w:pPr>
            <w:r>
              <w:rPr>
                <w:rFonts w:eastAsia="等线"/>
              </w:rPr>
              <w:t>2</w:t>
            </w:r>
          </w:p>
        </w:tc>
        <w:tc>
          <w:tcPr>
            <w:tcW w:w="341" w:type="pct"/>
            <w:shd w:val="clear" w:color="auto" w:fill="auto"/>
            <w:vAlign w:val="center"/>
          </w:tcPr>
          <w:p w14:paraId="69BB1FD7" w14:textId="77777777" w:rsidR="00465DEA" w:rsidRDefault="00C64CB5">
            <w:pPr>
              <w:pStyle w:val="afff8"/>
              <w:rPr>
                <w:rFonts w:eastAsia="等线"/>
              </w:rPr>
            </w:pPr>
            <w:r>
              <w:rPr>
                <w:rFonts w:eastAsia="等线"/>
              </w:rPr>
              <w:t>4</w:t>
            </w:r>
          </w:p>
        </w:tc>
        <w:tc>
          <w:tcPr>
            <w:tcW w:w="341" w:type="pct"/>
            <w:shd w:val="clear" w:color="auto" w:fill="auto"/>
            <w:vAlign w:val="center"/>
          </w:tcPr>
          <w:p w14:paraId="4AC16EF2" w14:textId="77777777" w:rsidR="00465DEA" w:rsidRDefault="00C64CB5">
            <w:pPr>
              <w:pStyle w:val="afff8"/>
              <w:rPr>
                <w:rFonts w:eastAsia="等线"/>
              </w:rPr>
            </w:pPr>
            <w:r>
              <w:rPr>
                <w:rFonts w:eastAsia="等线"/>
              </w:rPr>
              <w:t>44</w:t>
            </w:r>
          </w:p>
        </w:tc>
        <w:tc>
          <w:tcPr>
            <w:tcW w:w="458" w:type="pct"/>
            <w:vMerge/>
            <w:vAlign w:val="center"/>
          </w:tcPr>
          <w:p w14:paraId="79CA0CB5" w14:textId="77777777" w:rsidR="00465DEA" w:rsidRDefault="00465DEA">
            <w:pPr>
              <w:pStyle w:val="afff8"/>
              <w:rPr>
                <w:rFonts w:eastAsia="等线"/>
              </w:rPr>
            </w:pPr>
          </w:p>
        </w:tc>
        <w:tc>
          <w:tcPr>
            <w:tcW w:w="458" w:type="pct"/>
            <w:vMerge/>
            <w:vAlign w:val="center"/>
          </w:tcPr>
          <w:p w14:paraId="575670F1" w14:textId="77777777" w:rsidR="00465DEA" w:rsidRDefault="00465DEA">
            <w:pPr>
              <w:pStyle w:val="afff8"/>
              <w:rPr>
                <w:rFonts w:eastAsia="等线"/>
              </w:rPr>
            </w:pPr>
          </w:p>
        </w:tc>
      </w:tr>
      <w:tr w:rsidR="00465DEA" w14:paraId="274FC336" w14:textId="77777777">
        <w:trPr>
          <w:trHeight w:val="20"/>
        </w:trPr>
        <w:tc>
          <w:tcPr>
            <w:tcW w:w="453" w:type="pct"/>
            <w:vMerge/>
            <w:vAlign w:val="center"/>
          </w:tcPr>
          <w:p w14:paraId="349BF350" w14:textId="77777777" w:rsidR="00465DEA" w:rsidRDefault="00465DEA">
            <w:pPr>
              <w:pStyle w:val="afff8"/>
              <w:rPr>
                <w:rFonts w:eastAsia="等线"/>
              </w:rPr>
            </w:pPr>
          </w:p>
        </w:tc>
        <w:tc>
          <w:tcPr>
            <w:tcW w:w="566" w:type="pct"/>
            <w:vMerge/>
            <w:vAlign w:val="center"/>
          </w:tcPr>
          <w:p w14:paraId="5DD20194" w14:textId="77777777" w:rsidR="00465DEA" w:rsidRDefault="00465DEA">
            <w:pPr>
              <w:pStyle w:val="afff8"/>
              <w:rPr>
                <w:rFonts w:eastAsia="等线"/>
              </w:rPr>
            </w:pPr>
          </w:p>
        </w:tc>
        <w:tc>
          <w:tcPr>
            <w:tcW w:w="453" w:type="pct"/>
            <w:vMerge/>
            <w:vAlign w:val="center"/>
          </w:tcPr>
          <w:p w14:paraId="5C936979" w14:textId="77777777" w:rsidR="00465DEA" w:rsidRDefault="00465DEA">
            <w:pPr>
              <w:pStyle w:val="afff8"/>
              <w:rPr>
                <w:rFonts w:eastAsia="等线"/>
              </w:rPr>
            </w:pPr>
          </w:p>
        </w:tc>
        <w:tc>
          <w:tcPr>
            <w:tcW w:w="341" w:type="pct"/>
            <w:vMerge/>
            <w:vAlign w:val="center"/>
          </w:tcPr>
          <w:p w14:paraId="1E423794" w14:textId="77777777" w:rsidR="00465DEA" w:rsidRDefault="00465DEA">
            <w:pPr>
              <w:pStyle w:val="afff8"/>
              <w:rPr>
                <w:rFonts w:eastAsia="等线"/>
              </w:rPr>
            </w:pPr>
          </w:p>
        </w:tc>
        <w:tc>
          <w:tcPr>
            <w:tcW w:w="453" w:type="pct"/>
            <w:shd w:val="clear" w:color="auto" w:fill="auto"/>
            <w:vAlign w:val="center"/>
          </w:tcPr>
          <w:p w14:paraId="6D5ADC77" w14:textId="77777777" w:rsidR="00465DEA" w:rsidRDefault="00C64CB5">
            <w:pPr>
              <w:pStyle w:val="afff8"/>
              <w:rPr>
                <w:rFonts w:eastAsia="等线"/>
              </w:rPr>
            </w:pPr>
            <w:r>
              <w:rPr>
                <w:rFonts w:eastAsia="等线"/>
              </w:rPr>
              <w:t xml:space="preserve">42.5 </w:t>
            </w:r>
          </w:p>
        </w:tc>
        <w:tc>
          <w:tcPr>
            <w:tcW w:w="454" w:type="pct"/>
            <w:shd w:val="clear" w:color="auto" w:fill="auto"/>
            <w:vAlign w:val="center"/>
          </w:tcPr>
          <w:p w14:paraId="51C8A7CE" w14:textId="77777777" w:rsidR="00465DEA" w:rsidRDefault="00C64CB5">
            <w:pPr>
              <w:pStyle w:val="afff8"/>
              <w:rPr>
                <w:rFonts w:eastAsia="等线"/>
              </w:rPr>
            </w:pPr>
            <w:r>
              <w:rPr>
                <w:rFonts w:eastAsia="等线"/>
              </w:rPr>
              <w:t xml:space="preserve">44.4 </w:t>
            </w:r>
          </w:p>
        </w:tc>
        <w:tc>
          <w:tcPr>
            <w:tcW w:w="341" w:type="pct"/>
            <w:shd w:val="clear" w:color="auto" w:fill="auto"/>
            <w:vAlign w:val="center"/>
          </w:tcPr>
          <w:p w14:paraId="19DA7D4E" w14:textId="77777777" w:rsidR="00465DEA" w:rsidRDefault="00C64CB5">
            <w:pPr>
              <w:pStyle w:val="afff8"/>
              <w:rPr>
                <w:rFonts w:eastAsia="等线"/>
              </w:rPr>
            </w:pPr>
            <w:r>
              <w:rPr>
                <w:rFonts w:eastAsia="等线"/>
              </w:rPr>
              <w:t>7</w:t>
            </w:r>
          </w:p>
        </w:tc>
        <w:tc>
          <w:tcPr>
            <w:tcW w:w="341" w:type="pct"/>
            <w:shd w:val="clear" w:color="auto" w:fill="auto"/>
            <w:vAlign w:val="center"/>
          </w:tcPr>
          <w:p w14:paraId="6E05C94A" w14:textId="77777777" w:rsidR="00465DEA" w:rsidRDefault="00C64CB5">
            <w:pPr>
              <w:pStyle w:val="afff8"/>
              <w:rPr>
                <w:rFonts w:eastAsia="等线"/>
              </w:rPr>
            </w:pPr>
            <w:r>
              <w:rPr>
                <w:rFonts w:eastAsia="等线"/>
              </w:rPr>
              <w:t>0</w:t>
            </w:r>
          </w:p>
        </w:tc>
        <w:tc>
          <w:tcPr>
            <w:tcW w:w="341" w:type="pct"/>
            <w:shd w:val="clear" w:color="auto" w:fill="auto"/>
            <w:vAlign w:val="center"/>
          </w:tcPr>
          <w:p w14:paraId="6F07FF4F" w14:textId="77777777" w:rsidR="00465DEA" w:rsidRDefault="00C64CB5">
            <w:pPr>
              <w:pStyle w:val="afff8"/>
              <w:rPr>
                <w:rFonts w:eastAsia="等线"/>
              </w:rPr>
            </w:pPr>
            <w:r>
              <w:rPr>
                <w:rFonts w:eastAsia="等线"/>
              </w:rPr>
              <w:t>1</w:t>
            </w:r>
          </w:p>
        </w:tc>
        <w:tc>
          <w:tcPr>
            <w:tcW w:w="341" w:type="pct"/>
            <w:shd w:val="clear" w:color="auto" w:fill="auto"/>
            <w:vAlign w:val="center"/>
          </w:tcPr>
          <w:p w14:paraId="20DA7B67" w14:textId="77777777" w:rsidR="00465DEA" w:rsidRDefault="00C64CB5">
            <w:pPr>
              <w:pStyle w:val="afff8"/>
              <w:rPr>
                <w:rFonts w:eastAsia="等线"/>
              </w:rPr>
            </w:pPr>
            <w:r>
              <w:rPr>
                <w:rFonts w:eastAsia="等线"/>
              </w:rPr>
              <w:t>22</w:t>
            </w:r>
          </w:p>
        </w:tc>
        <w:tc>
          <w:tcPr>
            <w:tcW w:w="458" w:type="pct"/>
            <w:vMerge/>
            <w:vAlign w:val="center"/>
          </w:tcPr>
          <w:p w14:paraId="78BCE213" w14:textId="77777777" w:rsidR="00465DEA" w:rsidRDefault="00465DEA">
            <w:pPr>
              <w:pStyle w:val="afff8"/>
              <w:rPr>
                <w:rFonts w:eastAsia="等线"/>
              </w:rPr>
            </w:pPr>
          </w:p>
        </w:tc>
        <w:tc>
          <w:tcPr>
            <w:tcW w:w="458" w:type="pct"/>
            <w:vMerge/>
            <w:vAlign w:val="center"/>
          </w:tcPr>
          <w:p w14:paraId="0139F3EF" w14:textId="77777777" w:rsidR="00465DEA" w:rsidRDefault="00465DEA">
            <w:pPr>
              <w:pStyle w:val="afff8"/>
              <w:rPr>
                <w:rFonts w:eastAsia="等线"/>
              </w:rPr>
            </w:pPr>
          </w:p>
        </w:tc>
      </w:tr>
      <w:tr w:rsidR="00465DEA" w14:paraId="6919FBDE" w14:textId="77777777">
        <w:trPr>
          <w:trHeight w:val="20"/>
        </w:trPr>
        <w:tc>
          <w:tcPr>
            <w:tcW w:w="453" w:type="pct"/>
            <w:vMerge/>
            <w:vAlign w:val="center"/>
          </w:tcPr>
          <w:p w14:paraId="3A00A89D" w14:textId="77777777" w:rsidR="00465DEA" w:rsidRDefault="00465DEA">
            <w:pPr>
              <w:pStyle w:val="afff8"/>
              <w:rPr>
                <w:rFonts w:eastAsia="等线"/>
              </w:rPr>
            </w:pPr>
          </w:p>
        </w:tc>
        <w:tc>
          <w:tcPr>
            <w:tcW w:w="566" w:type="pct"/>
            <w:vMerge/>
            <w:vAlign w:val="center"/>
          </w:tcPr>
          <w:p w14:paraId="465164A4" w14:textId="77777777" w:rsidR="00465DEA" w:rsidRDefault="00465DEA">
            <w:pPr>
              <w:pStyle w:val="afff8"/>
              <w:rPr>
                <w:rFonts w:eastAsia="等线"/>
              </w:rPr>
            </w:pPr>
          </w:p>
        </w:tc>
        <w:tc>
          <w:tcPr>
            <w:tcW w:w="453" w:type="pct"/>
            <w:vMerge w:val="restart"/>
            <w:shd w:val="clear" w:color="auto" w:fill="auto"/>
            <w:vAlign w:val="center"/>
          </w:tcPr>
          <w:p w14:paraId="3B8EC264" w14:textId="77777777" w:rsidR="00465DEA" w:rsidRDefault="00C64CB5">
            <w:pPr>
              <w:pStyle w:val="afff8"/>
              <w:rPr>
                <w:rFonts w:eastAsia="等线"/>
              </w:rPr>
            </w:pPr>
            <w:r>
              <w:rPr>
                <w:rFonts w:hint="eastAsia"/>
              </w:rPr>
              <w:t>第二天</w:t>
            </w:r>
          </w:p>
        </w:tc>
        <w:tc>
          <w:tcPr>
            <w:tcW w:w="341" w:type="pct"/>
            <w:vMerge w:val="restart"/>
            <w:shd w:val="clear" w:color="auto" w:fill="auto"/>
            <w:vAlign w:val="center"/>
          </w:tcPr>
          <w:p w14:paraId="6EC455DC" w14:textId="77777777" w:rsidR="00465DEA" w:rsidRDefault="00C64CB5">
            <w:pPr>
              <w:pStyle w:val="afff8"/>
              <w:rPr>
                <w:rFonts w:eastAsia="等线"/>
              </w:rPr>
            </w:pPr>
            <w:r>
              <w:rPr>
                <w:rFonts w:hint="eastAsia"/>
              </w:rPr>
              <w:t>昼间</w:t>
            </w:r>
          </w:p>
        </w:tc>
        <w:tc>
          <w:tcPr>
            <w:tcW w:w="453" w:type="pct"/>
            <w:shd w:val="clear" w:color="auto" w:fill="auto"/>
            <w:vAlign w:val="center"/>
          </w:tcPr>
          <w:p w14:paraId="7D1EC976" w14:textId="77777777" w:rsidR="00465DEA" w:rsidRDefault="00C64CB5">
            <w:pPr>
              <w:pStyle w:val="afff8"/>
              <w:rPr>
                <w:rFonts w:eastAsia="等线"/>
              </w:rPr>
            </w:pPr>
            <w:r>
              <w:rPr>
                <w:rFonts w:eastAsia="等线"/>
              </w:rPr>
              <w:t xml:space="preserve">47.2 </w:t>
            </w:r>
          </w:p>
        </w:tc>
        <w:tc>
          <w:tcPr>
            <w:tcW w:w="454" w:type="pct"/>
            <w:shd w:val="clear" w:color="auto" w:fill="auto"/>
            <w:vAlign w:val="center"/>
          </w:tcPr>
          <w:p w14:paraId="2123AD7A" w14:textId="77777777" w:rsidR="00465DEA" w:rsidRDefault="00C64CB5">
            <w:pPr>
              <w:pStyle w:val="afff8"/>
              <w:rPr>
                <w:rFonts w:eastAsia="等线"/>
              </w:rPr>
            </w:pPr>
            <w:r>
              <w:rPr>
                <w:rFonts w:eastAsia="等线"/>
              </w:rPr>
              <w:t xml:space="preserve">50.9 </w:t>
            </w:r>
          </w:p>
        </w:tc>
        <w:tc>
          <w:tcPr>
            <w:tcW w:w="341" w:type="pct"/>
            <w:shd w:val="clear" w:color="auto" w:fill="auto"/>
            <w:vAlign w:val="center"/>
          </w:tcPr>
          <w:p w14:paraId="70C2F3AA" w14:textId="77777777" w:rsidR="00465DEA" w:rsidRDefault="00C64CB5">
            <w:pPr>
              <w:pStyle w:val="afff8"/>
              <w:rPr>
                <w:rFonts w:eastAsia="等线"/>
              </w:rPr>
            </w:pPr>
            <w:r>
              <w:rPr>
                <w:rFonts w:eastAsia="等线"/>
              </w:rPr>
              <w:t>36</w:t>
            </w:r>
          </w:p>
        </w:tc>
        <w:tc>
          <w:tcPr>
            <w:tcW w:w="341" w:type="pct"/>
            <w:shd w:val="clear" w:color="auto" w:fill="auto"/>
            <w:vAlign w:val="center"/>
          </w:tcPr>
          <w:p w14:paraId="020AB281" w14:textId="77777777" w:rsidR="00465DEA" w:rsidRDefault="00C64CB5">
            <w:pPr>
              <w:pStyle w:val="afff8"/>
              <w:rPr>
                <w:rFonts w:eastAsia="等线"/>
              </w:rPr>
            </w:pPr>
            <w:r>
              <w:rPr>
                <w:rFonts w:eastAsia="等线"/>
              </w:rPr>
              <w:t>2</w:t>
            </w:r>
          </w:p>
        </w:tc>
        <w:tc>
          <w:tcPr>
            <w:tcW w:w="341" w:type="pct"/>
            <w:shd w:val="clear" w:color="auto" w:fill="auto"/>
            <w:vAlign w:val="center"/>
          </w:tcPr>
          <w:p w14:paraId="6F6EA825" w14:textId="77777777" w:rsidR="00465DEA" w:rsidRDefault="00C64CB5">
            <w:pPr>
              <w:pStyle w:val="afff8"/>
              <w:rPr>
                <w:rFonts w:eastAsia="等线"/>
              </w:rPr>
            </w:pPr>
            <w:r>
              <w:rPr>
                <w:rFonts w:eastAsia="等线"/>
              </w:rPr>
              <w:t>2</w:t>
            </w:r>
          </w:p>
        </w:tc>
        <w:tc>
          <w:tcPr>
            <w:tcW w:w="341" w:type="pct"/>
            <w:shd w:val="clear" w:color="auto" w:fill="auto"/>
            <w:vAlign w:val="center"/>
          </w:tcPr>
          <w:p w14:paraId="033596DF" w14:textId="77777777" w:rsidR="00465DEA" w:rsidRDefault="00C64CB5">
            <w:pPr>
              <w:pStyle w:val="afff8"/>
              <w:rPr>
                <w:rFonts w:eastAsia="等线"/>
              </w:rPr>
            </w:pPr>
            <w:r>
              <w:rPr>
                <w:rFonts w:eastAsia="等线"/>
              </w:rPr>
              <w:t>114</w:t>
            </w:r>
          </w:p>
        </w:tc>
        <w:tc>
          <w:tcPr>
            <w:tcW w:w="458" w:type="pct"/>
            <w:vMerge/>
            <w:vAlign w:val="center"/>
          </w:tcPr>
          <w:p w14:paraId="39E9A421" w14:textId="77777777" w:rsidR="00465DEA" w:rsidRDefault="00465DEA">
            <w:pPr>
              <w:pStyle w:val="afff8"/>
              <w:rPr>
                <w:rFonts w:eastAsia="等线"/>
              </w:rPr>
            </w:pPr>
          </w:p>
        </w:tc>
        <w:tc>
          <w:tcPr>
            <w:tcW w:w="458" w:type="pct"/>
            <w:vMerge/>
            <w:vAlign w:val="center"/>
          </w:tcPr>
          <w:p w14:paraId="534A6BE4" w14:textId="77777777" w:rsidR="00465DEA" w:rsidRDefault="00465DEA">
            <w:pPr>
              <w:pStyle w:val="afff8"/>
              <w:rPr>
                <w:rFonts w:eastAsia="等线"/>
              </w:rPr>
            </w:pPr>
          </w:p>
        </w:tc>
      </w:tr>
      <w:tr w:rsidR="00465DEA" w14:paraId="7A385F71" w14:textId="77777777">
        <w:trPr>
          <w:trHeight w:val="20"/>
        </w:trPr>
        <w:tc>
          <w:tcPr>
            <w:tcW w:w="453" w:type="pct"/>
            <w:vMerge/>
            <w:vAlign w:val="center"/>
          </w:tcPr>
          <w:p w14:paraId="24E05F06" w14:textId="77777777" w:rsidR="00465DEA" w:rsidRDefault="00465DEA">
            <w:pPr>
              <w:pStyle w:val="afff8"/>
              <w:rPr>
                <w:rFonts w:eastAsia="等线"/>
              </w:rPr>
            </w:pPr>
          </w:p>
        </w:tc>
        <w:tc>
          <w:tcPr>
            <w:tcW w:w="566" w:type="pct"/>
            <w:vMerge/>
            <w:vAlign w:val="center"/>
          </w:tcPr>
          <w:p w14:paraId="4EAA27D2" w14:textId="77777777" w:rsidR="00465DEA" w:rsidRDefault="00465DEA">
            <w:pPr>
              <w:pStyle w:val="afff8"/>
              <w:rPr>
                <w:rFonts w:eastAsia="等线"/>
              </w:rPr>
            </w:pPr>
          </w:p>
        </w:tc>
        <w:tc>
          <w:tcPr>
            <w:tcW w:w="453" w:type="pct"/>
            <w:vMerge/>
            <w:vAlign w:val="center"/>
          </w:tcPr>
          <w:p w14:paraId="70C6776E" w14:textId="77777777" w:rsidR="00465DEA" w:rsidRDefault="00465DEA">
            <w:pPr>
              <w:pStyle w:val="afff8"/>
              <w:rPr>
                <w:rFonts w:eastAsia="等线"/>
              </w:rPr>
            </w:pPr>
          </w:p>
        </w:tc>
        <w:tc>
          <w:tcPr>
            <w:tcW w:w="341" w:type="pct"/>
            <w:vMerge/>
            <w:vAlign w:val="center"/>
          </w:tcPr>
          <w:p w14:paraId="08E0B67E" w14:textId="77777777" w:rsidR="00465DEA" w:rsidRDefault="00465DEA">
            <w:pPr>
              <w:pStyle w:val="afff8"/>
              <w:rPr>
                <w:rFonts w:eastAsia="等线"/>
              </w:rPr>
            </w:pPr>
          </w:p>
        </w:tc>
        <w:tc>
          <w:tcPr>
            <w:tcW w:w="453" w:type="pct"/>
            <w:shd w:val="clear" w:color="auto" w:fill="auto"/>
            <w:vAlign w:val="center"/>
          </w:tcPr>
          <w:p w14:paraId="2FC5B93F" w14:textId="77777777" w:rsidR="00465DEA" w:rsidRDefault="00C64CB5">
            <w:pPr>
              <w:pStyle w:val="afff8"/>
              <w:rPr>
                <w:rFonts w:eastAsia="等线"/>
              </w:rPr>
            </w:pPr>
            <w:r>
              <w:rPr>
                <w:rFonts w:eastAsia="等线"/>
              </w:rPr>
              <w:t xml:space="preserve">47.0 </w:t>
            </w:r>
          </w:p>
        </w:tc>
        <w:tc>
          <w:tcPr>
            <w:tcW w:w="454" w:type="pct"/>
            <w:shd w:val="clear" w:color="auto" w:fill="auto"/>
            <w:vAlign w:val="center"/>
          </w:tcPr>
          <w:p w14:paraId="4F606593" w14:textId="77777777" w:rsidR="00465DEA" w:rsidRDefault="00C64CB5">
            <w:pPr>
              <w:pStyle w:val="afff8"/>
              <w:rPr>
                <w:rFonts w:eastAsia="等线"/>
              </w:rPr>
            </w:pPr>
            <w:r>
              <w:rPr>
                <w:rFonts w:eastAsia="等线"/>
              </w:rPr>
              <w:t xml:space="preserve">50.5 </w:t>
            </w:r>
          </w:p>
        </w:tc>
        <w:tc>
          <w:tcPr>
            <w:tcW w:w="341" w:type="pct"/>
            <w:shd w:val="clear" w:color="auto" w:fill="auto"/>
            <w:vAlign w:val="center"/>
          </w:tcPr>
          <w:p w14:paraId="4025A161" w14:textId="77777777" w:rsidR="00465DEA" w:rsidRDefault="00C64CB5">
            <w:pPr>
              <w:pStyle w:val="afff8"/>
              <w:rPr>
                <w:rFonts w:eastAsia="等线"/>
              </w:rPr>
            </w:pPr>
            <w:r>
              <w:rPr>
                <w:rFonts w:eastAsia="等线"/>
              </w:rPr>
              <w:t>25</w:t>
            </w:r>
          </w:p>
        </w:tc>
        <w:tc>
          <w:tcPr>
            <w:tcW w:w="341" w:type="pct"/>
            <w:shd w:val="clear" w:color="auto" w:fill="auto"/>
            <w:vAlign w:val="center"/>
          </w:tcPr>
          <w:p w14:paraId="7EACCC11" w14:textId="77777777" w:rsidR="00465DEA" w:rsidRDefault="00C64CB5">
            <w:pPr>
              <w:pStyle w:val="afff8"/>
              <w:rPr>
                <w:rFonts w:eastAsia="等线"/>
              </w:rPr>
            </w:pPr>
            <w:r>
              <w:rPr>
                <w:rFonts w:eastAsia="等线"/>
              </w:rPr>
              <w:t>3</w:t>
            </w:r>
          </w:p>
        </w:tc>
        <w:tc>
          <w:tcPr>
            <w:tcW w:w="341" w:type="pct"/>
            <w:shd w:val="clear" w:color="auto" w:fill="auto"/>
            <w:vAlign w:val="center"/>
          </w:tcPr>
          <w:p w14:paraId="461DB378" w14:textId="77777777" w:rsidR="00465DEA" w:rsidRDefault="00C64CB5">
            <w:pPr>
              <w:pStyle w:val="afff8"/>
              <w:rPr>
                <w:rFonts w:eastAsia="等线"/>
              </w:rPr>
            </w:pPr>
            <w:r>
              <w:rPr>
                <w:rFonts w:eastAsia="等线"/>
              </w:rPr>
              <w:t>3</w:t>
            </w:r>
          </w:p>
        </w:tc>
        <w:tc>
          <w:tcPr>
            <w:tcW w:w="341" w:type="pct"/>
            <w:shd w:val="clear" w:color="auto" w:fill="auto"/>
            <w:vAlign w:val="center"/>
          </w:tcPr>
          <w:p w14:paraId="7C7ACFD7" w14:textId="77777777" w:rsidR="00465DEA" w:rsidRDefault="00C64CB5">
            <w:pPr>
              <w:pStyle w:val="afff8"/>
              <w:rPr>
                <w:rFonts w:eastAsia="等线"/>
              </w:rPr>
            </w:pPr>
            <w:r>
              <w:rPr>
                <w:rFonts w:eastAsia="等线"/>
              </w:rPr>
              <w:t>84</w:t>
            </w:r>
          </w:p>
        </w:tc>
        <w:tc>
          <w:tcPr>
            <w:tcW w:w="458" w:type="pct"/>
            <w:vMerge/>
            <w:vAlign w:val="center"/>
          </w:tcPr>
          <w:p w14:paraId="0E8475BA" w14:textId="77777777" w:rsidR="00465DEA" w:rsidRDefault="00465DEA">
            <w:pPr>
              <w:pStyle w:val="afff8"/>
              <w:rPr>
                <w:rFonts w:eastAsia="等线"/>
              </w:rPr>
            </w:pPr>
          </w:p>
        </w:tc>
        <w:tc>
          <w:tcPr>
            <w:tcW w:w="458" w:type="pct"/>
            <w:vMerge/>
            <w:vAlign w:val="center"/>
          </w:tcPr>
          <w:p w14:paraId="0AA5158C" w14:textId="77777777" w:rsidR="00465DEA" w:rsidRDefault="00465DEA">
            <w:pPr>
              <w:pStyle w:val="afff8"/>
              <w:rPr>
                <w:rFonts w:eastAsia="等线"/>
              </w:rPr>
            </w:pPr>
          </w:p>
        </w:tc>
      </w:tr>
      <w:tr w:rsidR="00465DEA" w14:paraId="5CAC4C8D" w14:textId="77777777">
        <w:trPr>
          <w:trHeight w:val="20"/>
        </w:trPr>
        <w:tc>
          <w:tcPr>
            <w:tcW w:w="453" w:type="pct"/>
            <w:vMerge/>
            <w:vAlign w:val="center"/>
          </w:tcPr>
          <w:p w14:paraId="5FB26C1B" w14:textId="77777777" w:rsidR="00465DEA" w:rsidRDefault="00465DEA">
            <w:pPr>
              <w:pStyle w:val="afff8"/>
              <w:rPr>
                <w:rFonts w:eastAsia="等线"/>
              </w:rPr>
            </w:pPr>
          </w:p>
        </w:tc>
        <w:tc>
          <w:tcPr>
            <w:tcW w:w="566" w:type="pct"/>
            <w:vMerge/>
            <w:vAlign w:val="center"/>
          </w:tcPr>
          <w:p w14:paraId="5AEA43F7" w14:textId="77777777" w:rsidR="00465DEA" w:rsidRDefault="00465DEA">
            <w:pPr>
              <w:pStyle w:val="afff8"/>
              <w:rPr>
                <w:rFonts w:eastAsia="等线"/>
              </w:rPr>
            </w:pPr>
          </w:p>
        </w:tc>
        <w:tc>
          <w:tcPr>
            <w:tcW w:w="453" w:type="pct"/>
            <w:vMerge/>
            <w:vAlign w:val="center"/>
          </w:tcPr>
          <w:p w14:paraId="683E33BE" w14:textId="77777777" w:rsidR="00465DEA" w:rsidRDefault="00465DEA">
            <w:pPr>
              <w:pStyle w:val="afff8"/>
              <w:rPr>
                <w:rFonts w:eastAsia="等线"/>
              </w:rPr>
            </w:pPr>
          </w:p>
        </w:tc>
        <w:tc>
          <w:tcPr>
            <w:tcW w:w="341" w:type="pct"/>
            <w:vMerge w:val="restart"/>
            <w:shd w:val="clear" w:color="auto" w:fill="auto"/>
            <w:vAlign w:val="center"/>
          </w:tcPr>
          <w:p w14:paraId="3553F822" w14:textId="77777777" w:rsidR="00465DEA" w:rsidRDefault="00C64CB5">
            <w:pPr>
              <w:pStyle w:val="afff8"/>
              <w:rPr>
                <w:rFonts w:eastAsia="等线"/>
              </w:rPr>
            </w:pPr>
            <w:r>
              <w:rPr>
                <w:rFonts w:hint="eastAsia"/>
              </w:rPr>
              <w:t>夜间</w:t>
            </w:r>
          </w:p>
        </w:tc>
        <w:tc>
          <w:tcPr>
            <w:tcW w:w="453" w:type="pct"/>
            <w:shd w:val="clear" w:color="auto" w:fill="auto"/>
            <w:vAlign w:val="center"/>
          </w:tcPr>
          <w:p w14:paraId="716310B5" w14:textId="77777777" w:rsidR="00465DEA" w:rsidRDefault="00C64CB5">
            <w:pPr>
              <w:pStyle w:val="afff8"/>
              <w:rPr>
                <w:rFonts w:eastAsia="等线"/>
              </w:rPr>
            </w:pPr>
            <w:r>
              <w:rPr>
                <w:rFonts w:eastAsia="等线"/>
              </w:rPr>
              <w:t xml:space="preserve">44.7 </w:t>
            </w:r>
          </w:p>
        </w:tc>
        <w:tc>
          <w:tcPr>
            <w:tcW w:w="454" w:type="pct"/>
            <w:shd w:val="clear" w:color="auto" w:fill="auto"/>
            <w:vAlign w:val="center"/>
          </w:tcPr>
          <w:p w14:paraId="0084E03A" w14:textId="77777777" w:rsidR="00465DEA" w:rsidRDefault="00C64CB5">
            <w:pPr>
              <w:pStyle w:val="afff8"/>
              <w:rPr>
                <w:rFonts w:eastAsia="等线"/>
              </w:rPr>
            </w:pPr>
            <w:r>
              <w:rPr>
                <w:rFonts w:eastAsia="等线"/>
              </w:rPr>
              <w:t xml:space="preserve">47.2 </w:t>
            </w:r>
          </w:p>
        </w:tc>
        <w:tc>
          <w:tcPr>
            <w:tcW w:w="341" w:type="pct"/>
            <w:shd w:val="clear" w:color="auto" w:fill="auto"/>
            <w:vAlign w:val="center"/>
          </w:tcPr>
          <w:p w14:paraId="049AB6EA" w14:textId="77777777" w:rsidR="00465DEA" w:rsidRDefault="00C64CB5">
            <w:pPr>
              <w:pStyle w:val="afff8"/>
              <w:rPr>
                <w:rFonts w:eastAsia="等线"/>
              </w:rPr>
            </w:pPr>
            <w:r>
              <w:rPr>
                <w:rFonts w:eastAsia="等线"/>
              </w:rPr>
              <w:t>11</w:t>
            </w:r>
          </w:p>
        </w:tc>
        <w:tc>
          <w:tcPr>
            <w:tcW w:w="341" w:type="pct"/>
            <w:shd w:val="clear" w:color="auto" w:fill="auto"/>
            <w:vAlign w:val="center"/>
          </w:tcPr>
          <w:p w14:paraId="3E67D812" w14:textId="77777777" w:rsidR="00465DEA" w:rsidRDefault="00C64CB5">
            <w:pPr>
              <w:pStyle w:val="afff8"/>
              <w:rPr>
                <w:rFonts w:eastAsia="等线"/>
              </w:rPr>
            </w:pPr>
            <w:r>
              <w:rPr>
                <w:rFonts w:eastAsia="等线"/>
              </w:rPr>
              <w:t>4</w:t>
            </w:r>
          </w:p>
        </w:tc>
        <w:tc>
          <w:tcPr>
            <w:tcW w:w="341" w:type="pct"/>
            <w:shd w:val="clear" w:color="auto" w:fill="auto"/>
            <w:vAlign w:val="center"/>
          </w:tcPr>
          <w:p w14:paraId="30D8FE31" w14:textId="77777777" w:rsidR="00465DEA" w:rsidRDefault="00C64CB5">
            <w:pPr>
              <w:pStyle w:val="afff8"/>
              <w:rPr>
                <w:rFonts w:eastAsia="等线"/>
              </w:rPr>
            </w:pPr>
            <w:r>
              <w:rPr>
                <w:rFonts w:eastAsia="等线"/>
              </w:rPr>
              <w:t>2</w:t>
            </w:r>
          </w:p>
        </w:tc>
        <w:tc>
          <w:tcPr>
            <w:tcW w:w="341" w:type="pct"/>
            <w:shd w:val="clear" w:color="auto" w:fill="auto"/>
            <w:vAlign w:val="center"/>
          </w:tcPr>
          <w:p w14:paraId="0F9C7B9D" w14:textId="77777777" w:rsidR="00465DEA" w:rsidRDefault="00C64CB5">
            <w:pPr>
              <w:pStyle w:val="afff8"/>
              <w:rPr>
                <w:rFonts w:eastAsia="等线"/>
              </w:rPr>
            </w:pPr>
            <w:r>
              <w:rPr>
                <w:rFonts w:eastAsia="等线"/>
              </w:rPr>
              <w:t>43</w:t>
            </w:r>
          </w:p>
        </w:tc>
        <w:tc>
          <w:tcPr>
            <w:tcW w:w="458" w:type="pct"/>
            <w:vMerge/>
            <w:vAlign w:val="center"/>
          </w:tcPr>
          <w:p w14:paraId="013EF966" w14:textId="77777777" w:rsidR="00465DEA" w:rsidRDefault="00465DEA">
            <w:pPr>
              <w:pStyle w:val="afff8"/>
              <w:rPr>
                <w:rFonts w:eastAsia="等线"/>
              </w:rPr>
            </w:pPr>
          </w:p>
        </w:tc>
        <w:tc>
          <w:tcPr>
            <w:tcW w:w="458" w:type="pct"/>
            <w:vMerge/>
            <w:vAlign w:val="center"/>
          </w:tcPr>
          <w:p w14:paraId="67F27CD8" w14:textId="77777777" w:rsidR="00465DEA" w:rsidRDefault="00465DEA">
            <w:pPr>
              <w:pStyle w:val="afff8"/>
              <w:rPr>
                <w:rFonts w:eastAsia="等线"/>
              </w:rPr>
            </w:pPr>
          </w:p>
        </w:tc>
      </w:tr>
      <w:tr w:rsidR="00465DEA" w14:paraId="73919141" w14:textId="77777777">
        <w:trPr>
          <w:trHeight w:val="20"/>
        </w:trPr>
        <w:tc>
          <w:tcPr>
            <w:tcW w:w="453" w:type="pct"/>
            <w:vMerge/>
            <w:vAlign w:val="center"/>
          </w:tcPr>
          <w:p w14:paraId="5901999C" w14:textId="77777777" w:rsidR="00465DEA" w:rsidRDefault="00465DEA">
            <w:pPr>
              <w:pStyle w:val="afff8"/>
              <w:rPr>
                <w:rFonts w:eastAsia="等线"/>
              </w:rPr>
            </w:pPr>
          </w:p>
        </w:tc>
        <w:tc>
          <w:tcPr>
            <w:tcW w:w="566" w:type="pct"/>
            <w:vMerge/>
            <w:vAlign w:val="center"/>
          </w:tcPr>
          <w:p w14:paraId="2D6ECE17" w14:textId="77777777" w:rsidR="00465DEA" w:rsidRDefault="00465DEA">
            <w:pPr>
              <w:pStyle w:val="afff8"/>
              <w:rPr>
                <w:rFonts w:eastAsia="等线"/>
              </w:rPr>
            </w:pPr>
          </w:p>
        </w:tc>
        <w:tc>
          <w:tcPr>
            <w:tcW w:w="453" w:type="pct"/>
            <w:vMerge/>
            <w:vAlign w:val="center"/>
          </w:tcPr>
          <w:p w14:paraId="0EE508B9" w14:textId="77777777" w:rsidR="00465DEA" w:rsidRDefault="00465DEA">
            <w:pPr>
              <w:pStyle w:val="afff8"/>
              <w:rPr>
                <w:rFonts w:eastAsia="等线"/>
              </w:rPr>
            </w:pPr>
          </w:p>
        </w:tc>
        <w:tc>
          <w:tcPr>
            <w:tcW w:w="341" w:type="pct"/>
            <w:vMerge/>
            <w:vAlign w:val="center"/>
          </w:tcPr>
          <w:p w14:paraId="038C55D0" w14:textId="77777777" w:rsidR="00465DEA" w:rsidRDefault="00465DEA">
            <w:pPr>
              <w:pStyle w:val="afff8"/>
              <w:rPr>
                <w:rFonts w:eastAsia="等线"/>
              </w:rPr>
            </w:pPr>
          </w:p>
        </w:tc>
        <w:tc>
          <w:tcPr>
            <w:tcW w:w="453" w:type="pct"/>
            <w:shd w:val="clear" w:color="auto" w:fill="auto"/>
            <w:vAlign w:val="center"/>
          </w:tcPr>
          <w:p w14:paraId="39C4AD4F" w14:textId="77777777" w:rsidR="00465DEA" w:rsidRDefault="00C64CB5">
            <w:pPr>
              <w:pStyle w:val="afff8"/>
              <w:rPr>
                <w:rFonts w:eastAsia="等线"/>
              </w:rPr>
            </w:pPr>
            <w:r>
              <w:rPr>
                <w:rFonts w:eastAsia="等线"/>
              </w:rPr>
              <w:t xml:space="preserve">42.9 </w:t>
            </w:r>
          </w:p>
        </w:tc>
        <w:tc>
          <w:tcPr>
            <w:tcW w:w="454" w:type="pct"/>
            <w:shd w:val="clear" w:color="auto" w:fill="auto"/>
            <w:vAlign w:val="center"/>
          </w:tcPr>
          <w:p w14:paraId="493971A3" w14:textId="77777777" w:rsidR="00465DEA" w:rsidRDefault="00C64CB5">
            <w:pPr>
              <w:pStyle w:val="afff8"/>
              <w:rPr>
                <w:rFonts w:eastAsia="等线"/>
              </w:rPr>
            </w:pPr>
            <w:r>
              <w:rPr>
                <w:rFonts w:eastAsia="等线"/>
              </w:rPr>
              <w:t xml:space="preserve">45.1 </w:t>
            </w:r>
          </w:p>
        </w:tc>
        <w:tc>
          <w:tcPr>
            <w:tcW w:w="341" w:type="pct"/>
            <w:shd w:val="clear" w:color="auto" w:fill="auto"/>
            <w:vAlign w:val="center"/>
          </w:tcPr>
          <w:p w14:paraId="3BC94E0F" w14:textId="77777777" w:rsidR="00465DEA" w:rsidRDefault="00C64CB5">
            <w:pPr>
              <w:pStyle w:val="afff8"/>
              <w:rPr>
                <w:rFonts w:eastAsia="等线"/>
              </w:rPr>
            </w:pPr>
            <w:r>
              <w:rPr>
                <w:rFonts w:eastAsia="等线"/>
              </w:rPr>
              <w:t>5</w:t>
            </w:r>
          </w:p>
        </w:tc>
        <w:tc>
          <w:tcPr>
            <w:tcW w:w="341" w:type="pct"/>
            <w:shd w:val="clear" w:color="auto" w:fill="auto"/>
            <w:vAlign w:val="center"/>
          </w:tcPr>
          <w:p w14:paraId="34C4791B" w14:textId="77777777" w:rsidR="00465DEA" w:rsidRDefault="00C64CB5">
            <w:pPr>
              <w:pStyle w:val="afff8"/>
              <w:rPr>
                <w:rFonts w:eastAsia="等线"/>
              </w:rPr>
            </w:pPr>
            <w:r>
              <w:rPr>
                <w:rFonts w:eastAsia="等线"/>
              </w:rPr>
              <w:t>2</w:t>
            </w:r>
          </w:p>
        </w:tc>
        <w:tc>
          <w:tcPr>
            <w:tcW w:w="341" w:type="pct"/>
            <w:shd w:val="clear" w:color="auto" w:fill="auto"/>
            <w:vAlign w:val="center"/>
          </w:tcPr>
          <w:p w14:paraId="7066CA9C" w14:textId="77777777" w:rsidR="00465DEA" w:rsidRDefault="00C64CB5">
            <w:pPr>
              <w:pStyle w:val="afff8"/>
              <w:rPr>
                <w:rFonts w:eastAsia="等线"/>
              </w:rPr>
            </w:pPr>
            <w:r>
              <w:rPr>
                <w:rFonts w:eastAsia="等线"/>
              </w:rPr>
              <w:t>1</w:t>
            </w:r>
          </w:p>
        </w:tc>
        <w:tc>
          <w:tcPr>
            <w:tcW w:w="341" w:type="pct"/>
            <w:shd w:val="clear" w:color="auto" w:fill="auto"/>
            <w:vAlign w:val="center"/>
          </w:tcPr>
          <w:p w14:paraId="3277BFA7" w14:textId="77777777" w:rsidR="00465DEA" w:rsidRDefault="00C64CB5">
            <w:pPr>
              <w:pStyle w:val="afff8"/>
              <w:rPr>
                <w:rFonts w:eastAsia="等线"/>
              </w:rPr>
            </w:pPr>
            <w:r>
              <w:rPr>
                <w:rFonts w:eastAsia="等线"/>
              </w:rPr>
              <w:t>20</w:t>
            </w:r>
          </w:p>
        </w:tc>
        <w:tc>
          <w:tcPr>
            <w:tcW w:w="458" w:type="pct"/>
            <w:vMerge/>
            <w:vAlign w:val="center"/>
          </w:tcPr>
          <w:p w14:paraId="3700429C" w14:textId="77777777" w:rsidR="00465DEA" w:rsidRDefault="00465DEA">
            <w:pPr>
              <w:pStyle w:val="afff8"/>
              <w:rPr>
                <w:rFonts w:eastAsia="等线"/>
              </w:rPr>
            </w:pPr>
          </w:p>
        </w:tc>
        <w:tc>
          <w:tcPr>
            <w:tcW w:w="458" w:type="pct"/>
            <w:vMerge/>
            <w:vAlign w:val="center"/>
          </w:tcPr>
          <w:p w14:paraId="20082574" w14:textId="77777777" w:rsidR="00465DEA" w:rsidRDefault="00465DEA">
            <w:pPr>
              <w:pStyle w:val="afff8"/>
              <w:rPr>
                <w:rFonts w:eastAsia="等线"/>
              </w:rPr>
            </w:pPr>
          </w:p>
        </w:tc>
      </w:tr>
      <w:tr w:rsidR="00465DEA" w14:paraId="6DF3ABF0" w14:textId="77777777">
        <w:trPr>
          <w:trHeight w:val="20"/>
        </w:trPr>
        <w:tc>
          <w:tcPr>
            <w:tcW w:w="453" w:type="pct"/>
            <w:vMerge/>
            <w:vAlign w:val="center"/>
          </w:tcPr>
          <w:p w14:paraId="327E5AB5" w14:textId="77777777" w:rsidR="00465DEA" w:rsidRDefault="00465DEA">
            <w:pPr>
              <w:pStyle w:val="afff8"/>
              <w:rPr>
                <w:rFonts w:eastAsia="等线"/>
              </w:rPr>
            </w:pPr>
          </w:p>
        </w:tc>
        <w:tc>
          <w:tcPr>
            <w:tcW w:w="566" w:type="pct"/>
            <w:vMerge w:val="restart"/>
            <w:shd w:val="clear" w:color="auto" w:fill="auto"/>
            <w:vAlign w:val="center"/>
          </w:tcPr>
          <w:p w14:paraId="346AA167" w14:textId="77777777" w:rsidR="00465DEA" w:rsidRDefault="00C64CB5">
            <w:pPr>
              <w:pStyle w:val="afff8"/>
              <w:rPr>
                <w:rFonts w:eastAsia="等线"/>
              </w:rPr>
            </w:pPr>
            <w:r>
              <w:rPr>
                <w:rFonts w:eastAsia="等线"/>
              </w:rPr>
              <w:t>20</w:t>
            </w:r>
          </w:p>
        </w:tc>
        <w:tc>
          <w:tcPr>
            <w:tcW w:w="453" w:type="pct"/>
            <w:vMerge w:val="restart"/>
            <w:shd w:val="clear" w:color="auto" w:fill="auto"/>
            <w:vAlign w:val="center"/>
          </w:tcPr>
          <w:p w14:paraId="79BEC97A" w14:textId="77777777" w:rsidR="00465DEA" w:rsidRDefault="00C64CB5">
            <w:pPr>
              <w:pStyle w:val="afff8"/>
              <w:rPr>
                <w:rFonts w:eastAsia="等线"/>
              </w:rPr>
            </w:pPr>
            <w:r>
              <w:rPr>
                <w:rFonts w:hint="eastAsia"/>
              </w:rPr>
              <w:t>第一天</w:t>
            </w:r>
          </w:p>
        </w:tc>
        <w:tc>
          <w:tcPr>
            <w:tcW w:w="341" w:type="pct"/>
            <w:vMerge w:val="restart"/>
            <w:shd w:val="clear" w:color="auto" w:fill="auto"/>
            <w:vAlign w:val="center"/>
          </w:tcPr>
          <w:p w14:paraId="27443E17" w14:textId="77777777" w:rsidR="00465DEA" w:rsidRDefault="00C64CB5">
            <w:pPr>
              <w:pStyle w:val="afff8"/>
              <w:rPr>
                <w:rFonts w:eastAsia="等线"/>
              </w:rPr>
            </w:pPr>
            <w:r>
              <w:rPr>
                <w:rFonts w:hint="eastAsia"/>
              </w:rPr>
              <w:t>昼间</w:t>
            </w:r>
          </w:p>
        </w:tc>
        <w:tc>
          <w:tcPr>
            <w:tcW w:w="453" w:type="pct"/>
            <w:shd w:val="clear" w:color="auto" w:fill="auto"/>
            <w:vAlign w:val="center"/>
          </w:tcPr>
          <w:p w14:paraId="000EBA12" w14:textId="77777777" w:rsidR="00465DEA" w:rsidRDefault="00C64CB5">
            <w:pPr>
              <w:pStyle w:val="afff8"/>
              <w:rPr>
                <w:rFonts w:eastAsia="等线"/>
              </w:rPr>
            </w:pPr>
            <w:r>
              <w:rPr>
                <w:rFonts w:eastAsia="等线"/>
              </w:rPr>
              <w:t xml:space="preserve">45.4 </w:t>
            </w:r>
          </w:p>
        </w:tc>
        <w:tc>
          <w:tcPr>
            <w:tcW w:w="454" w:type="pct"/>
            <w:shd w:val="clear" w:color="auto" w:fill="auto"/>
            <w:vAlign w:val="center"/>
          </w:tcPr>
          <w:p w14:paraId="5005037A" w14:textId="77777777" w:rsidR="00465DEA" w:rsidRDefault="00C64CB5">
            <w:pPr>
              <w:pStyle w:val="afff8"/>
              <w:rPr>
                <w:rFonts w:eastAsia="等线"/>
              </w:rPr>
            </w:pPr>
            <w:r>
              <w:rPr>
                <w:rFonts w:eastAsia="等线"/>
              </w:rPr>
              <w:t xml:space="preserve">48.7 </w:t>
            </w:r>
          </w:p>
        </w:tc>
        <w:tc>
          <w:tcPr>
            <w:tcW w:w="341" w:type="pct"/>
            <w:shd w:val="clear" w:color="auto" w:fill="auto"/>
            <w:vAlign w:val="center"/>
          </w:tcPr>
          <w:p w14:paraId="6B634F56" w14:textId="77777777" w:rsidR="00465DEA" w:rsidRDefault="00C64CB5">
            <w:pPr>
              <w:pStyle w:val="afff8"/>
              <w:rPr>
                <w:rFonts w:eastAsia="等线"/>
              </w:rPr>
            </w:pPr>
            <w:r>
              <w:rPr>
                <w:rFonts w:eastAsia="等线"/>
              </w:rPr>
              <w:t>31</w:t>
            </w:r>
          </w:p>
        </w:tc>
        <w:tc>
          <w:tcPr>
            <w:tcW w:w="341" w:type="pct"/>
            <w:shd w:val="clear" w:color="auto" w:fill="auto"/>
            <w:vAlign w:val="center"/>
          </w:tcPr>
          <w:p w14:paraId="5BE792EC" w14:textId="77777777" w:rsidR="00465DEA" w:rsidRDefault="00C64CB5">
            <w:pPr>
              <w:pStyle w:val="afff8"/>
              <w:rPr>
                <w:rFonts w:eastAsia="等线"/>
              </w:rPr>
            </w:pPr>
            <w:r>
              <w:rPr>
                <w:rFonts w:eastAsia="等线"/>
              </w:rPr>
              <w:t>3</w:t>
            </w:r>
          </w:p>
        </w:tc>
        <w:tc>
          <w:tcPr>
            <w:tcW w:w="341" w:type="pct"/>
            <w:shd w:val="clear" w:color="auto" w:fill="auto"/>
            <w:vAlign w:val="center"/>
          </w:tcPr>
          <w:p w14:paraId="5DFC4B2A" w14:textId="77777777" w:rsidR="00465DEA" w:rsidRDefault="00C64CB5">
            <w:pPr>
              <w:pStyle w:val="afff8"/>
              <w:rPr>
                <w:rFonts w:eastAsia="等线"/>
              </w:rPr>
            </w:pPr>
            <w:r>
              <w:rPr>
                <w:rFonts w:eastAsia="等线"/>
              </w:rPr>
              <w:t>4</w:t>
            </w:r>
          </w:p>
        </w:tc>
        <w:tc>
          <w:tcPr>
            <w:tcW w:w="341" w:type="pct"/>
            <w:shd w:val="clear" w:color="auto" w:fill="auto"/>
            <w:vAlign w:val="center"/>
          </w:tcPr>
          <w:p w14:paraId="32DC6586" w14:textId="77777777" w:rsidR="00465DEA" w:rsidRDefault="00C64CB5">
            <w:pPr>
              <w:pStyle w:val="afff8"/>
              <w:rPr>
                <w:rFonts w:eastAsia="等线"/>
              </w:rPr>
            </w:pPr>
            <w:r>
              <w:rPr>
                <w:rFonts w:eastAsia="等线"/>
              </w:rPr>
              <w:t>103</w:t>
            </w:r>
          </w:p>
        </w:tc>
        <w:tc>
          <w:tcPr>
            <w:tcW w:w="458" w:type="pct"/>
            <w:vMerge w:val="restart"/>
            <w:shd w:val="clear" w:color="auto" w:fill="auto"/>
            <w:vAlign w:val="center"/>
          </w:tcPr>
          <w:p w14:paraId="4C2F824C" w14:textId="77777777" w:rsidR="00465DEA" w:rsidRDefault="00C64CB5">
            <w:pPr>
              <w:pStyle w:val="afff8"/>
              <w:rPr>
                <w:rFonts w:eastAsia="等线"/>
              </w:rPr>
            </w:pPr>
            <w:r>
              <w:rPr>
                <w:rFonts w:eastAsia="等线"/>
              </w:rPr>
              <w:t>3.1~3.3</w:t>
            </w:r>
          </w:p>
        </w:tc>
        <w:tc>
          <w:tcPr>
            <w:tcW w:w="458" w:type="pct"/>
            <w:vMerge w:val="restart"/>
            <w:shd w:val="clear" w:color="auto" w:fill="auto"/>
            <w:vAlign w:val="center"/>
          </w:tcPr>
          <w:p w14:paraId="55A6756D" w14:textId="77777777" w:rsidR="00465DEA" w:rsidRDefault="00C64CB5">
            <w:pPr>
              <w:pStyle w:val="afff8"/>
              <w:rPr>
                <w:rFonts w:eastAsia="等线"/>
              </w:rPr>
            </w:pPr>
            <w:r>
              <w:rPr>
                <w:rFonts w:eastAsia="等线"/>
              </w:rPr>
              <w:t>1.5~2.1</w:t>
            </w:r>
          </w:p>
        </w:tc>
      </w:tr>
      <w:tr w:rsidR="00465DEA" w14:paraId="4253F6BC" w14:textId="77777777">
        <w:trPr>
          <w:trHeight w:val="20"/>
        </w:trPr>
        <w:tc>
          <w:tcPr>
            <w:tcW w:w="453" w:type="pct"/>
            <w:vMerge/>
            <w:vAlign w:val="center"/>
          </w:tcPr>
          <w:p w14:paraId="3818121F" w14:textId="77777777" w:rsidR="00465DEA" w:rsidRDefault="00465DEA">
            <w:pPr>
              <w:pStyle w:val="afff8"/>
              <w:rPr>
                <w:rFonts w:eastAsia="等线"/>
              </w:rPr>
            </w:pPr>
          </w:p>
        </w:tc>
        <w:tc>
          <w:tcPr>
            <w:tcW w:w="566" w:type="pct"/>
            <w:vMerge/>
            <w:vAlign w:val="center"/>
          </w:tcPr>
          <w:p w14:paraId="0E7BF386" w14:textId="77777777" w:rsidR="00465DEA" w:rsidRDefault="00465DEA">
            <w:pPr>
              <w:pStyle w:val="afff8"/>
              <w:rPr>
                <w:rFonts w:eastAsia="等线"/>
              </w:rPr>
            </w:pPr>
          </w:p>
        </w:tc>
        <w:tc>
          <w:tcPr>
            <w:tcW w:w="453" w:type="pct"/>
            <w:vMerge/>
            <w:vAlign w:val="center"/>
          </w:tcPr>
          <w:p w14:paraId="443A215D" w14:textId="77777777" w:rsidR="00465DEA" w:rsidRDefault="00465DEA">
            <w:pPr>
              <w:pStyle w:val="afff8"/>
              <w:rPr>
                <w:rFonts w:eastAsia="等线"/>
              </w:rPr>
            </w:pPr>
          </w:p>
        </w:tc>
        <w:tc>
          <w:tcPr>
            <w:tcW w:w="341" w:type="pct"/>
            <w:vMerge/>
            <w:vAlign w:val="center"/>
          </w:tcPr>
          <w:p w14:paraId="051EC3C8" w14:textId="77777777" w:rsidR="00465DEA" w:rsidRDefault="00465DEA">
            <w:pPr>
              <w:pStyle w:val="afff8"/>
              <w:rPr>
                <w:rFonts w:eastAsia="等线"/>
              </w:rPr>
            </w:pPr>
          </w:p>
        </w:tc>
        <w:tc>
          <w:tcPr>
            <w:tcW w:w="453" w:type="pct"/>
            <w:shd w:val="clear" w:color="auto" w:fill="auto"/>
            <w:vAlign w:val="center"/>
          </w:tcPr>
          <w:p w14:paraId="08497EB7" w14:textId="77777777" w:rsidR="00465DEA" w:rsidRDefault="00C64CB5">
            <w:pPr>
              <w:pStyle w:val="afff8"/>
              <w:rPr>
                <w:rFonts w:eastAsia="等线"/>
              </w:rPr>
            </w:pPr>
            <w:r>
              <w:rPr>
                <w:rFonts w:eastAsia="等线"/>
              </w:rPr>
              <w:t xml:space="preserve">44.4 </w:t>
            </w:r>
          </w:p>
        </w:tc>
        <w:tc>
          <w:tcPr>
            <w:tcW w:w="454" w:type="pct"/>
            <w:shd w:val="clear" w:color="auto" w:fill="auto"/>
            <w:vAlign w:val="center"/>
          </w:tcPr>
          <w:p w14:paraId="068EE8A8" w14:textId="77777777" w:rsidR="00465DEA" w:rsidRDefault="00C64CB5">
            <w:pPr>
              <w:pStyle w:val="afff8"/>
              <w:rPr>
                <w:rFonts w:eastAsia="等线"/>
              </w:rPr>
            </w:pPr>
            <w:r>
              <w:rPr>
                <w:rFonts w:eastAsia="等线"/>
              </w:rPr>
              <w:t xml:space="preserve">47.5 </w:t>
            </w:r>
          </w:p>
        </w:tc>
        <w:tc>
          <w:tcPr>
            <w:tcW w:w="341" w:type="pct"/>
            <w:shd w:val="clear" w:color="auto" w:fill="auto"/>
            <w:vAlign w:val="center"/>
          </w:tcPr>
          <w:p w14:paraId="33803505" w14:textId="77777777" w:rsidR="00465DEA" w:rsidRDefault="00C64CB5">
            <w:pPr>
              <w:pStyle w:val="afff8"/>
              <w:rPr>
                <w:rFonts w:eastAsia="等线"/>
              </w:rPr>
            </w:pPr>
            <w:r>
              <w:rPr>
                <w:rFonts w:eastAsia="等线"/>
              </w:rPr>
              <w:t>22</w:t>
            </w:r>
          </w:p>
        </w:tc>
        <w:tc>
          <w:tcPr>
            <w:tcW w:w="341" w:type="pct"/>
            <w:shd w:val="clear" w:color="auto" w:fill="auto"/>
            <w:vAlign w:val="center"/>
          </w:tcPr>
          <w:p w14:paraId="587EDF4D" w14:textId="77777777" w:rsidR="00465DEA" w:rsidRDefault="00C64CB5">
            <w:pPr>
              <w:pStyle w:val="afff8"/>
              <w:rPr>
                <w:rFonts w:eastAsia="等线"/>
              </w:rPr>
            </w:pPr>
            <w:r>
              <w:rPr>
                <w:rFonts w:eastAsia="等线"/>
              </w:rPr>
              <w:t>5</w:t>
            </w:r>
          </w:p>
        </w:tc>
        <w:tc>
          <w:tcPr>
            <w:tcW w:w="341" w:type="pct"/>
            <w:shd w:val="clear" w:color="auto" w:fill="auto"/>
            <w:vAlign w:val="center"/>
          </w:tcPr>
          <w:p w14:paraId="164968B0" w14:textId="77777777" w:rsidR="00465DEA" w:rsidRDefault="00C64CB5">
            <w:pPr>
              <w:pStyle w:val="afff8"/>
              <w:rPr>
                <w:rFonts w:eastAsia="等线"/>
              </w:rPr>
            </w:pPr>
            <w:r>
              <w:rPr>
                <w:rFonts w:eastAsia="等线"/>
              </w:rPr>
              <w:t>2</w:t>
            </w:r>
          </w:p>
        </w:tc>
        <w:tc>
          <w:tcPr>
            <w:tcW w:w="341" w:type="pct"/>
            <w:shd w:val="clear" w:color="auto" w:fill="auto"/>
            <w:vAlign w:val="center"/>
          </w:tcPr>
          <w:p w14:paraId="1941E801" w14:textId="77777777" w:rsidR="00465DEA" w:rsidRDefault="00C64CB5">
            <w:pPr>
              <w:pStyle w:val="afff8"/>
              <w:rPr>
                <w:rFonts w:eastAsia="等线"/>
              </w:rPr>
            </w:pPr>
            <w:r>
              <w:rPr>
                <w:rFonts w:eastAsia="等线"/>
              </w:rPr>
              <w:t>78</w:t>
            </w:r>
          </w:p>
        </w:tc>
        <w:tc>
          <w:tcPr>
            <w:tcW w:w="458" w:type="pct"/>
            <w:vMerge/>
            <w:vAlign w:val="center"/>
          </w:tcPr>
          <w:p w14:paraId="106E2D75" w14:textId="77777777" w:rsidR="00465DEA" w:rsidRDefault="00465DEA">
            <w:pPr>
              <w:pStyle w:val="afff8"/>
              <w:rPr>
                <w:rFonts w:eastAsia="等线"/>
              </w:rPr>
            </w:pPr>
          </w:p>
        </w:tc>
        <w:tc>
          <w:tcPr>
            <w:tcW w:w="458" w:type="pct"/>
            <w:vMerge/>
            <w:vAlign w:val="center"/>
          </w:tcPr>
          <w:p w14:paraId="6DD292BB" w14:textId="77777777" w:rsidR="00465DEA" w:rsidRDefault="00465DEA">
            <w:pPr>
              <w:pStyle w:val="afff8"/>
              <w:rPr>
                <w:rFonts w:eastAsia="等线"/>
              </w:rPr>
            </w:pPr>
          </w:p>
        </w:tc>
      </w:tr>
      <w:tr w:rsidR="00465DEA" w14:paraId="3ABBE727" w14:textId="77777777">
        <w:trPr>
          <w:trHeight w:val="20"/>
        </w:trPr>
        <w:tc>
          <w:tcPr>
            <w:tcW w:w="453" w:type="pct"/>
            <w:vMerge/>
            <w:vAlign w:val="center"/>
          </w:tcPr>
          <w:p w14:paraId="2A2D6C3B" w14:textId="77777777" w:rsidR="00465DEA" w:rsidRDefault="00465DEA">
            <w:pPr>
              <w:pStyle w:val="afff8"/>
              <w:rPr>
                <w:rFonts w:eastAsia="等线"/>
              </w:rPr>
            </w:pPr>
          </w:p>
        </w:tc>
        <w:tc>
          <w:tcPr>
            <w:tcW w:w="566" w:type="pct"/>
            <w:vMerge/>
            <w:vAlign w:val="center"/>
          </w:tcPr>
          <w:p w14:paraId="2B9DD66C" w14:textId="77777777" w:rsidR="00465DEA" w:rsidRDefault="00465DEA">
            <w:pPr>
              <w:pStyle w:val="afff8"/>
              <w:rPr>
                <w:rFonts w:eastAsia="等线"/>
              </w:rPr>
            </w:pPr>
          </w:p>
        </w:tc>
        <w:tc>
          <w:tcPr>
            <w:tcW w:w="453" w:type="pct"/>
            <w:vMerge/>
            <w:vAlign w:val="center"/>
          </w:tcPr>
          <w:p w14:paraId="6137AF8B" w14:textId="77777777" w:rsidR="00465DEA" w:rsidRDefault="00465DEA">
            <w:pPr>
              <w:pStyle w:val="afff8"/>
              <w:rPr>
                <w:rFonts w:eastAsia="等线"/>
              </w:rPr>
            </w:pPr>
          </w:p>
        </w:tc>
        <w:tc>
          <w:tcPr>
            <w:tcW w:w="341" w:type="pct"/>
            <w:vMerge w:val="restart"/>
            <w:shd w:val="clear" w:color="auto" w:fill="auto"/>
            <w:vAlign w:val="center"/>
          </w:tcPr>
          <w:p w14:paraId="30565E2F" w14:textId="77777777" w:rsidR="00465DEA" w:rsidRDefault="00C64CB5">
            <w:pPr>
              <w:pStyle w:val="afff8"/>
              <w:rPr>
                <w:rFonts w:eastAsia="等线"/>
              </w:rPr>
            </w:pPr>
            <w:r>
              <w:rPr>
                <w:rFonts w:hint="eastAsia"/>
              </w:rPr>
              <w:t>夜间</w:t>
            </w:r>
          </w:p>
        </w:tc>
        <w:tc>
          <w:tcPr>
            <w:tcW w:w="453" w:type="pct"/>
            <w:shd w:val="clear" w:color="auto" w:fill="auto"/>
            <w:vAlign w:val="center"/>
          </w:tcPr>
          <w:p w14:paraId="7C68001F" w14:textId="77777777" w:rsidR="00465DEA" w:rsidRDefault="00C64CB5">
            <w:pPr>
              <w:pStyle w:val="afff8"/>
              <w:rPr>
                <w:rFonts w:eastAsia="等线"/>
              </w:rPr>
            </w:pPr>
            <w:r>
              <w:rPr>
                <w:rFonts w:eastAsia="等线"/>
              </w:rPr>
              <w:t xml:space="preserve">43.5 </w:t>
            </w:r>
          </w:p>
        </w:tc>
        <w:tc>
          <w:tcPr>
            <w:tcW w:w="454" w:type="pct"/>
            <w:shd w:val="clear" w:color="auto" w:fill="auto"/>
            <w:vAlign w:val="center"/>
          </w:tcPr>
          <w:p w14:paraId="3CD9974E" w14:textId="77777777" w:rsidR="00465DEA" w:rsidRDefault="00C64CB5">
            <w:pPr>
              <w:pStyle w:val="afff8"/>
              <w:rPr>
                <w:rFonts w:eastAsia="等线"/>
              </w:rPr>
            </w:pPr>
            <w:r>
              <w:rPr>
                <w:rFonts w:eastAsia="等线"/>
              </w:rPr>
              <w:t xml:space="preserve">45.6 </w:t>
            </w:r>
          </w:p>
        </w:tc>
        <w:tc>
          <w:tcPr>
            <w:tcW w:w="341" w:type="pct"/>
            <w:shd w:val="clear" w:color="auto" w:fill="auto"/>
            <w:vAlign w:val="center"/>
          </w:tcPr>
          <w:p w14:paraId="028E5080" w14:textId="77777777" w:rsidR="00465DEA" w:rsidRDefault="00C64CB5">
            <w:pPr>
              <w:pStyle w:val="afff8"/>
              <w:rPr>
                <w:rFonts w:eastAsia="等线"/>
              </w:rPr>
            </w:pPr>
            <w:r>
              <w:rPr>
                <w:rFonts w:eastAsia="等线"/>
              </w:rPr>
              <w:t>12</w:t>
            </w:r>
          </w:p>
        </w:tc>
        <w:tc>
          <w:tcPr>
            <w:tcW w:w="341" w:type="pct"/>
            <w:shd w:val="clear" w:color="auto" w:fill="auto"/>
            <w:vAlign w:val="center"/>
          </w:tcPr>
          <w:p w14:paraId="28B2E4B7" w14:textId="77777777" w:rsidR="00465DEA" w:rsidRDefault="00C64CB5">
            <w:pPr>
              <w:pStyle w:val="afff8"/>
              <w:rPr>
                <w:rFonts w:eastAsia="等线"/>
              </w:rPr>
            </w:pPr>
            <w:r>
              <w:rPr>
                <w:rFonts w:eastAsia="等线"/>
              </w:rPr>
              <w:t>2</w:t>
            </w:r>
          </w:p>
        </w:tc>
        <w:tc>
          <w:tcPr>
            <w:tcW w:w="341" w:type="pct"/>
            <w:shd w:val="clear" w:color="auto" w:fill="auto"/>
            <w:vAlign w:val="center"/>
          </w:tcPr>
          <w:p w14:paraId="71FD0C62" w14:textId="77777777" w:rsidR="00465DEA" w:rsidRDefault="00C64CB5">
            <w:pPr>
              <w:pStyle w:val="afff8"/>
              <w:rPr>
                <w:rFonts w:eastAsia="等线"/>
              </w:rPr>
            </w:pPr>
            <w:r>
              <w:rPr>
                <w:rFonts w:eastAsia="等线"/>
              </w:rPr>
              <w:t>4</w:t>
            </w:r>
          </w:p>
        </w:tc>
        <w:tc>
          <w:tcPr>
            <w:tcW w:w="341" w:type="pct"/>
            <w:shd w:val="clear" w:color="auto" w:fill="auto"/>
            <w:vAlign w:val="center"/>
          </w:tcPr>
          <w:p w14:paraId="13D0FC86" w14:textId="77777777" w:rsidR="00465DEA" w:rsidRDefault="00C64CB5">
            <w:pPr>
              <w:pStyle w:val="afff8"/>
              <w:rPr>
                <w:rFonts w:eastAsia="等线"/>
              </w:rPr>
            </w:pPr>
            <w:r>
              <w:rPr>
                <w:rFonts w:eastAsia="等线"/>
              </w:rPr>
              <w:t>44</w:t>
            </w:r>
          </w:p>
        </w:tc>
        <w:tc>
          <w:tcPr>
            <w:tcW w:w="458" w:type="pct"/>
            <w:vMerge/>
            <w:vAlign w:val="center"/>
          </w:tcPr>
          <w:p w14:paraId="537449F7" w14:textId="77777777" w:rsidR="00465DEA" w:rsidRDefault="00465DEA">
            <w:pPr>
              <w:pStyle w:val="afff8"/>
              <w:rPr>
                <w:rFonts w:eastAsia="等线"/>
              </w:rPr>
            </w:pPr>
          </w:p>
        </w:tc>
        <w:tc>
          <w:tcPr>
            <w:tcW w:w="458" w:type="pct"/>
            <w:vMerge/>
            <w:vAlign w:val="center"/>
          </w:tcPr>
          <w:p w14:paraId="2F4665CB" w14:textId="77777777" w:rsidR="00465DEA" w:rsidRDefault="00465DEA">
            <w:pPr>
              <w:pStyle w:val="afff8"/>
              <w:rPr>
                <w:rFonts w:eastAsia="等线"/>
              </w:rPr>
            </w:pPr>
          </w:p>
        </w:tc>
      </w:tr>
      <w:tr w:rsidR="00465DEA" w14:paraId="677CC430" w14:textId="77777777">
        <w:trPr>
          <w:trHeight w:val="20"/>
        </w:trPr>
        <w:tc>
          <w:tcPr>
            <w:tcW w:w="453" w:type="pct"/>
            <w:vMerge/>
            <w:vAlign w:val="center"/>
          </w:tcPr>
          <w:p w14:paraId="559F84CE" w14:textId="77777777" w:rsidR="00465DEA" w:rsidRDefault="00465DEA">
            <w:pPr>
              <w:pStyle w:val="afff8"/>
              <w:rPr>
                <w:rFonts w:eastAsia="等线"/>
              </w:rPr>
            </w:pPr>
          </w:p>
        </w:tc>
        <w:tc>
          <w:tcPr>
            <w:tcW w:w="566" w:type="pct"/>
            <w:vMerge/>
            <w:vAlign w:val="center"/>
          </w:tcPr>
          <w:p w14:paraId="63B6B12B" w14:textId="77777777" w:rsidR="00465DEA" w:rsidRDefault="00465DEA">
            <w:pPr>
              <w:pStyle w:val="afff8"/>
              <w:rPr>
                <w:rFonts w:eastAsia="等线"/>
              </w:rPr>
            </w:pPr>
          </w:p>
        </w:tc>
        <w:tc>
          <w:tcPr>
            <w:tcW w:w="453" w:type="pct"/>
            <w:vMerge/>
            <w:vAlign w:val="center"/>
          </w:tcPr>
          <w:p w14:paraId="72B7B2C2" w14:textId="77777777" w:rsidR="00465DEA" w:rsidRDefault="00465DEA">
            <w:pPr>
              <w:pStyle w:val="afff8"/>
              <w:rPr>
                <w:rFonts w:eastAsia="等线"/>
              </w:rPr>
            </w:pPr>
          </w:p>
        </w:tc>
        <w:tc>
          <w:tcPr>
            <w:tcW w:w="341" w:type="pct"/>
            <w:vMerge/>
            <w:vAlign w:val="center"/>
          </w:tcPr>
          <w:p w14:paraId="0C51AB26" w14:textId="77777777" w:rsidR="00465DEA" w:rsidRDefault="00465DEA">
            <w:pPr>
              <w:pStyle w:val="afff8"/>
              <w:rPr>
                <w:rFonts w:eastAsia="等线"/>
              </w:rPr>
            </w:pPr>
          </w:p>
        </w:tc>
        <w:tc>
          <w:tcPr>
            <w:tcW w:w="453" w:type="pct"/>
            <w:shd w:val="clear" w:color="auto" w:fill="auto"/>
            <w:vAlign w:val="center"/>
          </w:tcPr>
          <w:p w14:paraId="341F8F39" w14:textId="77777777" w:rsidR="00465DEA" w:rsidRDefault="00C64CB5">
            <w:pPr>
              <w:pStyle w:val="afff8"/>
              <w:rPr>
                <w:rFonts w:eastAsia="等线"/>
              </w:rPr>
            </w:pPr>
            <w:r>
              <w:rPr>
                <w:rFonts w:eastAsia="等线"/>
              </w:rPr>
              <w:t xml:space="preserve">40.8 </w:t>
            </w:r>
          </w:p>
        </w:tc>
        <w:tc>
          <w:tcPr>
            <w:tcW w:w="454" w:type="pct"/>
            <w:shd w:val="clear" w:color="auto" w:fill="auto"/>
            <w:vAlign w:val="center"/>
          </w:tcPr>
          <w:p w14:paraId="39C63CF2" w14:textId="77777777" w:rsidR="00465DEA" w:rsidRDefault="00C64CB5">
            <w:pPr>
              <w:pStyle w:val="afff8"/>
              <w:rPr>
                <w:rFonts w:eastAsia="等线"/>
              </w:rPr>
            </w:pPr>
            <w:r>
              <w:rPr>
                <w:rFonts w:eastAsia="等线"/>
              </w:rPr>
              <w:t xml:space="preserve">42.3 </w:t>
            </w:r>
          </w:p>
        </w:tc>
        <w:tc>
          <w:tcPr>
            <w:tcW w:w="341" w:type="pct"/>
            <w:shd w:val="clear" w:color="auto" w:fill="auto"/>
            <w:vAlign w:val="center"/>
          </w:tcPr>
          <w:p w14:paraId="051CF572" w14:textId="77777777" w:rsidR="00465DEA" w:rsidRDefault="00C64CB5">
            <w:pPr>
              <w:pStyle w:val="afff8"/>
              <w:rPr>
                <w:rFonts w:eastAsia="等线"/>
              </w:rPr>
            </w:pPr>
            <w:r>
              <w:rPr>
                <w:rFonts w:eastAsia="等线"/>
              </w:rPr>
              <w:t>7</w:t>
            </w:r>
          </w:p>
        </w:tc>
        <w:tc>
          <w:tcPr>
            <w:tcW w:w="341" w:type="pct"/>
            <w:shd w:val="clear" w:color="auto" w:fill="auto"/>
            <w:vAlign w:val="center"/>
          </w:tcPr>
          <w:p w14:paraId="4300CE9C" w14:textId="77777777" w:rsidR="00465DEA" w:rsidRDefault="00C64CB5">
            <w:pPr>
              <w:pStyle w:val="afff8"/>
              <w:rPr>
                <w:rFonts w:eastAsia="等线"/>
              </w:rPr>
            </w:pPr>
            <w:r>
              <w:rPr>
                <w:rFonts w:eastAsia="等线"/>
              </w:rPr>
              <w:t>0</w:t>
            </w:r>
          </w:p>
        </w:tc>
        <w:tc>
          <w:tcPr>
            <w:tcW w:w="341" w:type="pct"/>
            <w:shd w:val="clear" w:color="auto" w:fill="auto"/>
            <w:vAlign w:val="center"/>
          </w:tcPr>
          <w:p w14:paraId="1103195B" w14:textId="77777777" w:rsidR="00465DEA" w:rsidRDefault="00C64CB5">
            <w:pPr>
              <w:pStyle w:val="afff8"/>
              <w:rPr>
                <w:rFonts w:eastAsia="等线"/>
              </w:rPr>
            </w:pPr>
            <w:r>
              <w:rPr>
                <w:rFonts w:eastAsia="等线"/>
              </w:rPr>
              <w:t>1</w:t>
            </w:r>
          </w:p>
        </w:tc>
        <w:tc>
          <w:tcPr>
            <w:tcW w:w="341" w:type="pct"/>
            <w:shd w:val="clear" w:color="auto" w:fill="auto"/>
            <w:vAlign w:val="center"/>
          </w:tcPr>
          <w:p w14:paraId="3EF07400" w14:textId="77777777" w:rsidR="00465DEA" w:rsidRDefault="00C64CB5">
            <w:pPr>
              <w:pStyle w:val="afff8"/>
              <w:rPr>
                <w:rFonts w:eastAsia="等线"/>
              </w:rPr>
            </w:pPr>
            <w:r>
              <w:rPr>
                <w:rFonts w:eastAsia="等线"/>
              </w:rPr>
              <w:t>22</w:t>
            </w:r>
          </w:p>
        </w:tc>
        <w:tc>
          <w:tcPr>
            <w:tcW w:w="458" w:type="pct"/>
            <w:vMerge/>
            <w:vAlign w:val="center"/>
          </w:tcPr>
          <w:p w14:paraId="299F09D4" w14:textId="77777777" w:rsidR="00465DEA" w:rsidRDefault="00465DEA">
            <w:pPr>
              <w:pStyle w:val="afff8"/>
              <w:rPr>
                <w:rFonts w:eastAsia="等线"/>
              </w:rPr>
            </w:pPr>
          </w:p>
        </w:tc>
        <w:tc>
          <w:tcPr>
            <w:tcW w:w="458" w:type="pct"/>
            <w:vMerge/>
            <w:vAlign w:val="center"/>
          </w:tcPr>
          <w:p w14:paraId="5548DE16" w14:textId="77777777" w:rsidR="00465DEA" w:rsidRDefault="00465DEA">
            <w:pPr>
              <w:pStyle w:val="afff8"/>
              <w:rPr>
                <w:rFonts w:eastAsia="等线"/>
              </w:rPr>
            </w:pPr>
          </w:p>
        </w:tc>
      </w:tr>
      <w:tr w:rsidR="00465DEA" w14:paraId="0F8E373A" w14:textId="77777777">
        <w:trPr>
          <w:trHeight w:val="20"/>
        </w:trPr>
        <w:tc>
          <w:tcPr>
            <w:tcW w:w="453" w:type="pct"/>
            <w:vMerge/>
            <w:vAlign w:val="center"/>
          </w:tcPr>
          <w:p w14:paraId="387F493E" w14:textId="77777777" w:rsidR="00465DEA" w:rsidRDefault="00465DEA">
            <w:pPr>
              <w:pStyle w:val="afff8"/>
              <w:rPr>
                <w:rFonts w:eastAsia="等线"/>
              </w:rPr>
            </w:pPr>
          </w:p>
        </w:tc>
        <w:tc>
          <w:tcPr>
            <w:tcW w:w="566" w:type="pct"/>
            <w:vMerge/>
            <w:vAlign w:val="center"/>
          </w:tcPr>
          <w:p w14:paraId="0629A745" w14:textId="77777777" w:rsidR="00465DEA" w:rsidRDefault="00465DEA">
            <w:pPr>
              <w:pStyle w:val="afff8"/>
              <w:rPr>
                <w:rFonts w:eastAsia="等线"/>
              </w:rPr>
            </w:pPr>
          </w:p>
        </w:tc>
        <w:tc>
          <w:tcPr>
            <w:tcW w:w="453" w:type="pct"/>
            <w:vMerge w:val="restart"/>
            <w:shd w:val="clear" w:color="auto" w:fill="auto"/>
            <w:vAlign w:val="center"/>
          </w:tcPr>
          <w:p w14:paraId="0702AA15" w14:textId="77777777" w:rsidR="00465DEA" w:rsidRDefault="00C64CB5">
            <w:pPr>
              <w:pStyle w:val="afff8"/>
              <w:rPr>
                <w:rFonts w:eastAsia="等线"/>
              </w:rPr>
            </w:pPr>
            <w:r>
              <w:rPr>
                <w:rFonts w:hint="eastAsia"/>
              </w:rPr>
              <w:t>第二天</w:t>
            </w:r>
          </w:p>
        </w:tc>
        <w:tc>
          <w:tcPr>
            <w:tcW w:w="341" w:type="pct"/>
            <w:vMerge w:val="restart"/>
            <w:shd w:val="clear" w:color="auto" w:fill="auto"/>
            <w:vAlign w:val="center"/>
          </w:tcPr>
          <w:p w14:paraId="0C439AF5" w14:textId="77777777" w:rsidR="00465DEA" w:rsidRDefault="00C64CB5">
            <w:pPr>
              <w:pStyle w:val="afff8"/>
              <w:rPr>
                <w:rFonts w:eastAsia="等线"/>
              </w:rPr>
            </w:pPr>
            <w:r>
              <w:rPr>
                <w:rFonts w:hint="eastAsia"/>
              </w:rPr>
              <w:t>昼间</w:t>
            </w:r>
          </w:p>
        </w:tc>
        <w:tc>
          <w:tcPr>
            <w:tcW w:w="453" w:type="pct"/>
            <w:shd w:val="clear" w:color="auto" w:fill="auto"/>
            <w:vAlign w:val="center"/>
          </w:tcPr>
          <w:p w14:paraId="189C6CBE" w14:textId="77777777" w:rsidR="00465DEA" w:rsidRDefault="00C64CB5">
            <w:pPr>
              <w:pStyle w:val="afff8"/>
              <w:rPr>
                <w:rFonts w:eastAsia="等线"/>
              </w:rPr>
            </w:pPr>
            <w:r>
              <w:rPr>
                <w:rFonts w:eastAsia="等线"/>
              </w:rPr>
              <w:t xml:space="preserve">44.9 </w:t>
            </w:r>
          </w:p>
        </w:tc>
        <w:tc>
          <w:tcPr>
            <w:tcW w:w="454" w:type="pct"/>
            <w:shd w:val="clear" w:color="auto" w:fill="auto"/>
            <w:vAlign w:val="center"/>
          </w:tcPr>
          <w:p w14:paraId="4404704B" w14:textId="77777777" w:rsidR="00465DEA" w:rsidRDefault="00C64CB5">
            <w:pPr>
              <w:pStyle w:val="afff8"/>
              <w:rPr>
                <w:rFonts w:eastAsia="等线"/>
              </w:rPr>
            </w:pPr>
            <w:r>
              <w:rPr>
                <w:rFonts w:eastAsia="等线"/>
              </w:rPr>
              <w:t xml:space="preserve">48.2 </w:t>
            </w:r>
          </w:p>
        </w:tc>
        <w:tc>
          <w:tcPr>
            <w:tcW w:w="341" w:type="pct"/>
            <w:shd w:val="clear" w:color="auto" w:fill="auto"/>
            <w:vAlign w:val="center"/>
          </w:tcPr>
          <w:p w14:paraId="7954BAB8" w14:textId="77777777" w:rsidR="00465DEA" w:rsidRDefault="00C64CB5">
            <w:pPr>
              <w:pStyle w:val="afff8"/>
              <w:rPr>
                <w:rFonts w:eastAsia="等线"/>
              </w:rPr>
            </w:pPr>
            <w:r>
              <w:rPr>
                <w:rFonts w:eastAsia="等线"/>
              </w:rPr>
              <w:t>36</w:t>
            </w:r>
          </w:p>
        </w:tc>
        <w:tc>
          <w:tcPr>
            <w:tcW w:w="341" w:type="pct"/>
            <w:shd w:val="clear" w:color="auto" w:fill="auto"/>
            <w:vAlign w:val="center"/>
          </w:tcPr>
          <w:p w14:paraId="428C1E01" w14:textId="77777777" w:rsidR="00465DEA" w:rsidRDefault="00C64CB5">
            <w:pPr>
              <w:pStyle w:val="afff8"/>
              <w:rPr>
                <w:rFonts w:eastAsia="等线"/>
              </w:rPr>
            </w:pPr>
            <w:r>
              <w:rPr>
                <w:rFonts w:eastAsia="等线"/>
              </w:rPr>
              <w:t>2</w:t>
            </w:r>
          </w:p>
        </w:tc>
        <w:tc>
          <w:tcPr>
            <w:tcW w:w="341" w:type="pct"/>
            <w:shd w:val="clear" w:color="auto" w:fill="auto"/>
            <w:vAlign w:val="center"/>
          </w:tcPr>
          <w:p w14:paraId="1467DB44" w14:textId="77777777" w:rsidR="00465DEA" w:rsidRDefault="00C64CB5">
            <w:pPr>
              <w:pStyle w:val="afff8"/>
              <w:rPr>
                <w:rFonts w:eastAsia="等线"/>
              </w:rPr>
            </w:pPr>
            <w:r>
              <w:rPr>
                <w:rFonts w:eastAsia="等线"/>
              </w:rPr>
              <w:t>2</w:t>
            </w:r>
          </w:p>
        </w:tc>
        <w:tc>
          <w:tcPr>
            <w:tcW w:w="341" w:type="pct"/>
            <w:shd w:val="clear" w:color="auto" w:fill="auto"/>
            <w:vAlign w:val="center"/>
          </w:tcPr>
          <w:p w14:paraId="6F537D71" w14:textId="77777777" w:rsidR="00465DEA" w:rsidRDefault="00C64CB5">
            <w:pPr>
              <w:pStyle w:val="afff8"/>
              <w:rPr>
                <w:rFonts w:eastAsia="等线"/>
              </w:rPr>
            </w:pPr>
            <w:r>
              <w:rPr>
                <w:rFonts w:eastAsia="等线"/>
              </w:rPr>
              <w:t>114</w:t>
            </w:r>
          </w:p>
        </w:tc>
        <w:tc>
          <w:tcPr>
            <w:tcW w:w="458" w:type="pct"/>
            <w:vMerge/>
            <w:vAlign w:val="center"/>
          </w:tcPr>
          <w:p w14:paraId="71004BAA" w14:textId="77777777" w:rsidR="00465DEA" w:rsidRDefault="00465DEA">
            <w:pPr>
              <w:pStyle w:val="afff8"/>
              <w:rPr>
                <w:rFonts w:eastAsia="等线"/>
              </w:rPr>
            </w:pPr>
          </w:p>
        </w:tc>
        <w:tc>
          <w:tcPr>
            <w:tcW w:w="458" w:type="pct"/>
            <w:vMerge/>
            <w:vAlign w:val="center"/>
          </w:tcPr>
          <w:p w14:paraId="33639D17" w14:textId="77777777" w:rsidR="00465DEA" w:rsidRDefault="00465DEA">
            <w:pPr>
              <w:pStyle w:val="afff8"/>
              <w:rPr>
                <w:rFonts w:eastAsia="等线"/>
              </w:rPr>
            </w:pPr>
          </w:p>
        </w:tc>
      </w:tr>
      <w:tr w:rsidR="00465DEA" w14:paraId="0F8BC74A" w14:textId="77777777">
        <w:trPr>
          <w:trHeight w:val="20"/>
        </w:trPr>
        <w:tc>
          <w:tcPr>
            <w:tcW w:w="453" w:type="pct"/>
            <w:vMerge/>
            <w:vAlign w:val="center"/>
          </w:tcPr>
          <w:p w14:paraId="5DE96491" w14:textId="77777777" w:rsidR="00465DEA" w:rsidRDefault="00465DEA">
            <w:pPr>
              <w:pStyle w:val="afff8"/>
              <w:rPr>
                <w:rFonts w:eastAsia="等线"/>
              </w:rPr>
            </w:pPr>
          </w:p>
        </w:tc>
        <w:tc>
          <w:tcPr>
            <w:tcW w:w="566" w:type="pct"/>
            <w:vMerge/>
            <w:vAlign w:val="center"/>
          </w:tcPr>
          <w:p w14:paraId="5DC3E6DD" w14:textId="77777777" w:rsidR="00465DEA" w:rsidRDefault="00465DEA">
            <w:pPr>
              <w:pStyle w:val="afff8"/>
              <w:rPr>
                <w:rFonts w:eastAsia="等线"/>
              </w:rPr>
            </w:pPr>
          </w:p>
        </w:tc>
        <w:tc>
          <w:tcPr>
            <w:tcW w:w="453" w:type="pct"/>
            <w:vMerge/>
            <w:vAlign w:val="center"/>
          </w:tcPr>
          <w:p w14:paraId="3F7CA478" w14:textId="77777777" w:rsidR="00465DEA" w:rsidRDefault="00465DEA">
            <w:pPr>
              <w:pStyle w:val="afff8"/>
              <w:rPr>
                <w:rFonts w:eastAsia="等线"/>
              </w:rPr>
            </w:pPr>
          </w:p>
        </w:tc>
        <w:tc>
          <w:tcPr>
            <w:tcW w:w="341" w:type="pct"/>
            <w:vMerge/>
            <w:vAlign w:val="center"/>
          </w:tcPr>
          <w:p w14:paraId="2BBE76EC" w14:textId="77777777" w:rsidR="00465DEA" w:rsidRDefault="00465DEA">
            <w:pPr>
              <w:pStyle w:val="afff8"/>
              <w:rPr>
                <w:rFonts w:eastAsia="等线"/>
              </w:rPr>
            </w:pPr>
          </w:p>
        </w:tc>
        <w:tc>
          <w:tcPr>
            <w:tcW w:w="453" w:type="pct"/>
            <w:shd w:val="clear" w:color="auto" w:fill="auto"/>
            <w:vAlign w:val="center"/>
          </w:tcPr>
          <w:p w14:paraId="44E501B8" w14:textId="77777777" w:rsidR="00465DEA" w:rsidRDefault="00C64CB5">
            <w:pPr>
              <w:pStyle w:val="afff8"/>
              <w:rPr>
                <w:rFonts w:eastAsia="等线"/>
              </w:rPr>
            </w:pPr>
            <w:r>
              <w:rPr>
                <w:rFonts w:eastAsia="等线"/>
              </w:rPr>
              <w:t xml:space="preserve">44.7 </w:t>
            </w:r>
          </w:p>
        </w:tc>
        <w:tc>
          <w:tcPr>
            <w:tcW w:w="454" w:type="pct"/>
            <w:shd w:val="clear" w:color="auto" w:fill="auto"/>
            <w:vAlign w:val="center"/>
          </w:tcPr>
          <w:p w14:paraId="207FBC59" w14:textId="77777777" w:rsidR="00465DEA" w:rsidRDefault="00C64CB5">
            <w:pPr>
              <w:pStyle w:val="afff8"/>
              <w:rPr>
                <w:rFonts w:eastAsia="等线"/>
              </w:rPr>
            </w:pPr>
            <w:r>
              <w:rPr>
                <w:rFonts w:eastAsia="等线"/>
              </w:rPr>
              <w:t xml:space="preserve">47.9 </w:t>
            </w:r>
          </w:p>
        </w:tc>
        <w:tc>
          <w:tcPr>
            <w:tcW w:w="341" w:type="pct"/>
            <w:shd w:val="clear" w:color="auto" w:fill="auto"/>
            <w:vAlign w:val="center"/>
          </w:tcPr>
          <w:p w14:paraId="5F696744" w14:textId="77777777" w:rsidR="00465DEA" w:rsidRDefault="00C64CB5">
            <w:pPr>
              <w:pStyle w:val="afff8"/>
              <w:rPr>
                <w:rFonts w:eastAsia="等线"/>
              </w:rPr>
            </w:pPr>
            <w:r>
              <w:rPr>
                <w:rFonts w:eastAsia="等线"/>
              </w:rPr>
              <w:t>25</w:t>
            </w:r>
          </w:p>
        </w:tc>
        <w:tc>
          <w:tcPr>
            <w:tcW w:w="341" w:type="pct"/>
            <w:shd w:val="clear" w:color="auto" w:fill="auto"/>
            <w:vAlign w:val="center"/>
          </w:tcPr>
          <w:p w14:paraId="69AB79BC" w14:textId="77777777" w:rsidR="00465DEA" w:rsidRDefault="00C64CB5">
            <w:pPr>
              <w:pStyle w:val="afff8"/>
              <w:rPr>
                <w:rFonts w:eastAsia="等线"/>
              </w:rPr>
            </w:pPr>
            <w:r>
              <w:rPr>
                <w:rFonts w:eastAsia="等线"/>
              </w:rPr>
              <w:t>3</w:t>
            </w:r>
          </w:p>
        </w:tc>
        <w:tc>
          <w:tcPr>
            <w:tcW w:w="341" w:type="pct"/>
            <w:shd w:val="clear" w:color="auto" w:fill="auto"/>
            <w:vAlign w:val="center"/>
          </w:tcPr>
          <w:p w14:paraId="726A1FEC" w14:textId="77777777" w:rsidR="00465DEA" w:rsidRDefault="00C64CB5">
            <w:pPr>
              <w:pStyle w:val="afff8"/>
              <w:rPr>
                <w:rFonts w:eastAsia="等线"/>
              </w:rPr>
            </w:pPr>
            <w:r>
              <w:rPr>
                <w:rFonts w:eastAsia="等线"/>
              </w:rPr>
              <w:t>3</w:t>
            </w:r>
          </w:p>
        </w:tc>
        <w:tc>
          <w:tcPr>
            <w:tcW w:w="341" w:type="pct"/>
            <w:shd w:val="clear" w:color="auto" w:fill="auto"/>
            <w:vAlign w:val="center"/>
          </w:tcPr>
          <w:p w14:paraId="6C579FE3" w14:textId="77777777" w:rsidR="00465DEA" w:rsidRDefault="00C64CB5">
            <w:pPr>
              <w:pStyle w:val="afff8"/>
              <w:rPr>
                <w:rFonts w:eastAsia="等线"/>
              </w:rPr>
            </w:pPr>
            <w:r>
              <w:rPr>
                <w:rFonts w:eastAsia="等线"/>
              </w:rPr>
              <w:t>84</w:t>
            </w:r>
          </w:p>
        </w:tc>
        <w:tc>
          <w:tcPr>
            <w:tcW w:w="458" w:type="pct"/>
            <w:vMerge/>
            <w:vAlign w:val="center"/>
          </w:tcPr>
          <w:p w14:paraId="789DAABE" w14:textId="77777777" w:rsidR="00465DEA" w:rsidRDefault="00465DEA">
            <w:pPr>
              <w:pStyle w:val="afff8"/>
              <w:rPr>
                <w:rFonts w:eastAsia="等线"/>
              </w:rPr>
            </w:pPr>
          </w:p>
        </w:tc>
        <w:tc>
          <w:tcPr>
            <w:tcW w:w="458" w:type="pct"/>
            <w:vMerge/>
            <w:vAlign w:val="center"/>
          </w:tcPr>
          <w:p w14:paraId="53AC2EC9" w14:textId="77777777" w:rsidR="00465DEA" w:rsidRDefault="00465DEA">
            <w:pPr>
              <w:pStyle w:val="afff8"/>
              <w:rPr>
                <w:rFonts w:eastAsia="等线"/>
              </w:rPr>
            </w:pPr>
          </w:p>
        </w:tc>
      </w:tr>
      <w:tr w:rsidR="00465DEA" w14:paraId="6CFFF631" w14:textId="77777777">
        <w:trPr>
          <w:trHeight w:val="20"/>
        </w:trPr>
        <w:tc>
          <w:tcPr>
            <w:tcW w:w="453" w:type="pct"/>
            <w:vMerge/>
            <w:vAlign w:val="center"/>
          </w:tcPr>
          <w:p w14:paraId="00691570" w14:textId="77777777" w:rsidR="00465DEA" w:rsidRDefault="00465DEA">
            <w:pPr>
              <w:pStyle w:val="afff8"/>
              <w:rPr>
                <w:rFonts w:eastAsia="等线"/>
              </w:rPr>
            </w:pPr>
          </w:p>
        </w:tc>
        <w:tc>
          <w:tcPr>
            <w:tcW w:w="566" w:type="pct"/>
            <w:vMerge/>
            <w:vAlign w:val="center"/>
          </w:tcPr>
          <w:p w14:paraId="5A681BF7" w14:textId="77777777" w:rsidR="00465DEA" w:rsidRDefault="00465DEA">
            <w:pPr>
              <w:pStyle w:val="afff8"/>
              <w:rPr>
                <w:rFonts w:eastAsia="等线"/>
              </w:rPr>
            </w:pPr>
          </w:p>
        </w:tc>
        <w:tc>
          <w:tcPr>
            <w:tcW w:w="453" w:type="pct"/>
            <w:vMerge/>
            <w:vAlign w:val="center"/>
          </w:tcPr>
          <w:p w14:paraId="6705A800" w14:textId="77777777" w:rsidR="00465DEA" w:rsidRDefault="00465DEA">
            <w:pPr>
              <w:pStyle w:val="afff8"/>
              <w:rPr>
                <w:rFonts w:eastAsia="等线"/>
              </w:rPr>
            </w:pPr>
          </w:p>
        </w:tc>
        <w:tc>
          <w:tcPr>
            <w:tcW w:w="341" w:type="pct"/>
            <w:vMerge w:val="restart"/>
            <w:shd w:val="clear" w:color="auto" w:fill="auto"/>
            <w:vAlign w:val="center"/>
          </w:tcPr>
          <w:p w14:paraId="5F0AE4FC" w14:textId="77777777" w:rsidR="00465DEA" w:rsidRDefault="00C64CB5">
            <w:pPr>
              <w:pStyle w:val="afff8"/>
              <w:rPr>
                <w:rFonts w:eastAsia="等线"/>
              </w:rPr>
            </w:pPr>
            <w:r>
              <w:rPr>
                <w:rFonts w:hint="eastAsia"/>
              </w:rPr>
              <w:t>夜间</w:t>
            </w:r>
          </w:p>
        </w:tc>
        <w:tc>
          <w:tcPr>
            <w:tcW w:w="453" w:type="pct"/>
            <w:shd w:val="clear" w:color="auto" w:fill="auto"/>
            <w:vAlign w:val="center"/>
          </w:tcPr>
          <w:p w14:paraId="3FFF8159" w14:textId="77777777" w:rsidR="00465DEA" w:rsidRDefault="00C64CB5">
            <w:pPr>
              <w:pStyle w:val="afff8"/>
              <w:rPr>
                <w:rFonts w:eastAsia="等线"/>
              </w:rPr>
            </w:pPr>
            <w:r>
              <w:rPr>
                <w:rFonts w:eastAsia="等线"/>
              </w:rPr>
              <w:t xml:space="preserve">43.1 </w:t>
            </w:r>
          </w:p>
        </w:tc>
        <w:tc>
          <w:tcPr>
            <w:tcW w:w="454" w:type="pct"/>
            <w:shd w:val="clear" w:color="auto" w:fill="auto"/>
            <w:vAlign w:val="center"/>
          </w:tcPr>
          <w:p w14:paraId="4811F917" w14:textId="77777777" w:rsidR="00465DEA" w:rsidRDefault="00C64CB5">
            <w:pPr>
              <w:pStyle w:val="afff8"/>
              <w:rPr>
                <w:rFonts w:eastAsia="等线"/>
              </w:rPr>
            </w:pPr>
            <w:r>
              <w:rPr>
                <w:rFonts w:eastAsia="等线"/>
              </w:rPr>
              <w:t xml:space="preserve">45.0 </w:t>
            </w:r>
          </w:p>
        </w:tc>
        <w:tc>
          <w:tcPr>
            <w:tcW w:w="341" w:type="pct"/>
            <w:shd w:val="clear" w:color="auto" w:fill="auto"/>
            <w:vAlign w:val="center"/>
          </w:tcPr>
          <w:p w14:paraId="748DC550" w14:textId="77777777" w:rsidR="00465DEA" w:rsidRDefault="00C64CB5">
            <w:pPr>
              <w:pStyle w:val="afff8"/>
              <w:rPr>
                <w:rFonts w:eastAsia="等线"/>
              </w:rPr>
            </w:pPr>
            <w:r>
              <w:rPr>
                <w:rFonts w:eastAsia="等线"/>
              </w:rPr>
              <w:t>11</w:t>
            </w:r>
          </w:p>
        </w:tc>
        <w:tc>
          <w:tcPr>
            <w:tcW w:w="341" w:type="pct"/>
            <w:shd w:val="clear" w:color="auto" w:fill="auto"/>
            <w:vAlign w:val="center"/>
          </w:tcPr>
          <w:p w14:paraId="7DD785B8" w14:textId="77777777" w:rsidR="00465DEA" w:rsidRDefault="00C64CB5">
            <w:pPr>
              <w:pStyle w:val="afff8"/>
              <w:rPr>
                <w:rFonts w:eastAsia="等线"/>
              </w:rPr>
            </w:pPr>
            <w:r>
              <w:rPr>
                <w:rFonts w:eastAsia="等线"/>
              </w:rPr>
              <w:t>4</w:t>
            </w:r>
          </w:p>
        </w:tc>
        <w:tc>
          <w:tcPr>
            <w:tcW w:w="341" w:type="pct"/>
            <w:shd w:val="clear" w:color="auto" w:fill="auto"/>
            <w:vAlign w:val="center"/>
          </w:tcPr>
          <w:p w14:paraId="5031E731" w14:textId="77777777" w:rsidR="00465DEA" w:rsidRDefault="00C64CB5">
            <w:pPr>
              <w:pStyle w:val="afff8"/>
              <w:rPr>
                <w:rFonts w:eastAsia="等线"/>
              </w:rPr>
            </w:pPr>
            <w:r>
              <w:rPr>
                <w:rFonts w:eastAsia="等线"/>
              </w:rPr>
              <w:t>2</w:t>
            </w:r>
          </w:p>
        </w:tc>
        <w:tc>
          <w:tcPr>
            <w:tcW w:w="341" w:type="pct"/>
            <w:shd w:val="clear" w:color="auto" w:fill="auto"/>
            <w:vAlign w:val="center"/>
          </w:tcPr>
          <w:p w14:paraId="257F2CAD" w14:textId="77777777" w:rsidR="00465DEA" w:rsidRDefault="00C64CB5">
            <w:pPr>
              <w:pStyle w:val="afff8"/>
              <w:rPr>
                <w:rFonts w:eastAsia="等线"/>
              </w:rPr>
            </w:pPr>
            <w:r>
              <w:rPr>
                <w:rFonts w:eastAsia="等线"/>
              </w:rPr>
              <w:t>43</w:t>
            </w:r>
          </w:p>
        </w:tc>
        <w:tc>
          <w:tcPr>
            <w:tcW w:w="458" w:type="pct"/>
            <w:vMerge/>
            <w:vAlign w:val="center"/>
          </w:tcPr>
          <w:p w14:paraId="1AE1B594" w14:textId="77777777" w:rsidR="00465DEA" w:rsidRDefault="00465DEA">
            <w:pPr>
              <w:pStyle w:val="afff8"/>
              <w:rPr>
                <w:rFonts w:eastAsia="等线"/>
              </w:rPr>
            </w:pPr>
          </w:p>
        </w:tc>
        <w:tc>
          <w:tcPr>
            <w:tcW w:w="458" w:type="pct"/>
            <w:vMerge/>
            <w:vAlign w:val="center"/>
          </w:tcPr>
          <w:p w14:paraId="5FFFA23D" w14:textId="77777777" w:rsidR="00465DEA" w:rsidRDefault="00465DEA">
            <w:pPr>
              <w:pStyle w:val="afff8"/>
              <w:rPr>
                <w:rFonts w:eastAsia="等线"/>
              </w:rPr>
            </w:pPr>
          </w:p>
        </w:tc>
      </w:tr>
      <w:tr w:rsidR="00465DEA" w14:paraId="13940946" w14:textId="77777777">
        <w:trPr>
          <w:trHeight w:val="20"/>
        </w:trPr>
        <w:tc>
          <w:tcPr>
            <w:tcW w:w="453" w:type="pct"/>
            <w:vMerge/>
            <w:vAlign w:val="center"/>
          </w:tcPr>
          <w:p w14:paraId="3294B58E" w14:textId="77777777" w:rsidR="00465DEA" w:rsidRDefault="00465DEA">
            <w:pPr>
              <w:pStyle w:val="afff8"/>
              <w:rPr>
                <w:rFonts w:eastAsia="等线"/>
              </w:rPr>
            </w:pPr>
          </w:p>
        </w:tc>
        <w:tc>
          <w:tcPr>
            <w:tcW w:w="566" w:type="pct"/>
            <w:vMerge/>
            <w:vAlign w:val="center"/>
          </w:tcPr>
          <w:p w14:paraId="0E05D6E4" w14:textId="77777777" w:rsidR="00465DEA" w:rsidRDefault="00465DEA">
            <w:pPr>
              <w:pStyle w:val="afff8"/>
              <w:rPr>
                <w:rFonts w:eastAsia="等线"/>
              </w:rPr>
            </w:pPr>
          </w:p>
        </w:tc>
        <w:tc>
          <w:tcPr>
            <w:tcW w:w="453" w:type="pct"/>
            <w:vMerge/>
            <w:vAlign w:val="center"/>
          </w:tcPr>
          <w:p w14:paraId="11119530" w14:textId="77777777" w:rsidR="00465DEA" w:rsidRDefault="00465DEA">
            <w:pPr>
              <w:pStyle w:val="afff8"/>
              <w:rPr>
                <w:rFonts w:eastAsia="等线"/>
              </w:rPr>
            </w:pPr>
          </w:p>
        </w:tc>
        <w:tc>
          <w:tcPr>
            <w:tcW w:w="341" w:type="pct"/>
            <w:vMerge/>
            <w:vAlign w:val="center"/>
          </w:tcPr>
          <w:p w14:paraId="6A951A4B" w14:textId="77777777" w:rsidR="00465DEA" w:rsidRDefault="00465DEA">
            <w:pPr>
              <w:pStyle w:val="afff8"/>
              <w:rPr>
                <w:rFonts w:eastAsia="等线"/>
              </w:rPr>
            </w:pPr>
          </w:p>
        </w:tc>
        <w:tc>
          <w:tcPr>
            <w:tcW w:w="453" w:type="pct"/>
            <w:shd w:val="clear" w:color="auto" w:fill="auto"/>
            <w:vAlign w:val="center"/>
          </w:tcPr>
          <w:p w14:paraId="751E9080" w14:textId="77777777" w:rsidR="00465DEA" w:rsidRDefault="00C64CB5">
            <w:pPr>
              <w:pStyle w:val="afff8"/>
              <w:rPr>
                <w:rFonts w:eastAsia="等线"/>
              </w:rPr>
            </w:pPr>
            <w:r>
              <w:rPr>
                <w:rFonts w:eastAsia="等线"/>
              </w:rPr>
              <w:t xml:space="preserve">41.0 </w:t>
            </w:r>
          </w:p>
        </w:tc>
        <w:tc>
          <w:tcPr>
            <w:tcW w:w="454" w:type="pct"/>
            <w:shd w:val="clear" w:color="auto" w:fill="auto"/>
            <w:vAlign w:val="center"/>
          </w:tcPr>
          <w:p w14:paraId="309A75DD" w14:textId="77777777" w:rsidR="00465DEA" w:rsidRDefault="00C64CB5">
            <w:pPr>
              <w:pStyle w:val="afff8"/>
              <w:rPr>
                <w:rFonts w:eastAsia="等线"/>
              </w:rPr>
            </w:pPr>
            <w:r>
              <w:rPr>
                <w:rFonts w:eastAsia="等线"/>
              </w:rPr>
              <w:t xml:space="preserve">42.8 </w:t>
            </w:r>
          </w:p>
        </w:tc>
        <w:tc>
          <w:tcPr>
            <w:tcW w:w="341" w:type="pct"/>
            <w:shd w:val="clear" w:color="auto" w:fill="auto"/>
            <w:vAlign w:val="center"/>
          </w:tcPr>
          <w:p w14:paraId="30A86066" w14:textId="77777777" w:rsidR="00465DEA" w:rsidRDefault="00C64CB5">
            <w:pPr>
              <w:pStyle w:val="afff8"/>
              <w:rPr>
                <w:rFonts w:eastAsia="等线"/>
              </w:rPr>
            </w:pPr>
            <w:r>
              <w:rPr>
                <w:rFonts w:eastAsia="等线"/>
              </w:rPr>
              <w:t>5</w:t>
            </w:r>
          </w:p>
        </w:tc>
        <w:tc>
          <w:tcPr>
            <w:tcW w:w="341" w:type="pct"/>
            <w:shd w:val="clear" w:color="auto" w:fill="auto"/>
            <w:vAlign w:val="center"/>
          </w:tcPr>
          <w:p w14:paraId="4686FCF9" w14:textId="77777777" w:rsidR="00465DEA" w:rsidRDefault="00C64CB5">
            <w:pPr>
              <w:pStyle w:val="afff8"/>
              <w:rPr>
                <w:rFonts w:eastAsia="等线"/>
              </w:rPr>
            </w:pPr>
            <w:r>
              <w:rPr>
                <w:rFonts w:eastAsia="等线"/>
              </w:rPr>
              <w:t>2</w:t>
            </w:r>
          </w:p>
        </w:tc>
        <w:tc>
          <w:tcPr>
            <w:tcW w:w="341" w:type="pct"/>
            <w:shd w:val="clear" w:color="auto" w:fill="auto"/>
            <w:vAlign w:val="center"/>
          </w:tcPr>
          <w:p w14:paraId="43A3C715" w14:textId="77777777" w:rsidR="00465DEA" w:rsidRDefault="00C64CB5">
            <w:pPr>
              <w:pStyle w:val="afff8"/>
              <w:rPr>
                <w:rFonts w:eastAsia="等线"/>
              </w:rPr>
            </w:pPr>
            <w:r>
              <w:rPr>
                <w:rFonts w:eastAsia="等线"/>
              </w:rPr>
              <w:t>1</w:t>
            </w:r>
          </w:p>
        </w:tc>
        <w:tc>
          <w:tcPr>
            <w:tcW w:w="341" w:type="pct"/>
            <w:shd w:val="clear" w:color="auto" w:fill="auto"/>
            <w:vAlign w:val="center"/>
          </w:tcPr>
          <w:p w14:paraId="7D19364F" w14:textId="77777777" w:rsidR="00465DEA" w:rsidRDefault="00C64CB5">
            <w:pPr>
              <w:pStyle w:val="afff8"/>
              <w:rPr>
                <w:rFonts w:eastAsia="等线"/>
              </w:rPr>
            </w:pPr>
            <w:r>
              <w:rPr>
                <w:rFonts w:eastAsia="等线"/>
              </w:rPr>
              <w:t>20</w:t>
            </w:r>
          </w:p>
        </w:tc>
        <w:tc>
          <w:tcPr>
            <w:tcW w:w="458" w:type="pct"/>
            <w:vMerge/>
            <w:vAlign w:val="center"/>
          </w:tcPr>
          <w:p w14:paraId="4B45720E" w14:textId="77777777" w:rsidR="00465DEA" w:rsidRDefault="00465DEA">
            <w:pPr>
              <w:pStyle w:val="afff8"/>
              <w:rPr>
                <w:rFonts w:eastAsia="等线"/>
              </w:rPr>
            </w:pPr>
          </w:p>
        </w:tc>
        <w:tc>
          <w:tcPr>
            <w:tcW w:w="458" w:type="pct"/>
            <w:vMerge/>
            <w:vAlign w:val="center"/>
          </w:tcPr>
          <w:p w14:paraId="42355894" w14:textId="77777777" w:rsidR="00465DEA" w:rsidRDefault="00465DEA">
            <w:pPr>
              <w:pStyle w:val="afff8"/>
              <w:rPr>
                <w:rFonts w:eastAsia="等线"/>
              </w:rPr>
            </w:pPr>
          </w:p>
        </w:tc>
      </w:tr>
      <w:tr w:rsidR="00465DEA" w14:paraId="388EB43B" w14:textId="77777777">
        <w:trPr>
          <w:trHeight w:val="20"/>
        </w:trPr>
        <w:tc>
          <w:tcPr>
            <w:tcW w:w="453" w:type="pct"/>
            <w:vMerge/>
            <w:vAlign w:val="center"/>
          </w:tcPr>
          <w:p w14:paraId="31347E4C" w14:textId="77777777" w:rsidR="00465DEA" w:rsidRDefault="00465DEA">
            <w:pPr>
              <w:pStyle w:val="afff8"/>
              <w:rPr>
                <w:rFonts w:eastAsia="等线"/>
              </w:rPr>
            </w:pPr>
          </w:p>
        </w:tc>
        <w:tc>
          <w:tcPr>
            <w:tcW w:w="566" w:type="pct"/>
            <w:vMerge w:val="restart"/>
            <w:shd w:val="clear" w:color="auto" w:fill="auto"/>
            <w:vAlign w:val="center"/>
          </w:tcPr>
          <w:p w14:paraId="45DE0878" w14:textId="77777777" w:rsidR="00465DEA" w:rsidRDefault="00C64CB5">
            <w:pPr>
              <w:pStyle w:val="afff8"/>
              <w:rPr>
                <w:rFonts w:eastAsia="等线"/>
              </w:rPr>
            </w:pPr>
            <w:r>
              <w:rPr>
                <w:rFonts w:hint="eastAsia"/>
              </w:rPr>
              <w:t>敏感点处</w:t>
            </w:r>
          </w:p>
        </w:tc>
        <w:tc>
          <w:tcPr>
            <w:tcW w:w="453" w:type="pct"/>
            <w:vMerge w:val="restart"/>
            <w:shd w:val="clear" w:color="auto" w:fill="auto"/>
            <w:vAlign w:val="center"/>
          </w:tcPr>
          <w:p w14:paraId="71F7BBC8" w14:textId="77777777" w:rsidR="00465DEA" w:rsidRDefault="00C64CB5">
            <w:pPr>
              <w:pStyle w:val="afff8"/>
              <w:rPr>
                <w:rFonts w:eastAsia="等线"/>
              </w:rPr>
            </w:pPr>
            <w:r>
              <w:rPr>
                <w:rFonts w:hint="eastAsia"/>
              </w:rPr>
              <w:t>第一天</w:t>
            </w:r>
          </w:p>
        </w:tc>
        <w:tc>
          <w:tcPr>
            <w:tcW w:w="341" w:type="pct"/>
            <w:vMerge w:val="restart"/>
            <w:shd w:val="clear" w:color="auto" w:fill="auto"/>
            <w:vAlign w:val="center"/>
          </w:tcPr>
          <w:p w14:paraId="47EBDFD7" w14:textId="77777777" w:rsidR="00465DEA" w:rsidRDefault="00C64CB5">
            <w:pPr>
              <w:pStyle w:val="afff8"/>
              <w:rPr>
                <w:rFonts w:eastAsia="等线"/>
              </w:rPr>
            </w:pPr>
            <w:r>
              <w:rPr>
                <w:rFonts w:hint="eastAsia"/>
              </w:rPr>
              <w:t>昼间</w:t>
            </w:r>
          </w:p>
        </w:tc>
        <w:tc>
          <w:tcPr>
            <w:tcW w:w="453" w:type="pct"/>
            <w:shd w:val="clear" w:color="auto" w:fill="auto"/>
            <w:vAlign w:val="center"/>
          </w:tcPr>
          <w:p w14:paraId="3EF7226F" w14:textId="77777777" w:rsidR="00465DEA" w:rsidRDefault="00C64CB5">
            <w:pPr>
              <w:pStyle w:val="afff8"/>
              <w:rPr>
                <w:rFonts w:eastAsia="等线"/>
              </w:rPr>
            </w:pPr>
            <w:r>
              <w:rPr>
                <w:rFonts w:eastAsia="等线"/>
              </w:rPr>
              <w:t xml:space="preserve">43.8 </w:t>
            </w:r>
          </w:p>
        </w:tc>
        <w:tc>
          <w:tcPr>
            <w:tcW w:w="454" w:type="pct"/>
            <w:shd w:val="clear" w:color="auto" w:fill="auto"/>
            <w:vAlign w:val="center"/>
          </w:tcPr>
          <w:p w14:paraId="29F0C24F" w14:textId="77777777" w:rsidR="00465DEA" w:rsidRDefault="00C64CB5">
            <w:pPr>
              <w:pStyle w:val="afff8"/>
              <w:rPr>
                <w:rFonts w:eastAsia="等线"/>
              </w:rPr>
            </w:pPr>
            <w:r>
              <w:rPr>
                <w:rFonts w:eastAsia="等线"/>
              </w:rPr>
              <w:t xml:space="preserve">46.4 </w:t>
            </w:r>
          </w:p>
        </w:tc>
        <w:tc>
          <w:tcPr>
            <w:tcW w:w="341" w:type="pct"/>
            <w:shd w:val="clear" w:color="auto" w:fill="auto"/>
            <w:vAlign w:val="center"/>
          </w:tcPr>
          <w:p w14:paraId="145B1D34" w14:textId="77777777" w:rsidR="00465DEA" w:rsidRDefault="00C64CB5">
            <w:pPr>
              <w:pStyle w:val="afff8"/>
              <w:rPr>
                <w:rFonts w:eastAsia="等线"/>
              </w:rPr>
            </w:pPr>
            <w:r>
              <w:rPr>
                <w:rFonts w:eastAsia="等线"/>
              </w:rPr>
              <w:t>31</w:t>
            </w:r>
          </w:p>
        </w:tc>
        <w:tc>
          <w:tcPr>
            <w:tcW w:w="341" w:type="pct"/>
            <w:shd w:val="clear" w:color="auto" w:fill="auto"/>
            <w:vAlign w:val="center"/>
          </w:tcPr>
          <w:p w14:paraId="067C18D4" w14:textId="77777777" w:rsidR="00465DEA" w:rsidRDefault="00C64CB5">
            <w:pPr>
              <w:pStyle w:val="afff8"/>
              <w:rPr>
                <w:rFonts w:eastAsia="等线"/>
              </w:rPr>
            </w:pPr>
            <w:r>
              <w:rPr>
                <w:rFonts w:eastAsia="等线"/>
              </w:rPr>
              <w:t>3</w:t>
            </w:r>
          </w:p>
        </w:tc>
        <w:tc>
          <w:tcPr>
            <w:tcW w:w="341" w:type="pct"/>
            <w:shd w:val="clear" w:color="auto" w:fill="auto"/>
            <w:vAlign w:val="center"/>
          </w:tcPr>
          <w:p w14:paraId="61D134B0" w14:textId="77777777" w:rsidR="00465DEA" w:rsidRDefault="00C64CB5">
            <w:pPr>
              <w:pStyle w:val="afff8"/>
              <w:rPr>
                <w:rFonts w:eastAsia="等线"/>
              </w:rPr>
            </w:pPr>
            <w:r>
              <w:rPr>
                <w:rFonts w:eastAsia="等线"/>
              </w:rPr>
              <w:t>4</w:t>
            </w:r>
          </w:p>
        </w:tc>
        <w:tc>
          <w:tcPr>
            <w:tcW w:w="341" w:type="pct"/>
            <w:shd w:val="clear" w:color="auto" w:fill="auto"/>
            <w:vAlign w:val="center"/>
          </w:tcPr>
          <w:p w14:paraId="31DF1C34" w14:textId="77777777" w:rsidR="00465DEA" w:rsidRDefault="00C64CB5">
            <w:pPr>
              <w:pStyle w:val="afff8"/>
              <w:rPr>
                <w:rFonts w:eastAsia="等线"/>
              </w:rPr>
            </w:pPr>
            <w:r>
              <w:rPr>
                <w:rFonts w:eastAsia="等线"/>
              </w:rPr>
              <w:t>103</w:t>
            </w:r>
          </w:p>
        </w:tc>
        <w:tc>
          <w:tcPr>
            <w:tcW w:w="458" w:type="pct"/>
            <w:vMerge w:val="restart"/>
            <w:shd w:val="clear" w:color="auto" w:fill="auto"/>
            <w:vAlign w:val="center"/>
          </w:tcPr>
          <w:p w14:paraId="5749CFAE" w14:textId="77777777" w:rsidR="00465DEA" w:rsidRDefault="00C64CB5">
            <w:pPr>
              <w:pStyle w:val="afff8"/>
              <w:rPr>
                <w:rFonts w:eastAsia="等线"/>
              </w:rPr>
            </w:pPr>
            <w:r>
              <w:rPr>
                <w:rFonts w:eastAsia="等线"/>
              </w:rPr>
              <w:t>2.4~2.7</w:t>
            </w:r>
          </w:p>
        </w:tc>
        <w:tc>
          <w:tcPr>
            <w:tcW w:w="458" w:type="pct"/>
            <w:vMerge w:val="restart"/>
            <w:shd w:val="clear" w:color="auto" w:fill="auto"/>
            <w:vAlign w:val="center"/>
          </w:tcPr>
          <w:p w14:paraId="45B1296A" w14:textId="77777777" w:rsidR="00465DEA" w:rsidRDefault="00C64CB5">
            <w:pPr>
              <w:pStyle w:val="afff8"/>
              <w:rPr>
                <w:rFonts w:eastAsia="等线"/>
              </w:rPr>
            </w:pPr>
            <w:r>
              <w:rPr>
                <w:rFonts w:eastAsia="等线"/>
              </w:rPr>
              <w:t>1.3~1.8</w:t>
            </w:r>
          </w:p>
        </w:tc>
      </w:tr>
      <w:tr w:rsidR="00465DEA" w14:paraId="3C3E1AAD" w14:textId="77777777">
        <w:trPr>
          <w:trHeight w:val="20"/>
        </w:trPr>
        <w:tc>
          <w:tcPr>
            <w:tcW w:w="453" w:type="pct"/>
            <w:vMerge/>
            <w:vAlign w:val="center"/>
          </w:tcPr>
          <w:p w14:paraId="55A5046A" w14:textId="77777777" w:rsidR="00465DEA" w:rsidRDefault="00465DEA">
            <w:pPr>
              <w:pStyle w:val="afff8"/>
              <w:rPr>
                <w:rFonts w:eastAsia="等线"/>
              </w:rPr>
            </w:pPr>
          </w:p>
        </w:tc>
        <w:tc>
          <w:tcPr>
            <w:tcW w:w="566" w:type="pct"/>
            <w:vMerge/>
            <w:vAlign w:val="center"/>
          </w:tcPr>
          <w:p w14:paraId="36A72D33" w14:textId="77777777" w:rsidR="00465DEA" w:rsidRDefault="00465DEA">
            <w:pPr>
              <w:pStyle w:val="afff8"/>
              <w:rPr>
                <w:rFonts w:eastAsia="等线"/>
              </w:rPr>
            </w:pPr>
          </w:p>
        </w:tc>
        <w:tc>
          <w:tcPr>
            <w:tcW w:w="453" w:type="pct"/>
            <w:vMerge/>
            <w:vAlign w:val="center"/>
          </w:tcPr>
          <w:p w14:paraId="467DDD6F" w14:textId="77777777" w:rsidR="00465DEA" w:rsidRDefault="00465DEA">
            <w:pPr>
              <w:pStyle w:val="afff8"/>
              <w:rPr>
                <w:rFonts w:eastAsia="等线"/>
              </w:rPr>
            </w:pPr>
          </w:p>
        </w:tc>
        <w:tc>
          <w:tcPr>
            <w:tcW w:w="341" w:type="pct"/>
            <w:vMerge/>
            <w:vAlign w:val="center"/>
          </w:tcPr>
          <w:p w14:paraId="65A4D858" w14:textId="77777777" w:rsidR="00465DEA" w:rsidRDefault="00465DEA">
            <w:pPr>
              <w:pStyle w:val="afff8"/>
              <w:rPr>
                <w:rFonts w:eastAsia="等线"/>
              </w:rPr>
            </w:pPr>
          </w:p>
        </w:tc>
        <w:tc>
          <w:tcPr>
            <w:tcW w:w="453" w:type="pct"/>
            <w:shd w:val="clear" w:color="auto" w:fill="auto"/>
            <w:vAlign w:val="center"/>
          </w:tcPr>
          <w:p w14:paraId="000C8CD4" w14:textId="77777777" w:rsidR="00465DEA" w:rsidRDefault="00C64CB5">
            <w:pPr>
              <w:pStyle w:val="afff8"/>
              <w:rPr>
                <w:rFonts w:eastAsia="等线"/>
              </w:rPr>
            </w:pPr>
            <w:r>
              <w:rPr>
                <w:rFonts w:eastAsia="等线"/>
              </w:rPr>
              <w:t xml:space="preserve">42.8 </w:t>
            </w:r>
          </w:p>
        </w:tc>
        <w:tc>
          <w:tcPr>
            <w:tcW w:w="454" w:type="pct"/>
            <w:shd w:val="clear" w:color="auto" w:fill="auto"/>
            <w:vAlign w:val="center"/>
          </w:tcPr>
          <w:p w14:paraId="7C8340DB" w14:textId="77777777" w:rsidR="00465DEA" w:rsidRDefault="00C64CB5">
            <w:pPr>
              <w:pStyle w:val="afff8"/>
              <w:rPr>
                <w:rFonts w:eastAsia="等线"/>
              </w:rPr>
            </w:pPr>
            <w:r>
              <w:rPr>
                <w:rFonts w:eastAsia="等线"/>
              </w:rPr>
              <w:t xml:space="preserve">45.2 </w:t>
            </w:r>
          </w:p>
        </w:tc>
        <w:tc>
          <w:tcPr>
            <w:tcW w:w="341" w:type="pct"/>
            <w:shd w:val="clear" w:color="auto" w:fill="auto"/>
            <w:vAlign w:val="center"/>
          </w:tcPr>
          <w:p w14:paraId="525C1954" w14:textId="77777777" w:rsidR="00465DEA" w:rsidRDefault="00C64CB5">
            <w:pPr>
              <w:pStyle w:val="afff8"/>
              <w:rPr>
                <w:rFonts w:eastAsia="等线"/>
              </w:rPr>
            </w:pPr>
            <w:r>
              <w:rPr>
                <w:rFonts w:eastAsia="等线"/>
              </w:rPr>
              <w:t>22</w:t>
            </w:r>
          </w:p>
        </w:tc>
        <w:tc>
          <w:tcPr>
            <w:tcW w:w="341" w:type="pct"/>
            <w:shd w:val="clear" w:color="auto" w:fill="auto"/>
            <w:vAlign w:val="center"/>
          </w:tcPr>
          <w:p w14:paraId="3244983D" w14:textId="77777777" w:rsidR="00465DEA" w:rsidRDefault="00C64CB5">
            <w:pPr>
              <w:pStyle w:val="afff8"/>
              <w:rPr>
                <w:rFonts w:eastAsia="等线"/>
              </w:rPr>
            </w:pPr>
            <w:r>
              <w:rPr>
                <w:rFonts w:eastAsia="等线"/>
              </w:rPr>
              <w:t>5</w:t>
            </w:r>
          </w:p>
        </w:tc>
        <w:tc>
          <w:tcPr>
            <w:tcW w:w="341" w:type="pct"/>
            <w:shd w:val="clear" w:color="auto" w:fill="auto"/>
            <w:vAlign w:val="center"/>
          </w:tcPr>
          <w:p w14:paraId="0C912525" w14:textId="77777777" w:rsidR="00465DEA" w:rsidRDefault="00C64CB5">
            <w:pPr>
              <w:pStyle w:val="afff8"/>
              <w:rPr>
                <w:rFonts w:eastAsia="等线"/>
              </w:rPr>
            </w:pPr>
            <w:r>
              <w:rPr>
                <w:rFonts w:eastAsia="等线"/>
              </w:rPr>
              <w:t>2</w:t>
            </w:r>
          </w:p>
        </w:tc>
        <w:tc>
          <w:tcPr>
            <w:tcW w:w="341" w:type="pct"/>
            <w:shd w:val="clear" w:color="auto" w:fill="auto"/>
            <w:vAlign w:val="center"/>
          </w:tcPr>
          <w:p w14:paraId="374AACC5" w14:textId="77777777" w:rsidR="00465DEA" w:rsidRDefault="00C64CB5">
            <w:pPr>
              <w:pStyle w:val="afff8"/>
              <w:rPr>
                <w:rFonts w:eastAsia="等线"/>
              </w:rPr>
            </w:pPr>
            <w:r>
              <w:rPr>
                <w:rFonts w:eastAsia="等线"/>
              </w:rPr>
              <w:t>78</w:t>
            </w:r>
          </w:p>
        </w:tc>
        <w:tc>
          <w:tcPr>
            <w:tcW w:w="458" w:type="pct"/>
            <w:vMerge/>
            <w:vAlign w:val="center"/>
          </w:tcPr>
          <w:p w14:paraId="46D2E179" w14:textId="77777777" w:rsidR="00465DEA" w:rsidRDefault="00465DEA">
            <w:pPr>
              <w:pStyle w:val="afff8"/>
              <w:rPr>
                <w:rFonts w:eastAsia="等线"/>
              </w:rPr>
            </w:pPr>
          </w:p>
        </w:tc>
        <w:tc>
          <w:tcPr>
            <w:tcW w:w="458" w:type="pct"/>
            <w:vMerge/>
            <w:vAlign w:val="center"/>
          </w:tcPr>
          <w:p w14:paraId="2320CBFB" w14:textId="77777777" w:rsidR="00465DEA" w:rsidRDefault="00465DEA">
            <w:pPr>
              <w:pStyle w:val="afff8"/>
              <w:rPr>
                <w:rFonts w:eastAsia="等线"/>
              </w:rPr>
            </w:pPr>
          </w:p>
        </w:tc>
      </w:tr>
      <w:tr w:rsidR="00465DEA" w14:paraId="69A47AEC" w14:textId="77777777">
        <w:trPr>
          <w:trHeight w:val="20"/>
        </w:trPr>
        <w:tc>
          <w:tcPr>
            <w:tcW w:w="453" w:type="pct"/>
            <w:vMerge/>
            <w:vAlign w:val="center"/>
          </w:tcPr>
          <w:p w14:paraId="3592250E" w14:textId="77777777" w:rsidR="00465DEA" w:rsidRDefault="00465DEA">
            <w:pPr>
              <w:pStyle w:val="afff8"/>
              <w:rPr>
                <w:rFonts w:eastAsia="等线"/>
              </w:rPr>
            </w:pPr>
          </w:p>
        </w:tc>
        <w:tc>
          <w:tcPr>
            <w:tcW w:w="566" w:type="pct"/>
            <w:vMerge/>
            <w:vAlign w:val="center"/>
          </w:tcPr>
          <w:p w14:paraId="42A46B7E" w14:textId="77777777" w:rsidR="00465DEA" w:rsidRDefault="00465DEA">
            <w:pPr>
              <w:pStyle w:val="afff8"/>
              <w:rPr>
                <w:rFonts w:eastAsia="等线"/>
              </w:rPr>
            </w:pPr>
          </w:p>
        </w:tc>
        <w:tc>
          <w:tcPr>
            <w:tcW w:w="453" w:type="pct"/>
            <w:vMerge/>
            <w:vAlign w:val="center"/>
          </w:tcPr>
          <w:p w14:paraId="38BC9FB5" w14:textId="77777777" w:rsidR="00465DEA" w:rsidRDefault="00465DEA">
            <w:pPr>
              <w:pStyle w:val="afff8"/>
              <w:rPr>
                <w:rFonts w:eastAsia="等线"/>
              </w:rPr>
            </w:pPr>
          </w:p>
        </w:tc>
        <w:tc>
          <w:tcPr>
            <w:tcW w:w="341" w:type="pct"/>
            <w:vMerge w:val="restart"/>
            <w:shd w:val="clear" w:color="auto" w:fill="auto"/>
            <w:vAlign w:val="center"/>
          </w:tcPr>
          <w:p w14:paraId="3747C1EA" w14:textId="77777777" w:rsidR="00465DEA" w:rsidRDefault="00C64CB5">
            <w:pPr>
              <w:pStyle w:val="afff8"/>
              <w:rPr>
                <w:rFonts w:eastAsia="等线"/>
              </w:rPr>
            </w:pPr>
            <w:r>
              <w:rPr>
                <w:rFonts w:hint="eastAsia"/>
              </w:rPr>
              <w:t>夜间</w:t>
            </w:r>
          </w:p>
        </w:tc>
        <w:tc>
          <w:tcPr>
            <w:tcW w:w="453" w:type="pct"/>
            <w:shd w:val="clear" w:color="auto" w:fill="auto"/>
            <w:vAlign w:val="center"/>
          </w:tcPr>
          <w:p w14:paraId="56E6FBB5" w14:textId="77777777" w:rsidR="00465DEA" w:rsidRDefault="00C64CB5">
            <w:pPr>
              <w:pStyle w:val="afff8"/>
              <w:rPr>
                <w:rFonts w:eastAsia="等线"/>
              </w:rPr>
            </w:pPr>
            <w:r>
              <w:rPr>
                <w:rFonts w:eastAsia="等线"/>
              </w:rPr>
              <w:t xml:space="preserve">42.0 </w:t>
            </w:r>
          </w:p>
        </w:tc>
        <w:tc>
          <w:tcPr>
            <w:tcW w:w="454" w:type="pct"/>
            <w:shd w:val="clear" w:color="auto" w:fill="auto"/>
            <w:vAlign w:val="center"/>
          </w:tcPr>
          <w:p w14:paraId="76533674" w14:textId="77777777" w:rsidR="00465DEA" w:rsidRDefault="00C64CB5">
            <w:pPr>
              <w:pStyle w:val="afff8"/>
              <w:rPr>
                <w:rFonts w:eastAsia="等线"/>
              </w:rPr>
            </w:pPr>
            <w:r>
              <w:rPr>
                <w:rFonts w:eastAsia="等线"/>
              </w:rPr>
              <w:t xml:space="preserve">43.8 </w:t>
            </w:r>
          </w:p>
        </w:tc>
        <w:tc>
          <w:tcPr>
            <w:tcW w:w="341" w:type="pct"/>
            <w:shd w:val="clear" w:color="auto" w:fill="auto"/>
            <w:vAlign w:val="center"/>
          </w:tcPr>
          <w:p w14:paraId="715CE8F6" w14:textId="77777777" w:rsidR="00465DEA" w:rsidRDefault="00C64CB5">
            <w:pPr>
              <w:pStyle w:val="afff8"/>
              <w:rPr>
                <w:rFonts w:eastAsia="等线"/>
              </w:rPr>
            </w:pPr>
            <w:r>
              <w:rPr>
                <w:rFonts w:eastAsia="等线"/>
              </w:rPr>
              <w:t>12</w:t>
            </w:r>
          </w:p>
        </w:tc>
        <w:tc>
          <w:tcPr>
            <w:tcW w:w="341" w:type="pct"/>
            <w:shd w:val="clear" w:color="auto" w:fill="auto"/>
            <w:vAlign w:val="center"/>
          </w:tcPr>
          <w:p w14:paraId="14622A11" w14:textId="77777777" w:rsidR="00465DEA" w:rsidRDefault="00C64CB5">
            <w:pPr>
              <w:pStyle w:val="afff8"/>
              <w:rPr>
                <w:rFonts w:eastAsia="等线"/>
              </w:rPr>
            </w:pPr>
            <w:r>
              <w:rPr>
                <w:rFonts w:eastAsia="等线"/>
              </w:rPr>
              <w:t>2</w:t>
            </w:r>
          </w:p>
        </w:tc>
        <w:tc>
          <w:tcPr>
            <w:tcW w:w="341" w:type="pct"/>
            <w:shd w:val="clear" w:color="auto" w:fill="auto"/>
            <w:vAlign w:val="center"/>
          </w:tcPr>
          <w:p w14:paraId="14F49C07" w14:textId="77777777" w:rsidR="00465DEA" w:rsidRDefault="00C64CB5">
            <w:pPr>
              <w:pStyle w:val="afff8"/>
              <w:rPr>
                <w:rFonts w:eastAsia="等线"/>
              </w:rPr>
            </w:pPr>
            <w:r>
              <w:rPr>
                <w:rFonts w:eastAsia="等线"/>
              </w:rPr>
              <w:t>4</w:t>
            </w:r>
          </w:p>
        </w:tc>
        <w:tc>
          <w:tcPr>
            <w:tcW w:w="341" w:type="pct"/>
            <w:shd w:val="clear" w:color="auto" w:fill="auto"/>
            <w:vAlign w:val="center"/>
          </w:tcPr>
          <w:p w14:paraId="071287D2" w14:textId="77777777" w:rsidR="00465DEA" w:rsidRDefault="00C64CB5">
            <w:pPr>
              <w:pStyle w:val="afff8"/>
              <w:rPr>
                <w:rFonts w:eastAsia="等线"/>
              </w:rPr>
            </w:pPr>
            <w:r>
              <w:rPr>
                <w:rFonts w:eastAsia="等线"/>
              </w:rPr>
              <w:t>44</w:t>
            </w:r>
          </w:p>
        </w:tc>
        <w:tc>
          <w:tcPr>
            <w:tcW w:w="458" w:type="pct"/>
            <w:vMerge/>
            <w:vAlign w:val="center"/>
          </w:tcPr>
          <w:p w14:paraId="6CF13D82" w14:textId="77777777" w:rsidR="00465DEA" w:rsidRDefault="00465DEA">
            <w:pPr>
              <w:pStyle w:val="afff8"/>
              <w:rPr>
                <w:rFonts w:eastAsia="等线"/>
              </w:rPr>
            </w:pPr>
          </w:p>
        </w:tc>
        <w:tc>
          <w:tcPr>
            <w:tcW w:w="458" w:type="pct"/>
            <w:vMerge/>
            <w:vAlign w:val="center"/>
          </w:tcPr>
          <w:p w14:paraId="7DD1833B" w14:textId="77777777" w:rsidR="00465DEA" w:rsidRDefault="00465DEA">
            <w:pPr>
              <w:pStyle w:val="afff8"/>
              <w:rPr>
                <w:rFonts w:eastAsia="等线"/>
              </w:rPr>
            </w:pPr>
          </w:p>
        </w:tc>
      </w:tr>
      <w:tr w:rsidR="00465DEA" w14:paraId="360850BE" w14:textId="77777777">
        <w:trPr>
          <w:trHeight w:val="20"/>
        </w:trPr>
        <w:tc>
          <w:tcPr>
            <w:tcW w:w="453" w:type="pct"/>
            <w:vMerge/>
            <w:vAlign w:val="center"/>
          </w:tcPr>
          <w:p w14:paraId="660C9FC0" w14:textId="77777777" w:rsidR="00465DEA" w:rsidRDefault="00465DEA">
            <w:pPr>
              <w:pStyle w:val="afff8"/>
              <w:rPr>
                <w:rFonts w:eastAsia="等线"/>
              </w:rPr>
            </w:pPr>
          </w:p>
        </w:tc>
        <w:tc>
          <w:tcPr>
            <w:tcW w:w="566" w:type="pct"/>
            <w:vMerge/>
            <w:vAlign w:val="center"/>
          </w:tcPr>
          <w:p w14:paraId="0D5977CC" w14:textId="77777777" w:rsidR="00465DEA" w:rsidRDefault="00465DEA">
            <w:pPr>
              <w:pStyle w:val="afff8"/>
              <w:rPr>
                <w:rFonts w:eastAsia="等线"/>
              </w:rPr>
            </w:pPr>
          </w:p>
        </w:tc>
        <w:tc>
          <w:tcPr>
            <w:tcW w:w="453" w:type="pct"/>
            <w:vMerge/>
            <w:vAlign w:val="center"/>
          </w:tcPr>
          <w:p w14:paraId="3C5587EE" w14:textId="77777777" w:rsidR="00465DEA" w:rsidRDefault="00465DEA">
            <w:pPr>
              <w:pStyle w:val="afff8"/>
              <w:rPr>
                <w:rFonts w:eastAsia="等线"/>
              </w:rPr>
            </w:pPr>
          </w:p>
        </w:tc>
        <w:tc>
          <w:tcPr>
            <w:tcW w:w="341" w:type="pct"/>
            <w:vMerge/>
            <w:vAlign w:val="center"/>
          </w:tcPr>
          <w:p w14:paraId="384C7F7E" w14:textId="77777777" w:rsidR="00465DEA" w:rsidRDefault="00465DEA">
            <w:pPr>
              <w:pStyle w:val="afff8"/>
              <w:rPr>
                <w:rFonts w:eastAsia="等线"/>
              </w:rPr>
            </w:pPr>
          </w:p>
        </w:tc>
        <w:tc>
          <w:tcPr>
            <w:tcW w:w="453" w:type="pct"/>
            <w:shd w:val="clear" w:color="auto" w:fill="auto"/>
            <w:vAlign w:val="center"/>
          </w:tcPr>
          <w:p w14:paraId="69C3C9EE" w14:textId="77777777" w:rsidR="00465DEA" w:rsidRDefault="00C64CB5">
            <w:pPr>
              <w:pStyle w:val="afff8"/>
              <w:rPr>
                <w:rFonts w:eastAsia="等线"/>
              </w:rPr>
            </w:pPr>
            <w:r>
              <w:rPr>
                <w:rFonts w:eastAsia="等线"/>
              </w:rPr>
              <w:t xml:space="preserve">39.4 </w:t>
            </w:r>
          </w:p>
        </w:tc>
        <w:tc>
          <w:tcPr>
            <w:tcW w:w="454" w:type="pct"/>
            <w:shd w:val="clear" w:color="auto" w:fill="auto"/>
            <w:vAlign w:val="center"/>
          </w:tcPr>
          <w:p w14:paraId="1726A267" w14:textId="77777777" w:rsidR="00465DEA" w:rsidRDefault="00C64CB5">
            <w:pPr>
              <w:pStyle w:val="afff8"/>
              <w:rPr>
                <w:rFonts w:eastAsia="等线"/>
              </w:rPr>
            </w:pPr>
            <w:r>
              <w:rPr>
                <w:rFonts w:eastAsia="等线"/>
              </w:rPr>
              <w:t xml:space="preserve">40.7 </w:t>
            </w:r>
          </w:p>
        </w:tc>
        <w:tc>
          <w:tcPr>
            <w:tcW w:w="341" w:type="pct"/>
            <w:shd w:val="clear" w:color="auto" w:fill="auto"/>
            <w:vAlign w:val="center"/>
          </w:tcPr>
          <w:p w14:paraId="40311552" w14:textId="77777777" w:rsidR="00465DEA" w:rsidRDefault="00C64CB5">
            <w:pPr>
              <w:pStyle w:val="afff8"/>
              <w:rPr>
                <w:rFonts w:eastAsia="等线"/>
              </w:rPr>
            </w:pPr>
            <w:r>
              <w:rPr>
                <w:rFonts w:eastAsia="等线"/>
              </w:rPr>
              <w:t>7</w:t>
            </w:r>
          </w:p>
        </w:tc>
        <w:tc>
          <w:tcPr>
            <w:tcW w:w="341" w:type="pct"/>
            <w:shd w:val="clear" w:color="auto" w:fill="auto"/>
            <w:vAlign w:val="center"/>
          </w:tcPr>
          <w:p w14:paraId="360BC4B4" w14:textId="77777777" w:rsidR="00465DEA" w:rsidRDefault="00C64CB5">
            <w:pPr>
              <w:pStyle w:val="afff8"/>
              <w:rPr>
                <w:rFonts w:eastAsia="等线"/>
              </w:rPr>
            </w:pPr>
            <w:r>
              <w:rPr>
                <w:rFonts w:eastAsia="等线"/>
              </w:rPr>
              <w:t>0</w:t>
            </w:r>
          </w:p>
        </w:tc>
        <w:tc>
          <w:tcPr>
            <w:tcW w:w="341" w:type="pct"/>
            <w:shd w:val="clear" w:color="auto" w:fill="auto"/>
            <w:vAlign w:val="center"/>
          </w:tcPr>
          <w:p w14:paraId="7C860607" w14:textId="77777777" w:rsidR="00465DEA" w:rsidRDefault="00C64CB5">
            <w:pPr>
              <w:pStyle w:val="afff8"/>
              <w:rPr>
                <w:rFonts w:eastAsia="等线"/>
              </w:rPr>
            </w:pPr>
            <w:r>
              <w:rPr>
                <w:rFonts w:eastAsia="等线"/>
              </w:rPr>
              <w:t>1</w:t>
            </w:r>
          </w:p>
        </w:tc>
        <w:tc>
          <w:tcPr>
            <w:tcW w:w="341" w:type="pct"/>
            <w:shd w:val="clear" w:color="auto" w:fill="auto"/>
            <w:vAlign w:val="center"/>
          </w:tcPr>
          <w:p w14:paraId="3CA2362D" w14:textId="77777777" w:rsidR="00465DEA" w:rsidRDefault="00C64CB5">
            <w:pPr>
              <w:pStyle w:val="afff8"/>
              <w:rPr>
                <w:rFonts w:eastAsia="等线"/>
              </w:rPr>
            </w:pPr>
            <w:r>
              <w:rPr>
                <w:rFonts w:eastAsia="等线"/>
              </w:rPr>
              <w:t>22</w:t>
            </w:r>
          </w:p>
        </w:tc>
        <w:tc>
          <w:tcPr>
            <w:tcW w:w="458" w:type="pct"/>
            <w:vMerge/>
            <w:vAlign w:val="center"/>
          </w:tcPr>
          <w:p w14:paraId="36052B19" w14:textId="77777777" w:rsidR="00465DEA" w:rsidRDefault="00465DEA">
            <w:pPr>
              <w:pStyle w:val="afff8"/>
              <w:rPr>
                <w:rFonts w:eastAsia="等线"/>
              </w:rPr>
            </w:pPr>
          </w:p>
        </w:tc>
        <w:tc>
          <w:tcPr>
            <w:tcW w:w="458" w:type="pct"/>
            <w:vMerge/>
            <w:vAlign w:val="center"/>
          </w:tcPr>
          <w:p w14:paraId="7F53343F" w14:textId="77777777" w:rsidR="00465DEA" w:rsidRDefault="00465DEA">
            <w:pPr>
              <w:pStyle w:val="afff8"/>
              <w:rPr>
                <w:rFonts w:eastAsia="等线"/>
              </w:rPr>
            </w:pPr>
          </w:p>
        </w:tc>
      </w:tr>
      <w:tr w:rsidR="00465DEA" w14:paraId="626A435D" w14:textId="77777777">
        <w:trPr>
          <w:trHeight w:val="20"/>
        </w:trPr>
        <w:tc>
          <w:tcPr>
            <w:tcW w:w="453" w:type="pct"/>
            <w:vMerge/>
            <w:vAlign w:val="center"/>
          </w:tcPr>
          <w:p w14:paraId="780E6C9A" w14:textId="77777777" w:rsidR="00465DEA" w:rsidRDefault="00465DEA">
            <w:pPr>
              <w:pStyle w:val="afff8"/>
              <w:rPr>
                <w:rFonts w:eastAsia="等线"/>
              </w:rPr>
            </w:pPr>
          </w:p>
        </w:tc>
        <w:tc>
          <w:tcPr>
            <w:tcW w:w="566" w:type="pct"/>
            <w:vMerge/>
            <w:vAlign w:val="center"/>
          </w:tcPr>
          <w:p w14:paraId="5C693925" w14:textId="77777777" w:rsidR="00465DEA" w:rsidRDefault="00465DEA">
            <w:pPr>
              <w:pStyle w:val="afff8"/>
              <w:rPr>
                <w:rFonts w:eastAsia="等线"/>
              </w:rPr>
            </w:pPr>
          </w:p>
        </w:tc>
        <w:tc>
          <w:tcPr>
            <w:tcW w:w="453" w:type="pct"/>
            <w:vMerge w:val="restart"/>
            <w:shd w:val="clear" w:color="auto" w:fill="auto"/>
            <w:vAlign w:val="center"/>
          </w:tcPr>
          <w:p w14:paraId="4BC21B2E" w14:textId="77777777" w:rsidR="00465DEA" w:rsidRDefault="00C64CB5">
            <w:pPr>
              <w:pStyle w:val="afff8"/>
              <w:rPr>
                <w:rFonts w:eastAsia="等线"/>
              </w:rPr>
            </w:pPr>
            <w:r>
              <w:rPr>
                <w:rFonts w:hint="eastAsia"/>
              </w:rPr>
              <w:t>第二天</w:t>
            </w:r>
          </w:p>
        </w:tc>
        <w:tc>
          <w:tcPr>
            <w:tcW w:w="341" w:type="pct"/>
            <w:vMerge w:val="restart"/>
            <w:shd w:val="clear" w:color="auto" w:fill="auto"/>
            <w:vAlign w:val="center"/>
          </w:tcPr>
          <w:p w14:paraId="70998C46" w14:textId="77777777" w:rsidR="00465DEA" w:rsidRDefault="00C64CB5">
            <w:pPr>
              <w:pStyle w:val="afff8"/>
              <w:rPr>
                <w:rFonts w:eastAsia="等线"/>
              </w:rPr>
            </w:pPr>
            <w:r>
              <w:rPr>
                <w:rFonts w:hint="eastAsia"/>
              </w:rPr>
              <w:t>昼间</w:t>
            </w:r>
          </w:p>
        </w:tc>
        <w:tc>
          <w:tcPr>
            <w:tcW w:w="453" w:type="pct"/>
            <w:shd w:val="clear" w:color="auto" w:fill="auto"/>
            <w:vAlign w:val="center"/>
          </w:tcPr>
          <w:p w14:paraId="4DA74E18" w14:textId="77777777" w:rsidR="00465DEA" w:rsidRDefault="00C64CB5">
            <w:pPr>
              <w:pStyle w:val="afff8"/>
              <w:rPr>
                <w:rFonts w:eastAsia="等线"/>
              </w:rPr>
            </w:pPr>
            <w:r>
              <w:rPr>
                <w:rFonts w:eastAsia="等线"/>
              </w:rPr>
              <w:t xml:space="preserve">43.3 </w:t>
            </w:r>
          </w:p>
        </w:tc>
        <w:tc>
          <w:tcPr>
            <w:tcW w:w="454" w:type="pct"/>
            <w:shd w:val="clear" w:color="auto" w:fill="auto"/>
            <w:vAlign w:val="center"/>
          </w:tcPr>
          <w:p w14:paraId="266BC184" w14:textId="77777777" w:rsidR="00465DEA" w:rsidRDefault="00C64CB5">
            <w:pPr>
              <w:pStyle w:val="afff8"/>
              <w:rPr>
                <w:rFonts w:eastAsia="等线"/>
              </w:rPr>
            </w:pPr>
            <w:r>
              <w:rPr>
                <w:rFonts w:eastAsia="等线"/>
              </w:rPr>
              <w:t xml:space="preserve">46.0 </w:t>
            </w:r>
          </w:p>
        </w:tc>
        <w:tc>
          <w:tcPr>
            <w:tcW w:w="341" w:type="pct"/>
            <w:shd w:val="clear" w:color="auto" w:fill="auto"/>
            <w:vAlign w:val="center"/>
          </w:tcPr>
          <w:p w14:paraId="0EEBB3C8" w14:textId="77777777" w:rsidR="00465DEA" w:rsidRDefault="00C64CB5">
            <w:pPr>
              <w:pStyle w:val="afff8"/>
              <w:rPr>
                <w:rFonts w:eastAsia="等线"/>
              </w:rPr>
            </w:pPr>
            <w:r>
              <w:rPr>
                <w:rFonts w:eastAsia="等线"/>
              </w:rPr>
              <w:t>36</w:t>
            </w:r>
          </w:p>
        </w:tc>
        <w:tc>
          <w:tcPr>
            <w:tcW w:w="341" w:type="pct"/>
            <w:shd w:val="clear" w:color="auto" w:fill="auto"/>
            <w:vAlign w:val="center"/>
          </w:tcPr>
          <w:p w14:paraId="035CB66F" w14:textId="77777777" w:rsidR="00465DEA" w:rsidRDefault="00C64CB5">
            <w:pPr>
              <w:pStyle w:val="afff8"/>
              <w:rPr>
                <w:rFonts w:eastAsia="等线"/>
              </w:rPr>
            </w:pPr>
            <w:r>
              <w:rPr>
                <w:rFonts w:eastAsia="等线"/>
              </w:rPr>
              <w:t>2</w:t>
            </w:r>
          </w:p>
        </w:tc>
        <w:tc>
          <w:tcPr>
            <w:tcW w:w="341" w:type="pct"/>
            <w:shd w:val="clear" w:color="auto" w:fill="auto"/>
            <w:vAlign w:val="center"/>
          </w:tcPr>
          <w:p w14:paraId="16CF6B56" w14:textId="77777777" w:rsidR="00465DEA" w:rsidRDefault="00C64CB5">
            <w:pPr>
              <w:pStyle w:val="afff8"/>
              <w:rPr>
                <w:rFonts w:eastAsia="等线"/>
              </w:rPr>
            </w:pPr>
            <w:r>
              <w:rPr>
                <w:rFonts w:eastAsia="等线"/>
              </w:rPr>
              <w:t>2</w:t>
            </w:r>
          </w:p>
        </w:tc>
        <w:tc>
          <w:tcPr>
            <w:tcW w:w="341" w:type="pct"/>
            <w:shd w:val="clear" w:color="auto" w:fill="auto"/>
            <w:vAlign w:val="center"/>
          </w:tcPr>
          <w:p w14:paraId="2E557FC2" w14:textId="77777777" w:rsidR="00465DEA" w:rsidRDefault="00C64CB5">
            <w:pPr>
              <w:pStyle w:val="afff8"/>
              <w:rPr>
                <w:rFonts w:eastAsia="等线"/>
              </w:rPr>
            </w:pPr>
            <w:r>
              <w:rPr>
                <w:rFonts w:eastAsia="等线"/>
              </w:rPr>
              <w:t>114</w:t>
            </w:r>
          </w:p>
        </w:tc>
        <w:tc>
          <w:tcPr>
            <w:tcW w:w="458" w:type="pct"/>
            <w:vMerge/>
            <w:vAlign w:val="center"/>
          </w:tcPr>
          <w:p w14:paraId="21131430" w14:textId="77777777" w:rsidR="00465DEA" w:rsidRDefault="00465DEA">
            <w:pPr>
              <w:pStyle w:val="afff8"/>
              <w:rPr>
                <w:rFonts w:eastAsia="等线"/>
              </w:rPr>
            </w:pPr>
          </w:p>
        </w:tc>
        <w:tc>
          <w:tcPr>
            <w:tcW w:w="458" w:type="pct"/>
            <w:vMerge/>
            <w:vAlign w:val="center"/>
          </w:tcPr>
          <w:p w14:paraId="73FA3FB0" w14:textId="77777777" w:rsidR="00465DEA" w:rsidRDefault="00465DEA">
            <w:pPr>
              <w:pStyle w:val="afff8"/>
              <w:rPr>
                <w:rFonts w:eastAsia="等线"/>
              </w:rPr>
            </w:pPr>
          </w:p>
        </w:tc>
      </w:tr>
      <w:tr w:rsidR="00465DEA" w14:paraId="035E34E2" w14:textId="77777777">
        <w:trPr>
          <w:trHeight w:val="20"/>
        </w:trPr>
        <w:tc>
          <w:tcPr>
            <w:tcW w:w="453" w:type="pct"/>
            <w:vMerge/>
            <w:vAlign w:val="center"/>
          </w:tcPr>
          <w:p w14:paraId="21A72D84" w14:textId="77777777" w:rsidR="00465DEA" w:rsidRDefault="00465DEA">
            <w:pPr>
              <w:pStyle w:val="afff8"/>
              <w:rPr>
                <w:rFonts w:eastAsia="等线"/>
              </w:rPr>
            </w:pPr>
          </w:p>
        </w:tc>
        <w:tc>
          <w:tcPr>
            <w:tcW w:w="566" w:type="pct"/>
            <w:vMerge/>
            <w:vAlign w:val="center"/>
          </w:tcPr>
          <w:p w14:paraId="2589D58E" w14:textId="77777777" w:rsidR="00465DEA" w:rsidRDefault="00465DEA">
            <w:pPr>
              <w:pStyle w:val="afff8"/>
              <w:rPr>
                <w:rFonts w:eastAsia="等线"/>
              </w:rPr>
            </w:pPr>
          </w:p>
        </w:tc>
        <w:tc>
          <w:tcPr>
            <w:tcW w:w="453" w:type="pct"/>
            <w:vMerge/>
            <w:vAlign w:val="center"/>
          </w:tcPr>
          <w:p w14:paraId="33D26FB2" w14:textId="77777777" w:rsidR="00465DEA" w:rsidRDefault="00465DEA">
            <w:pPr>
              <w:pStyle w:val="afff8"/>
              <w:rPr>
                <w:rFonts w:eastAsia="等线"/>
              </w:rPr>
            </w:pPr>
          </w:p>
        </w:tc>
        <w:tc>
          <w:tcPr>
            <w:tcW w:w="341" w:type="pct"/>
            <w:vMerge/>
            <w:vAlign w:val="center"/>
          </w:tcPr>
          <w:p w14:paraId="2B13C19A" w14:textId="77777777" w:rsidR="00465DEA" w:rsidRDefault="00465DEA">
            <w:pPr>
              <w:pStyle w:val="afff8"/>
              <w:rPr>
                <w:rFonts w:eastAsia="等线"/>
              </w:rPr>
            </w:pPr>
          </w:p>
        </w:tc>
        <w:tc>
          <w:tcPr>
            <w:tcW w:w="453" w:type="pct"/>
            <w:shd w:val="clear" w:color="auto" w:fill="auto"/>
            <w:vAlign w:val="center"/>
          </w:tcPr>
          <w:p w14:paraId="2FF704CB" w14:textId="77777777" w:rsidR="00465DEA" w:rsidRDefault="00C64CB5">
            <w:pPr>
              <w:pStyle w:val="afff8"/>
              <w:rPr>
                <w:rFonts w:eastAsia="等线"/>
              </w:rPr>
            </w:pPr>
            <w:r>
              <w:rPr>
                <w:rFonts w:eastAsia="等线"/>
              </w:rPr>
              <w:t xml:space="preserve">43.1 </w:t>
            </w:r>
          </w:p>
        </w:tc>
        <w:tc>
          <w:tcPr>
            <w:tcW w:w="454" w:type="pct"/>
            <w:shd w:val="clear" w:color="auto" w:fill="auto"/>
            <w:vAlign w:val="center"/>
          </w:tcPr>
          <w:p w14:paraId="327F9D0A" w14:textId="77777777" w:rsidR="00465DEA" w:rsidRDefault="00C64CB5">
            <w:pPr>
              <w:pStyle w:val="afff8"/>
              <w:rPr>
                <w:rFonts w:eastAsia="等线"/>
              </w:rPr>
            </w:pPr>
            <w:r>
              <w:rPr>
                <w:rFonts w:eastAsia="等线"/>
              </w:rPr>
              <w:t xml:space="preserve">45.7 </w:t>
            </w:r>
          </w:p>
        </w:tc>
        <w:tc>
          <w:tcPr>
            <w:tcW w:w="341" w:type="pct"/>
            <w:shd w:val="clear" w:color="auto" w:fill="auto"/>
            <w:vAlign w:val="center"/>
          </w:tcPr>
          <w:p w14:paraId="64B8526F" w14:textId="77777777" w:rsidR="00465DEA" w:rsidRDefault="00C64CB5">
            <w:pPr>
              <w:pStyle w:val="afff8"/>
              <w:rPr>
                <w:rFonts w:eastAsia="等线"/>
              </w:rPr>
            </w:pPr>
            <w:r>
              <w:rPr>
                <w:rFonts w:eastAsia="等线"/>
              </w:rPr>
              <w:t>25</w:t>
            </w:r>
          </w:p>
        </w:tc>
        <w:tc>
          <w:tcPr>
            <w:tcW w:w="341" w:type="pct"/>
            <w:shd w:val="clear" w:color="auto" w:fill="auto"/>
            <w:vAlign w:val="center"/>
          </w:tcPr>
          <w:p w14:paraId="0E3F694F" w14:textId="77777777" w:rsidR="00465DEA" w:rsidRDefault="00C64CB5">
            <w:pPr>
              <w:pStyle w:val="afff8"/>
              <w:rPr>
                <w:rFonts w:eastAsia="等线"/>
              </w:rPr>
            </w:pPr>
            <w:r>
              <w:rPr>
                <w:rFonts w:eastAsia="等线"/>
              </w:rPr>
              <w:t>3</w:t>
            </w:r>
          </w:p>
        </w:tc>
        <w:tc>
          <w:tcPr>
            <w:tcW w:w="341" w:type="pct"/>
            <w:shd w:val="clear" w:color="auto" w:fill="auto"/>
            <w:vAlign w:val="center"/>
          </w:tcPr>
          <w:p w14:paraId="31B7AE47" w14:textId="77777777" w:rsidR="00465DEA" w:rsidRDefault="00C64CB5">
            <w:pPr>
              <w:pStyle w:val="afff8"/>
              <w:rPr>
                <w:rFonts w:eastAsia="等线"/>
              </w:rPr>
            </w:pPr>
            <w:r>
              <w:rPr>
                <w:rFonts w:eastAsia="等线"/>
              </w:rPr>
              <w:t>3</w:t>
            </w:r>
          </w:p>
        </w:tc>
        <w:tc>
          <w:tcPr>
            <w:tcW w:w="341" w:type="pct"/>
            <w:shd w:val="clear" w:color="auto" w:fill="auto"/>
            <w:vAlign w:val="center"/>
          </w:tcPr>
          <w:p w14:paraId="6EA5A492" w14:textId="77777777" w:rsidR="00465DEA" w:rsidRDefault="00C64CB5">
            <w:pPr>
              <w:pStyle w:val="afff8"/>
              <w:rPr>
                <w:rFonts w:eastAsia="等线"/>
              </w:rPr>
            </w:pPr>
            <w:r>
              <w:rPr>
                <w:rFonts w:eastAsia="等线"/>
              </w:rPr>
              <w:t>84</w:t>
            </w:r>
          </w:p>
        </w:tc>
        <w:tc>
          <w:tcPr>
            <w:tcW w:w="458" w:type="pct"/>
            <w:vMerge/>
            <w:vAlign w:val="center"/>
          </w:tcPr>
          <w:p w14:paraId="63A75984" w14:textId="77777777" w:rsidR="00465DEA" w:rsidRDefault="00465DEA">
            <w:pPr>
              <w:pStyle w:val="afff8"/>
              <w:rPr>
                <w:rFonts w:eastAsia="等线"/>
              </w:rPr>
            </w:pPr>
          </w:p>
        </w:tc>
        <w:tc>
          <w:tcPr>
            <w:tcW w:w="458" w:type="pct"/>
            <w:vMerge/>
            <w:vAlign w:val="center"/>
          </w:tcPr>
          <w:p w14:paraId="26220D1F" w14:textId="77777777" w:rsidR="00465DEA" w:rsidRDefault="00465DEA">
            <w:pPr>
              <w:pStyle w:val="afff8"/>
              <w:rPr>
                <w:rFonts w:eastAsia="等线"/>
              </w:rPr>
            </w:pPr>
          </w:p>
        </w:tc>
      </w:tr>
      <w:tr w:rsidR="00465DEA" w14:paraId="25423855" w14:textId="77777777">
        <w:trPr>
          <w:trHeight w:val="20"/>
        </w:trPr>
        <w:tc>
          <w:tcPr>
            <w:tcW w:w="453" w:type="pct"/>
            <w:vMerge/>
            <w:vAlign w:val="center"/>
          </w:tcPr>
          <w:p w14:paraId="501F74AD" w14:textId="77777777" w:rsidR="00465DEA" w:rsidRDefault="00465DEA">
            <w:pPr>
              <w:pStyle w:val="afff8"/>
              <w:rPr>
                <w:rFonts w:eastAsia="等线"/>
              </w:rPr>
            </w:pPr>
          </w:p>
        </w:tc>
        <w:tc>
          <w:tcPr>
            <w:tcW w:w="566" w:type="pct"/>
            <w:vMerge/>
            <w:vAlign w:val="center"/>
          </w:tcPr>
          <w:p w14:paraId="61CC01FD" w14:textId="77777777" w:rsidR="00465DEA" w:rsidRDefault="00465DEA">
            <w:pPr>
              <w:pStyle w:val="afff8"/>
              <w:rPr>
                <w:rFonts w:eastAsia="等线"/>
              </w:rPr>
            </w:pPr>
          </w:p>
        </w:tc>
        <w:tc>
          <w:tcPr>
            <w:tcW w:w="453" w:type="pct"/>
            <w:vMerge/>
            <w:vAlign w:val="center"/>
          </w:tcPr>
          <w:p w14:paraId="6A752B63" w14:textId="77777777" w:rsidR="00465DEA" w:rsidRDefault="00465DEA">
            <w:pPr>
              <w:pStyle w:val="afff8"/>
              <w:rPr>
                <w:rFonts w:eastAsia="等线"/>
              </w:rPr>
            </w:pPr>
          </w:p>
        </w:tc>
        <w:tc>
          <w:tcPr>
            <w:tcW w:w="341" w:type="pct"/>
            <w:vMerge w:val="restart"/>
            <w:shd w:val="clear" w:color="auto" w:fill="auto"/>
            <w:vAlign w:val="center"/>
          </w:tcPr>
          <w:p w14:paraId="2C0E650F" w14:textId="77777777" w:rsidR="00465DEA" w:rsidRDefault="00C64CB5">
            <w:pPr>
              <w:pStyle w:val="afff8"/>
              <w:rPr>
                <w:rFonts w:eastAsia="等线"/>
              </w:rPr>
            </w:pPr>
            <w:r>
              <w:rPr>
                <w:rFonts w:hint="eastAsia"/>
              </w:rPr>
              <w:t>夜间</w:t>
            </w:r>
          </w:p>
        </w:tc>
        <w:tc>
          <w:tcPr>
            <w:tcW w:w="453" w:type="pct"/>
            <w:shd w:val="clear" w:color="auto" w:fill="auto"/>
            <w:vAlign w:val="center"/>
          </w:tcPr>
          <w:p w14:paraId="3F47C019" w14:textId="77777777" w:rsidR="00465DEA" w:rsidRDefault="00C64CB5">
            <w:pPr>
              <w:pStyle w:val="afff8"/>
              <w:rPr>
                <w:rFonts w:eastAsia="等线"/>
              </w:rPr>
            </w:pPr>
            <w:r>
              <w:rPr>
                <w:rFonts w:eastAsia="等线"/>
              </w:rPr>
              <w:t xml:space="preserve">41.6 </w:t>
            </w:r>
          </w:p>
        </w:tc>
        <w:tc>
          <w:tcPr>
            <w:tcW w:w="454" w:type="pct"/>
            <w:shd w:val="clear" w:color="auto" w:fill="auto"/>
            <w:vAlign w:val="center"/>
          </w:tcPr>
          <w:p w14:paraId="3EA15C25" w14:textId="77777777" w:rsidR="00465DEA" w:rsidRDefault="00C64CB5">
            <w:pPr>
              <w:pStyle w:val="afff8"/>
              <w:rPr>
                <w:rFonts w:eastAsia="等线"/>
              </w:rPr>
            </w:pPr>
            <w:r>
              <w:rPr>
                <w:rFonts w:eastAsia="等线"/>
              </w:rPr>
              <w:t xml:space="preserve">43.3 </w:t>
            </w:r>
          </w:p>
        </w:tc>
        <w:tc>
          <w:tcPr>
            <w:tcW w:w="341" w:type="pct"/>
            <w:shd w:val="clear" w:color="auto" w:fill="auto"/>
            <w:vAlign w:val="center"/>
          </w:tcPr>
          <w:p w14:paraId="4F58C1D8" w14:textId="77777777" w:rsidR="00465DEA" w:rsidRDefault="00C64CB5">
            <w:pPr>
              <w:pStyle w:val="afff8"/>
              <w:rPr>
                <w:rFonts w:eastAsia="等线"/>
              </w:rPr>
            </w:pPr>
            <w:r>
              <w:rPr>
                <w:rFonts w:eastAsia="等线"/>
              </w:rPr>
              <w:t>11</w:t>
            </w:r>
          </w:p>
        </w:tc>
        <w:tc>
          <w:tcPr>
            <w:tcW w:w="341" w:type="pct"/>
            <w:shd w:val="clear" w:color="auto" w:fill="auto"/>
            <w:vAlign w:val="center"/>
          </w:tcPr>
          <w:p w14:paraId="1B116379" w14:textId="77777777" w:rsidR="00465DEA" w:rsidRDefault="00C64CB5">
            <w:pPr>
              <w:pStyle w:val="afff8"/>
              <w:rPr>
                <w:rFonts w:eastAsia="等线"/>
              </w:rPr>
            </w:pPr>
            <w:r>
              <w:rPr>
                <w:rFonts w:eastAsia="等线"/>
              </w:rPr>
              <w:t>4</w:t>
            </w:r>
          </w:p>
        </w:tc>
        <w:tc>
          <w:tcPr>
            <w:tcW w:w="341" w:type="pct"/>
            <w:shd w:val="clear" w:color="auto" w:fill="auto"/>
            <w:vAlign w:val="center"/>
          </w:tcPr>
          <w:p w14:paraId="0521D0EF" w14:textId="77777777" w:rsidR="00465DEA" w:rsidRDefault="00C64CB5">
            <w:pPr>
              <w:pStyle w:val="afff8"/>
              <w:rPr>
                <w:rFonts w:eastAsia="等线"/>
              </w:rPr>
            </w:pPr>
            <w:r>
              <w:rPr>
                <w:rFonts w:eastAsia="等线"/>
              </w:rPr>
              <w:t>2</w:t>
            </w:r>
          </w:p>
        </w:tc>
        <w:tc>
          <w:tcPr>
            <w:tcW w:w="341" w:type="pct"/>
            <w:shd w:val="clear" w:color="auto" w:fill="auto"/>
            <w:vAlign w:val="center"/>
          </w:tcPr>
          <w:p w14:paraId="7D59083C" w14:textId="77777777" w:rsidR="00465DEA" w:rsidRDefault="00C64CB5">
            <w:pPr>
              <w:pStyle w:val="afff8"/>
              <w:rPr>
                <w:rFonts w:eastAsia="等线"/>
              </w:rPr>
            </w:pPr>
            <w:r>
              <w:rPr>
                <w:rFonts w:eastAsia="等线"/>
              </w:rPr>
              <w:t>43</w:t>
            </w:r>
          </w:p>
        </w:tc>
        <w:tc>
          <w:tcPr>
            <w:tcW w:w="458" w:type="pct"/>
            <w:vMerge/>
            <w:vAlign w:val="center"/>
          </w:tcPr>
          <w:p w14:paraId="5B9DD477" w14:textId="77777777" w:rsidR="00465DEA" w:rsidRDefault="00465DEA">
            <w:pPr>
              <w:pStyle w:val="afff8"/>
              <w:rPr>
                <w:rFonts w:eastAsia="等线"/>
              </w:rPr>
            </w:pPr>
          </w:p>
        </w:tc>
        <w:tc>
          <w:tcPr>
            <w:tcW w:w="458" w:type="pct"/>
            <w:vMerge/>
            <w:vAlign w:val="center"/>
          </w:tcPr>
          <w:p w14:paraId="50ECBE02" w14:textId="77777777" w:rsidR="00465DEA" w:rsidRDefault="00465DEA">
            <w:pPr>
              <w:pStyle w:val="afff8"/>
              <w:rPr>
                <w:rFonts w:eastAsia="等线"/>
              </w:rPr>
            </w:pPr>
          </w:p>
        </w:tc>
      </w:tr>
      <w:tr w:rsidR="00465DEA" w14:paraId="1A1A8705" w14:textId="77777777">
        <w:trPr>
          <w:trHeight w:val="20"/>
        </w:trPr>
        <w:tc>
          <w:tcPr>
            <w:tcW w:w="453" w:type="pct"/>
            <w:vMerge/>
            <w:vAlign w:val="center"/>
          </w:tcPr>
          <w:p w14:paraId="7877D40A" w14:textId="77777777" w:rsidR="00465DEA" w:rsidRDefault="00465DEA">
            <w:pPr>
              <w:pStyle w:val="afff8"/>
              <w:rPr>
                <w:rFonts w:eastAsia="等线"/>
              </w:rPr>
            </w:pPr>
          </w:p>
        </w:tc>
        <w:tc>
          <w:tcPr>
            <w:tcW w:w="566" w:type="pct"/>
            <w:vMerge/>
            <w:vAlign w:val="center"/>
          </w:tcPr>
          <w:p w14:paraId="280E888F" w14:textId="77777777" w:rsidR="00465DEA" w:rsidRDefault="00465DEA">
            <w:pPr>
              <w:pStyle w:val="afff8"/>
              <w:rPr>
                <w:rFonts w:eastAsia="等线"/>
              </w:rPr>
            </w:pPr>
          </w:p>
        </w:tc>
        <w:tc>
          <w:tcPr>
            <w:tcW w:w="453" w:type="pct"/>
            <w:vMerge/>
            <w:vAlign w:val="center"/>
          </w:tcPr>
          <w:p w14:paraId="5099926A" w14:textId="77777777" w:rsidR="00465DEA" w:rsidRDefault="00465DEA">
            <w:pPr>
              <w:pStyle w:val="afff8"/>
              <w:rPr>
                <w:rFonts w:eastAsia="等线"/>
              </w:rPr>
            </w:pPr>
          </w:p>
        </w:tc>
        <w:tc>
          <w:tcPr>
            <w:tcW w:w="341" w:type="pct"/>
            <w:vMerge/>
            <w:vAlign w:val="center"/>
          </w:tcPr>
          <w:p w14:paraId="2E92DCC0" w14:textId="77777777" w:rsidR="00465DEA" w:rsidRDefault="00465DEA">
            <w:pPr>
              <w:pStyle w:val="afff8"/>
              <w:rPr>
                <w:rFonts w:eastAsia="等线"/>
              </w:rPr>
            </w:pPr>
          </w:p>
        </w:tc>
        <w:tc>
          <w:tcPr>
            <w:tcW w:w="453" w:type="pct"/>
            <w:shd w:val="clear" w:color="auto" w:fill="auto"/>
            <w:vAlign w:val="center"/>
          </w:tcPr>
          <w:p w14:paraId="532B8F56" w14:textId="77777777" w:rsidR="00465DEA" w:rsidRDefault="00C64CB5">
            <w:pPr>
              <w:pStyle w:val="afff8"/>
              <w:rPr>
                <w:rFonts w:eastAsia="等线"/>
              </w:rPr>
            </w:pPr>
            <w:r>
              <w:rPr>
                <w:rFonts w:eastAsia="等线"/>
              </w:rPr>
              <w:t xml:space="preserve">39.5 </w:t>
            </w:r>
          </w:p>
        </w:tc>
        <w:tc>
          <w:tcPr>
            <w:tcW w:w="454" w:type="pct"/>
            <w:shd w:val="clear" w:color="auto" w:fill="auto"/>
            <w:vAlign w:val="center"/>
          </w:tcPr>
          <w:p w14:paraId="4926AB10" w14:textId="77777777" w:rsidR="00465DEA" w:rsidRDefault="00C64CB5">
            <w:pPr>
              <w:pStyle w:val="afff8"/>
              <w:rPr>
                <w:rFonts w:eastAsia="等线"/>
              </w:rPr>
            </w:pPr>
            <w:r>
              <w:rPr>
                <w:rFonts w:eastAsia="等线"/>
              </w:rPr>
              <w:t xml:space="preserve">41.0 </w:t>
            </w:r>
          </w:p>
        </w:tc>
        <w:tc>
          <w:tcPr>
            <w:tcW w:w="341" w:type="pct"/>
            <w:shd w:val="clear" w:color="auto" w:fill="auto"/>
            <w:vAlign w:val="center"/>
          </w:tcPr>
          <w:p w14:paraId="6B7D4FF7" w14:textId="77777777" w:rsidR="00465DEA" w:rsidRDefault="00C64CB5">
            <w:pPr>
              <w:pStyle w:val="afff8"/>
              <w:rPr>
                <w:rFonts w:eastAsia="等线"/>
              </w:rPr>
            </w:pPr>
            <w:r>
              <w:rPr>
                <w:rFonts w:eastAsia="等线"/>
              </w:rPr>
              <w:t>5</w:t>
            </w:r>
          </w:p>
        </w:tc>
        <w:tc>
          <w:tcPr>
            <w:tcW w:w="341" w:type="pct"/>
            <w:shd w:val="clear" w:color="auto" w:fill="auto"/>
            <w:vAlign w:val="center"/>
          </w:tcPr>
          <w:p w14:paraId="417197B0" w14:textId="77777777" w:rsidR="00465DEA" w:rsidRDefault="00C64CB5">
            <w:pPr>
              <w:pStyle w:val="afff8"/>
              <w:rPr>
                <w:rFonts w:eastAsia="等线"/>
              </w:rPr>
            </w:pPr>
            <w:r>
              <w:rPr>
                <w:rFonts w:eastAsia="等线"/>
              </w:rPr>
              <w:t>2</w:t>
            </w:r>
          </w:p>
        </w:tc>
        <w:tc>
          <w:tcPr>
            <w:tcW w:w="341" w:type="pct"/>
            <w:shd w:val="clear" w:color="auto" w:fill="auto"/>
            <w:vAlign w:val="center"/>
          </w:tcPr>
          <w:p w14:paraId="3DD51693" w14:textId="77777777" w:rsidR="00465DEA" w:rsidRDefault="00C64CB5">
            <w:pPr>
              <w:pStyle w:val="afff8"/>
              <w:rPr>
                <w:rFonts w:eastAsia="等线"/>
              </w:rPr>
            </w:pPr>
            <w:r>
              <w:rPr>
                <w:rFonts w:eastAsia="等线"/>
              </w:rPr>
              <w:t>1</w:t>
            </w:r>
          </w:p>
        </w:tc>
        <w:tc>
          <w:tcPr>
            <w:tcW w:w="341" w:type="pct"/>
            <w:shd w:val="clear" w:color="auto" w:fill="auto"/>
            <w:vAlign w:val="center"/>
          </w:tcPr>
          <w:p w14:paraId="32CFE4DD" w14:textId="77777777" w:rsidR="00465DEA" w:rsidRDefault="00C64CB5">
            <w:pPr>
              <w:pStyle w:val="afff8"/>
              <w:rPr>
                <w:rFonts w:eastAsia="等线"/>
              </w:rPr>
            </w:pPr>
            <w:r>
              <w:rPr>
                <w:rFonts w:eastAsia="等线"/>
              </w:rPr>
              <w:t>20</w:t>
            </w:r>
          </w:p>
        </w:tc>
        <w:tc>
          <w:tcPr>
            <w:tcW w:w="458" w:type="pct"/>
            <w:vMerge/>
            <w:vAlign w:val="center"/>
          </w:tcPr>
          <w:p w14:paraId="6C8BB57E" w14:textId="77777777" w:rsidR="00465DEA" w:rsidRDefault="00465DEA">
            <w:pPr>
              <w:pStyle w:val="afff8"/>
              <w:rPr>
                <w:rFonts w:eastAsia="等线"/>
              </w:rPr>
            </w:pPr>
          </w:p>
        </w:tc>
        <w:tc>
          <w:tcPr>
            <w:tcW w:w="458" w:type="pct"/>
            <w:vMerge/>
            <w:vAlign w:val="center"/>
          </w:tcPr>
          <w:p w14:paraId="46BEA05A" w14:textId="77777777" w:rsidR="00465DEA" w:rsidRDefault="00465DEA">
            <w:pPr>
              <w:pStyle w:val="afff8"/>
              <w:rPr>
                <w:rFonts w:eastAsia="等线"/>
              </w:rPr>
            </w:pPr>
          </w:p>
        </w:tc>
      </w:tr>
    </w:tbl>
    <w:p w14:paraId="06BA9AFE" w14:textId="77777777" w:rsidR="00465DEA" w:rsidRDefault="00C64CB5">
      <w:pPr>
        <w:ind w:firstLine="480"/>
      </w:pPr>
      <w:r>
        <w:t>声屏障对其保护对象有一定的降噪效果，根据以上</w:t>
      </w:r>
      <w:r>
        <w:rPr>
          <w:rFonts w:hint="eastAsia"/>
        </w:rPr>
        <w:t>声屏障降噪效果</w:t>
      </w:r>
      <w:r>
        <w:t>监测结果可知，屏障后</w:t>
      </w:r>
      <w:r>
        <w:t>10m</w:t>
      </w:r>
      <w:r>
        <w:t>处昼间降噪效果达到</w:t>
      </w:r>
      <w:r>
        <w:rPr>
          <w:rFonts w:eastAsia="等线"/>
        </w:rPr>
        <w:t>3.5~3.7</w:t>
      </w:r>
      <w:r>
        <w:t>dB</w:t>
      </w:r>
      <w:r>
        <w:t>，夜间降噪效果达到</w:t>
      </w:r>
      <w:r>
        <w:rPr>
          <w:rFonts w:eastAsia="等线"/>
        </w:rPr>
        <w:t>1.9~2.6</w:t>
      </w:r>
      <w:r>
        <w:t>dB</w:t>
      </w:r>
      <w:r>
        <w:t>；屏障后</w:t>
      </w:r>
      <w:r>
        <w:t>20m</w:t>
      </w:r>
      <w:r>
        <w:t>处昼间降噪效果达到</w:t>
      </w:r>
      <w:r>
        <w:rPr>
          <w:rFonts w:eastAsia="等线"/>
        </w:rPr>
        <w:t>3.1~3.3</w:t>
      </w:r>
      <w:r>
        <w:t>dB</w:t>
      </w:r>
      <w:r>
        <w:t>，夜间降噪效果达到</w:t>
      </w:r>
      <w:r>
        <w:rPr>
          <w:rFonts w:eastAsia="等线"/>
        </w:rPr>
        <w:t>1.5~2.1</w:t>
      </w:r>
      <w:r>
        <w:t>dB</w:t>
      </w:r>
      <w:r>
        <w:t>；屏障后敏感点处昼间降噪效果达到</w:t>
      </w:r>
      <w:r>
        <w:rPr>
          <w:rFonts w:eastAsia="等线"/>
        </w:rPr>
        <w:t>2.4~2.7</w:t>
      </w:r>
      <w:r>
        <w:t>dB</w:t>
      </w:r>
      <w:r>
        <w:t>，夜间降噪效果达到</w:t>
      </w:r>
      <w:r>
        <w:rPr>
          <w:rFonts w:eastAsia="等线"/>
        </w:rPr>
        <w:t>1.3~1.8</w:t>
      </w:r>
      <w:r>
        <w:t>dB</w:t>
      </w:r>
      <w:r>
        <w:t>。</w:t>
      </w:r>
    </w:p>
    <w:p w14:paraId="3FD8C363" w14:textId="77777777" w:rsidR="00465DEA" w:rsidRDefault="00465DEA">
      <w:pPr>
        <w:ind w:firstLine="480"/>
        <w:sectPr w:rsidR="00465DEA">
          <w:headerReference w:type="default" r:id="rId163"/>
          <w:footerReference w:type="default" r:id="rId164"/>
          <w:pgSz w:w="16838" w:h="11906" w:orient="landscape"/>
          <w:pgMar w:top="1418" w:right="1418" w:bottom="1418" w:left="1418" w:header="992" w:footer="992" w:gutter="0"/>
          <w:cols w:space="425"/>
          <w:docGrid w:type="lines" w:linePitch="326"/>
        </w:sectPr>
      </w:pPr>
    </w:p>
    <w:p w14:paraId="79CC80E2" w14:textId="77777777" w:rsidR="00465DEA" w:rsidRDefault="00C64CB5">
      <w:pPr>
        <w:pStyle w:val="33"/>
      </w:pPr>
      <w:bookmarkStart w:id="210" w:name="_Toc273532964"/>
      <w:bookmarkStart w:id="211" w:name="_Toc408331587"/>
      <w:bookmarkStart w:id="212" w:name="_Toc256751447"/>
      <w:r>
        <w:lastRenderedPageBreak/>
        <w:t xml:space="preserve">7.4.3 </w:t>
      </w:r>
      <w:r>
        <w:t>衰减断面监测及分析</w:t>
      </w:r>
      <w:bookmarkEnd w:id="210"/>
      <w:bookmarkEnd w:id="211"/>
    </w:p>
    <w:p w14:paraId="357948BA" w14:textId="77777777" w:rsidR="00465DEA" w:rsidRDefault="00C64CB5">
      <w:pPr>
        <w:ind w:firstLine="480"/>
      </w:pPr>
      <w:r>
        <w:t>衰减断面（</w:t>
      </w:r>
      <w:r>
        <w:t>K66+500</w:t>
      </w:r>
      <w:r>
        <w:rPr>
          <w:rFonts w:hint="eastAsia"/>
        </w:rPr>
        <w:t>左</w:t>
      </w:r>
      <w:r>
        <w:t>）处噪声监测结果见表</w:t>
      </w:r>
      <w:r>
        <w:t>7.4-3</w:t>
      </w:r>
      <w:r>
        <w:t>，噪声值与距离及车流量的变化趋势见图</w:t>
      </w:r>
      <w:r>
        <w:t>7.4-1</w:t>
      </w:r>
      <w:r>
        <w:t>。</w:t>
      </w:r>
    </w:p>
    <w:bookmarkEnd w:id="212"/>
    <w:p w14:paraId="08E7CD55" w14:textId="77777777" w:rsidR="00465DEA" w:rsidRDefault="00C64CB5">
      <w:pPr>
        <w:pStyle w:val="afff7"/>
      </w:pPr>
      <w:r>
        <w:t>表</w:t>
      </w:r>
      <w:r>
        <w:t xml:space="preserve">7.4-3  </w:t>
      </w:r>
      <w:r>
        <w:t>衰减断面（</w:t>
      </w:r>
      <w:r>
        <w:t>K66+500</w:t>
      </w:r>
      <w:r>
        <w:rPr>
          <w:rFonts w:hint="eastAsia"/>
        </w:rPr>
        <w:t>左</w:t>
      </w:r>
      <w:r>
        <w:t>）处噪声监测结果（</w:t>
      </w:r>
      <w:r>
        <w:t>dB(A)</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90"/>
        <w:gridCol w:w="1676"/>
        <w:gridCol w:w="856"/>
        <w:gridCol w:w="1408"/>
        <w:gridCol w:w="856"/>
        <w:gridCol w:w="856"/>
        <w:gridCol w:w="856"/>
        <w:gridCol w:w="1989"/>
      </w:tblGrid>
      <w:tr w:rsidR="00465DEA" w14:paraId="78E0B45B" w14:textId="77777777">
        <w:trPr>
          <w:trHeight w:val="300"/>
          <w:tblHeader/>
        </w:trPr>
        <w:tc>
          <w:tcPr>
            <w:tcW w:w="1327" w:type="pct"/>
            <w:gridSpan w:val="2"/>
            <w:vMerge w:val="restart"/>
            <w:shd w:val="clear" w:color="auto" w:fill="auto"/>
            <w:vAlign w:val="center"/>
          </w:tcPr>
          <w:p w14:paraId="3FBCED7A" w14:textId="77777777" w:rsidR="00465DEA" w:rsidRDefault="00C64CB5">
            <w:pPr>
              <w:pStyle w:val="afff8"/>
            </w:pPr>
            <w:r>
              <w:t>测量时间</w:t>
            </w:r>
          </w:p>
        </w:tc>
        <w:tc>
          <w:tcPr>
            <w:tcW w:w="461" w:type="pct"/>
            <w:vMerge w:val="restart"/>
            <w:shd w:val="clear" w:color="auto" w:fill="auto"/>
            <w:vAlign w:val="center"/>
          </w:tcPr>
          <w:p w14:paraId="4DEF329E" w14:textId="77777777" w:rsidR="00465DEA" w:rsidRDefault="00C64CB5">
            <w:pPr>
              <w:pStyle w:val="afff8"/>
            </w:pPr>
            <w:r>
              <w:t>距离</w:t>
            </w:r>
          </w:p>
        </w:tc>
        <w:tc>
          <w:tcPr>
            <w:tcW w:w="758" w:type="pct"/>
            <w:vMerge w:val="restart"/>
            <w:shd w:val="clear" w:color="auto" w:fill="auto"/>
            <w:vAlign w:val="center"/>
          </w:tcPr>
          <w:p w14:paraId="6C75B44F" w14:textId="77777777" w:rsidR="00465DEA" w:rsidRDefault="00C64CB5">
            <w:pPr>
              <w:pStyle w:val="afff8"/>
            </w:pPr>
            <w:r>
              <w:t>Ｌ</w:t>
            </w:r>
            <w:r>
              <w:rPr>
                <w:vertAlign w:val="subscript"/>
              </w:rPr>
              <w:t>Aeq</w:t>
            </w:r>
            <w:r>
              <w:t>(dB)</w:t>
            </w:r>
          </w:p>
        </w:tc>
        <w:tc>
          <w:tcPr>
            <w:tcW w:w="2455" w:type="pct"/>
            <w:gridSpan w:val="4"/>
            <w:shd w:val="clear" w:color="auto" w:fill="auto"/>
            <w:vAlign w:val="center"/>
          </w:tcPr>
          <w:p w14:paraId="7A931D87" w14:textId="77777777" w:rsidR="00465DEA" w:rsidRDefault="00C64CB5">
            <w:pPr>
              <w:pStyle w:val="afff8"/>
            </w:pPr>
            <w:r>
              <w:t>车流量（辆</w:t>
            </w:r>
            <w:r>
              <w:t>/20min</w:t>
            </w:r>
            <w:r>
              <w:t>）</w:t>
            </w:r>
          </w:p>
        </w:tc>
      </w:tr>
      <w:tr w:rsidR="00465DEA" w14:paraId="019CA63D" w14:textId="77777777">
        <w:trPr>
          <w:trHeight w:val="300"/>
          <w:tblHeader/>
        </w:trPr>
        <w:tc>
          <w:tcPr>
            <w:tcW w:w="1327" w:type="pct"/>
            <w:gridSpan w:val="2"/>
            <w:vMerge/>
            <w:vAlign w:val="center"/>
          </w:tcPr>
          <w:p w14:paraId="5F74120D" w14:textId="77777777" w:rsidR="00465DEA" w:rsidRDefault="00465DEA">
            <w:pPr>
              <w:pStyle w:val="afff8"/>
            </w:pPr>
          </w:p>
        </w:tc>
        <w:tc>
          <w:tcPr>
            <w:tcW w:w="461" w:type="pct"/>
            <w:vMerge/>
            <w:vAlign w:val="center"/>
          </w:tcPr>
          <w:p w14:paraId="02E55478" w14:textId="77777777" w:rsidR="00465DEA" w:rsidRDefault="00465DEA">
            <w:pPr>
              <w:pStyle w:val="afff8"/>
            </w:pPr>
          </w:p>
        </w:tc>
        <w:tc>
          <w:tcPr>
            <w:tcW w:w="758" w:type="pct"/>
            <w:vMerge/>
            <w:vAlign w:val="center"/>
          </w:tcPr>
          <w:p w14:paraId="32E6279B" w14:textId="77777777" w:rsidR="00465DEA" w:rsidRDefault="00465DEA">
            <w:pPr>
              <w:pStyle w:val="afff8"/>
            </w:pPr>
          </w:p>
        </w:tc>
        <w:tc>
          <w:tcPr>
            <w:tcW w:w="461" w:type="pct"/>
            <w:shd w:val="clear" w:color="auto" w:fill="auto"/>
            <w:vAlign w:val="center"/>
          </w:tcPr>
          <w:p w14:paraId="428A3F00" w14:textId="77777777" w:rsidR="00465DEA" w:rsidRDefault="00C64CB5">
            <w:pPr>
              <w:pStyle w:val="afff8"/>
            </w:pPr>
            <w:r>
              <w:t>小型</w:t>
            </w:r>
          </w:p>
        </w:tc>
        <w:tc>
          <w:tcPr>
            <w:tcW w:w="461" w:type="pct"/>
            <w:shd w:val="clear" w:color="auto" w:fill="auto"/>
            <w:vAlign w:val="center"/>
          </w:tcPr>
          <w:p w14:paraId="4C9FBDBD" w14:textId="77777777" w:rsidR="00465DEA" w:rsidRDefault="00C64CB5">
            <w:pPr>
              <w:pStyle w:val="afff8"/>
            </w:pPr>
            <w:r>
              <w:t>中型</w:t>
            </w:r>
          </w:p>
        </w:tc>
        <w:tc>
          <w:tcPr>
            <w:tcW w:w="461" w:type="pct"/>
            <w:shd w:val="clear" w:color="auto" w:fill="auto"/>
            <w:vAlign w:val="center"/>
          </w:tcPr>
          <w:p w14:paraId="273ED43A" w14:textId="77777777" w:rsidR="00465DEA" w:rsidRDefault="00C64CB5">
            <w:pPr>
              <w:pStyle w:val="afff8"/>
            </w:pPr>
            <w:r>
              <w:t>大型</w:t>
            </w:r>
          </w:p>
        </w:tc>
        <w:tc>
          <w:tcPr>
            <w:tcW w:w="1072" w:type="pct"/>
            <w:shd w:val="clear" w:color="auto" w:fill="auto"/>
            <w:vAlign w:val="center"/>
          </w:tcPr>
          <w:p w14:paraId="3060835F" w14:textId="77777777" w:rsidR="00465DEA" w:rsidRDefault="00C64CB5">
            <w:pPr>
              <w:pStyle w:val="afff8"/>
            </w:pPr>
            <w:r>
              <w:t>合计（折标）</w:t>
            </w:r>
          </w:p>
        </w:tc>
      </w:tr>
      <w:tr w:rsidR="00465DEA" w14:paraId="033B6327" w14:textId="77777777">
        <w:trPr>
          <w:trHeight w:val="300"/>
        </w:trPr>
        <w:tc>
          <w:tcPr>
            <w:tcW w:w="425" w:type="pct"/>
            <w:vMerge w:val="restart"/>
            <w:shd w:val="clear" w:color="auto" w:fill="auto"/>
            <w:vAlign w:val="center"/>
          </w:tcPr>
          <w:p w14:paraId="71A213A7" w14:textId="77777777" w:rsidR="00465DEA" w:rsidRDefault="00C64CB5">
            <w:pPr>
              <w:pStyle w:val="afff8"/>
            </w:pPr>
            <w:r>
              <w:t>8.14</w:t>
            </w:r>
          </w:p>
        </w:tc>
        <w:tc>
          <w:tcPr>
            <w:tcW w:w="902" w:type="pct"/>
            <w:vMerge w:val="restart"/>
            <w:shd w:val="clear" w:color="auto" w:fill="auto"/>
            <w:vAlign w:val="center"/>
          </w:tcPr>
          <w:p w14:paraId="71D8CEEC" w14:textId="77777777" w:rsidR="00465DEA" w:rsidRDefault="00C64CB5">
            <w:pPr>
              <w:pStyle w:val="afff8"/>
            </w:pPr>
            <w:r>
              <w:t>10:15-10:35</w:t>
            </w:r>
          </w:p>
        </w:tc>
        <w:tc>
          <w:tcPr>
            <w:tcW w:w="461" w:type="pct"/>
            <w:shd w:val="clear" w:color="auto" w:fill="auto"/>
            <w:vAlign w:val="center"/>
          </w:tcPr>
          <w:p w14:paraId="258736A3" w14:textId="77777777" w:rsidR="00465DEA" w:rsidRDefault="00C64CB5">
            <w:pPr>
              <w:pStyle w:val="afff8"/>
            </w:pPr>
            <w:r>
              <w:rPr>
                <w:color w:val="000000"/>
              </w:rPr>
              <w:t>40</w:t>
            </w:r>
          </w:p>
        </w:tc>
        <w:tc>
          <w:tcPr>
            <w:tcW w:w="758" w:type="pct"/>
            <w:shd w:val="clear" w:color="auto" w:fill="auto"/>
            <w:vAlign w:val="center"/>
          </w:tcPr>
          <w:p w14:paraId="4F47CB47" w14:textId="77777777" w:rsidR="00465DEA" w:rsidRDefault="00C64CB5">
            <w:pPr>
              <w:pStyle w:val="afff8"/>
            </w:pPr>
            <w:r>
              <w:t>47.7</w:t>
            </w:r>
          </w:p>
        </w:tc>
        <w:tc>
          <w:tcPr>
            <w:tcW w:w="461" w:type="pct"/>
            <w:vMerge w:val="restart"/>
            <w:shd w:val="clear" w:color="auto" w:fill="auto"/>
            <w:vAlign w:val="center"/>
          </w:tcPr>
          <w:p w14:paraId="104E4840" w14:textId="77777777" w:rsidR="00465DEA" w:rsidRDefault="00C64CB5">
            <w:pPr>
              <w:pStyle w:val="afff8"/>
            </w:pPr>
            <w:r>
              <w:t>27</w:t>
            </w:r>
          </w:p>
        </w:tc>
        <w:tc>
          <w:tcPr>
            <w:tcW w:w="461" w:type="pct"/>
            <w:vMerge w:val="restart"/>
            <w:shd w:val="clear" w:color="auto" w:fill="auto"/>
            <w:vAlign w:val="center"/>
          </w:tcPr>
          <w:p w14:paraId="2636707B" w14:textId="77777777" w:rsidR="00465DEA" w:rsidRDefault="00C64CB5">
            <w:pPr>
              <w:pStyle w:val="afff8"/>
            </w:pPr>
            <w:r>
              <w:t>2</w:t>
            </w:r>
          </w:p>
        </w:tc>
        <w:tc>
          <w:tcPr>
            <w:tcW w:w="461" w:type="pct"/>
            <w:vMerge w:val="restart"/>
            <w:shd w:val="clear" w:color="auto" w:fill="auto"/>
            <w:vAlign w:val="center"/>
          </w:tcPr>
          <w:p w14:paraId="1185DF20" w14:textId="77777777" w:rsidR="00465DEA" w:rsidRDefault="00C64CB5">
            <w:pPr>
              <w:pStyle w:val="afff8"/>
            </w:pPr>
            <w:r>
              <w:t>4</w:t>
            </w:r>
          </w:p>
        </w:tc>
        <w:tc>
          <w:tcPr>
            <w:tcW w:w="1072" w:type="pct"/>
            <w:vMerge w:val="restart"/>
            <w:shd w:val="clear" w:color="auto" w:fill="auto"/>
            <w:vAlign w:val="center"/>
          </w:tcPr>
          <w:p w14:paraId="57CD8A31" w14:textId="77777777" w:rsidR="00465DEA" w:rsidRDefault="00C64CB5">
            <w:pPr>
              <w:pStyle w:val="afff8"/>
            </w:pPr>
            <w:r>
              <w:t>43</w:t>
            </w:r>
          </w:p>
        </w:tc>
      </w:tr>
      <w:tr w:rsidR="00465DEA" w14:paraId="7C34D764" w14:textId="77777777">
        <w:trPr>
          <w:trHeight w:val="300"/>
        </w:trPr>
        <w:tc>
          <w:tcPr>
            <w:tcW w:w="425" w:type="pct"/>
            <w:vMerge/>
            <w:vAlign w:val="center"/>
          </w:tcPr>
          <w:p w14:paraId="1857917B" w14:textId="77777777" w:rsidR="00465DEA" w:rsidRDefault="00465DEA">
            <w:pPr>
              <w:pStyle w:val="afff8"/>
            </w:pPr>
          </w:p>
        </w:tc>
        <w:tc>
          <w:tcPr>
            <w:tcW w:w="902" w:type="pct"/>
            <w:vMerge/>
            <w:vAlign w:val="center"/>
          </w:tcPr>
          <w:p w14:paraId="7274EC02" w14:textId="77777777" w:rsidR="00465DEA" w:rsidRDefault="00465DEA">
            <w:pPr>
              <w:pStyle w:val="afff8"/>
            </w:pPr>
          </w:p>
        </w:tc>
        <w:tc>
          <w:tcPr>
            <w:tcW w:w="461" w:type="pct"/>
            <w:shd w:val="clear" w:color="auto" w:fill="auto"/>
            <w:vAlign w:val="center"/>
          </w:tcPr>
          <w:p w14:paraId="0A8EEEC8" w14:textId="77777777" w:rsidR="00465DEA" w:rsidRDefault="00C64CB5">
            <w:pPr>
              <w:pStyle w:val="afff8"/>
            </w:pPr>
            <w:r>
              <w:rPr>
                <w:color w:val="000000"/>
              </w:rPr>
              <w:t>60</w:t>
            </w:r>
          </w:p>
        </w:tc>
        <w:tc>
          <w:tcPr>
            <w:tcW w:w="758" w:type="pct"/>
            <w:shd w:val="clear" w:color="auto" w:fill="auto"/>
            <w:vAlign w:val="center"/>
          </w:tcPr>
          <w:p w14:paraId="286B316B" w14:textId="77777777" w:rsidR="00465DEA" w:rsidRDefault="00C64CB5">
            <w:pPr>
              <w:pStyle w:val="afff8"/>
            </w:pPr>
            <w:r>
              <w:t>45.6</w:t>
            </w:r>
          </w:p>
        </w:tc>
        <w:tc>
          <w:tcPr>
            <w:tcW w:w="461" w:type="pct"/>
            <w:vMerge/>
            <w:vAlign w:val="center"/>
          </w:tcPr>
          <w:p w14:paraId="3353A9A4" w14:textId="77777777" w:rsidR="00465DEA" w:rsidRDefault="00465DEA">
            <w:pPr>
              <w:pStyle w:val="afff8"/>
            </w:pPr>
          </w:p>
        </w:tc>
        <w:tc>
          <w:tcPr>
            <w:tcW w:w="461" w:type="pct"/>
            <w:vMerge/>
            <w:vAlign w:val="center"/>
          </w:tcPr>
          <w:p w14:paraId="2B9FD544" w14:textId="77777777" w:rsidR="00465DEA" w:rsidRDefault="00465DEA">
            <w:pPr>
              <w:pStyle w:val="afff8"/>
            </w:pPr>
          </w:p>
        </w:tc>
        <w:tc>
          <w:tcPr>
            <w:tcW w:w="461" w:type="pct"/>
            <w:vMerge/>
            <w:vAlign w:val="center"/>
          </w:tcPr>
          <w:p w14:paraId="2DC55FA1" w14:textId="77777777" w:rsidR="00465DEA" w:rsidRDefault="00465DEA">
            <w:pPr>
              <w:pStyle w:val="afff8"/>
            </w:pPr>
          </w:p>
        </w:tc>
        <w:tc>
          <w:tcPr>
            <w:tcW w:w="1072" w:type="pct"/>
            <w:vMerge/>
            <w:vAlign w:val="center"/>
          </w:tcPr>
          <w:p w14:paraId="07F279BC" w14:textId="77777777" w:rsidR="00465DEA" w:rsidRDefault="00465DEA">
            <w:pPr>
              <w:pStyle w:val="afff8"/>
            </w:pPr>
          </w:p>
        </w:tc>
      </w:tr>
      <w:tr w:rsidR="00465DEA" w14:paraId="21A4D4D0" w14:textId="77777777">
        <w:trPr>
          <w:trHeight w:val="300"/>
        </w:trPr>
        <w:tc>
          <w:tcPr>
            <w:tcW w:w="425" w:type="pct"/>
            <w:vMerge/>
            <w:vAlign w:val="center"/>
          </w:tcPr>
          <w:p w14:paraId="12381D14" w14:textId="77777777" w:rsidR="00465DEA" w:rsidRDefault="00465DEA">
            <w:pPr>
              <w:pStyle w:val="afff8"/>
            </w:pPr>
          </w:p>
        </w:tc>
        <w:tc>
          <w:tcPr>
            <w:tcW w:w="902" w:type="pct"/>
            <w:vMerge/>
            <w:vAlign w:val="center"/>
          </w:tcPr>
          <w:p w14:paraId="0DC04496" w14:textId="77777777" w:rsidR="00465DEA" w:rsidRDefault="00465DEA">
            <w:pPr>
              <w:pStyle w:val="afff8"/>
            </w:pPr>
          </w:p>
        </w:tc>
        <w:tc>
          <w:tcPr>
            <w:tcW w:w="461" w:type="pct"/>
            <w:shd w:val="clear" w:color="auto" w:fill="auto"/>
            <w:vAlign w:val="center"/>
          </w:tcPr>
          <w:p w14:paraId="2413EA70" w14:textId="77777777" w:rsidR="00465DEA" w:rsidRDefault="00C64CB5">
            <w:pPr>
              <w:pStyle w:val="afff8"/>
            </w:pPr>
            <w:r>
              <w:rPr>
                <w:color w:val="000000"/>
              </w:rPr>
              <w:t>80</w:t>
            </w:r>
          </w:p>
        </w:tc>
        <w:tc>
          <w:tcPr>
            <w:tcW w:w="758" w:type="pct"/>
            <w:shd w:val="clear" w:color="auto" w:fill="auto"/>
            <w:vAlign w:val="center"/>
          </w:tcPr>
          <w:p w14:paraId="2B158A27" w14:textId="77777777" w:rsidR="00465DEA" w:rsidRDefault="00C64CB5">
            <w:pPr>
              <w:pStyle w:val="afff8"/>
            </w:pPr>
            <w:r>
              <w:t>44.3</w:t>
            </w:r>
          </w:p>
        </w:tc>
        <w:tc>
          <w:tcPr>
            <w:tcW w:w="461" w:type="pct"/>
            <w:vMerge/>
            <w:vAlign w:val="center"/>
          </w:tcPr>
          <w:p w14:paraId="7461CE3C" w14:textId="77777777" w:rsidR="00465DEA" w:rsidRDefault="00465DEA">
            <w:pPr>
              <w:pStyle w:val="afff8"/>
            </w:pPr>
          </w:p>
        </w:tc>
        <w:tc>
          <w:tcPr>
            <w:tcW w:w="461" w:type="pct"/>
            <w:vMerge/>
            <w:vAlign w:val="center"/>
          </w:tcPr>
          <w:p w14:paraId="6731CC5B" w14:textId="77777777" w:rsidR="00465DEA" w:rsidRDefault="00465DEA">
            <w:pPr>
              <w:pStyle w:val="afff8"/>
            </w:pPr>
          </w:p>
        </w:tc>
        <w:tc>
          <w:tcPr>
            <w:tcW w:w="461" w:type="pct"/>
            <w:vMerge/>
            <w:vAlign w:val="center"/>
          </w:tcPr>
          <w:p w14:paraId="7C79A2EF" w14:textId="77777777" w:rsidR="00465DEA" w:rsidRDefault="00465DEA">
            <w:pPr>
              <w:pStyle w:val="afff8"/>
            </w:pPr>
          </w:p>
        </w:tc>
        <w:tc>
          <w:tcPr>
            <w:tcW w:w="1072" w:type="pct"/>
            <w:vMerge/>
            <w:vAlign w:val="center"/>
          </w:tcPr>
          <w:p w14:paraId="616CAFE5" w14:textId="77777777" w:rsidR="00465DEA" w:rsidRDefault="00465DEA">
            <w:pPr>
              <w:pStyle w:val="afff8"/>
            </w:pPr>
          </w:p>
        </w:tc>
      </w:tr>
      <w:tr w:rsidR="00465DEA" w14:paraId="79BEAF1B" w14:textId="77777777">
        <w:trPr>
          <w:trHeight w:val="300"/>
        </w:trPr>
        <w:tc>
          <w:tcPr>
            <w:tcW w:w="425" w:type="pct"/>
            <w:vMerge/>
            <w:vAlign w:val="center"/>
          </w:tcPr>
          <w:p w14:paraId="4B84E343" w14:textId="77777777" w:rsidR="00465DEA" w:rsidRDefault="00465DEA">
            <w:pPr>
              <w:pStyle w:val="afff8"/>
            </w:pPr>
          </w:p>
        </w:tc>
        <w:tc>
          <w:tcPr>
            <w:tcW w:w="902" w:type="pct"/>
            <w:vMerge/>
            <w:vAlign w:val="center"/>
          </w:tcPr>
          <w:p w14:paraId="440F67EB" w14:textId="77777777" w:rsidR="00465DEA" w:rsidRDefault="00465DEA">
            <w:pPr>
              <w:pStyle w:val="afff8"/>
            </w:pPr>
          </w:p>
        </w:tc>
        <w:tc>
          <w:tcPr>
            <w:tcW w:w="461" w:type="pct"/>
            <w:shd w:val="clear" w:color="auto" w:fill="auto"/>
            <w:vAlign w:val="center"/>
          </w:tcPr>
          <w:p w14:paraId="1E126F66" w14:textId="77777777" w:rsidR="00465DEA" w:rsidRDefault="00C64CB5">
            <w:pPr>
              <w:pStyle w:val="afff8"/>
            </w:pPr>
            <w:r>
              <w:rPr>
                <w:color w:val="000000"/>
              </w:rPr>
              <w:t>120</w:t>
            </w:r>
          </w:p>
        </w:tc>
        <w:tc>
          <w:tcPr>
            <w:tcW w:w="758" w:type="pct"/>
            <w:shd w:val="clear" w:color="auto" w:fill="auto"/>
            <w:vAlign w:val="center"/>
          </w:tcPr>
          <w:p w14:paraId="44486B67" w14:textId="77777777" w:rsidR="00465DEA" w:rsidRDefault="00C64CB5">
            <w:pPr>
              <w:pStyle w:val="afff8"/>
            </w:pPr>
            <w:r>
              <w:t>42.5</w:t>
            </w:r>
          </w:p>
        </w:tc>
        <w:tc>
          <w:tcPr>
            <w:tcW w:w="461" w:type="pct"/>
            <w:vMerge/>
            <w:vAlign w:val="center"/>
          </w:tcPr>
          <w:p w14:paraId="294D35F8" w14:textId="77777777" w:rsidR="00465DEA" w:rsidRDefault="00465DEA">
            <w:pPr>
              <w:pStyle w:val="afff8"/>
            </w:pPr>
          </w:p>
        </w:tc>
        <w:tc>
          <w:tcPr>
            <w:tcW w:w="461" w:type="pct"/>
            <w:vMerge/>
            <w:vAlign w:val="center"/>
          </w:tcPr>
          <w:p w14:paraId="121C45FC" w14:textId="77777777" w:rsidR="00465DEA" w:rsidRDefault="00465DEA">
            <w:pPr>
              <w:pStyle w:val="afff8"/>
            </w:pPr>
          </w:p>
        </w:tc>
        <w:tc>
          <w:tcPr>
            <w:tcW w:w="461" w:type="pct"/>
            <w:vMerge/>
            <w:vAlign w:val="center"/>
          </w:tcPr>
          <w:p w14:paraId="61B594AF" w14:textId="77777777" w:rsidR="00465DEA" w:rsidRDefault="00465DEA">
            <w:pPr>
              <w:pStyle w:val="afff8"/>
            </w:pPr>
          </w:p>
        </w:tc>
        <w:tc>
          <w:tcPr>
            <w:tcW w:w="1072" w:type="pct"/>
            <w:vMerge/>
            <w:vAlign w:val="center"/>
          </w:tcPr>
          <w:p w14:paraId="0E15EA00" w14:textId="77777777" w:rsidR="00465DEA" w:rsidRDefault="00465DEA">
            <w:pPr>
              <w:pStyle w:val="afff8"/>
            </w:pPr>
          </w:p>
        </w:tc>
      </w:tr>
      <w:tr w:rsidR="00465DEA" w14:paraId="3F1693A6" w14:textId="77777777">
        <w:trPr>
          <w:trHeight w:val="300"/>
        </w:trPr>
        <w:tc>
          <w:tcPr>
            <w:tcW w:w="425" w:type="pct"/>
            <w:vMerge/>
            <w:vAlign w:val="center"/>
          </w:tcPr>
          <w:p w14:paraId="235085FD" w14:textId="77777777" w:rsidR="00465DEA" w:rsidRDefault="00465DEA">
            <w:pPr>
              <w:pStyle w:val="afff8"/>
            </w:pPr>
          </w:p>
        </w:tc>
        <w:tc>
          <w:tcPr>
            <w:tcW w:w="902" w:type="pct"/>
            <w:vMerge/>
            <w:vAlign w:val="center"/>
          </w:tcPr>
          <w:p w14:paraId="6330F308" w14:textId="77777777" w:rsidR="00465DEA" w:rsidRDefault="00465DEA">
            <w:pPr>
              <w:pStyle w:val="afff8"/>
            </w:pPr>
          </w:p>
        </w:tc>
        <w:tc>
          <w:tcPr>
            <w:tcW w:w="461" w:type="pct"/>
            <w:shd w:val="clear" w:color="auto" w:fill="auto"/>
            <w:vAlign w:val="center"/>
          </w:tcPr>
          <w:p w14:paraId="67E8559E" w14:textId="77777777" w:rsidR="00465DEA" w:rsidRDefault="00C64CB5">
            <w:pPr>
              <w:pStyle w:val="afff8"/>
            </w:pPr>
            <w:r>
              <w:rPr>
                <w:color w:val="000000"/>
              </w:rPr>
              <w:t>200</w:t>
            </w:r>
          </w:p>
        </w:tc>
        <w:tc>
          <w:tcPr>
            <w:tcW w:w="758" w:type="pct"/>
            <w:shd w:val="clear" w:color="auto" w:fill="auto"/>
            <w:vAlign w:val="center"/>
          </w:tcPr>
          <w:p w14:paraId="572974D3" w14:textId="77777777" w:rsidR="00465DEA" w:rsidRDefault="00C64CB5">
            <w:pPr>
              <w:pStyle w:val="afff8"/>
            </w:pPr>
            <w:r>
              <w:t>40.2</w:t>
            </w:r>
          </w:p>
        </w:tc>
        <w:tc>
          <w:tcPr>
            <w:tcW w:w="461" w:type="pct"/>
            <w:vMerge/>
            <w:vAlign w:val="center"/>
          </w:tcPr>
          <w:p w14:paraId="6C73A81A" w14:textId="77777777" w:rsidR="00465DEA" w:rsidRDefault="00465DEA">
            <w:pPr>
              <w:pStyle w:val="afff8"/>
            </w:pPr>
          </w:p>
        </w:tc>
        <w:tc>
          <w:tcPr>
            <w:tcW w:w="461" w:type="pct"/>
            <w:vMerge/>
            <w:vAlign w:val="center"/>
          </w:tcPr>
          <w:p w14:paraId="2C04EB67" w14:textId="77777777" w:rsidR="00465DEA" w:rsidRDefault="00465DEA">
            <w:pPr>
              <w:pStyle w:val="afff8"/>
            </w:pPr>
          </w:p>
        </w:tc>
        <w:tc>
          <w:tcPr>
            <w:tcW w:w="461" w:type="pct"/>
            <w:vMerge/>
            <w:vAlign w:val="center"/>
          </w:tcPr>
          <w:p w14:paraId="53C78EEE" w14:textId="77777777" w:rsidR="00465DEA" w:rsidRDefault="00465DEA">
            <w:pPr>
              <w:pStyle w:val="afff8"/>
            </w:pPr>
          </w:p>
        </w:tc>
        <w:tc>
          <w:tcPr>
            <w:tcW w:w="1072" w:type="pct"/>
            <w:vMerge/>
            <w:vAlign w:val="center"/>
          </w:tcPr>
          <w:p w14:paraId="29C3295D" w14:textId="77777777" w:rsidR="00465DEA" w:rsidRDefault="00465DEA">
            <w:pPr>
              <w:pStyle w:val="afff8"/>
            </w:pPr>
          </w:p>
        </w:tc>
      </w:tr>
      <w:tr w:rsidR="00465DEA" w14:paraId="0DEF778C" w14:textId="77777777">
        <w:trPr>
          <w:trHeight w:val="300"/>
        </w:trPr>
        <w:tc>
          <w:tcPr>
            <w:tcW w:w="425" w:type="pct"/>
            <w:vMerge/>
            <w:vAlign w:val="center"/>
          </w:tcPr>
          <w:p w14:paraId="602B305A" w14:textId="77777777" w:rsidR="00465DEA" w:rsidRDefault="00465DEA">
            <w:pPr>
              <w:pStyle w:val="afff8"/>
            </w:pPr>
          </w:p>
        </w:tc>
        <w:tc>
          <w:tcPr>
            <w:tcW w:w="902" w:type="pct"/>
            <w:vMerge w:val="restart"/>
            <w:shd w:val="clear" w:color="auto" w:fill="auto"/>
            <w:vAlign w:val="center"/>
          </w:tcPr>
          <w:p w14:paraId="73EADFDB" w14:textId="77777777" w:rsidR="00465DEA" w:rsidRDefault="00C64CB5">
            <w:pPr>
              <w:pStyle w:val="afff8"/>
            </w:pPr>
            <w:r>
              <w:t>15:25-15:45</w:t>
            </w:r>
          </w:p>
        </w:tc>
        <w:tc>
          <w:tcPr>
            <w:tcW w:w="461" w:type="pct"/>
            <w:shd w:val="clear" w:color="auto" w:fill="auto"/>
            <w:vAlign w:val="center"/>
          </w:tcPr>
          <w:p w14:paraId="149ADBBB" w14:textId="77777777" w:rsidR="00465DEA" w:rsidRDefault="00C64CB5">
            <w:pPr>
              <w:pStyle w:val="afff8"/>
            </w:pPr>
            <w:r>
              <w:rPr>
                <w:color w:val="000000"/>
              </w:rPr>
              <w:t>40</w:t>
            </w:r>
          </w:p>
        </w:tc>
        <w:tc>
          <w:tcPr>
            <w:tcW w:w="758" w:type="pct"/>
            <w:shd w:val="clear" w:color="auto" w:fill="auto"/>
            <w:vAlign w:val="center"/>
          </w:tcPr>
          <w:p w14:paraId="13EC627D" w14:textId="77777777" w:rsidR="00465DEA" w:rsidRDefault="00C64CB5">
            <w:pPr>
              <w:pStyle w:val="afff8"/>
            </w:pPr>
            <w:r>
              <w:t>48.6</w:t>
            </w:r>
          </w:p>
        </w:tc>
        <w:tc>
          <w:tcPr>
            <w:tcW w:w="461" w:type="pct"/>
            <w:vMerge w:val="restart"/>
            <w:shd w:val="clear" w:color="auto" w:fill="auto"/>
            <w:vAlign w:val="center"/>
          </w:tcPr>
          <w:p w14:paraId="6E8B08CF" w14:textId="77777777" w:rsidR="00465DEA" w:rsidRDefault="00C64CB5">
            <w:pPr>
              <w:pStyle w:val="afff8"/>
            </w:pPr>
            <w:r>
              <w:t>34</w:t>
            </w:r>
          </w:p>
        </w:tc>
        <w:tc>
          <w:tcPr>
            <w:tcW w:w="461" w:type="pct"/>
            <w:vMerge w:val="restart"/>
            <w:shd w:val="clear" w:color="auto" w:fill="auto"/>
            <w:vAlign w:val="center"/>
          </w:tcPr>
          <w:p w14:paraId="66DDDE44" w14:textId="77777777" w:rsidR="00465DEA" w:rsidRDefault="00C64CB5">
            <w:pPr>
              <w:pStyle w:val="afff8"/>
            </w:pPr>
            <w:r>
              <w:t>4</w:t>
            </w:r>
          </w:p>
        </w:tc>
        <w:tc>
          <w:tcPr>
            <w:tcW w:w="461" w:type="pct"/>
            <w:vMerge w:val="restart"/>
            <w:shd w:val="clear" w:color="auto" w:fill="auto"/>
            <w:vAlign w:val="center"/>
          </w:tcPr>
          <w:p w14:paraId="68A4B449" w14:textId="77777777" w:rsidR="00465DEA" w:rsidRDefault="00C64CB5">
            <w:pPr>
              <w:pStyle w:val="afff8"/>
            </w:pPr>
            <w:r>
              <w:t>5</w:t>
            </w:r>
          </w:p>
        </w:tc>
        <w:tc>
          <w:tcPr>
            <w:tcW w:w="1072" w:type="pct"/>
            <w:vMerge w:val="restart"/>
            <w:shd w:val="clear" w:color="auto" w:fill="auto"/>
            <w:vAlign w:val="center"/>
          </w:tcPr>
          <w:p w14:paraId="11A54FB4" w14:textId="77777777" w:rsidR="00465DEA" w:rsidRDefault="00C64CB5">
            <w:pPr>
              <w:pStyle w:val="afff8"/>
            </w:pPr>
            <w:r>
              <w:t>57</w:t>
            </w:r>
          </w:p>
        </w:tc>
      </w:tr>
      <w:tr w:rsidR="00465DEA" w14:paraId="418CC432" w14:textId="77777777">
        <w:trPr>
          <w:trHeight w:val="300"/>
        </w:trPr>
        <w:tc>
          <w:tcPr>
            <w:tcW w:w="425" w:type="pct"/>
            <w:vMerge/>
            <w:vAlign w:val="center"/>
          </w:tcPr>
          <w:p w14:paraId="36C9F074" w14:textId="77777777" w:rsidR="00465DEA" w:rsidRDefault="00465DEA">
            <w:pPr>
              <w:pStyle w:val="afff8"/>
            </w:pPr>
          </w:p>
        </w:tc>
        <w:tc>
          <w:tcPr>
            <w:tcW w:w="902" w:type="pct"/>
            <w:vMerge/>
            <w:vAlign w:val="center"/>
          </w:tcPr>
          <w:p w14:paraId="7C1A6DA0" w14:textId="77777777" w:rsidR="00465DEA" w:rsidRDefault="00465DEA">
            <w:pPr>
              <w:pStyle w:val="afff8"/>
            </w:pPr>
          </w:p>
        </w:tc>
        <w:tc>
          <w:tcPr>
            <w:tcW w:w="461" w:type="pct"/>
            <w:shd w:val="clear" w:color="auto" w:fill="auto"/>
            <w:vAlign w:val="center"/>
          </w:tcPr>
          <w:p w14:paraId="1CEC8B03" w14:textId="77777777" w:rsidR="00465DEA" w:rsidRDefault="00C64CB5">
            <w:pPr>
              <w:pStyle w:val="afff8"/>
            </w:pPr>
            <w:r>
              <w:rPr>
                <w:color w:val="000000"/>
              </w:rPr>
              <w:t>60</w:t>
            </w:r>
          </w:p>
        </w:tc>
        <w:tc>
          <w:tcPr>
            <w:tcW w:w="758" w:type="pct"/>
            <w:shd w:val="clear" w:color="auto" w:fill="auto"/>
            <w:vAlign w:val="center"/>
          </w:tcPr>
          <w:p w14:paraId="399DBD8B" w14:textId="77777777" w:rsidR="00465DEA" w:rsidRDefault="00C64CB5">
            <w:pPr>
              <w:pStyle w:val="afff8"/>
            </w:pPr>
            <w:r>
              <w:t>46.4</w:t>
            </w:r>
          </w:p>
        </w:tc>
        <w:tc>
          <w:tcPr>
            <w:tcW w:w="461" w:type="pct"/>
            <w:vMerge/>
            <w:vAlign w:val="center"/>
          </w:tcPr>
          <w:p w14:paraId="737D53F6" w14:textId="77777777" w:rsidR="00465DEA" w:rsidRDefault="00465DEA">
            <w:pPr>
              <w:pStyle w:val="afff8"/>
            </w:pPr>
          </w:p>
        </w:tc>
        <w:tc>
          <w:tcPr>
            <w:tcW w:w="461" w:type="pct"/>
            <w:vMerge/>
            <w:vAlign w:val="center"/>
          </w:tcPr>
          <w:p w14:paraId="2A0AF5BC" w14:textId="77777777" w:rsidR="00465DEA" w:rsidRDefault="00465DEA">
            <w:pPr>
              <w:pStyle w:val="afff8"/>
            </w:pPr>
          </w:p>
        </w:tc>
        <w:tc>
          <w:tcPr>
            <w:tcW w:w="461" w:type="pct"/>
            <w:vMerge/>
            <w:vAlign w:val="center"/>
          </w:tcPr>
          <w:p w14:paraId="01820066" w14:textId="77777777" w:rsidR="00465DEA" w:rsidRDefault="00465DEA">
            <w:pPr>
              <w:pStyle w:val="afff8"/>
            </w:pPr>
          </w:p>
        </w:tc>
        <w:tc>
          <w:tcPr>
            <w:tcW w:w="1072" w:type="pct"/>
            <w:vMerge/>
            <w:vAlign w:val="center"/>
          </w:tcPr>
          <w:p w14:paraId="7355E706" w14:textId="77777777" w:rsidR="00465DEA" w:rsidRDefault="00465DEA">
            <w:pPr>
              <w:pStyle w:val="afff8"/>
            </w:pPr>
          </w:p>
        </w:tc>
      </w:tr>
      <w:tr w:rsidR="00465DEA" w14:paraId="400B50AB" w14:textId="77777777">
        <w:trPr>
          <w:trHeight w:val="300"/>
        </w:trPr>
        <w:tc>
          <w:tcPr>
            <w:tcW w:w="425" w:type="pct"/>
            <w:vMerge/>
            <w:vAlign w:val="center"/>
          </w:tcPr>
          <w:p w14:paraId="504F90A6" w14:textId="77777777" w:rsidR="00465DEA" w:rsidRDefault="00465DEA">
            <w:pPr>
              <w:pStyle w:val="afff8"/>
            </w:pPr>
          </w:p>
        </w:tc>
        <w:tc>
          <w:tcPr>
            <w:tcW w:w="902" w:type="pct"/>
            <w:vMerge/>
            <w:vAlign w:val="center"/>
          </w:tcPr>
          <w:p w14:paraId="176D0C05" w14:textId="77777777" w:rsidR="00465DEA" w:rsidRDefault="00465DEA">
            <w:pPr>
              <w:pStyle w:val="afff8"/>
            </w:pPr>
          </w:p>
        </w:tc>
        <w:tc>
          <w:tcPr>
            <w:tcW w:w="461" w:type="pct"/>
            <w:shd w:val="clear" w:color="auto" w:fill="auto"/>
            <w:vAlign w:val="center"/>
          </w:tcPr>
          <w:p w14:paraId="4D72DBE1" w14:textId="77777777" w:rsidR="00465DEA" w:rsidRDefault="00C64CB5">
            <w:pPr>
              <w:pStyle w:val="afff8"/>
            </w:pPr>
            <w:r>
              <w:rPr>
                <w:color w:val="000000"/>
              </w:rPr>
              <w:t>80</w:t>
            </w:r>
          </w:p>
        </w:tc>
        <w:tc>
          <w:tcPr>
            <w:tcW w:w="758" w:type="pct"/>
            <w:shd w:val="clear" w:color="auto" w:fill="auto"/>
            <w:vAlign w:val="center"/>
          </w:tcPr>
          <w:p w14:paraId="4A6A2C31" w14:textId="77777777" w:rsidR="00465DEA" w:rsidRDefault="00C64CB5">
            <w:pPr>
              <w:pStyle w:val="afff8"/>
            </w:pPr>
            <w:r>
              <w:t>45.2</w:t>
            </w:r>
          </w:p>
        </w:tc>
        <w:tc>
          <w:tcPr>
            <w:tcW w:w="461" w:type="pct"/>
            <w:vMerge/>
            <w:vAlign w:val="center"/>
          </w:tcPr>
          <w:p w14:paraId="662E2B64" w14:textId="77777777" w:rsidR="00465DEA" w:rsidRDefault="00465DEA">
            <w:pPr>
              <w:pStyle w:val="afff8"/>
            </w:pPr>
          </w:p>
        </w:tc>
        <w:tc>
          <w:tcPr>
            <w:tcW w:w="461" w:type="pct"/>
            <w:vMerge/>
            <w:vAlign w:val="center"/>
          </w:tcPr>
          <w:p w14:paraId="14438222" w14:textId="77777777" w:rsidR="00465DEA" w:rsidRDefault="00465DEA">
            <w:pPr>
              <w:pStyle w:val="afff8"/>
            </w:pPr>
          </w:p>
        </w:tc>
        <w:tc>
          <w:tcPr>
            <w:tcW w:w="461" w:type="pct"/>
            <w:vMerge/>
            <w:vAlign w:val="center"/>
          </w:tcPr>
          <w:p w14:paraId="7CE40DEB" w14:textId="77777777" w:rsidR="00465DEA" w:rsidRDefault="00465DEA">
            <w:pPr>
              <w:pStyle w:val="afff8"/>
            </w:pPr>
          </w:p>
        </w:tc>
        <w:tc>
          <w:tcPr>
            <w:tcW w:w="1072" w:type="pct"/>
            <w:vMerge/>
            <w:vAlign w:val="center"/>
          </w:tcPr>
          <w:p w14:paraId="53F6D9B8" w14:textId="77777777" w:rsidR="00465DEA" w:rsidRDefault="00465DEA">
            <w:pPr>
              <w:pStyle w:val="afff8"/>
            </w:pPr>
          </w:p>
        </w:tc>
      </w:tr>
      <w:tr w:rsidR="00465DEA" w14:paraId="25FC547E" w14:textId="77777777">
        <w:trPr>
          <w:trHeight w:val="300"/>
        </w:trPr>
        <w:tc>
          <w:tcPr>
            <w:tcW w:w="425" w:type="pct"/>
            <w:vMerge/>
            <w:vAlign w:val="center"/>
          </w:tcPr>
          <w:p w14:paraId="0D228E62" w14:textId="77777777" w:rsidR="00465DEA" w:rsidRDefault="00465DEA">
            <w:pPr>
              <w:pStyle w:val="afff8"/>
            </w:pPr>
          </w:p>
        </w:tc>
        <w:tc>
          <w:tcPr>
            <w:tcW w:w="902" w:type="pct"/>
            <w:vMerge/>
            <w:vAlign w:val="center"/>
          </w:tcPr>
          <w:p w14:paraId="01BD0C6A" w14:textId="77777777" w:rsidR="00465DEA" w:rsidRDefault="00465DEA">
            <w:pPr>
              <w:pStyle w:val="afff8"/>
            </w:pPr>
          </w:p>
        </w:tc>
        <w:tc>
          <w:tcPr>
            <w:tcW w:w="461" w:type="pct"/>
            <w:shd w:val="clear" w:color="auto" w:fill="auto"/>
            <w:vAlign w:val="center"/>
          </w:tcPr>
          <w:p w14:paraId="4C91E492" w14:textId="77777777" w:rsidR="00465DEA" w:rsidRDefault="00C64CB5">
            <w:pPr>
              <w:pStyle w:val="afff8"/>
            </w:pPr>
            <w:r>
              <w:rPr>
                <w:color w:val="000000"/>
              </w:rPr>
              <w:t>120</w:t>
            </w:r>
          </w:p>
        </w:tc>
        <w:tc>
          <w:tcPr>
            <w:tcW w:w="758" w:type="pct"/>
            <w:shd w:val="clear" w:color="auto" w:fill="auto"/>
            <w:vAlign w:val="center"/>
          </w:tcPr>
          <w:p w14:paraId="13FA9960" w14:textId="77777777" w:rsidR="00465DEA" w:rsidRDefault="00C64CB5">
            <w:pPr>
              <w:pStyle w:val="afff8"/>
            </w:pPr>
            <w:r>
              <w:t>43.5</w:t>
            </w:r>
          </w:p>
        </w:tc>
        <w:tc>
          <w:tcPr>
            <w:tcW w:w="461" w:type="pct"/>
            <w:vMerge/>
            <w:vAlign w:val="center"/>
          </w:tcPr>
          <w:p w14:paraId="0FDAA450" w14:textId="77777777" w:rsidR="00465DEA" w:rsidRDefault="00465DEA">
            <w:pPr>
              <w:pStyle w:val="afff8"/>
            </w:pPr>
          </w:p>
        </w:tc>
        <w:tc>
          <w:tcPr>
            <w:tcW w:w="461" w:type="pct"/>
            <w:vMerge/>
            <w:vAlign w:val="center"/>
          </w:tcPr>
          <w:p w14:paraId="51DE3986" w14:textId="77777777" w:rsidR="00465DEA" w:rsidRDefault="00465DEA">
            <w:pPr>
              <w:pStyle w:val="afff8"/>
            </w:pPr>
          </w:p>
        </w:tc>
        <w:tc>
          <w:tcPr>
            <w:tcW w:w="461" w:type="pct"/>
            <w:vMerge/>
            <w:vAlign w:val="center"/>
          </w:tcPr>
          <w:p w14:paraId="5551A6D1" w14:textId="77777777" w:rsidR="00465DEA" w:rsidRDefault="00465DEA">
            <w:pPr>
              <w:pStyle w:val="afff8"/>
            </w:pPr>
          </w:p>
        </w:tc>
        <w:tc>
          <w:tcPr>
            <w:tcW w:w="1072" w:type="pct"/>
            <w:vMerge/>
            <w:vAlign w:val="center"/>
          </w:tcPr>
          <w:p w14:paraId="3879714C" w14:textId="77777777" w:rsidR="00465DEA" w:rsidRDefault="00465DEA">
            <w:pPr>
              <w:pStyle w:val="afff8"/>
            </w:pPr>
          </w:p>
        </w:tc>
      </w:tr>
      <w:tr w:rsidR="00465DEA" w14:paraId="08E0D0D7" w14:textId="77777777">
        <w:trPr>
          <w:trHeight w:val="300"/>
        </w:trPr>
        <w:tc>
          <w:tcPr>
            <w:tcW w:w="425" w:type="pct"/>
            <w:vMerge/>
            <w:vAlign w:val="center"/>
          </w:tcPr>
          <w:p w14:paraId="5C421E1E" w14:textId="77777777" w:rsidR="00465DEA" w:rsidRDefault="00465DEA">
            <w:pPr>
              <w:pStyle w:val="afff8"/>
            </w:pPr>
          </w:p>
        </w:tc>
        <w:tc>
          <w:tcPr>
            <w:tcW w:w="902" w:type="pct"/>
            <w:vMerge/>
            <w:vAlign w:val="center"/>
          </w:tcPr>
          <w:p w14:paraId="6F8A5583" w14:textId="77777777" w:rsidR="00465DEA" w:rsidRDefault="00465DEA">
            <w:pPr>
              <w:pStyle w:val="afff8"/>
            </w:pPr>
          </w:p>
        </w:tc>
        <w:tc>
          <w:tcPr>
            <w:tcW w:w="461" w:type="pct"/>
            <w:shd w:val="clear" w:color="auto" w:fill="auto"/>
            <w:vAlign w:val="center"/>
          </w:tcPr>
          <w:p w14:paraId="28FF8305" w14:textId="77777777" w:rsidR="00465DEA" w:rsidRDefault="00C64CB5">
            <w:pPr>
              <w:pStyle w:val="afff8"/>
            </w:pPr>
            <w:r>
              <w:rPr>
                <w:color w:val="000000"/>
              </w:rPr>
              <w:t>200</w:t>
            </w:r>
          </w:p>
        </w:tc>
        <w:tc>
          <w:tcPr>
            <w:tcW w:w="758" w:type="pct"/>
            <w:shd w:val="clear" w:color="auto" w:fill="auto"/>
            <w:vAlign w:val="center"/>
          </w:tcPr>
          <w:p w14:paraId="6D52172D" w14:textId="77777777" w:rsidR="00465DEA" w:rsidRDefault="00C64CB5">
            <w:pPr>
              <w:pStyle w:val="afff8"/>
            </w:pPr>
            <w:r>
              <w:t>41.1</w:t>
            </w:r>
          </w:p>
        </w:tc>
        <w:tc>
          <w:tcPr>
            <w:tcW w:w="461" w:type="pct"/>
            <w:vMerge/>
            <w:vAlign w:val="center"/>
          </w:tcPr>
          <w:p w14:paraId="01501AAE" w14:textId="77777777" w:rsidR="00465DEA" w:rsidRDefault="00465DEA">
            <w:pPr>
              <w:pStyle w:val="afff8"/>
            </w:pPr>
          </w:p>
        </w:tc>
        <w:tc>
          <w:tcPr>
            <w:tcW w:w="461" w:type="pct"/>
            <w:vMerge/>
            <w:vAlign w:val="center"/>
          </w:tcPr>
          <w:p w14:paraId="791C261A" w14:textId="77777777" w:rsidR="00465DEA" w:rsidRDefault="00465DEA">
            <w:pPr>
              <w:pStyle w:val="afff8"/>
            </w:pPr>
          </w:p>
        </w:tc>
        <w:tc>
          <w:tcPr>
            <w:tcW w:w="461" w:type="pct"/>
            <w:vMerge/>
            <w:vAlign w:val="center"/>
          </w:tcPr>
          <w:p w14:paraId="47EEA9AF" w14:textId="77777777" w:rsidR="00465DEA" w:rsidRDefault="00465DEA">
            <w:pPr>
              <w:pStyle w:val="afff8"/>
            </w:pPr>
          </w:p>
        </w:tc>
        <w:tc>
          <w:tcPr>
            <w:tcW w:w="1072" w:type="pct"/>
            <w:vMerge/>
            <w:vAlign w:val="center"/>
          </w:tcPr>
          <w:p w14:paraId="29F075B8" w14:textId="77777777" w:rsidR="00465DEA" w:rsidRDefault="00465DEA">
            <w:pPr>
              <w:pStyle w:val="afff8"/>
            </w:pPr>
          </w:p>
        </w:tc>
      </w:tr>
      <w:tr w:rsidR="00465DEA" w14:paraId="1448C83F" w14:textId="77777777">
        <w:trPr>
          <w:trHeight w:val="300"/>
        </w:trPr>
        <w:tc>
          <w:tcPr>
            <w:tcW w:w="425" w:type="pct"/>
            <w:vMerge/>
            <w:vAlign w:val="center"/>
          </w:tcPr>
          <w:p w14:paraId="33B8760A" w14:textId="77777777" w:rsidR="00465DEA" w:rsidRDefault="00465DEA">
            <w:pPr>
              <w:pStyle w:val="afff8"/>
            </w:pPr>
          </w:p>
        </w:tc>
        <w:tc>
          <w:tcPr>
            <w:tcW w:w="902" w:type="pct"/>
            <w:vMerge w:val="restart"/>
            <w:shd w:val="clear" w:color="auto" w:fill="auto"/>
            <w:vAlign w:val="center"/>
          </w:tcPr>
          <w:p w14:paraId="46951E5F" w14:textId="77777777" w:rsidR="00465DEA" w:rsidRDefault="00C64CB5">
            <w:pPr>
              <w:pStyle w:val="afff8"/>
            </w:pPr>
            <w:r>
              <w:t>22:13-22:33</w:t>
            </w:r>
          </w:p>
        </w:tc>
        <w:tc>
          <w:tcPr>
            <w:tcW w:w="461" w:type="pct"/>
            <w:shd w:val="clear" w:color="auto" w:fill="auto"/>
            <w:vAlign w:val="center"/>
          </w:tcPr>
          <w:p w14:paraId="61BAF9F4" w14:textId="77777777" w:rsidR="00465DEA" w:rsidRDefault="00C64CB5">
            <w:pPr>
              <w:pStyle w:val="afff8"/>
            </w:pPr>
            <w:r>
              <w:rPr>
                <w:color w:val="000000"/>
              </w:rPr>
              <w:t>40</w:t>
            </w:r>
          </w:p>
        </w:tc>
        <w:tc>
          <w:tcPr>
            <w:tcW w:w="758" w:type="pct"/>
            <w:shd w:val="clear" w:color="auto" w:fill="auto"/>
            <w:vAlign w:val="center"/>
          </w:tcPr>
          <w:p w14:paraId="5D13DE81" w14:textId="77777777" w:rsidR="00465DEA" w:rsidRDefault="00C64CB5">
            <w:pPr>
              <w:pStyle w:val="afff8"/>
            </w:pPr>
            <w:r>
              <w:t>45</w:t>
            </w:r>
          </w:p>
        </w:tc>
        <w:tc>
          <w:tcPr>
            <w:tcW w:w="461" w:type="pct"/>
            <w:vMerge w:val="restart"/>
            <w:shd w:val="clear" w:color="auto" w:fill="auto"/>
            <w:vAlign w:val="center"/>
          </w:tcPr>
          <w:p w14:paraId="5E4BE509" w14:textId="77777777" w:rsidR="00465DEA" w:rsidRDefault="00C64CB5">
            <w:pPr>
              <w:pStyle w:val="afff8"/>
            </w:pPr>
            <w:r>
              <w:t>14</w:t>
            </w:r>
          </w:p>
        </w:tc>
        <w:tc>
          <w:tcPr>
            <w:tcW w:w="461" w:type="pct"/>
            <w:vMerge w:val="restart"/>
            <w:shd w:val="clear" w:color="auto" w:fill="auto"/>
            <w:vAlign w:val="center"/>
          </w:tcPr>
          <w:p w14:paraId="209E72DF" w14:textId="77777777" w:rsidR="00465DEA" w:rsidRDefault="00C64CB5">
            <w:pPr>
              <w:pStyle w:val="afff8"/>
            </w:pPr>
            <w:r>
              <w:t>1</w:t>
            </w:r>
          </w:p>
        </w:tc>
        <w:tc>
          <w:tcPr>
            <w:tcW w:w="461" w:type="pct"/>
            <w:vMerge w:val="restart"/>
            <w:shd w:val="clear" w:color="auto" w:fill="auto"/>
            <w:vAlign w:val="center"/>
          </w:tcPr>
          <w:p w14:paraId="79A99E5D" w14:textId="77777777" w:rsidR="00465DEA" w:rsidRDefault="00C64CB5">
            <w:pPr>
              <w:pStyle w:val="afff8"/>
            </w:pPr>
            <w:r>
              <w:t>3</w:t>
            </w:r>
          </w:p>
        </w:tc>
        <w:tc>
          <w:tcPr>
            <w:tcW w:w="1072" w:type="pct"/>
            <w:vMerge w:val="restart"/>
            <w:shd w:val="clear" w:color="auto" w:fill="auto"/>
            <w:vAlign w:val="center"/>
          </w:tcPr>
          <w:p w14:paraId="7B2D4F51" w14:textId="77777777" w:rsidR="00465DEA" w:rsidRDefault="00C64CB5">
            <w:pPr>
              <w:pStyle w:val="afff8"/>
            </w:pPr>
            <w:r>
              <w:t>25</w:t>
            </w:r>
          </w:p>
        </w:tc>
      </w:tr>
      <w:tr w:rsidR="00465DEA" w14:paraId="134D43D0" w14:textId="77777777">
        <w:trPr>
          <w:trHeight w:val="300"/>
        </w:trPr>
        <w:tc>
          <w:tcPr>
            <w:tcW w:w="425" w:type="pct"/>
            <w:vMerge/>
            <w:vAlign w:val="center"/>
          </w:tcPr>
          <w:p w14:paraId="4736C911" w14:textId="77777777" w:rsidR="00465DEA" w:rsidRDefault="00465DEA">
            <w:pPr>
              <w:pStyle w:val="afff8"/>
            </w:pPr>
          </w:p>
        </w:tc>
        <w:tc>
          <w:tcPr>
            <w:tcW w:w="902" w:type="pct"/>
            <w:vMerge/>
            <w:vAlign w:val="center"/>
          </w:tcPr>
          <w:p w14:paraId="1BCC6326" w14:textId="77777777" w:rsidR="00465DEA" w:rsidRDefault="00465DEA">
            <w:pPr>
              <w:pStyle w:val="afff8"/>
            </w:pPr>
          </w:p>
        </w:tc>
        <w:tc>
          <w:tcPr>
            <w:tcW w:w="461" w:type="pct"/>
            <w:shd w:val="clear" w:color="auto" w:fill="auto"/>
            <w:vAlign w:val="center"/>
          </w:tcPr>
          <w:p w14:paraId="0B0477B5" w14:textId="77777777" w:rsidR="00465DEA" w:rsidRDefault="00C64CB5">
            <w:pPr>
              <w:pStyle w:val="afff8"/>
            </w:pPr>
            <w:r>
              <w:rPr>
                <w:color w:val="000000"/>
              </w:rPr>
              <w:t>60</w:t>
            </w:r>
          </w:p>
        </w:tc>
        <w:tc>
          <w:tcPr>
            <w:tcW w:w="758" w:type="pct"/>
            <w:shd w:val="clear" w:color="auto" w:fill="auto"/>
            <w:vAlign w:val="center"/>
          </w:tcPr>
          <w:p w14:paraId="4571187F" w14:textId="77777777" w:rsidR="00465DEA" w:rsidRDefault="00C64CB5">
            <w:pPr>
              <w:pStyle w:val="afff8"/>
            </w:pPr>
            <w:r>
              <w:t>43.4</w:t>
            </w:r>
          </w:p>
        </w:tc>
        <w:tc>
          <w:tcPr>
            <w:tcW w:w="461" w:type="pct"/>
            <w:vMerge/>
            <w:vAlign w:val="center"/>
          </w:tcPr>
          <w:p w14:paraId="1EC58D64" w14:textId="77777777" w:rsidR="00465DEA" w:rsidRDefault="00465DEA">
            <w:pPr>
              <w:pStyle w:val="afff8"/>
            </w:pPr>
          </w:p>
        </w:tc>
        <w:tc>
          <w:tcPr>
            <w:tcW w:w="461" w:type="pct"/>
            <w:vMerge/>
            <w:vAlign w:val="center"/>
          </w:tcPr>
          <w:p w14:paraId="1BCDF339" w14:textId="77777777" w:rsidR="00465DEA" w:rsidRDefault="00465DEA">
            <w:pPr>
              <w:pStyle w:val="afff8"/>
            </w:pPr>
          </w:p>
        </w:tc>
        <w:tc>
          <w:tcPr>
            <w:tcW w:w="461" w:type="pct"/>
            <w:vMerge/>
            <w:vAlign w:val="center"/>
          </w:tcPr>
          <w:p w14:paraId="46F88688" w14:textId="77777777" w:rsidR="00465DEA" w:rsidRDefault="00465DEA">
            <w:pPr>
              <w:pStyle w:val="afff8"/>
            </w:pPr>
          </w:p>
        </w:tc>
        <w:tc>
          <w:tcPr>
            <w:tcW w:w="1072" w:type="pct"/>
            <w:vMerge/>
            <w:vAlign w:val="center"/>
          </w:tcPr>
          <w:p w14:paraId="474DEB6B" w14:textId="77777777" w:rsidR="00465DEA" w:rsidRDefault="00465DEA">
            <w:pPr>
              <w:pStyle w:val="afff8"/>
            </w:pPr>
          </w:p>
        </w:tc>
      </w:tr>
      <w:tr w:rsidR="00465DEA" w14:paraId="0737D7EF" w14:textId="77777777">
        <w:trPr>
          <w:trHeight w:val="300"/>
        </w:trPr>
        <w:tc>
          <w:tcPr>
            <w:tcW w:w="425" w:type="pct"/>
            <w:vMerge/>
            <w:vAlign w:val="center"/>
          </w:tcPr>
          <w:p w14:paraId="162F312C" w14:textId="77777777" w:rsidR="00465DEA" w:rsidRDefault="00465DEA">
            <w:pPr>
              <w:pStyle w:val="afff8"/>
            </w:pPr>
          </w:p>
        </w:tc>
        <w:tc>
          <w:tcPr>
            <w:tcW w:w="902" w:type="pct"/>
            <w:vMerge/>
            <w:vAlign w:val="center"/>
          </w:tcPr>
          <w:p w14:paraId="2B7E17B6" w14:textId="77777777" w:rsidR="00465DEA" w:rsidRDefault="00465DEA">
            <w:pPr>
              <w:pStyle w:val="afff8"/>
            </w:pPr>
          </w:p>
        </w:tc>
        <w:tc>
          <w:tcPr>
            <w:tcW w:w="461" w:type="pct"/>
            <w:shd w:val="clear" w:color="auto" w:fill="auto"/>
            <w:vAlign w:val="center"/>
          </w:tcPr>
          <w:p w14:paraId="1F6079D6" w14:textId="77777777" w:rsidR="00465DEA" w:rsidRDefault="00C64CB5">
            <w:pPr>
              <w:pStyle w:val="afff8"/>
            </w:pPr>
            <w:r>
              <w:rPr>
                <w:color w:val="000000"/>
              </w:rPr>
              <w:t>80</w:t>
            </w:r>
          </w:p>
        </w:tc>
        <w:tc>
          <w:tcPr>
            <w:tcW w:w="758" w:type="pct"/>
            <w:shd w:val="clear" w:color="auto" w:fill="auto"/>
            <w:vAlign w:val="center"/>
          </w:tcPr>
          <w:p w14:paraId="532EBC9D" w14:textId="77777777" w:rsidR="00465DEA" w:rsidRDefault="00C64CB5">
            <w:pPr>
              <w:pStyle w:val="afff8"/>
            </w:pPr>
            <w:r>
              <w:t>42.3</w:t>
            </w:r>
          </w:p>
        </w:tc>
        <w:tc>
          <w:tcPr>
            <w:tcW w:w="461" w:type="pct"/>
            <w:vMerge/>
            <w:vAlign w:val="center"/>
          </w:tcPr>
          <w:p w14:paraId="4306C3E1" w14:textId="77777777" w:rsidR="00465DEA" w:rsidRDefault="00465DEA">
            <w:pPr>
              <w:pStyle w:val="afff8"/>
            </w:pPr>
          </w:p>
        </w:tc>
        <w:tc>
          <w:tcPr>
            <w:tcW w:w="461" w:type="pct"/>
            <w:vMerge/>
            <w:vAlign w:val="center"/>
          </w:tcPr>
          <w:p w14:paraId="75955757" w14:textId="77777777" w:rsidR="00465DEA" w:rsidRDefault="00465DEA">
            <w:pPr>
              <w:pStyle w:val="afff8"/>
            </w:pPr>
          </w:p>
        </w:tc>
        <w:tc>
          <w:tcPr>
            <w:tcW w:w="461" w:type="pct"/>
            <w:vMerge/>
            <w:vAlign w:val="center"/>
          </w:tcPr>
          <w:p w14:paraId="7D44A52E" w14:textId="77777777" w:rsidR="00465DEA" w:rsidRDefault="00465DEA">
            <w:pPr>
              <w:pStyle w:val="afff8"/>
            </w:pPr>
          </w:p>
        </w:tc>
        <w:tc>
          <w:tcPr>
            <w:tcW w:w="1072" w:type="pct"/>
            <w:vMerge/>
            <w:vAlign w:val="center"/>
          </w:tcPr>
          <w:p w14:paraId="4D81CA39" w14:textId="77777777" w:rsidR="00465DEA" w:rsidRDefault="00465DEA">
            <w:pPr>
              <w:pStyle w:val="afff8"/>
            </w:pPr>
          </w:p>
        </w:tc>
      </w:tr>
      <w:tr w:rsidR="00465DEA" w14:paraId="6E72B554" w14:textId="77777777">
        <w:trPr>
          <w:trHeight w:val="300"/>
        </w:trPr>
        <w:tc>
          <w:tcPr>
            <w:tcW w:w="425" w:type="pct"/>
            <w:vMerge/>
            <w:vAlign w:val="center"/>
          </w:tcPr>
          <w:p w14:paraId="04639C88" w14:textId="77777777" w:rsidR="00465DEA" w:rsidRDefault="00465DEA">
            <w:pPr>
              <w:pStyle w:val="afff8"/>
            </w:pPr>
          </w:p>
        </w:tc>
        <w:tc>
          <w:tcPr>
            <w:tcW w:w="902" w:type="pct"/>
            <w:vMerge/>
            <w:vAlign w:val="center"/>
          </w:tcPr>
          <w:p w14:paraId="7C78C36D" w14:textId="77777777" w:rsidR="00465DEA" w:rsidRDefault="00465DEA">
            <w:pPr>
              <w:pStyle w:val="afff8"/>
            </w:pPr>
          </w:p>
        </w:tc>
        <w:tc>
          <w:tcPr>
            <w:tcW w:w="461" w:type="pct"/>
            <w:shd w:val="clear" w:color="auto" w:fill="auto"/>
            <w:vAlign w:val="center"/>
          </w:tcPr>
          <w:p w14:paraId="3FEE2B60" w14:textId="77777777" w:rsidR="00465DEA" w:rsidRDefault="00C64CB5">
            <w:pPr>
              <w:pStyle w:val="afff8"/>
            </w:pPr>
            <w:r>
              <w:rPr>
                <w:color w:val="000000"/>
              </w:rPr>
              <w:t>120</w:t>
            </w:r>
          </w:p>
        </w:tc>
        <w:tc>
          <w:tcPr>
            <w:tcW w:w="758" w:type="pct"/>
            <w:shd w:val="clear" w:color="auto" w:fill="auto"/>
            <w:vAlign w:val="center"/>
          </w:tcPr>
          <w:p w14:paraId="2F02E89A" w14:textId="77777777" w:rsidR="00465DEA" w:rsidRDefault="00C64CB5">
            <w:pPr>
              <w:pStyle w:val="afff8"/>
            </w:pPr>
            <w:r>
              <w:t>40.5</w:t>
            </w:r>
          </w:p>
        </w:tc>
        <w:tc>
          <w:tcPr>
            <w:tcW w:w="461" w:type="pct"/>
            <w:vMerge/>
            <w:vAlign w:val="center"/>
          </w:tcPr>
          <w:p w14:paraId="1DA236E9" w14:textId="77777777" w:rsidR="00465DEA" w:rsidRDefault="00465DEA">
            <w:pPr>
              <w:pStyle w:val="afff8"/>
            </w:pPr>
          </w:p>
        </w:tc>
        <w:tc>
          <w:tcPr>
            <w:tcW w:w="461" w:type="pct"/>
            <w:vMerge/>
            <w:vAlign w:val="center"/>
          </w:tcPr>
          <w:p w14:paraId="73214FC0" w14:textId="77777777" w:rsidR="00465DEA" w:rsidRDefault="00465DEA">
            <w:pPr>
              <w:pStyle w:val="afff8"/>
            </w:pPr>
          </w:p>
        </w:tc>
        <w:tc>
          <w:tcPr>
            <w:tcW w:w="461" w:type="pct"/>
            <w:vMerge/>
            <w:vAlign w:val="center"/>
          </w:tcPr>
          <w:p w14:paraId="5FFD610C" w14:textId="77777777" w:rsidR="00465DEA" w:rsidRDefault="00465DEA">
            <w:pPr>
              <w:pStyle w:val="afff8"/>
            </w:pPr>
          </w:p>
        </w:tc>
        <w:tc>
          <w:tcPr>
            <w:tcW w:w="1072" w:type="pct"/>
            <w:vMerge/>
            <w:vAlign w:val="center"/>
          </w:tcPr>
          <w:p w14:paraId="16810392" w14:textId="77777777" w:rsidR="00465DEA" w:rsidRDefault="00465DEA">
            <w:pPr>
              <w:pStyle w:val="afff8"/>
            </w:pPr>
          </w:p>
        </w:tc>
      </w:tr>
      <w:tr w:rsidR="00465DEA" w14:paraId="2A710D18" w14:textId="77777777">
        <w:trPr>
          <w:trHeight w:val="300"/>
        </w:trPr>
        <w:tc>
          <w:tcPr>
            <w:tcW w:w="425" w:type="pct"/>
            <w:vMerge/>
            <w:vAlign w:val="center"/>
          </w:tcPr>
          <w:p w14:paraId="41A347AF" w14:textId="77777777" w:rsidR="00465DEA" w:rsidRDefault="00465DEA">
            <w:pPr>
              <w:pStyle w:val="afff8"/>
            </w:pPr>
          </w:p>
        </w:tc>
        <w:tc>
          <w:tcPr>
            <w:tcW w:w="902" w:type="pct"/>
            <w:vMerge/>
            <w:vAlign w:val="center"/>
          </w:tcPr>
          <w:p w14:paraId="3001DB44" w14:textId="77777777" w:rsidR="00465DEA" w:rsidRDefault="00465DEA">
            <w:pPr>
              <w:pStyle w:val="afff8"/>
            </w:pPr>
          </w:p>
        </w:tc>
        <w:tc>
          <w:tcPr>
            <w:tcW w:w="461" w:type="pct"/>
            <w:shd w:val="clear" w:color="auto" w:fill="auto"/>
            <w:vAlign w:val="center"/>
          </w:tcPr>
          <w:p w14:paraId="52459F9C" w14:textId="77777777" w:rsidR="00465DEA" w:rsidRDefault="00C64CB5">
            <w:pPr>
              <w:pStyle w:val="afff8"/>
            </w:pPr>
            <w:r>
              <w:rPr>
                <w:color w:val="000000"/>
              </w:rPr>
              <w:t>200</w:t>
            </w:r>
          </w:p>
        </w:tc>
        <w:tc>
          <w:tcPr>
            <w:tcW w:w="758" w:type="pct"/>
            <w:shd w:val="clear" w:color="auto" w:fill="auto"/>
            <w:vAlign w:val="center"/>
          </w:tcPr>
          <w:p w14:paraId="540910B1" w14:textId="77777777" w:rsidR="00465DEA" w:rsidRDefault="00C64CB5">
            <w:pPr>
              <w:pStyle w:val="afff8"/>
            </w:pPr>
            <w:r>
              <w:t>38.9</w:t>
            </w:r>
          </w:p>
        </w:tc>
        <w:tc>
          <w:tcPr>
            <w:tcW w:w="461" w:type="pct"/>
            <w:vMerge/>
            <w:vAlign w:val="center"/>
          </w:tcPr>
          <w:p w14:paraId="7AD23B27" w14:textId="77777777" w:rsidR="00465DEA" w:rsidRDefault="00465DEA">
            <w:pPr>
              <w:pStyle w:val="afff8"/>
            </w:pPr>
          </w:p>
        </w:tc>
        <w:tc>
          <w:tcPr>
            <w:tcW w:w="461" w:type="pct"/>
            <w:vMerge/>
            <w:vAlign w:val="center"/>
          </w:tcPr>
          <w:p w14:paraId="6E3433BD" w14:textId="77777777" w:rsidR="00465DEA" w:rsidRDefault="00465DEA">
            <w:pPr>
              <w:pStyle w:val="afff8"/>
            </w:pPr>
          </w:p>
        </w:tc>
        <w:tc>
          <w:tcPr>
            <w:tcW w:w="461" w:type="pct"/>
            <w:vMerge/>
            <w:vAlign w:val="center"/>
          </w:tcPr>
          <w:p w14:paraId="63B1BB24" w14:textId="77777777" w:rsidR="00465DEA" w:rsidRDefault="00465DEA">
            <w:pPr>
              <w:pStyle w:val="afff8"/>
            </w:pPr>
          </w:p>
        </w:tc>
        <w:tc>
          <w:tcPr>
            <w:tcW w:w="1072" w:type="pct"/>
            <w:vMerge/>
            <w:vAlign w:val="center"/>
          </w:tcPr>
          <w:p w14:paraId="34653A0E" w14:textId="77777777" w:rsidR="00465DEA" w:rsidRDefault="00465DEA">
            <w:pPr>
              <w:pStyle w:val="afff8"/>
            </w:pPr>
          </w:p>
        </w:tc>
      </w:tr>
      <w:tr w:rsidR="00465DEA" w14:paraId="757D102B" w14:textId="77777777">
        <w:trPr>
          <w:trHeight w:val="300"/>
        </w:trPr>
        <w:tc>
          <w:tcPr>
            <w:tcW w:w="425" w:type="pct"/>
            <w:vMerge w:val="restart"/>
            <w:shd w:val="clear" w:color="auto" w:fill="auto"/>
            <w:vAlign w:val="center"/>
          </w:tcPr>
          <w:p w14:paraId="4E101BAC" w14:textId="77777777" w:rsidR="00465DEA" w:rsidRDefault="00C64CB5">
            <w:pPr>
              <w:pStyle w:val="afff8"/>
            </w:pPr>
            <w:r>
              <w:t>8.15</w:t>
            </w:r>
          </w:p>
        </w:tc>
        <w:tc>
          <w:tcPr>
            <w:tcW w:w="902" w:type="pct"/>
            <w:vMerge w:val="restart"/>
            <w:shd w:val="clear" w:color="auto" w:fill="auto"/>
            <w:vAlign w:val="center"/>
          </w:tcPr>
          <w:p w14:paraId="5B027A09" w14:textId="77777777" w:rsidR="00465DEA" w:rsidRDefault="00C64CB5">
            <w:pPr>
              <w:pStyle w:val="afff8"/>
            </w:pPr>
            <w:r>
              <w:t>01:10-01:30</w:t>
            </w:r>
          </w:p>
        </w:tc>
        <w:tc>
          <w:tcPr>
            <w:tcW w:w="461" w:type="pct"/>
            <w:shd w:val="clear" w:color="auto" w:fill="auto"/>
            <w:vAlign w:val="center"/>
          </w:tcPr>
          <w:p w14:paraId="0910A256" w14:textId="77777777" w:rsidR="00465DEA" w:rsidRDefault="00C64CB5">
            <w:pPr>
              <w:pStyle w:val="afff8"/>
            </w:pPr>
            <w:r>
              <w:rPr>
                <w:color w:val="000000"/>
              </w:rPr>
              <w:t>40</w:t>
            </w:r>
          </w:p>
        </w:tc>
        <w:tc>
          <w:tcPr>
            <w:tcW w:w="758" w:type="pct"/>
            <w:shd w:val="clear" w:color="auto" w:fill="auto"/>
            <w:vAlign w:val="center"/>
          </w:tcPr>
          <w:p w14:paraId="5E306268" w14:textId="77777777" w:rsidR="00465DEA" w:rsidRDefault="00C64CB5">
            <w:pPr>
              <w:pStyle w:val="afff8"/>
            </w:pPr>
            <w:r>
              <w:t>42.2</w:t>
            </w:r>
          </w:p>
        </w:tc>
        <w:tc>
          <w:tcPr>
            <w:tcW w:w="461" w:type="pct"/>
            <w:vMerge w:val="restart"/>
            <w:shd w:val="clear" w:color="auto" w:fill="auto"/>
            <w:vAlign w:val="center"/>
          </w:tcPr>
          <w:p w14:paraId="013C0D39" w14:textId="77777777" w:rsidR="00465DEA" w:rsidRDefault="00C64CB5">
            <w:pPr>
              <w:pStyle w:val="afff8"/>
            </w:pPr>
            <w:r>
              <w:t>6</w:t>
            </w:r>
          </w:p>
        </w:tc>
        <w:tc>
          <w:tcPr>
            <w:tcW w:w="461" w:type="pct"/>
            <w:vMerge w:val="restart"/>
            <w:shd w:val="clear" w:color="auto" w:fill="auto"/>
            <w:vAlign w:val="center"/>
          </w:tcPr>
          <w:p w14:paraId="77D3E439" w14:textId="77777777" w:rsidR="00465DEA" w:rsidRDefault="00C64CB5">
            <w:pPr>
              <w:pStyle w:val="afff8"/>
            </w:pPr>
            <w:r>
              <w:t>2</w:t>
            </w:r>
          </w:p>
        </w:tc>
        <w:tc>
          <w:tcPr>
            <w:tcW w:w="461" w:type="pct"/>
            <w:vMerge w:val="restart"/>
            <w:shd w:val="clear" w:color="auto" w:fill="auto"/>
            <w:vAlign w:val="center"/>
          </w:tcPr>
          <w:p w14:paraId="16E75878" w14:textId="77777777" w:rsidR="00465DEA" w:rsidRDefault="00C64CB5">
            <w:pPr>
              <w:pStyle w:val="afff8"/>
            </w:pPr>
            <w:r>
              <w:t>1</w:t>
            </w:r>
          </w:p>
        </w:tc>
        <w:tc>
          <w:tcPr>
            <w:tcW w:w="1072" w:type="pct"/>
            <w:vMerge w:val="restart"/>
            <w:shd w:val="clear" w:color="auto" w:fill="auto"/>
            <w:vAlign w:val="center"/>
          </w:tcPr>
          <w:p w14:paraId="4439B90D" w14:textId="77777777" w:rsidR="00465DEA" w:rsidRDefault="00C64CB5">
            <w:pPr>
              <w:pStyle w:val="afff8"/>
            </w:pPr>
            <w:r>
              <w:t>13</w:t>
            </w:r>
          </w:p>
        </w:tc>
      </w:tr>
      <w:tr w:rsidR="00465DEA" w14:paraId="2DC2059E" w14:textId="77777777">
        <w:trPr>
          <w:trHeight w:val="300"/>
        </w:trPr>
        <w:tc>
          <w:tcPr>
            <w:tcW w:w="425" w:type="pct"/>
            <w:vMerge/>
            <w:vAlign w:val="center"/>
          </w:tcPr>
          <w:p w14:paraId="59E249C4" w14:textId="77777777" w:rsidR="00465DEA" w:rsidRDefault="00465DEA">
            <w:pPr>
              <w:pStyle w:val="afff8"/>
            </w:pPr>
          </w:p>
        </w:tc>
        <w:tc>
          <w:tcPr>
            <w:tcW w:w="902" w:type="pct"/>
            <w:vMerge/>
            <w:vAlign w:val="center"/>
          </w:tcPr>
          <w:p w14:paraId="5934BFB0" w14:textId="77777777" w:rsidR="00465DEA" w:rsidRDefault="00465DEA">
            <w:pPr>
              <w:pStyle w:val="afff8"/>
            </w:pPr>
          </w:p>
        </w:tc>
        <w:tc>
          <w:tcPr>
            <w:tcW w:w="461" w:type="pct"/>
            <w:shd w:val="clear" w:color="auto" w:fill="auto"/>
            <w:vAlign w:val="center"/>
          </w:tcPr>
          <w:p w14:paraId="57AABAD2" w14:textId="77777777" w:rsidR="00465DEA" w:rsidRDefault="00C64CB5">
            <w:pPr>
              <w:pStyle w:val="afff8"/>
            </w:pPr>
            <w:r>
              <w:rPr>
                <w:color w:val="000000"/>
              </w:rPr>
              <w:t>60</w:t>
            </w:r>
          </w:p>
        </w:tc>
        <w:tc>
          <w:tcPr>
            <w:tcW w:w="758" w:type="pct"/>
            <w:shd w:val="clear" w:color="auto" w:fill="auto"/>
            <w:vAlign w:val="center"/>
          </w:tcPr>
          <w:p w14:paraId="4BCDFC1B" w14:textId="77777777" w:rsidR="00465DEA" w:rsidRDefault="00C64CB5">
            <w:pPr>
              <w:pStyle w:val="afff8"/>
            </w:pPr>
            <w:r>
              <w:t>40.4</w:t>
            </w:r>
          </w:p>
        </w:tc>
        <w:tc>
          <w:tcPr>
            <w:tcW w:w="461" w:type="pct"/>
            <w:vMerge/>
            <w:vAlign w:val="center"/>
          </w:tcPr>
          <w:p w14:paraId="384D6E47" w14:textId="77777777" w:rsidR="00465DEA" w:rsidRDefault="00465DEA">
            <w:pPr>
              <w:pStyle w:val="afff8"/>
            </w:pPr>
          </w:p>
        </w:tc>
        <w:tc>
          <w:tcPr>
            <w:tcW w:w="461" w:type="pct"/>
            <w:vMerge/>
            <w:vAlign w:val="center"/>
          </w:tcPr>
          <w:p w14:paraId="0D8C64CD" w14:textId="77777777" w:rsidR="00465DEA" w:rsidRDefault="00465DEA">
            <w:pPr>
              <w:pStyle w:val="afff8"/>
            </w:pPr>
          </w:p>
        </w:tc>
        <w:tc>
          <w:tcPr>
            <w:tcW w:w="461" w:type="pct"/>
            <w:vMerge/>
            <w:vAlign w:val="center"/>
          </w:tcPr>
          <w:p w14:paraId="5E03B921" w14:textId="77777777" w:rsidR="00465DEA" w:rsidRDefault="00465DEA">
            <w:pPr>
              <w:pStyle w:val="afff8"/>
            </w:pPr>
          </w:p>
        </w:tc>
        <w:tc>
          <w:tcPr>
            <w:tcW w:w="1072" w:type="pct"/>
            <w:vMerge/>
            <w:vAlign w:val="center"/>
          </w:tcPr>
          <w:p w14:paraId="4FE20AB8" w14:textId="77777777" w:rsidR="00465DEA" w:rsidRDefault="00465DEA">
            <w:pPr>
              <w:pStyle w:val="afff8"/>
            </w:pPr>
          </w:p>
        </w:tc>
      </w:tr>
      <w:tr w:rsidR="00465DEA" w14:paraId="143028ED" w14:textId="77777777">
        <w:trPr>
          <w:trHeight w:val="300"/>
        </w:trPr>
        <w:tc>
          <w:tcPr>
            <w:tcW w:w="425" w:type="pct"/>
            <w:vMerge/>
            <w:vAlign w:val="center"/>
          </w:tcPr>
          <w:p w14:paraId="075E50E6" w14:textId="77777777" w:rsidR="00465DEA" w:rsidRDefault="00465DEA">
            <w:pPr>
              <w:pStyle w:val="afff8"/>
            </w:pPr>
          </w:p>
        </w:tc>
        <w:tc>
          <w:tcPr>
            <w:tcW w:w="902" w:type="pct"/>
            <w:vMerge/>
            <w:vAlign w:val="center"/>
          </w:tcPr>
          <w:p w14:paraId="48523A81" w14:textId="77777777" w:rsidR="00465DEA" w:rsidRDefault="00465DEA">
            <w:pPr>
              <w:pStyle w:val="afff8"/>
            </w:pPr>
          </w:p>
        </w:tc>
        <w:tc>
          <w:tcPr>
            <w:tcW w:w="461" w:type="pct"/>
            <w:shd w:val="clear" w:color="auto" w:fill="auto"/>
            <w:vAlign w:val="center"/>
          </w:tcPr>
          <w:p w14:paraId="159B547C" w14:textId="77777777" w:rsidR="00465DEA" w:rsidRDefault="00C64CB5">
            <w:pPr>
              <w:pStyle w:val="afff8"/>
            </w:pPr>
            <w:r>
              <w:rPr>
                <w:color w:val="000000"/>
              </w:rPr>
              <w:t>80</w:t>
            </w:r>
          </w:p>
        </w:tc>
        <w:tc>
          <w:tcPr>
            <w:tcW w:w="758" w:type="pct"/>
            <w:shd w:val="clear" w:color="auto" w:fill="auto"/>
            <w:vAlign w:val="center"/>
          </w:tcPr>
          <w:p w14:paraId="0304E8ED" w14:textId="77777777" w:rsidR="00465DEA" w:rsidRDefault="00C64CB5">
            <w:pPr>
              <w:pStyle w:val="afff8"/>
            </w:pPr>
            <w:r>
              <w:t>39.1</w:t>
            </w:r>
          </w:p>
        </w:tc>
        <w:tc>
          <w:tcPr>
            <w:tcW w:w="461" w:type="pct"/>
            <w:vMerge/>
            <w:vAlign w:val="center"/>
          </w:tcPr>
          <w:p w14:paraId="6E687156" w14:textId="77777777" w:rsidR="00465DEA" w:rsidRDefault="00465DEA">
            <w:pPr>
              <w:pStyle w:val="afff8"/>
            </w:pPr>
          </w:p>
        </w:tc>
        <w:tc>
          <w:tcPr>
            <w:tcW w:w="461" w:type="pct"/>
            <w:vMerge/>
            <w:vAlign w:val="center"/>
          </w:tcPr>
          <w:p w14:paraId="37D0D4A6" w14:textId="77777777" w:rsidR="00465DEA" w:rsidRDefault="00465DEA">
            <w:pPr>
              <w:pStyle w:val="afff8"/>
            </w:pPr>
          </w:p>
        </w:tc>
        <w:tc>
          <w:tcPr>
            <w:tcW w:w="461" w:type="pct"/>
            <w:vMerge/>
            <w:vAlign w:val="center"/>
          </w:tcPr>
          <w:p w14:paraId="617ABE24" w14:textId="77777777" w:rsidR="00465DEA" w:rsidRDefault="00465DEA">
            <w:pPr>
              <w:pStyle w:val="afff8"/>
            </w:pPr>
          </w:p>
        </w:tc>
        <w:tc>
          <w:tcPr>
            <w:tcW w:w="1072" w:type="pct"/>
            <w:vMerge/>
            <w:vAlign w:val="center"/>
          </w:tcPr>
          <w:p w14:paraId="3CDD631D" w14:textId="77777777" w:rsidR="00465DEA" w:rsidRDefault="00465DEA">
            <w:pPr>
              <w:pStyle w:val="afff8"/>
            </w:pPr>
          </w:p>
        </w:tc>
      </w:tr>
      <w:tr w:rsidR="00465DEA" w14:paraId="7A2CBDB2" w14:textId="77777777">
        <w:trPr>
          <w:trHeight w:val="300"/>
        </w:trPr>
        <w:tc>
          <w:tcPr>
            <w:tcW w:w="425" w:type="pct"/>
            <w:vMerge/>
            <w:vAlign w:val="center"/>
          </w:tcPr>
          <w:p w14:paraId="169EDA53" w14:textId="77777777" w:rsidR="00465DEA" w:rsidRDefault="00465DEA">
            <w:pPr>
              <w:pStyle w:val="afff8"/>
            </w:pPr>
          </w:p>
        </w:tc>
        <w:tc>
          <w:tcPr>
            <w:tcW w:w="902" w:type="pct"/>
            <w:vMerge/>
            <w:vAlign w:val="center"/>
          </w:tcPr>
          <w:p w14:paraId="672A6DE7" w14:textId="77777777" w:rsidR="00465DEA" w:rsidRDefault="00465DEA">
            <w:pPr>
              <w:pStyle w:val="afff8"/>
            </w:pPr>
          </w:p>
        </w:tc>
        <w:tc>
          <w:tcPr>
            <w:tcW w:w="461" w:type="pct"/>
            <w:shd w:val="clear" w:color="auto" w:fill="auto"/>
            <w:vAlign w:val="center"/>
          </w:tcPr>
          <w:p w14:paraId="61C72942" w14:textId="77777777" w:rsidR="00465DEA" w:rsidRDefault="00C64CB5">
            <w:pPr>
              <w:pStyle w:val="afff8"/>
            </w:pPr>
            <w:r>
              <w:rPr>
                <w:color w:val="000000"/>
              </w:rPr>
              <w:t>120</w:t>
            </w:r>
          </w:p>
        </w:tc>
        <w:tc>
          <w:tcPr>
            <w:tcW w:w="758" w:type="pct"/>
            <w:shd w:val="clear" w:color="auto" w:fill="auto"/>
            <w:vAlign w:val="center"/>
          </w:tcPr>
          <w:p w14:paraId="3086A9DC" w14:textId="77777777" w:rsidR="00465DEA" w:rsidRDefault="00C64CB5">
            <w:pPr>
              <w:pStyle w:val="afff8"/>
            </w:pPr>
            <w:r>
              <w:t>37.6</w:t>
            </w:r>
          </w:p>
        </w:tc>
        <w:tc>
          <w:tcPr>
            <w:tcW w:w="461" w:type="pct"/>
            <w:vMerge/>
            <w:vAlign w:val="center"/>
          </w:tcPr>
          <w:p w14:paraId="392F3171" w14:textId="77777777" w:rsidR="00465DEA" w:rsidRDefault="00465DEA">
            <w:pPr>
              <w:pStyle w:val="afff8"/>
            </w:pPr>
          </w:p>
        </w:tc>
        <w:tc>
          <w:tcPr>
            <w:tcW w:w="461" w:type="pct"/>
            <w:vMerge/>
            <w:vAlign w:val="center"/>
          </w:tcPr>
          <w:p w14:paraId="628891B1" w14:textId="77777777" w:rsidR="00465DEA" w:rsidRDefault="00465DEA">
            <w:pPr>
              <w:pStyle w:val="afff8"/>
            </w:pPr>
          </w:p>
        </w:tc>
        <w:tc>
          <w:tcPr>
            <w:tcW w:w="461" w:type="pct"/>
            <w:vMerge/>
            <w:vAlign w:val="center"/>
          </w:tcPr>
          <w:p w14:paraId="2C4A24BE" w14:textId="77777777" w:rsidR="00465DEA" w:rsidRDefault="00465DEA">
            <w:pPr>
              <w:pStyle w:val="afff8"/>
            </w:pPr>
          </w:p>
        </w:tc>
        <w:tc>
          <w:tcPr>
            <w:tcW w:w="1072" w:type="pct"/>
            <w:vMerge/>
            <w:vAlign w:val="center"/>
          </w:tcPr>
          <w:p w14:paraId="33706703" w14:textId="77777777" w:rsidR="00465DEA" w:rsidRDefault="00465DEA">
            <w:pPr>
              <w:pStyle w:val="afff8"/>
            </w:pPr>
          </w:p>
        </w:tc>
      </w:tr>
      <w:tr w:rsidR="00465DEA" w14:paraId="4F0FA16A" w14:textId="77777777">
        <w:trPr>
          <w:trHeight w:val="300"/>
        </w:trPr>
        <w:tc>
          <w:tcPr>
            <w:tcW w:w="425" w:type="pct"/>
            <w:vMerge/>
            <w:vAlign w:val="center"/>
          </w:tcPr>
          <w:p w14:paraId="21764D2D" w14:textId="77777777" w:rsidR="00465DEA" w:rsidRDefault="00465DEA">
            <w:pPr>
              <w:pStyle w:val="afff8"/>
            </w:pPr>
          </w:p>
        </w:tc>
        <w:tc>
          <w:tcPr>
            <w:tcW w:w="902" w:type="pct"/>
            <w:vMerge/>
            <w:vAlign w:val="center"/>
          </w:tcPr>
          <w:p w14:paraId="527B8665" w14:textId="77777777" w:rsidR="00465DEA" w:rsidRDefault="00465DEA">
            <w:pPr>
              <w:pStyle w:val="afff8"/>
            </w:pPr>
          </w:p>
        </w:tc>
        <w:tc>
          <w:tcPr>
            <w:tcW w:w="461" w:type="pct"/>
            <w:shd w:val="clear" w:color="auto" w:fill="auto"/>
            <w:vAlign w:val="center"/>
          </w:tcPr>
          <w:p w14:paraId="67DFC2BB" w14:textId="77777777" w:rsidR="00465DEA" w:rsidRDefault="00C64CB5">
            <w:pPr>
              <w:pStyle w:val="afff8"/>
            </w:pPr>
            <w:r>
              <w:rPr>
                <w:color w:val="000000"/>
              </w:rPr>
              <w:t>200</w:t>
            </w:r>
          </w:p>
        </w:tc>
        <w:tc>
          <w:tcPr>
            <w:tcW w:w="758" w:type="pct"/>
            <w:shd w:val="clear" w:color="auto" w:fill="auto"/>
            <w:vAlign w:val="center"/>
          </w:tcPr>
          <w:p w14:paraId="0E3E6B4F" w14:textId="77777777" w:rsidR="00465DEA" w:rsidRDefault="00C64CB5">
            <w:pPr>
              <w:pStyle w:val="afff8"/>
            </w:pPr>
            <w:r>
              <w:t>35.8</w:t>
            </w:r>
          </w:p>
        </w:tc>
        <w:tc>
          <w:tcPr>
            <w:tcW w:w="461" w:type="pct"/>
            <w:vMerge/>
            <w:vAlign w:val="center"/>
          </w:tcPr>
          <w:p w14:paraId="0BA77458" w14:textId="77777777" w:rsidR="00465DEA" w:rsidRDefault="00465DEA">
            <w:pPr>
              <w:pStyle w:val="afff8"/>
            </w:pPr>
          </w:p>
        </w:tc>
        <w:tc>
          <w:tcPr>
            <w:tcW w:w="461" w:type="pct"/>
            <w:vMerge/>
            <w:vAlign w:val="center"/>
          </w:tcPr>
          <w:p w14:paraId="322701C0" w14:textId="77777777" w:rsidR="00465DEA" w:rsidRDefault="00465DEA">
            <w:pPr>
              <w:pStyle w:val="afff8"/>
            </w:pPr>
          </w:p>
        </w:tc>
        <w:tc>
          <w:tcPr>
            <w:tcW w:w="461" w:type="pct"/>
            <w:vMerge/>
            <w:vAlign w:val="center"/>
          </w:tcPr>
          <w:p w14:paraId="1D7AFBEB" w14:textId="77777777" w:rsidR="00465DEA" w:rsidRDefault="00465DEA">
            <w:pPr>
              <w:pStyle w:val="afff8"/>
            </w:pPr>
          </w:p>
        </w:tc>
        <w:tc>
          <w:tcPr>
            <w:tcW w:w="1072" w:type="pct"/>
            <w:vMerge/>
            <w:vAlign w:val="center"/>
          </w:tcPr>
          <w:p w14:paraId="121F1FB2" w14:textId="77777777" w:rsidR="00465DEA" w:rsidRDefault="00465DEA">
            <w:pPr>
              <w:pStyle w:val="afff8"/>
            </w:pPr>
          </w:p>
        </w:tc>
      </w:tr>
      <w:tr w:rsidR="00465DEA" w14:paraId="09721899" w14:textId="77777777">
        <w:trPr>
          <w:trHeight w:val="300"/>
        </w:trPr>
        <w:tc>
          <w:tcPr>
            <w:tcW w:w="425" w:type="pct"/>
            <w:vMerge/>
            <w:vAlign w:val="center"/>
          </w:tcPr>
          <w:p w14:paraId="25B050BA" w14:textId="77777777" w:rsidR="00465DEA" w:rsidRDefault="00465DEA">
            <w:pPr>
              <w:pStyle w:val="afff8"/>
            </w:pPr>
          </w:p>
        </w:tc>
        <w:tc>
          <w:tcPr>
            <w:tcW w:w="902" w:type="pct"/>
            <w:vMerge w:val="restart"/>
            <w:shd w:val="clear" w:color="auto" w:fill="auto"/>
            <w:vAlign w:val="center"/>
          </w:tcPr>
          <w:p w14:paraId="7815B4A7" w14:textId="77777777" w:rsidR="00465DEA" w:rsidRDefault="00C64CB5">
            <w:pPr>
              <w:pStyle w:val="afff8"/>
            </w:pPr>
            <w:r>
              <w:t>11:07-11:27</w:t>
            </w:r>
          </w:p>
        </w:tc>
        <w:tc>
          <w:tcPr>
            <w:tcW w:w="461" w:type="pct"/>
            <w:shd w:val="clear" w:color="auto" w:fill="auto"/>
            <w:vAlign w:val="center"/>
          </w:tcPr>
          <w:p w14:paraId="73C056A3" w14:textId="77777777" w:rsidR="00465DEA" w:rsidRDefault="00C64CB5">
            <w:pPr>
              <w:pStyle w:val="afff8"/>
            </w:pPr>
            <w:r>
              <w:rPr>
                <w:color w:val="000000"/>
              </w:rPr>
              <w:t>40</w:t>
            </w:r>
          </w:p>
        </w:tc>
        <w:tc>
          <w:tcPr>
            <w:tcW w:w="758" w:type="pct"/>
            <w:shd w:val="clear" w:color="auto" w:fill="auto"/>
            <w:vAlign w:val="center"/>
          </w:tcPr>
          <w:p w14:paraId="34C8A1AD" w14:textId="77777777" w:rsidR="00465DEA" w:rsidRDefault="00C64CB5">
            <w:pPr>
              <w:pStyle w:val="afff8"/>
            </w:pPr>
            <w:r>
              <w:t>46.9</w:t>
            </w:r>
          </w:p>
        </w:tc>
        <w:tc>
          <w:tcPr>
            <w:tcW w:w="461" w:type="pct"/>
            <w:vMerge w:val="restart"/>
            <w:shd w:val="clear" w:color="auto" w:fill="auto"/>
            <w:vAlign w:val="center"/>
          </w:tcPr>
          <w:p w14:paraId="0FEF4A6F" w14:textId="77777777" w:rsidR="00465DEA" w:rsidRDefault="00C64CB5">
            <w:pPr>
              <w:pStyle w:val="afff8"/>
            </w:pPr>
            <w:r>
              <w:t>24</w:t>
            </w:r>
          </w:p>
        </w:tc>
        <w:tc>
          <w:tcPr>
            <w:tcW w:w="461" w:type="pct"/>
            <w:vMerge w:val="restart"/>
            <w:shd w:val="clear" w:color="auto" w:fill="auto"/>
            <w:vAlign w:val="center"/>
          </w:tcPr>
          <w:p w14:paraId="6A073CF8" w14:textId="77777777" w:rsidR="00465DEA" w:rsidRDefault="00C64CB5">
            <w:pPr>
              <w:pStyle w:val="afff8"/>
            </w:pPr>
            <w:r>
              <w:t>4</w:t>
            </w:r>
          </w:p>
        </w:tc>
        <w:tc>
          <w:tcPr>
            <w:tcW w:w="461" w:type="pct"/>
            <w:vMerge w:val="restart"/>
            <w:shd w:val="clear" w:color="auto" w:fill="auto"/>
            <w:vAlign w:val="center"/>
          </w:tcPr>
          <w:p w14:paraId="32BADC39" w14:textId="77777777" w:rsidR="00465DEA" w:rsidRDefault="00C64CB5">
            <w:pPr>
              <w:pStyle w:val="afff8"/>
            </w:pPr>
            <w:r>
              <w:t>2</w:t>
            </w:r>
          </w:p>
        </w:tc>
        <w:tc>
          <w:tcPr>
            <w:tcW w:w="1072" w:type="pct"/>
            <w:vMerge w:val="restart"/>
            <w:shd w:val="clear" w:color="auto" w:fill="auto"/>
            <w:vAlign w:val="center"/>
          </w:tcPr>
          <w:p w14:paraId="459F4049" w14:textId="77777777" w:rsidR="00465DEA" w:rsidRDefault="00C64CB5">
            <w:pPr>
              <w:pStyle w:val="afff8"/>
            </w:pPr>
            <w:r>
              <w:t>38</w:t>
            </w:r>
          </w:p>
        </w:tc>
      </w:tr>
      <w:tr w:rsidR="00465DEA" w14:paraId="4C1E863B" w14:textId="77777777">
        <w:trPr>
          <w:trHeight w:val="300"/>
        </w:trPr>
        <w:tc>
          <w:tcPr>
            <w:tcW w:w="425" w:type="pct"/>
            <w:vMerge/>
            <w:vAlign w:val="center"/>
          </w:tcPr>
          <w:p w14:paraId="79266485" w14:textId="77777777" w:rsidR="00465DEA" w:rsidRDefault="00465DEA">
            <w:pPr>
              <w:pStyle w:val="afff8"/>
            </w:pPr>
          </w:p>
        </w:tc>
        <w:tc>
          <w:tcPr>
            <w:tcW w:w="902" w:type="pct"/>
            <w:vMerge/>
            <w:vAlign w:val="center"/>
          </w:tcPr>
          <w:p w14:paraId="50EB3255" w14:textId="77777777" w:rsidR="00465DEA" w:rsidRDefault="00465DEA">
            <w:pPr>
              <w:pStyle w:val="afff8"/>
            </w:pPr>
          </w:p>
        </w:tc>
        <w:tc>
          <w:tcPr>
            <w:tcW w:w="461" w:type="pct"/>
            <w:shd w:val="clear" w:color="auto" w:fill="auto"/>
            <w:vAlign w:val="center"/>
          </w:tcPr>
          <w:p w14:paraId="69F6D5FF" w14:textId="77777777" w:rsidR="00465DEA" w:rsidRDefault="00C64CB5">
            <w:pPr>
              <w:pStyle w:val="afff8"/>
            </w:pPr>
            <w:r>
              <w:rPr>
                <w:color w:val="000000"/>
              </w:rPr>
              <w:t>60</w:t>
            </w:r>
          </w:p>
        </w:tc>
        <w:tc>
          <w:tcPr>
            <w:tcW w:w="758" w:type="pct"/>
            <w:shd w:val="clear" w:color="auto" w:fill="auto"/>
            <w:vAlign w:val="center"/>
          </w:tcPr>
          <w:p w14:paraId="3D7C7FCA" w14:textId="77777777" w:rsidR="00465DEA" w:rsidRDefault="00C64CB5">
            <w:pPr>
              <w:pStyle w:val="afff8"/>
            </w:pPr>
            <w:r>
              <w:t>44.7</w:t>
            </w:r>
          </w:p>
        </w:tc>
        <w:tc>
          <w:tcPr>
            <w:tcW w:w="461" w:type="pct"/>
            <w:vMerge/>
            <w:vAlign w:val="center"/>
          </w:tcPr>
          <w:p w14:paraId="6C3F2E4A" w14:textId="77777777" w:rsidR="00465DEA" w:rsidRDefault="00465DEA">
            <w:pPr>
              <w:pStyle w:val="afff8"/>
            </w:pPr>
          </w:p>
        </w:tc>
        <w:tc>
          <w:tcPr>
            <w:tcW w:w="461" w:type="pct"/>
            <w:vMerge/>
            <w:vAlign w:val="center"/>
          </w:tcPr>
          <w:p w14:paraId="4EDFB8C7" w14:textId="77777777" w:rsidR="00465DEA" w:rsidRDefault="00465DEA">
            <w:pPr>
              <w:pStyle w:val="afff8"/>
            </w:pPr>
          </w:p>
        </w:tc>
        <w:tc>
          <w:tcPr>
            <w:tcW w:w="461" w:type="pct"/>
            <w:vMerge/>
            <w:vAlign w:val="center"/>
          </w:tcPr>
          <w:p w14:paraId="77C099B5" w14:textId="77777777" w:rsidR="00465DEA" w:rsidRDefault="00465DEA">
            <w:pPr>
              <w:pStyle w:val="afff8"/>
            </w:pPr>
          </w:p>
        </w:tc>
        <w:tc>
          <w:tcPr>
            <w:tcW w:w="1072" w:type="pct"/>
            <w:vMerge/>
            <w:vAlign w:val="center"/>
          </w:tcPr>
          <w:p w14:paraId="32D5B8C7" w14:textId="77777777" w:rsidR="00465DEA" w:rsidRDefault="00465DEA">
            <w:pPr>
              <w:pStyle w:val="afff8"/>
            </w:pPr>
          </w:p>
        </w:tc>
      </w:tr>
      <w:tr w:rsidR="00465DEA" w14:paraId="3C796697" w14:textId="77777777">
        <w:trPr>
          <w:trHeight w:val="300"/>
        </w:trPr>
        <w:tc>
          <w:tcPr>
            <w:tcW w:w="425" w:type="pct"/>
            <w:vMerge/>
            <w:vAlign w:val="center"/>
          </w:tcPr>
          <w:p w14:paraId="4A105A67" w14:textId="77777777" w:rsidR="00465DEA" w:rsidRDefault="00465DEA">
            <w:pPr>
              <w:pStyle w:val="afff8"/>
            </w:pPr>
          </w:p>
        </w:tc>
        <w:tc>
          <w:tcPr>
            <w:tcW w:w="902" w:type="pct"/>
            <w:vMerge/>
            <w:vAlign w:val="center"/>
          </w:tcPr>
          <w:p w14:paraId="7068FA81" w14:textId="77777777" w:rsidR="00465DEA" w:rsidRDefault="00465DEA">
            <w:pPr>
              <w:pStyle w:val="afff8"/>
            </w:pPr>
          </w:p>
        </w:tc>
        <w:tc>
          <w:tcPr>
            <w:tcW w:w="461" w:type="pct"/>
            <w:shd w:val="clear" w:color="auto" w:fill="auto"/>
            <w:vAlign w:val="center"/>
          </w:tcPr>
          <w:p w14:paraId="065F25F2" w14:textId="77777777" w:rsidR="00465DEA" w:rsidRDefault="00C64CB5">
            <w:pPr>
              <w:pStyle w:val="afff8"/>
            </w:pPr>
            <w:r>
              <w:rPr>
                <w:color w:val="000000"/>
              </w:rPr>
              <w:t>80</w:t>
            </w:r>
          </w:p>
        </w:tc>
        <w:tc>
          <w:tcPr>
            <w:tcW w:w="758" w:type="pct"/>
            <w:shd w:val="clear" w:color="auto" w:fill="auto"/>
            <w:vAlign w:val="center"/>
          </w:tcPr>
          <w:p w14:paraId="0B3F6ACB" w14:textId="77777777" w:rsidR="00465DEA" w:rsidRDefault="00C64CB5">
            <w:pPr>
              <w:pStyle w:val="afff8"/>
            </w:pPr>
            <w:r>
              <w:t>43.5</w:t>
            </w:r>
          </w:p>
        </w:tc>
        <w:tc>
          <w:tcPr>
            <w:tcW w:w="461" w:type="pct"/>
            <w:vMerge/>
            <w:vAlign w:val="center"/>
          </w:tcPr>
          <w:p w14:paraId="1AF091DD" w14:textId="77777777" w:rsidR="00465DEA" w:rsidRDefault="00465DEA">
            <w:pPr>
              <w:pStyle w:val="afff8"/>
            </w:pPr>
          </w:p>
        </w:tc>
        <w:tc>
          <w:tcPr>
            <w:tcW w:w="461" w:type="pct"/>
            <w:vMerge/>
            <w:vAlign w:val="center"/>
          </w:tcPr>
          <w:p w14:paraId="1A1893E5" w14:textId="77777777" w:rsidR="00465DEA" w:rsidRDefault="00465DEA">
            <w:pPr>
              <w:pStyle w:val="afff8"/>
            </w:pPr>
          </w:p>
        </w:tc>
        <w:tc>
          <w:tcPr>
            <w:tcW w:w="461" w:type="pct"/>
            <w:vMerge/>
            <w:vAlign w:val="center"/>
          </w:tcPr>
          <w:p w14:paraId="3BEE6C0B" w14:textId="77777777" w:rsidR="00465DEA" w:rsidRDefault="00465DEA">
            <w:pPr>
              <w:pStyle w:val="afff8"/>
            </w:pPr>
          </w:p>
        </w:tc>
        <w:tc>
          <w:tcPr>
            <w:tcW w:w="1072" w:type="pct"/>
            <w:vMerge/>
            <w:vAlign w:val="center"/>
          </w:tcPr>
          <w:p w14:paraId="44B3B025" w14:textId="77777777" w:rsidR="00465DEA" w:rsidRDefault="00465DEA">
            <w:pPr>
              <w:pStyle w:val="afff8"/>
            </w:pPr>
          </w:p>
        </w:tc>
      </w:tr>
      <w:tr w:rsidR="00465DEA" w14:paraId="127454EE" w14:textId="77777777">
        <w:trPr>
          <w:trHeight w:val="300"/>
        </w:trPr>
        <w:tc>
          <w:tcPr>
            <w:tcW w:w="425" w:type="pct"/>
            <w:vMerge/>
            <w:vAlign w:val="center"/>
          </w:tcPr>
          <w:p w14:paraId="18617EF5" w14:textId="77777777" w:rsidR="00465DEA" w:rsidRDefault="00465DEA">
            <w:pPr>
              <w:pStyle w:val="afff8"/>
            </w:pPr>
          </w:p>
        </w:tc>
        <w:tc>
          <w:tcPr>
            <w:tcW w:w="902" w:type="pct"/>
            <w:vMerge/>
            <w:vAlign w:val="center"/>
          </w:tcPr>
          <w:p w14:paraId="6F503725" w14:textId="77777777" w:rsidR="00465DEA" w:rsidRDefault="00465DEA">
            <w:pPr>
              <w:pStyle w:val="afff8"/>
            </w:pPr>
          </w:p>
        </w:tc>
        <w:tc>
          <w:tcPr>
            <w:tcW w:w="461" w:type="pct"/>
            <w:shd w:val="clear" w:color="auto" w:fill="auto"/>
            <w:vAlign w:val="center"/>
          </w:tcPr>
          <w:p w14:paraId="736084D8" w14:textId="77777777" w:rsidR="00465DEA" w:rsidRDefault="00C64CB5">
            <w:pPr>
              <w:pStyle w:val="afff8"/>
            </w:pPr>
            <w:r>
              <w:rPr>
                <w:color w:val="000000"/>
              </w:rPr>
              <w:t>120</w:t>
            </w:r>
          </w:p>
        </w:tc>
        <w:tc>
          <w:tcPr>
            <w:tcW w:w="758" w:type="pct"/>
            <w:shd w:val="clear" w:color="auto" w:fill="auto"/>
            <w:vAlign w:val="center"/>
          </w:tcPr>
          <w:p w14:paraId="58D53CCA" w14:textId="77777777" w:rsidR="00465DEA" w:rsidRDefault="00C64CB5">
            <w:pPr>
              <w:pStyle w:val="afff8"/>
            </w:pPr>
            <w:r>
              <w:t>41.6</w:t>
            </w:r>
          </w:p>
        </w:tc>
        <w:tc>
          <w:tcPr>
            <w:tcW w:w="461" w:type="pct"/>
            <w:vMerge/>
            <w:vAlign w:val="center"/>
          </w:tcPr>
          <w:p w14:paraId="078A0800" w14:textId="77777777" w:rsidR="00465DEA" w:rsidRDefault="00465DEA">
            <w:pPr>
              <w:pStyle w:val="afff8"/>
            </w:pPr>
          </w:p>
        </w:tc>
        <w:tc>
          <w:tcPr>
            <w:tcW w:w="461" w:type="pct"/>
            <w:vMerge/>
            <w:vAlign w:val="center"/>
          </w:tcPr>
          <w:p w14:paraId="556189B7" w14:textId="77777777" w:rsidR="00465DEA" w:rsidRDefault="00465DEA">
            <w:pPr>
              <w:pStyle w:val="afff8"/>
            </w:pPr>
          </w:p>
        </w:tc>
        <w:tc>
          <w:tcPr>
            <w:tcW w:w="461" w:type="pct"/>
            <w:vMerge/>
            <w:vAlign w:val="center"/>
          </w:tcPr>
          <w:p w14:paraId="19ED27A5" w14:textId="77777777" w:rsidR="00465DEA" w:rsidRDefault="00465DEA">
            <w:pPr>
              <w:pStyle w:val="afff8"/>
            </w:pPr>
          </w:p>
        </w:tc>
        <w:tc>
          <w:tcPr>
            <w:tcW w:w="1072" w:type="pct"/>
            <w:vMerge/>
            <w:vAlign w:val="center"/>
          </w:tcPr>
          <w:p w14:paraId="3A16A994" w14:textId="77777777" w:rsidR="00465DEA" w:rsidRDefault="00465DEA">
            <w:pPr>
              <w:pStyle w:val="afff8"/>
            </w:pPr>
          </w:p>
        </w:tc>
      </w:tr>
      <w:tr w:rsidR="00465DEA" w14:paraId="300BFE22" w14:textId="77777777">
        <w:trPr>
          <w:trHeight w:val="300"/>
        </w:trPr>
        <w:tc>
          <w:tcPr>
            <w:tcW w:w="425" w:type="pct"/>
            <w:vMerge/>
            <w:vAlign w:val="center"/>
          </w:tcPr>
          <w:p w14:paraId="13EAF0DA" w14:textId="77777777" w:rsidR="00465DEA" w:rsidRDefault="00465DEA">
            <w:pPr>
              <w:pStyle w:val="afff8"/>
            </w:pPr>
          </w:p>
        </w:tc>
        <w:tc>
          <w:tcPr>
            <w:tcW w:w="902" w:type="pct"/>
            <w:vMerge/>
            <w:vAlign w:val="center"/>
          </w:tcPr>
          <w:p w14:paraId="37268C20" w14:textId="77777777" w:rsidR="00465DEA" w:rsidRDefault="00465DEA">
            <w:pPr>
              <w:pStyle w:val="afff8"/>
            </w:pPr>
          </w:p>
        </w:tc>
        <w:tc>
          <w:tcPr>
            <w:tcW w:w="461" w:type="pct"/>
            <w:shd w:val="clear" w:color="auto" w:fill="auto"/>
            <w:vAlign w:val="center"/>
          </w:tcPr>
          <w:p w14:paraId="5CDA728D" w14:textId="77777777" w:rsidR="00465DEA" w:rsidRDefault="00C64CB5">
            <w:pPr>
              <w:pStyle w:val="afff8"/>
            </w:pPr>
            <w:r>
              <w:rPr>
                <w:color w:val="000000"/>
              </w:rPr>
              <w:t>200</w:t>
            </w:r>
          </w:p>
        </w:tc>
        <w:tc>
          <w:tcPr>
            <w:tcW w:w="758" w:type="pct"/>
            <w:shd w:val="clear" w:color="auto" w:fill="auto"/>
            <w:vAlign w:val="center"/>
          </w:tcPr>
          <w:p w14:paraId="43697DA3" w14:textId="77777777" w:rsidR="00465DEA" w:rsidRDefault="00C64CB5">
            <w:pPr>
              <w:pStyle w:val="afff8"/>
            </w:pPr>
            <w:r>
              <w:t>40</w:t>
            </w:r>
          </w:p>
        </w:tc>
        <w:tc>
          <w:tcPr>
            <w:tcW w:w="461" w:type="pct"/>
            <w:vMerge/>
            <w:vAlign w:val="center"/>
          </w:tcPr>
          <w:p w14:paraId="4105BE11" w14:textId="77777777" w:rsidR="00465DEA" w:rsidRDefault="00465DEA">
            <w:pPr>
              <w:pStyle w:val="afff8"/>
            </w:pPr>
          </w:p>
        </w:tc>
        <w:tc>
          <w:tcPr>
            <w:tcW w:w="461" w:type="pct"/>
            <w:vMerge/>
            <w:vAlign w:val="center"/>
          </w:tcPr>
          <w:p w14:paraId="14596294" w14:textId="77777777" w:rsidR="00465DEA" w:rsidRDefault="00465DEA">
            <w:pPr>
              <w:pStyle w:val="afff8"/>
            </w:pPr>
          </w:p>
        </w:tc>
        <w:tc>
          <w:tcPr>
            <w:tcW w:w="461" w:type="pct"/>
            <w:vMerge/>
            <w:vAlign w:val="center"/>
          </w:tcPr>
          <w:p w14:paraId="4427776C" w14:textId="77777777" w:rsidR="00465DEA" w:rsidRDefault="00465DEA">
            <w:pPr>
              <w:pStyle w:val="afff8"/>
            </w:pPr>
          </w:p>
        </w:tc>
        <w:tc>
          <w:tcPr>
            <w:tcW w:w="1072" w:type="pct"/>
            <w:vMerge/>
            <w:vAlign w:val="center"/>
          </w:tcPr>
          <w:p w14:paraId="391D31CB" w14:textId="77777777" w:rsidR="00465DEA" w:rsidRDefault="00465DEA">
            <w:pPr>
              <w:pStyle w:val="afff8"/>
            </w:pPr>
          </w:p>
        </w:tc>
      </w:tr>
      <w:tr w:rsidR="00465DEA" w14:paraId="34996A22" w14:textId="77777777">
        <w:trPr>
          <w:trHeight w:val="300"/>
        </w:trPr>
        <w:tc>
          <w:tcPr>
            <w:tcW w:w="425" w:type="pct"/>
            <w:vMerge/>
            <w:vAlign w:val="center"/>
          </w:tcPr>
          <w:p w14:paraId="57211978" w14:textId="77777777" w:rsidR="00465DEA" w:rsidRDefault="00465DEA">
            <w:pPr>
              <w:pStyle w:val="afff8"/>
            </w:pPr>
          </w:p>
        </w:tc>
        <w:tc>
          <w:tcPr>
            <w:tcW w:w="902" w:type="pct"/>
            <w:vMerge w:val="restart"/>
            <w:shd w:val="clear" w:color="auto" w:fill="auto"/>
            <w:vAlign w:val="center"/>
          </w:tcPr>
          <w:p w14:paraId="2BDAF67F" w14:textId="77777777" w:rsidR="00465DEA" w:rsidRDefault="00C64CB5">
            <w:pPr>
              <w:pStyle w:val="afff8"/>
            </w:pPr>
            <w:r>
              <w:t>16:15-16:35</w:t>
            </w:r>
          </w:p>
        </w:tc>
        <w:tc>
          <w:tcPr>
            <w:tcW w:w="461" w:type="pct"/>
            <w:shd w:val="clear" w:color="auto" w:fill="auto"/>
            <w:vAlign w:val="center"/>
          </w:tcPr>
          <w:p w14:paraId="0A2F412E" w14:textId="77777777" w:rsidR="00465DEA" w:rsidRDefault="00C64CB5">
            <w:pPr>
              <w:pStyle w:val="afff8"/>
            </w:pPr>
            <w:r>
              <w:rPr>
                <w:color w:val="000000"/>
              </w:rPr>
              <w:t>40</w:t>
            </w:r>
          </w:p>
        </w:tc>
        <w:tc>
          <w:tcPr>
            <w:tcW w:w="758" w:type="pct"/>
            <w:shd w:val="clear" w:color="auto" w:fill="auto"/>
            <w:vAlign w:val="center"/>
          </w:tcPr>
          <w:p w14:paraId="51E4296C" w14:textId="77777777" w:rsidR="00465DEA" w:rsidRDefault="00C64CB5">
            <w:pPr>
              <w:pStyle w:val="afff8"/>
            </w:pPr>
            <w:r>
              <w:t>47.9</w:t>
            </w:r>
          </w:p>
        </w:tc>
        <w:tc>
          <w:tcPr>
            <w:tcW w:w="461" w:type="pct"/>
            <w:vMerge w:val="restart"/>
            <w:shd w:val="clear" w:color="auto" w:fill="auto"/>
            <w:vAlign w:val="center"/>
          </w:tcPr>
          <w:p w14:paraId="3915F86A" w14:textId="77777777" w:rsidR="00465DEA" w:rsidRDefault="00C64CB5">
            <w:pPr>
              <w:pStyle w:val="afff8"/>
            </w:pPr>
            <w:r>
              <w:t>29</w:t>
            </w:r>
          </w:p>
        </w:tc>
        <w:tc>
          <w:tcPr>
            <w:tcW w:w="461" w:type="pct"/>
            <w:vMerge w:val="restart"/>
            <w:shd w:val="clear" w:color="auto" w:fill="auto"/>
            <w:vAlign w:val="center"/>
          </w:tcPr>
          <w:p w14:paraId="1AE7CEBB" w14:textId="77777777" w:rsidR="00465DEA" w:rsidRDefault="00C64CB5">
            <w:pPr>
              <w:pStyle w:val="afff8"/>
            </w:pPr>
            <w:r>
              <w:t>3</w:t>
            </w:r>
          </w:p>
        </w:tc>
        <w:tc>
          <w:tcPr>
            <w:tcW w:w="461" w:type="pct"/>
            <w:vMerge w:val="restart"/>
            <w:shd w:val="clear" w:color="auto" w:fill="auto"/>
            <w:vAlign w:val="center"/>
          </w:tcPr>
          <w:p w14:paraId="49F295B4" w14:textId="77777777" w:rsidR="00465DEA" w:rsidRDefault="00C64CB5">
            <w:pPr>
              <w:pStyle w:val="afff8"/>
            </w:pPr>
            <w:r>
              <w:t>4</w:t>
            </w:r>
          </w:p>
        </w:tc>
        <w:tc>
          <w:tcPr>
            <w:tcW w:w="1072" w:type="pct"/>
            <w:vMerge w:val="restart"/>
            <w:shd w:val="clear" w:color="auto" w:fill="auto"/>
            <w:vAlign w:val="center"/>
          </w:tcPr>
          <w:p w14:paraId="7A65F5F3" w14:textId="77777777" w:rsidR="00465DEA" w:rsidRDefault="00C64CB5">
            <w:pPr>
              <w:pStyle w:val="afff8"/>
            </w:pPr>
            <w:r>
              <w:t>47</w:t>
            </w:r>
          </w:p>
        </w:tc>
      </w:tr>
      <w:tr w:rsidR="00465DEA" w14:paraId="254D3CD9" w14:textId="77777777">
        <w:trPr>
          <w:trHeight w:val="300"/>
        </w:trPr>
        <w:tc>
          <w:tcPr>
            <w:tcW w:w="425" w:type="pct"/>
            <w:vMerge/>
            <w:vAlign w:val="center"/>
          </w:tcPr>
          <w:p w14:paraId="7C8961C1" w14:textId="77777777" w:rsidR="00465DEA" w:rsidRDefault="00465DEA">
            <w:pPr>
              <w:pStyle w:val="afff8"/>
            </w:pPr>
          </w:p>
        </w:tc>
        <w:tc>
          <w:tcPr>
            <w:tcW w:w="902" w:type="pct"/>
            <w:vMerge/>
            <w:vAlign w:val="center"/>
          </w:tcPr>
          <w:p w14:paraId="3D782D4A" w14:textId="77777777" w:rsidR="00465DEA" w:rsidRDefault="00465DEA">
            <w:pPr>
              <w:pStyle w:val="afff8"/>
            </w:pPr>
          </w:p>
        </w:tc>
        <w:tc>
          <w:tcPr>
            <w:tcW w:w="461" w:type="pct"/>
            <w:shd w:val="clear" w:color="auto" w:fill="auto"/>
            <w:vAlign w:val="center"/>
          </w:tcPr>
          <w:p w14:paraId="466E333E" w14:textId="77777777" w:rsidR="00465DEA" w:rsidRDefault="00C64CB5">
            <w:pPr>
              <w:pStyle w:val="afff8"/>
            </w:pPr>
            <w:r>
              <w:rPr>
                <w:color w:val="000000"/>
              </w:rPr>
              <w:t>60</w:t>
            </w:r>
          </w:p>
        </w:tc>
        <w:tc>
          <w:tcPr>
            <w:tcW w:w="758" w:type="pct"/>
            <w:shd w:val="clear" w:color="auto" w:fill="auto"/>
            <w:vAlign w:val="center"/>
          </w:tcPr>
          <w:p w14:paraId="0CB0B6AE" w14:textId="77777777" w:rsidR="00465DEA" w:rsidRDefault="00C64CB5">
            <w:pPr>
              <w:pStyle w:val="afff8"/>
            </w:pPr>
            <w:r>
              <w:t>45.6</w:t>
            </w:r>
          </w:p>
        </w:tc>
        <w:tc>
          <w:tcPr>
            <w:tcW w:w="461" w:type="pct"/>
            <w:vMerge/>
            <w:vAlign w:val="center"/>
          </w:tcPr>
          <w:p w14:paraId="725CECED" w14:textId="77777777" w:rsidR="00465DEA" w:rsidRDefault="00465DEA">
            <w:pPr>
              <w:pStyle w:val="afff8"/>
            </w:pPr>
          </w:p>
        </w:tc>
        <w:tc>
          <w:tcPr>
            <w:tcW w:w="461" w:type="pct"/>
            <w:vMerge/>
            <w:vAlign w:val="center"/>
          </w:tcPr>
          <w:p w14:paraId="71FA3761" w14:textId="77777777" w:rsidR="00465DEA" w:rsidRDefault="00465DEA">
            <w:pPr>
              <w:pStyle w:val="afff8"/>
            </w:pPr>
          </w:p>
        </w:tc>
        <w:tc>
          <w:tcPr>
            <w:tcW w:w="461" w:type="pct"/>
            <w:vMerge/>
            <w:vAlign w:val="center"/>
          </w:tcPr>
          <w:p w14:paraId="272B8B09" w14:textId="77777777" w:rsidR="00465DEA" w:rsidRDefault="00465DEA">
            <w:pPr>
              <w:pStyle w:val="afff8"/>
            </w:pPr>
          </w:p>
        </w:tc>
        <w:tc>
          <w:tcPr>
            <w:tcW w:w="1072" w:type="pct"/>
            <w:vMerge/>
            <w:vAlign w:val="center"/>
          </w:tcPr>
          <w:p w14:paraId="4C81A96B" w14:textId="77777777" w:rsidR="00465DEA" w:rsidRDefault="00465DEA">
            <w:pPr>
              <w:pStyle w:val="afff8"/>
            </w:pPr>
          </w:p>
        </w:tc>
      </w:tr>
      <w:tr w:rsidR="00465DEA" w14:paraId="5B41979B" w14:textId="77777777">
        <w:trPr>
          <w:trHeight w:val="300"/>
        </w:trPr>
        <w:tc>
          <w:tcPr>
            <w:tcW w:w="425" w:type="pct"/>
            <w:vMerge/>
            <w:vAlign w:val="center"/>
          </w:tcPr>
          <w:p w14:paraId="1F24158B" w14:textId="77777777" w:rsidR="00465DEA" w:rsidRDefault="00465DEA">
            <w:pPr>
              <w:pStyle w:val="afff8"/>
            </w:pPr>
          </w:p>
        </w:tc>
        <w:tc>
          <w:tcPr>
            <w:tcW w:w="902" w:type="pct"/>
            <w:vMerge/>
            <w:vAlign w:val="center"/>
          </w:tcPr>
          <w:p w14:paraId="465B3EA0" w14:textId="77777777" w:rsidR="00465DEA" w:rsidRDefault="00465DEA">
            <w:pPr>
              <w:pStyle w:val="afff8"/>
            </w:pPr>
          </w:p>
        </w:tc>
        <w:tc>
          <w:tcPr>
            <w:tcW w:w="461" w:type="pct"/>
            <w:shd w:val="clear" w:color="auto" w:fill="auto"/>
            <w:vAlign w:val="center"/>
          </w:tcPr>
          <w:p w14:paraId="357E64C1" w14:textId="77777777" w:rsidR="00465DEA" w:rsidRDefault="00C64CB5">
            <w:pPr>
              <w:pStyle w:val="afff8"/>
            </w:pPr>
            <w:r>
              <w:rPr>
                <w:color w:val="000000"/>
              </w:rPr>
              <w:t>80</w:t>
            </w:r>
          </w:p>
        </w:tc>
        <w:tc>
          <w:tcPr>
            <w:tcW w:w="758" w:type="pct"/>
            <w:shd w:val="clear" w:color="auto" w:fill="auto"/>
            <w:vAlign w:val="center"/>
          </w:tcPr>
          <w:p w14:paraId="4CEC17C7" w14:textId="77777777" w:rsidR="00465DEA" w:rsidRDefault="00C64CB5">
            <w:pPr>
              <w:pStyle w:val="afff8"/>
            </w:pPr>
            <w:r>
              <w:t>44.5</w:t>
            </w:r>
          </w:p>
        </w:tc>
        <w:tc>
          <w:tcPr>
            <w:tcW w:w="461" w:type="pct"/>
            <w:vMerge/>
            <w:vAlign w:val="center"/>
          </w:tcPr>
          <w:p w14:paraId="18591B11" w14:textId="77777777" w:rsidR="00465DEA" w:rsidRDefault="00465DEA">
            <w:pPr>
              <w:pStyle w:val="afff8"/>
            </w:pPr>
          </w:p>
        </w:tc>
        <w:tc>
          <w:tcPr>
            <w:tcW w:w="461" w:type="pct"/>
            <w:vMerge/>
            <w:vAlign w:val="center"/>
          </w:tcPr>
          <w:p w14:paraId="2D7012A0" w14:textId="77777777" w:rsidR="00465DEA" w:rsidRDefault="00465DEA">
            <w:pPr>
              <w:pStyle w:val="afff8"/>
            </w:pPr>
          </w:p>
        </w:tc>
        <w:tc>
          <w:tcPr>
            <w:tcW w:w="461" w:type="pct"/>
            <w:vMerge/>
            <w:vAlign w:val="center"/>
          </w:tcPr>
          <w:p w14:paraId="3F87477C" w14:textId="77777777" w:rsidR="00465DEA" w:rsidRDefault="00465DEA">
            <w:pPr>
              <w:pStyle w:val="afff8"/>
            </w:pPr>
          </w:p>
        </w:tc>
        <w:tc>
          <w:tcPr>
            <w:tcW w:w="1072" w:type="pct"/>
            <w:vMerge/>
            <w:vAlign w:val="center"/>
          </w:tcPr>
          <w:p w14:paraId="43CE4533" w14:textId="77777777" w:rsidR="00465DEA" w:rsidRDefault="00465DEA">
            <w:pPr>
              <w:pStyle w:val="afff8"/>
            </w:pPr>
          </w:p>
        </w:tc>
      </w:tr>
      <w:tr w:rsidR="00465DEA" w14:paraId="2B51C207" w14:textId="77777777">
        <w:trPr>
          <w:trHeight w:val="300"/>
        </w:trPr>
        <w:tc>
          <w:tcPr>
            <w:tcW w:w="425" w:type="pct"/>
            <w:vMerge/>
            <w:vAlign w:val="center"/>
          </w:tcPr>
          <w:p w14:paraId="7E620C97" w14:textId="77777777" w:rsidR="00465DEA" w:rsidRDefault="00465DEA">
            <w:pPr>
              <w:pStyle w:val="afff8"/>
            </w:pPr>
          </w:p>
        </w:tc>
        <w:tc>
          <w:tcPr>
            <w:tcW w:w="902" w:type="pct"/>
            <w:vMerge/>
            <w:vAlign w:val="center"/>
          </w:tcPr>
          <w:p w14:paraId="128A03A8" w14:textId="77777777" w:rsidR="00465DEA" w:rsidRDefault="00465DEA">
            <w:pPr>
              <w:pStyle w:val="afff8"/>
            </w:pPr>
          </w:p>
        </w:tc>
        <w:tc>
          <w:tcPr>
            <w:tcW w:w="461" w:type="pct"/>
            <w:shd w:val="clear" w:color="auto" w:fill="auto"/>
            <w:vAlign w:val="center"/>
          </w:tcPr>
          <w:p w14:paraId="53BAEED0" w14:textId="77777777" w:rsidR="00465DEA" w:rsidRDefault="00C64CB5">
            <w:pPr>
              <w:pStyle w:val="afff8"/>
            </w:pPr>
            <w:r>
              <w:rPr>
                <w:color w:val="000000"/>
              </w:rPr>
              <w:t>120</w:t>
            </w:r>
          </w:p>
        </w:tc>
        <w:tc>
          <w:tcPr>
            <w:tcW w:w="758" w:type="pct"/>
            <w:shd w:val="clear" w:color="auto" w:fill="auto"/>
            <w:vAlign w:val="center"/>
          </w:tcPr>
          <w:p w14:paraId="456896E6" w14:textId="77777777" w:rsidR="00465DEA" w:rsidRDefault="00C64CB5">
            <w:pPr>
              <w:pStyle w:val="afff8"/>
            </w:pPr>
            <w:r>
              <w:t>42.3</w:t>
            </w:r>
          </w:p>
        </w:tc>
        <w:tc>
          <w:tcPr>
            <w:tcW w:w="461" w:type="pct"/>
            <w:vMerge/>
            <w:vAlign w:val="center"/>
          </w:tcPr>
          <w:p w14:paraId="5871E0A0" w14:textId="77777777" w:rsidR="00465DEA" w:rsidRDefault="00465DEA">
            <w:pPr>
              <w:pStyle w:val="afff8"/>
            </w:pPr>
          </w:p>
        </w:tc>
        <w:tc>
          <w:tcPr>
            <w:tcW w:w="461" w:type="pct"/>
            <w:vMerge/>
            <w:vAlign w:val="center"/>
          </w:tcPr>
          <w:p w14:paraId="23C3499F" w14:textId="77777777" w:rsidR="00465DEA" w:rsidRDefault="00465DEA">
            <w:pPr>
              <w:pStyle w:val="afff8"/>
            </w:pPr>
          </w:p>
        </w:tc>
        <w:tc>
          <w:tcPr>
            <w:tcW w:w="461" w:type="pct"/>
            <w:vMerge/>
            <w:vAlign w:val="center"/>
          </w:tcPr>
          <w:p w14:paraId="15EC1708" w14:textId="77777777" w:rsidR="00465DEA" w:rsidRDefault="00465DEA">
            <w:pPr>
              <w:pStyle w:val="afff8"/>
            </w:pPr>
          </w:p>
        </w:tc>
        <w:tc>
          <w:tcPr>
            <w:tcW w:w="1072" w:type="pct"/>
            <w:vMerge/>
            <w:vAlign w:val="center"/>
          </w:tcPr>
          <w:p w14:paraId="1D3C3F36" w14:textId="77777777" w:rsidR="00465DEA" w:rsidRDefault="00465DEA">
            <w:pPr>
              <w:pStyle w:val="afff8"/>
            </w:pPr>
          </w:p>
        </w:tc>
      </w:tr>
      <w:tr w:rsidR="00465DEA" w14:paraId="76DDCD01" w14:textId="77777777">
        <w:trPr>
          <w:trHeight w:val="300"/>
        </w:trPr>
        <w:tc>
          <w:tcPr>
            <w:tcW w:w="425" w:type="pct"/>
            <w:vMerge/>
            <w:vAlign w:val="center"/>
          </w:tcPr>
          <w:p w14:paraId="7A8D3DFD" w14:textId="77777777" w:rsidR="00465DEA" w:rsidRDefault="00465DEA">
            <w:pPr>
              <w:pStyle w:val="afff8"/>
            </w:pPr>
          </w:p>
        </w:tc>
        <w:tc>
          <w:tcPr>
            <w:tcW w:w="902" w:type="pct"/>
            <w:vMerge/>
            <w:vAlign w:val="center"/>
          </w:tcPr>
          <w:p w14:paraId="178FFCA3" w14:textId="77777777" w:rsidR="00465DEA" w:rsidRDefault="00465DEA">
            <w:pPr>
              <w:pStyle w:val="afff8"/>
            </w:pPr>
          </w:p>
        </w:tc>
        <w:tc>
          <w:tcPr>
            <w:tcW w:w="461" w:type="pct"/>
            <w:shd w:val="clear" w:color="auto" w:fill="auto"/>
            <w:vAlign w:val="center"/>
          </w:tcPr>
          <w:p w14:paraId="09DBB815" w14:textId="77777777" w:rsidR="00465DEA" w:rsidRDefault="00C64CB5">
            <w:pPr>
              <w:pStyle w:val="afff8"/>
            </w:pPr>
            <w:r>
              <w:rPr>
                <w:color w:val="000000"/>
              </w:rPr>
              <w:t>200</w:t>
            </w:r>
          </w:p>
        </w:tc>
        <w:tc>
          <w:tcPr>
            <w:tcW w:w="758" w:type="pct"/>
            <w:shd w:val="clear" w:color="auto" w:fill="auto"/>
            <w:vAlign w:val="center"/>
          </w:tcPr>
          <w:p w14:paraId="4D31C051" w14:textId="77777777" w:rsidR="00465DEA" w:rsidRDefault="00C64CB5">
            <w:pPr>
              <w:pStyle w:val="afff8"/>
            </w:pPr>
            <w:r>
              <w:t>40.9</w:t>
            </w:r>
          </w:p>
        </w:tc>
        <w:tc>
          <w:tcPr>
            <w:tcW w:w="461" w:type="pct"/>
            <w:vMerge/>
            <w:vAlign w:val="center"/>
          </w:tcPr>
          <w:p w14:paraId="08ABB03B" w14:textId="77777777" w:rsidR="00465DEA" w:rsidRDefault="00465DEA">
            <w:pPr>
              <w:pStyle w:val="afff8"/>
            </w:pPr>
          </w:p>
        </w:tc>
        <w:tc>
          <w:tcPr>
            <w:tcW w:w="461" w:type="pct"/>
            <w:vMerge/>
            <w:vAlign w:val="center"/>
          </w:tcPr>
          <w:p w14:paraId="3D9481E1" w14:textId="77777777" w:rsidR="00465DEA" w:rsidRDefault="00465DEA">
            <w:pPr>
              <w:pStyle w:val="afff8"/>
            </w:pPr>
          </w:p>
        </w:tc>
        <w:tc>
          <w:tcPr>
            <w:tcW w:w="461" w:type="pct"/>
            <w:vMerge/>
            <w:vAlign w:val="center"/>
          </w:tcPr>
          <w:p w14:paraId="0547624B" w14:textId="77777777" w:rsidR="00465DEA" w:rsidRDefault="00465DEA">
            <w:pPr>
              <w:pStyle w:val="afff8"/>
            </w:pPr>
          </w:p>
        </w:tc>
        <w:tc>
          <w:tcPr>
            <w:tcW w:w="1072" w:type="pct"/>
            <w:vMerge/>
            <w:vAlign w:val="center"/>
          </w:tcPr>
          <w:p w14:paraId="1E928AA6" w14:textId="77777777" w:rsidR="00465DEA" w:rsidRDefault="00465DEA">
            <w:pPr>
              <w:pStyle w:val="afff8"/>
            </w:pPr>
          </w:p>
        </w:tc>
      </w:tr>
      <w:tr w:rsidR="00465DEA" w14:paraId="761072B5" w14:textId="77777777">
        <w:trPr>
          <w:trHeight w:val="300"/>
        </w:trPr>
        <w:tc>
          <w:tcPr>
            <w:tcW w:w="425" w:type="pct"/>
            <w:vMerge w:val="restart"/>
            <w:shd w:val="clear" w:color="auto" w:fill="auto"/>
            <w:vAlign w:val="center"/>
          </w:tcPr>
          <w:p w14:paraId="360EA33D" w14:textId="77777777" w:rsidR="00465DEA" w:rsidRDefault="00C64CB5">
            <w:pPr>
              <w:pStyle w:val="afff8"/>
            </w:pPr>
            <w:r>
              <w:t>8.15</w:t>
            </w:r>
          </w:p>
        </w:tc>
        <w:tc>
          <w:tcPr>
            <w:tcW w:w="902" w:type="pct"/>
            <w:vMerge w:val="restart"/>
            <w:shd w:val="clear" w:color="auto" w:fill="auto"/>
            <w:vAlign w:val="center"/>
          </w:tcPr>
          <w:p w14:paraId="6A992902" w14:textId="77777777" w:rsidR="00465DEA" w:rsidRDefault="00C64CB5">
            <w:pPr>
              <w:pStyle w:val="afff8"/>
            </w:pPr>
            <w:r>
              <w:t>22:56-23:16</w:t>
            </w:r>
          </w:p>
        </w:tc>
        <w:tc>
          <w:tcPr>
            <w:tcW w:w="461" w:type="pct"/>
            <w:shd w:val="clear" w:color="auto" w:fill="auto"/>
            <w:vAlign w:val="center"/>
          </w:tcPr>
          <w:p w14:paraId="10C7275E" w14:textId="77777777" w:rsidR="00465DEA" w:rsidRDefault="00C64CB5">
            <w:pPr>
              <w:pStyle w:val="afff8"/>
            </w:pPr>
            <w:r>
              <w:rPr>
                <w:color w:val="000000"/>
              </w:rPr>
              <w:t>40</w:t>
            </w:r>
          </w:p>
        </w:tc>
        <w:tc>
          <w:tcPr>
            <w:tcW w:w="758" w:type="pct"/>
            <w:shd w:val="clear" w:color="auto" w:fill="auto"/>
            <w:vAlign w:val="center"/>
          </w:tcPr>
          <w:p w14:paraId="433DFB5E" w14:textId="77777777" w:rsidR="00465DEA" w:rsidRDefault="00C64CB5">
            <w:pPr>
              <w:pStyle w:val="afff8"/>
            </w:pPr>
            <w:r>
              <w:t>45.4</w:t>
            </w:r>
          </w:p>
        </w:tc>
        <w:tc>
          <w:tcPr>
            <w:tcW w:w="461" w:type="pct"/>
            <w:vMerge w:val="restart"/>
            <w:shd w:val="clear" w:color="auto" w:fill="auto"/>
            <w:vAlign w:val="center"/>
          </w:tcPr>
          <w:p w14:paraId="3BE12428" w14:textId="77777777" w:rsidR="00465DEA" w:rsidRDefault="00C64CB5">
            <w:pPr>
              <w:pStyle w:val="afff8"/>
            </w:pPr>
            <w:r>
              <w:t>11</w:t>
            </w:r>
          </w:p>
        </w:tc>
        <w:tc>
          <w:tcPr>
            <w:tcW w:w="461" w:type="pct"/>
            <w:vMerge w:val="restart"/>
            <w:shd w:val="clear" w:color="auto" w:fill="auto"/>
            <w:vAlign w:val="center"/>
          </w:tcPr>
          <w:p w14:paraId="4734F8A9" w14:textId="77777777" w:rsidR="00465DEA" w:rsidRDefault="00C64CB5">
            <w:pPr>
              <w:pStyle w:val="afff8"/>
            </w:pPr>
            <w:r>
              <w:t>4</w:t>
            </w:r>
          </w:p>
        </w:tc>
        <w:tc>
          <w:tcPr>
            <w:tcW w:w="461" w:type="pct"/>
            <w:vMerge w:val="restart"/>
            <w:shd w:val="clear" w:color="auto" w:fill="auto"/>
            <w:vAlign w:val="center"/>
          </w:tcPr>
          <w:p w14:paraId="563434F9" w14:textId="77777777" w:rsidR="00465DEA" w:rsidRDefault="00C64CB5">
            <w:pPr>
              <w:pStyle w:val="afff8"/>
            </w:pPr>
            <w:r>
              <w:t>3</w:t>
            </w:r>
          </w:p>
        </w:tc>
        <w:tc>
          <w:tcPr>
            <w:tcW w:w="1072" w:type="pct"/>
            <w:vMerge w:val="restart"/>
            <w:shd w:val="clear" w:color="auto" w:fill="auto"/>
            <w:vAlign w:val="center"/>
          </w:tcPr>
          <w:p w14:paraId="2BE11C89" w14:textId="77777777" w:rsidR="00465DEA" w:rsidRDefault="00C64CB5">
            <w:pPr>
              <w:pStyle w:val="afff8"/>
            </w:pPr>
            <w:r>
              <w:t>28</w:t>
            </w:r>
          </w:p>
        </w:tc>
      </w:tr>
      <w:tr w:rsidR="00465DEA" w14:paraId="3C7886EF" w14:textId="77777777">
        <w:trPr>
          <w:trHeight w:val="300"/>
        </w:trPr>
        <w:tc>
          <w:tcPr>
            <w:tcW w:w="425" w:type="pct"/>
            <w:vMerge/>
            <w:vAlign w:val="center"/>
          </w:tcPr>
          <w:p w14:paraId="700D79C5" w14:textId="77777777" w:rsidR="00465DEA" w:rsidRDefault="00465DEA">
            <w:pPr>
              <w:pStyle w:val="afff8"/>
            </w:pPr>
          </w:p>
        </w:tc>
        <w:tc>
          <w:tcPr>
            <w:tcW w:w="902" w:type="pct"/>
            <w:vMerge/>
            <w:vAlign w:val="center"/>
          </w:tcPr>
          <w:p w14:paraId="500569AF" w14:textId="77777777" w:rsidR="00465DEA" w:rsidRDefault="00465DEA">
            <w:pPr>
              <w:pStyle w:val="afff8"/>
            </w:pPr>
          </w:p>
        </w:tc>
        <w:tc>
          <w:tcPr>
            <w:tcW w:w="461" w:type="pct"/>
            <w:shd w:val="clear" w:color="auto" w:fill="auto"/>
            <w:vAlign w:val="center"/>
          </w:tcPr>
          <w:p w14:paraId="7AB446CC" w14:textId="77777777" w:rsidR="00465DEA" w:rsidRDefault="00C64CB5">
            <w:pPr>
              <w:pStyle w:val="afff8"/>
            </w:pPr>
            <w:r>
              <w:rPr>
                <w:color w:val="000000"/>
              </w:rPr>
              <w:t>60</w:t>
            </w:r>
          </w:p>
        </w:tc>
        <w:tc>
          <w:tcPr>
            <w:tcW w:w="758" w:type="pct"/>
            <w:shd w:val="clear" w:color="auto" w:fill="auto"/>
            <w:vAlign w:val="center"/>
          </w:tcPr>
          <w:p w14:paraId="710CF359" w14:textId="77777777" w:rsidR="00465DEA" w:rsidRDefault="00C64CB5">
            <w:pPr>
              <w:pStyle w:val="afff8"/>
            </w:pPr>
            <w:r>
              <w:t>43.5</w:t>
            </w:r>
          </w:p>
        </w:tc>
        <w:tc>
          <w:tcPr>
            <w:tcW w:w="461" w:type="pct"/>
            <w:vMerge/>
            <w:vAlign w:val="center"/>
          </w:tcPr>
          <w:p w14:paraId="18E08543" w14:textId="77777777" w:rsidR="00465DEA" w:rsidRDefault="00465DEA">
            <w:pPr>
              <w:pStyle w:val="afff8"/>
            </w:pPr>
          </w:p>
        </w:tc>
        <w:tc>
          <w:tcPr>
            <w:tcW w:w="461" w:type="pct"/>
            <w:vMerge/>
            <w:vAlign w:val="center"/>
          </w:tcPr>
          <w:p w14:paraId="78650C6A" w14:textId="77777777" w:rsidR="00465DEA" w:rsidRDefault="00465DEA">
            <w:pPr>
              <w:pStyle w:val="afff8"/>
            </w:pPr>
          </w:p>
        </w:tc>
        <w:tc>
          <w:tcPr>
            <w:tcW w:w="461" w:type="pct"/>
            <w:vMerge/>
            <w:vAlign w:val="center"/>
          </w:tcPr>
          <w:p w14:paraId="579A3DBC" w14:textId="77777777" w:rsidR="00465DEA" w:rsidRDefault="00465DEA">
            <w:pPr>
              <w:pStyle w:val="afff8"/>
            </w:pPr>
          </w:p>
        </w:tc>
        <w:tc>
          <w:tcPr>
            <w:tcW w:w="1072" w:type="pct"/>
            <w:vMerge/>
            <w:vAlign w:val="center"/>
          </w:tcPr>
          <w:p w14:paraId="533F3F9F" w14:textId="77777777" w:rsidR="00465DEA" w:rsidRDefault="00465DEA">
            <w:pPr>
              <w:pStyle w:val="afff8"/>
            </w:pPr>
          </w:p>
        </w:tc>
      </w:tr>
      <w:tr w:rsidR="00465DEA" w14:paraId="3DC2557C" w14:textId="77777777">
        <w:trPr>
          <w:trHeight w:val="300"/>
        </w:trPr>
        <w:tc>
          <w:tcPr>
            <w:tcW w:w="425" w:type="pct"/>
            <w:vMerge/>
            <w:vAlign w:val="center"/>
          </w:tcPr>
          <w:p w14:paraId="76DD664C" w14:textId="77777777" w:rsidR="00465DEA" w:rsidRDefault="00465DEA">
            <w:pPr>
              <w:pStyle w:val="afff8"/>
            </w:pPr>
          </w:p>
        </w:tc>
        <w:tc>
          <w:tcPr>
            <w:tcW w:w="902" w:type="pct"/>
            <w:vMerge/>
            <w:vAlign w:val="center"/>
          </w:tcPr>
          <w:p w14:paraId="26AA6BE5" w14:textId="77777777" w:rsidR="00465DEA" w:rsidRDefault="00465DEA">
            <w:pPr>
              <w:pStyle w:val="afff8"/>
            </w:pPr>
          </w:p>
        </w:tc>
        <w:tc>
          <w:tcPr>
            <w:tcW w:w="461" w:type="pct"/>
            <w:shd w:val="clear" w:color="auto" w:fill="auto"/>
            <w:vAlign w:val="center"/>
          </w:tcPr>
          <w:p w14:paraId="72F9F473" w14:textId="77777777" w:rsidR="00465DEA" w:rsidRDefault="00C64CB5">
            <w:pPr>
              <w:pStyle w:val="afff8"/>
            </w:pPr>
            <w:r>
              <w:rPr>
                <w:color w:val="000000"/>
              </w:rPr>
              <w:t>80</w:t>
            </w:r>
          </w:p>
        </w:tc>
        <w:tc>
          <w:tcPr>
            <w:tcW w:w="758" w:type="pct"/>
            <w:shd w:val="clear" w:color="auto" w:fill="auto"/>
            <w:vAlign w:val="center"/>
          </w:tcPr>
          <w:p w14:paraId="7A23CBD2" w14:textId="77777777" w:rsidR="00465DEA" w:rsidRDefault="00C64CB5">
            <w:pPr>
              <w:pStyle w:val="afff8"/>
            </w:pPr>
            <w:r>
              <w:t>42.3</w:t>
            </w:r>
          </w:p>
        </w:tc>
        <w:tc>
          <w:tcPr>
            <w:tcW w:w="461" w:type="pct"/>
            <w:vMerge/>
            <w:vAlign w:val="center"/>
          </w:tcPr>
          <w:p w14:paraId="4A4F34CB" w14:textId="77777777" w:rsidR="00465DEA" w:rsidRDefault="00465DEA">
            <w:pPr>
              <w:pStyle w:val="afff8"/>
            </w:pPr>
          </w:p>
        </w:tc>
        <w:tc>
          <w:tcPr>
            <w:tcW w:w="461" w:type="pct"/>
            <w:vMerge/>
            <w:vAlign w:val="center"/>
          </w:tcPr>
          <w:p w14:paraId="5BA9332D" w14:textId="77777777" w:rsidR="00465DEA" w:rsidRDefault="00465DEA">
            <w:pPr>
              <w:pStyle w:val="afff8"/>
            </w:pPr>
          </w:p>
        </w:tc>
        <w:tc>
          <w:tcPr>
            <w:tcW w:w="461" w:type="pct"/>
            <w:vMerge/>
            <w:vAlign w:val="center"/>
          </w:tcPr>
          <w:p w14:paraId="051D209D" w14:textId="77777777" w:rsidR="00465DEA" w:rsidRDefault="00465DEA">
            <w:pPr>
              <w:pStyle w:val="afff8"/>
            </w:pPr>
          </w:p>
        </w:tc>
        <w:tc>
          <w:tcPr>
            <w:tcW w:w="1072" w:type="pct"/>
            <w:vMerge/>
            <w:vAlign w:val="center"/>
          </w:tcPr>
          <w:p w14:paraId="4978E3A7" w14:textId="77777777" w:rsidR="00465DEA" w:rsidRDefault="00465DEA">
            <w:pPr>
              <w:pStyle w:val="afff8"/>
            </w:pPr>
          </w:p>
        </w:tc>
      </w:tr>
      <w:tr w:rsidR="00465DEA" w14:paraId="3E0065D9" w14:textId="77777777">
        <w:trPr>
          <w:trHeight w:val="300"/>
        </w:trPr>
        <w:tc>
          <w:tcPr>
            <w:tcW w:w="425" w:type="pct"/>
            <w:vMerge/>
            <w:vAlign w:val="center"/>
          </w:tcPr>
          <w:p w14:paraId="63564B63" w14:textId="77777777" w:rsidR="00465DEA" w:rsidRDefault="00465DEA">
            <w:pPr>
              <w:pStyle w:val="afff8"/>
            </w:pPr>
          </w:p>
        </w:tc>
        <w:tc>
          <w:tcPr>
            <w:tcW w:w="902" w:type="pct"/>
            <w:vMerge/>
            <w:vAlign w:val="center"/>
          </w:tcPr>
          <w:p w14:paraId="009710E7" w14:textId="77777777" w:rsidR="00465DEA" w:rsidRDefault="00465DEA">
            <w:pPr>
              <w:pStyle w:val="afff8"/>
            </w:pPr>
          </w:p>
        </w:tc>
        <w:tc>
          <w:tcPr>
            <w:tcW w:w="461" w:type="pct"/>
            <w:shd w:val="clear" w:color="auto" w:fill="auto"/>
            <w:vAlign w:val="center"/>
          </w:tcPr>
          <w:p w14:paraId="3E700BAA" w14:textId="77777777" w:rsidR="00465DEA" w:rsidRDefault="00C64CB5">
            <w:pPr>
              <w:pStyle w:val="afff8"/>
            </w:pPr>
            <w:r>
              <w:rPr>
                <w:color w:val="000000"/>
              </w:rPr>
              <w:t>120</w:t>
            </w:r>
          </w:p>
        </w:tc>
        <w:tc>
          <w:tcPr>
            <w:tcW w:w="758" w:type="pct"/>
            <w:shd w:val="clear" w:color="auto" w:fill="auto"/>
            <w:vAlign w:val="center"/>
          </w:tcPr>
          <w:p w14:paraId="6B7C56DE" w14:textId="77777777" w:rsidR="00465DEA" w:rsidRDefault="00C64CB5">
            <w:pPr>
              <w:pStyle w:val="afff8"/>
            </w:pPr>
            <w:r>
              <w:t>40.6</w:t>
            </w:r>
          </w:p>
        </w:tc>
        <w:tc>
          <w:tcPr>
            <w:tcW w:w="461" w:type="pct"/>
            <w:vMerge/>
            <w:vAlign w:val="center"/>
          </w:tcPr>
          <w:p w14:paraId="1C1D6D59" w14:textId="77777777" w:rsidR="00465DEA" w:rsidRDefault="00465DEA">
            <w:pPr>
              <w:pStyle w:val="afff8"/>
            </w:pPr>
          </w:p>
        </w:tc>
        <w:tc>
          <w:tcPr>
            <w:tcW w:w="461" w:type="pct"/>
            <w:vMerge/>
            <w:vAlign w:val="center"/>
          </w:tcPr>
          <w:p w14:paraId="2FF8BBFC" w14:textId="77777777" w:rsidR="00465DEA" w:rsidRDefault="00465DEA">
            <w:pPr>
              <w:pStyle w:val="afff8"/>
            </w:pPr>
          </w:p>
        </w:tc>
        <w:tc>
          <w:tcPr>
            <w:tcW w:w="461" w:type="pct"/>
            <w:vMerge/>
            <w:vAlign w:val="center"/>
          </w:tcPr>
          <w:p w14:paraId="7450856A" w14:textId="77777777" w:rsidR="00465DEA" w:rsidRDefault="00465DEA">
            <w:pPr>
              <w:pStyle w:val="afff8"/>
            </w:pPr>
          </w:p>
        </w:tc>
        <w:tc>
          <w:tcPr>
            <w:tcW w:w="1072" w:type="pct"/>
            <w:vMerge/>
            <w:vAlign w:val="center"/>
          </w:tcPr>
          <w:p w14:paraId="501B2FAA" w14:textId="77777777" w:rsidR="00465DEA" w:rsidRDefault="00465DEA">
            <w:pPr>
              <w:pStyle w:val="afff8"/>
            </w:pPr>
          </w:p>
        </w:tc>
      </w:tr>
      <w:tr w:rsidR="00465DEA" w14:paraId="3D9BFFDE" w14:textId="77777777">
        <w:trPr>
          <w:trHeight w:val="300"/>
        </w:trPr>
        <w:tc>
          <w:tcPr>
            <w:tcW w:w="425" w:type="pct"/>
            <w:vMerge/>
            <w:vAlign w:val="center"/>
          </w:tcPr>
          <w:p w14:paraId="30500E8C" w14:textId="77777777" w:rsidR="00465DEA" w:rsidRDefault="00465DEA">
            <w:pPr>
              <w:pStyle w:val="afff8"/>
            </w:pPr>
          </w:p>
        </w:tc>
        <w:tc>
          <w:tcPr>
            <w:tcW w:w="902" w:type="pct"/>
            <w:vMerge/>
            <w:vAlign w:val="center"/>
          </w:tcPr>
          <w:p w14:paraId="0A4AED1A" w14:textId="77777777" w:rsidR="00465DEA" w:rsidRDefault="00465DEA">
            <w:pPr>
              <w:pStyle w:val="afff8"/>
            </w:pPr>
          </w:p>
        </w:tc>
        <w:tc>
          <w:tcPr>
            <w:tcW w:w="461" w:type="pct"/>
            <w:shd w:val="clear" w:color="auto" w:fill="auto"/>
            <w:vAlign w:val="center"/>
          </w:tcPr>
          <w:p w14:paraId="7776A28F" w14:textId="77777777" w:rsidR="00465DEA" w:rsidRDefault="00C64CB5">
            <w:pPr>
              <w:pStyle w:val="afff8"/>
            </w:pPr>
            <w:r>
              <w:rPr>
                <w:color w:val="000000"/>
              </w:rPr>
              <w:t>200</w:t>
            </w:r>
          </w:p>
        </w:tc>
        <w:tc>
          <w:tcPr>
            <w:tcW w:w="758" w:type="pct"/>
            <w:shd w:val="clear" w:color="auto" w:fill="auto"/>
            <w:vAlign w:val="center"/>
          </w:tcPr>
          <w:p w14:paraId="1D4736EC" w14:textId="77777777" w:rsidR="00465DEA" w:rsidRDefault="00C64CB5">
            <w:pPr>
              <w:pStyle w:val="afff8"/>
            </w:pPr>
            <w:r>
              <w:t>39</w:t>
            </w:r>
          </w:p>
        </w:tc>
        <w:tc>
          <w:tcPr>
            <w:tcW w:w="461" w:type="pct"/>
            <w:vMerge/>
            <w:vAlign w:val="center"/>
          </w:tcPr>
          <w:p w14:paraId="5012AFA9" w14:textId="77777777" w:rsidR="00465DEA" w:rsidRDefault="00465DEA">
            <w:pPr>
              <w:pStyle w:val="afff8"/>
            </w:pPr>
          </w:p>
        </w:tc>
        <w:tc>
          <w:tcPr>
            <w:tcW w:w="461" w:type="pct"/>
            <w:vMerge/>
            <w:vAlign w:val="center"/>
          </w:tcPr>
          <w:p w14:paraId="77E9BB83" w14:textId="77777777" w:rsidR="00465DEA" w:rsidRDefault="00465DEA">
            <w:pPr>
              <w:pStyle w:val="afff8"/>
            </w:pPr>
          </w:p>
        </w:tc>
        <w:tc>
          <w:tcPr>
            <w:tcW w:w="461" w:type="pct"/>
            <w:vMerge/>
            <w:vAlign w:val="center"/>
          </w:tcPr>
          <w:p w14:paraId="5CCB779D" w14:textId="77777777" w:rsidR="00465DEA" w:rsidRDefault="00465DEA">
            <w:pPr>
              <w:pStyle w:val="afff8"/>
            </w:pPr>
          </w:p>
        </w:tc>
        <w:tc>
          <w:tcPr>
            <w:tcW w:w="1072" w:type="pct"/>
            <w:vMerge/>
            <w:vAlign w:val="center"/>
          </w:tcPr>
          <w:p w14:paraId="04B8B8F3" w14:textId="77777777" w:rsidR="00465DEA" w:rsidRDefault="00465DEA">
            <w:pPr>
              <w:pStyle w:val="afff8"/>
            </w:pPr>
          </w:p>
        </w:tc>
      </w:tr>
      <w:tr w:rsidR="00465DEA" w14:paraId="1F23C019" w14:textId="77777777">
        <w:trPr>
          <w:trHeight w:val="300"/>
        </w:trPr>
        <w:tc>
          <w:tcPr>
            <w:tcW w:w="425" w:type="pct"/>
            <w:vMerge w:val="restart"/>
            <w:shd w:val="clear" w:color="auto" w:fill="auto"/>
            <w:vAlign w:val="center"/>
          </w:tcPr>
          <w:p w14:paraId="24B3CD54" w14:textId="77777777" w:rsidR="00465DEA" w:rsidRDefault="00C64CB5">
            <w:pPr>
              <w:pStyle w:val="afff8"/>
            </w:pPr>
            <w:r>
              <w:lastRenderedPageBreak/>
              <w:t>8.16</w:t>
            </w:r>
          </w:p>
        </w:tc>
        <w:tc>
          <w:tcPr>
            <w:tcW w:w="902" w:type="pct"/>
            <w:vMerge w:val="restart"/>
            <w:shd w:val="clear" w:color="auto" w:fill="auto"/>
            <w:vAlign w:val="center"/>
          </w:tcPr>
          <w:p w14:paraId="20D8D5A7" w14:textId="77777777" w:rsidR="00465DEA" w:rsidRDefault="00C64CB5">
            <w:pPr>
              <w:pStyle w:val="afff8"/>
            </w:pPr>
            <w:r>
              <w:t>00:25-00:45</w:t>
            </w:r>
          </w:p>
        </w:tc>
        <w:tc>
          <w:tcPr>
            <w:tcW w:w="461" w:type="pct"/>
            <w:shd w:val="clear" w:color="auto" w:fill="auto"/>
            <w:vAlign w:val="center"/>
          </w:tcPr>
          <w:p w14:paraId="39891BBE" w14:textId="77777777" w:rsidR="00465DEA" w:rsidRDefault="00C64CB5">
            <w:pPr>
              <w:pStyle w:val="afff8"/>
            </w:pPr>
            <w:r>
              <w:rPr>
                <w:color w:val="000000"/>
              </w:rPr>
              <w:t>40</w:t>
            </w:r>
          </w:p>
        </w:tc>
        <w:tc>
          <w:tcPr>
            <w:tcW w:w="758" w:type="pct"/>
            <w:shd w:val="clear" w:color="auto" w:fill="auto"/>
            <w:vAlign w:val="center"/>
          </w:tcPr>
          <w:p w14:paraId="5BFA2B14" w14:textId="77777777" w:rsidR="00465DEA" w:rsidRDefault="00C64CB5">
            <w:pPr>
              <w:pStyle w:val="afff8"/>
            </w:pPr>
            <w:r>
              <w:t>41.8</w:t>
            </w:r>
          </w:p>
        </w:tc>
        <w:tc>
          <w:tcPr>
            <w:tcW w:w="461" w:type="pct"/>
            <w:vMerge w:val="restart"/>
            <w:shd w:val="clear" w:color="auto" w:fill="auto"/>
            <w:vAlign w:val="center"/>
          </w:tcPr>
          <w:p w14:paraId="27537D0D" w14:textId="77777777" w:rsidR="00465DEA" w:rsidRDefault="00C64CB5">
            <w:pPr>
              <w:pStyle w:val="afff8"/>
            </w:pPr>
            <w:r>
              <w:t>7</w:t>
            </w:r>
          </w:p>
        </w:tc>
        <w:tc>
          <w:tcPr>
            <w:tcW w:w="461" w:type="pct"/>
            <w:vMerge w:val="restart"/>
            <w:shd w:val="clear" w:color="auto" w:fill="auto"/>
            <w:vAlign w:val="center"/>
          </w:tcPr>
          <w:p w14:paraId="48F12CF2" w14:textId="77777777" w:rsidR="00465DEA" w:rsidRDefault="00C64CB5">
            <w:pPr>
              <w:pStyle w:val="afff8"/>
            </w:pPr>
            <w:r>
              <w:t>0</w:t>
            </w:r>
          </w:p>
        </w:tc>
        <w:tc>
          <w:tcPr>
            <w:tcW w:w="461" w:type="pct"/>
            <w:vMerge w:val="restart"/>
            <w:shd w:val="clear" w:color="auto" w:fill="auto"/>
            <w:vAlign w:val="center"/>
          </w:tcPr>
          <w:p w14:paraId="675615DB" w14:textId="77777777" w:rsidR="00465DEA" w:rsidRDefault="00C64CB5">
            <w:pPr>
              <w:pStyle w:val="afff8"/>
            </w:pPr>
            <w:r>
              <w:t>1</w:t>
            </w:r>
          </w:p>
        </w:tc>
        <w:tc>
          <w:tcPr>
            <w:tcW w:w="1072" w:type="pct"/>
            <w:vMerge w:val="restart"/>
            <w:shd w:val="clear" w:color="auto" w:fill="auto"/>
            <w:vAlign w:val="center"/>
          </w:tcPr>
          <w:p w14:paraId="6C915982" w14:textId="77777777" w:rsidR="00465DEA" w:rsidRDefault="00C64CB5">
            <w:pPr>
              <w:pStyle w:val="afff8"/>
            </w:pPr>
            <w:r>
              <w:t>10</w:t>
            </w:r>
          </w:p>
        </w:tc>
      </w:tr>
      <w:tr w:rsidR="00465DEA" w14:paraId="265B1E9B" w14:textId="77777777">
        <w:trPr>
          <w:trHeight w:val="300"/>
        </w:trPr>
        <w:tc>
          <w:tcPr>
            <w:tcW w:w="425" w:type="pct"/>
            <w:vMerge/>
            <w:vAlign w:val="center"/>
          </w:tcPr>
          <w:p w14:paraId="398D39E7" w14:textId="77777777" w:rsidR="00465DEA" w:rsidRDefault="00465DEA">
            <w:pPr>
              <w:pStyle w:val="afff8"/>
            </w:pPr>
          </w:p>
        </w:tc>
        <w:tc>
          <w:tcPr>
            <w:tcW w:w="902" w:type="pct"/>
            <w:vMerge/>
            <w:vAlign w:val="center"/>
          </w:tcPr>
          <w:p w14:paraId="79F31CF2" w14:textId="77777777" w:rsidR="00465DEA" w:rsidRDefault="00465DEA">
            <w:pPr>
              <w:pStyle w:val="afff8"/>
            </w:pPr>
          </w:p>
        </w:tc>
        <w:tc>
          <w:tcPr>
            <w:tcW w:w="461" w:type="pct"/>
            <w:shd w:val="clear" w:color="auto" w:fill="auto"/>
            <w:vAlign w:val="center"/>
          </w:tcPr>
          <w:p w14:paraId="7EAA5B6F" w14:textId="77777777" w:rsidR="00465DEA" w:rsidRDefault="00C64CB5">
            <w:pPr>
              <w:pStyle w:val="afff8"/>
            </w:pPr>
            <w:r>
              <w:rPr>
                <w:color w:val="000000"/>
              </w:rPr>
              <w:t>60</w:t>
            </w:r>
          </w:p>
        </w:tc>
        <w:tc>
          <w:tcPr>
            <w:tcW w:w="758" w:type="pct"/>
            <w:shd w:val="clear" w:color="auto" w:fill="auto"/>
            <w:vAlign w:val="center"/>
          </w:tcPr>
          <w:p w14:paraId="6882A456" w14:textId="77777777" w:rsidR="00465DEA" w:rsidRDefault="00C64CB5">
            <w:pPr>
              <w:pStyle w:val="afff8"/>
            </w:pPr>
            <w:r>
              <w:t>40.3</w:t>
            </w:r>
          </w:p>
        </w:tc>
        <w:tc>
          <w:tcPr>
            <w:tcW w:w="461" w:type="pct"/>
            <w:vMerge/>
            <w:vAlign w:val="center"/>
          </w:tcPr>
          <w:p w14:paraId="76E7708C" w14:textId="77777777" w:rsidR="00465DEA" w:rsidRDefault="00465DEA">
            <w:pPr>
              <w:pStyle w:val="afff8"/>
            </w:pPr>
          </w:p>
        </w:tc>
        <w:tc>
          <w:tcPr>
            <w:tcW w:w="461" w:type="pct"/>
            <w:vMerge/>
            <w:vAlign w:val="center"/>
          </w:tcPr>
          <w:p w14:paraId="27D5ADFC" w14:textId="77777777" w:rsidR="00465DEA" w:rsidRDefault="00465DEA">
            <w:pPr>
              <w:pStyle w:val="afff8"/>
            </w:pPr>
          </w:p>
        </w:tc>
        <w:tc>
          <w:tcPr>
            <w:tcW w:w="461" w:type="pct"/>
            <w:vMerge/>
            <w:vAlign w:val="center"/>
          </w:tcPr>
          <w:p w14:paraId="4B807197" w14:textId="77777777" w:rsidR="00465DEA" w:rsidRDefault="00465DEA">
            <w:pPr>
              <w:pStyle w:val="afff8"/>
            </w:pPr>
          </w:p>
        </w:tc>
        <w:tc>
          <w:tcPr>
            <w:tcW w:w="1072" w:type="pct"/>
            <w:vMerge/>
            <w:vAlign w:val="center"/>
          </w:tcPr>
          <w:p w14:paraId="19928DEB" w14:textId="77777777" w:rsidR="00465DEA" w:rsidRDefault="00465DEA">
            <w:pPr>
              <w:pStyle w:val="afff8"/>
            </w:pPr>
          </w:p>
        </w:tc>
      </w:tr>
      <w:tr w:rsidR="00465DEA" w14:paraId="64272E3E" w14:textId="77777777">
        <w:trPr>
          <w:trHeight w:val="300"/>
        </w:trPr>
        <w:tc>
          <w:tcPr>
            <w:tcW w:w="425" w:type="pct"/>
            <w:vMerge/>
            <w:vAlign w:val="center"/>
          </w:tcPr>
          <w:p w14:paraId="10B1D68F" w14:textId="77777777" w:rsidR="00465DEA" w:rsidRDefault="00465DEA">
            <w:pPr>
              <w:pStyle w:val="afff8"/>
            </w:pPr>
          </w:p>
        </w:tc>
        <w:tc>
          <w:tcPr>
            <w:tcW w:w="902" w:type="pct"/>
            <w:vMerge/>
            <w:vAlign w:val="center"/>
          </w:tcPr>
          <w:p w14:paraId="1180F2E9" w14:textId="77777777" w:rsidR="00465DEA" w:rsidRDefault="00465DEA">
            <w:pPr>
              <w:pStyle w:val="afff8"/>
            </w:pPr>
          </w:p>
        </w:tc>
        <w:tc>
          <w:tcPr>
            <w:tcW w:w="461" w:type="pct"/>
            <w:shd w:val="clear" w:color="auto" w:fill="auto"/>
            <w:vAlign w:val="center"/>
          </w:tcPr>
          <w:p w14:paraId="1AF388A6" w14:textId="77777777" w:rsidR="00465DEA" w:rsidRDefault="00C64CB5">
            <w:pPr>
              <w:pStyle w:val="afff8"/>
            </w:pPr>
            <w:r>
              <w:rPr>
                <w:color w:val="000000"/>
              </w:rPr>
              <w:t>80</w:t>
            </w:r>
          </w:p>
        </w:tc>
        <w:tc>
          <w:tcPr>
            <w:tcW w:w="758" w:type="pct"/>
            <w:shd w:val="clear" w:color="auto" w:fill="auto"/>
            <w:vAlign w:val="center"/>
          </w:tcPr>
          <w:p w14:paraId="0BCDFE08" w14:textId="77777777" w:rsidR="00465DEA" w:rsidRDefault="00C64CB5">
            <w:pPr>
              <w:pStyle w:val="afff8"/>
            </w:pPr>
            <w:r>
              <w:t>39.4</w:t>
            </w:r>
          </w:p>
        </w:tc>
        <w:tc>
          <w:tcPr>
            <w:tcW w:w="461" w:type="pct"/>
            <w:vMerge/>
            <w:vAlign w:val="center"/>
          </w:tcPr>
          <w:p w14:paraId="78973572" w14:textId="77777777" w:rsidR="00465DEA" w:rsidRDefault="00465DEA">
            <w:pPr>
              <w:pStyle w:val="afff8"/>
            </w:pPr>
          </w:p>
        </w:tc>
        <w:tc>
          <w:tcPr>
            <w:tcW w:w="461" w:type="pct"/>
            <w:vMerge/>
            <w:vAlign w:val="center"/>
          </w:tcPr>
          <w:p w14:paraId="5BEA4DA0" w14:textId="77777777" w:rsidR="00465DEA" w:rsidRDefault="00465DEA">
            <w:pPr>
              <w:pStyle w:val="afff8"/>
            </w:pPr>
          </w:p>
        </w:tc>
        <w:tc>
          <w:tcPr>
            <w:tcW w:w="461" w:type="pct"/>
            <w:vMerge/>
            <w:vAlign w:val="center"/>
          </w:tcPr>
          <w:p w14:paraId="46B0CCAA" w14:textId="77777777" w:rsidR="00465DEA" w:rsidRDefault="00465DEA">
            <w:pPr>
              <w:pStyle w:val="afff8"/>
            </w:pPr>
          </w:p>
        </w:tc>
        <w:tc>
          <w:tcPr>
            <w:tcW w:w="1072" w:type="pct"/>
            <w:vMerge/>
            <w:vAlign w:val="center"/>
          </w:tcPr>
          <w:p w14:paraId="07A871EC" w14:textId="77777777" w:rsidR="00465DEA" w:rsidRDefault="00465DEA">
            <w:pPr>
              <w:pStyle w:val="afff8"/>
            </w:pPr>
          </w:p>
        </w:tc>
      </w:tr>
      <w:tr w:rsidR="00465DEA" w14:paraId="43B712C8" w14:textId="77777777">
        <w:trPr>
          <w:trHeight w:val="300"/>
        </w:trPr>
        <w:tc>
          <w:tcPr>
            <w:tcW w:w="425" w:type="pct"/>
            <w:vMerge/>
            <w:vAlign w:val="center"/>
          </w:tcPr>
          <w:p w14:paraId="4E25F39D" w14:textId="77777777" w:rsidR="00465DEA" w:rsidRDefault="00465DEA">
            <w:pPr>
              <w:pStyle w:val="afff8"/>
            </w:pPr>
          </w:p>
        </w:tc>
        <w:tc>
          <w:tcPr>
            <w:tcW w:w="902" w:type="pct"/>
            <w:vMerge/>
            <w:vAlign w:val="center"/>
          </w:tcPr>
          <w:p w14:paraId="20FFA7E0" w14:textId="77777777" w:rsidR="00465DEA" w:rsidRDefault="00465DEA">
            <w:pPr>
              <w:pStyle w:val="afff8"/>
            </w:pPr>
          </w:p>
        </w:tc>
        <w:tc>
          <w:tcPr>
            <w:tcW w:w="461" w:type="pct"/>
            <w:shd w:val="clear" w:color="auto" w:fill="auto"/>
            <w:vAlign w:val="center"/>
          </w:tcPr>
          <w:p w14:paraId="0AD80E0D" w14:textId="77777777" w:rsidR="00465DEA" w:rsidRDefault="00C64CB5">
            <w:pPr>
              <w:pStyle w:val="afff8"/>
            </w:pPr>
            <w:r>
              <w:rPr>
                <w:color w:val="000000"/>
              </w:rPr>
              <w:t>120</w:t>
            </w:r>
          </w:p>
        </w:tc>
        <w:tc>
          <w:tcPr>
            <w:tcW w:w="758" w:type="pct"/>
            <w:shd w:val="clear" w:color="auto" w:fill="auto"/>
            <w:vAlign w:val="center"/>
          </w:tcPr>
          <w:p w14:paraId="1D9FBBC0" w14:textId="77777777" w:rsidR="00465DEA" w:rsidRDefault="00C64CB5">
            <w:pPr>
              <w:pStyle w:val="afff8"/>
            </w:pPr>
            <w:r>
              <w:t>37.8</w:t>
            </w:r>
          </w:p>
        </w:tc>
        <w:tc>
          <w:tcPr>
            <w:tcW w:w="461" w:type="pct"/>
            <w:vMerge/>
            <w:vAlign w:val="center"/>
          </w:tcPr>
          <w:p w14:paraId="13F282FA" w14:textId="77777777" w:rsidR="00465DEA" w:rsidRDefault="00465DEA">
            <w:pPr>
              <w:pStyle w:val="afff8"/>
            </w:pPr>
          </w:p>
        </w:tc>
        <w:tc>
          <w:tcPr>
            <w:tcW w:w="461" w:type="pct"/>
            <w:vMerge/>
            <w:vAlign w:val="center"/>
          </w:tcPr>
          <w:p w14:paraId="59977C92" w14:textId="77777777" w:rsidR="00465DEA" w:rsidRDefault="00465DEA">
            <w:pPr>
              <w:pStyle w:val="afff8"/>
            </w:pPr>
          </w:p>
        </w:tc>
        <w:tc>
          <w:tcPr>
            <w:tcW w:w="461" w:type="pct"/>
            <w:vMerge/>
            <w:vAlign w:val="center"/>
          </w:tcPr>
          <w:p w14:paraId="2392DF62" w14:textId="77777777" w:rsidR="00465DEA" w:rsidRDefault="00465DEA">
            <w:pPr>
              <w:pStyle w:val="afff8"/>
            </w:pPr>
          </w:p>
        </w:tc>
        <w:tc>
          <w:tcPr>
            <w:tcW w:w="1072" w:type="pct"/>
            <w:vMerge/>
            <w:vAlign w:val="center"/>
          </w:tcPr>
          <w:p w14:paraId="54906D1F" w14:textId="77777777" w:rsidR="00465DEA" w:rsidRDefault="00465DEA">
            <w:pPr>
              <w:pStyle w:val="afff8"/>
            </w:pPr>
          </w:p>
        </w:tc>
      </w:tr>
      <w:tr w:rsidR="00465DEA" w14:paraId="4609A766" w14:textId="77777777">
        <w:trPr>
          <w:trHeight w:val="300"/>
        </w:trPr>
        <w:tc>
          <w:tcPr>
            <w:tcW w:w="425" w:type="pct"/>
            <w:vMerge/>
            <w:vAlign w:val="center"/>
          </w:tcPr>
          <w:p w14:paraId="6158584C" w14:textId="77777777" w:rsidR="00465DEA" w:rsidRDefault="00465DEA">
            <w:pPr>
              <w:pStyle w:val="afff8"/>
            </w:pPr>
          </w:p>
        </w:tc>
        <w:tc>
          <w:tcPr>
            <w:tcW w:w="902" w:type="pct"/>
            <w:vMerge/>
            <w:vAlign w:val="center"/>
          </w:tcPr>
          <w:p w14:paraId="15404D0E" w14:textId="77777777" w:rsidR="00465DEA" w:rsidRDefault="00465DEA">
            <w:pPr>
              <w:pStyle w:val="afff8"/>
            </w:pPr>
          </w:p>
        </w:tc>
        <w:tc>
          <w:tcPr>
            <w:tcW w:w="461" w:type="pct"/>
            <w:shd w:val="clear" w:color="auto" w:fill="auto"/>
            <w:vAlign w:val="center"/>
          </w:tcPr>
          <w:p w14:paraId="5ED8C5B6" w14:textId="77777777" w:rsidR="00465DEA" w:rsidRDefault="00C64CB5">
            <w:pPr>
              <w:pStyle w:val="afff8"/>
            </w:pPr>
            <w:r>
              <w:rPr>
                <w:color w:val="000000"/>
              </w:rPr>
              <w:t>200</w:t>
            </w:r>
          </w:p>
        </w:tc>
        <w:tc>
          <w:tcPr>
            <w:tcW w:w="758" w:type="pct"/>
            <w:shd w:val="clear" w:color="auto" w:fill="auto"/>
            <w:vAlign w:val="center"/>
          </w:tcPr>
          <w:p w14:paraId="3D25B6BA" w14:textId="77777777" w:rsidR="00465DEA" w:rsidRDefault="00C64CB5">
            <w:pPr>
              <w:pStyle w:val="afff8"/>
            </w:pPr>
            <w:r>
              <w:t>36.3</w:t>
            </w:r>
          </w:p>
        </w:tc>
        <w:tc>
          <w:tcPr>
            <w:tcW w:w="461" w:type="pct"/>
            <w:vMerge/>
            <w:vAlign w:val="center"/>
          </w:tcPr>
          <w:p w14:paraId="6ADFCEB7" w14:textId="77777777" w:rsidR="00465DEA" w:rsidRDefault="00465DEA">
            <w:pPr>
              <w:pStyle w:val="afff8"/>
            </w:pPr>
          </w:p>
        </w:tc>
        <w:tc>
          <w:tcPr>
            <w:tcW w:w="461" w:type="pct"/>
            <w:vMerge/>
            <w:vAlign w:val="center"/>
          </w:tcPr>
          <w:p w14:paraId="270A37D2" w14:textId="77777777" w:rsidR="00465DEA" w:rsidRDefault="00465DEA">
            <w:pPr>
              <w:pStyle w:val="afff8"/>
            </w:pPr>
          </w:p>
        </w:tc>
        <w:tc>
          <w:tcPr>
            <w:tcW w:w="461" w:type="pct"/>
            <w:vMerge/>
            <w:vAlign w:val="center"/>
          </w:tcPr>
          <w:p w14:paraId="4E0C3826" w14:textId="77777777" w:rsidR="00465DEA" w:rsidRDefault="00465DEA">
            <w:pPr>
              <w:pStyle w:val="afff8"/>
            </w:pPr>
          </w:p>
        </w:tc>
        <w:tc>
          <w:tcPr>
            <w:tcW w:w="1072" w:type="pct"/>
            <w:vMerge/>
            <w:vAlign w:val="center"/>
          </w:tcPr>
          <w:p w14:paraId="45D2E0DF" w14:textId="77777777" w:rsidR="00465DEA" w:rsidRDefault="00465DEA">
            <w:pPr>
              <w:pStyle w:val="afff8"/>
            </w:pPr>
          </w:p>
        </w:tc>
      </w:tr>
    </w:tbl>
    <w:p w14:paraId="7B67CC77" w14:textId="77777777" w:rsidR="00465DEA" w:rsidRDefault="00465DEA">
      <w:pPr>
        <w:pStyle w:val="afffa"/>
      </w:pPr>
    </w:p>
    <w:p w14:paraId="581BFE52" w14:textId="77777777" w:rsidR="00465DEA" w:rsidRDefault="00C64CB5">
      <w:pPr>
        <w:pStyle w:val="afffa"/>
      </w:pPr>
      <w:r>
        <w:rPr>
          <w:noProof/>
        </w:rPr>
        <mc:AlternateContent>
          <mc:Choice Requires="wps">
            <w:drawing>
              <wp:anchor distT="0" distB="0" distL="114300" distR="114300" simplePos="0" relativeHeight="251655168" behindDoc="0" locked="0" layoutInCell="1" allowOverlap="1" wp14:anchorId="2ADA1A19" wp14:editId="0C27FE56">
                <wp:simplePos x="0" y="0"/>
                <wp:positionH relativeFrom="column">
                  <wp:posOffset>4233545</wp:posOffset>
                </wp:positionH>
                <wp:positionV relativeFrom="paragraph">
                  <wp:posOffset>2567940</wp:posOffset>
                </wp:positionV>
                <wp:extent cx="585470" cy="270510"/>
                <wp:effectExtent l="0" t="0" r="0" b="0"/>
                <wp:wrapNone/>
                <wp:docPr id="238" name="文本框 238"/>
                <wp:cNvGraphicFramePr/>
                <a:graphic xmlns:a="http://schemas.openxmlformats.org/drawingml/2006/main">
                  <a:graphicData uri="http://schemas.microsoft.com/office/word/2010/wordprocessingShape">
                    <wps:wsp>
                      <wps:cNvSpPr txBox="1"/>
                      <wps:spPr>
                        <a:xfrm>
                          <a:off x="0" y="0"/>
                          <a:ext cx="585216" cy="2706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461AB2" w14:textId="77777777" w:rsidR="00465DEA" w:rsidRDefault="00C64CB5">
                            <w:pPr>
                              <w:spacing w:line="240" w:lineRule="auto"/>
                              <w:ind w:firstLineChars="0" w:firstLine="0"/>
                            </w:pPr>
                            <w: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ADA1A19" id="文本框 238" o:spid="_x0000_s1479" type="#_x0000_t202" style="position:absolute;left:0;text-align:left;margin-left:333.35pt;margin-top:202.2pt;width:46.1pt;height:21.3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" filled="f" stroked="f" strokeweight=".5pt">
                <v:textbox>
                  <w:txbxContent>
                    <w:p w14:paraId="3D461AB2" w14:textId="77777777" w:rsidR="00465DEA" w:rsidRDefault="00C64CB5">
                      <w:pPr>
                        <w:spacing w:line="240" w:lineRule="auto"/>
                        <w:ind w:firstLineChars="0" w:firstLine="0"/>
                      </w:pPr>
                      <w:r>
                        <w:t>(m)</w:t>
                      </w:r>
                    </w:p>
                  </w:txbxContent>
                </v:textbox>
              </v:shape>
            </w:pict>
          </mc:Fallback>
        </mc:AlternateContent>
      </w:r>
      <w:r>
        <w:t xml:space="preserve"> </w:t>
      </w:r>
      <w:r>
        <w:rPr>
          <w:noProof/>
        </w:rPr>
        <w:drawing>
          <wp:inline distT="0" distB="0" distL="0" distR="0" wp14:anchorId="7554E721" wp14:editId="5533DE8A">
            <wp:extent cx="5760085" cy="2879090"/>
            <wp:effectExtent l="0" t="0" r="12065" b="16510"/>
            <wp:docPr id="298" name="图表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14:paraId="44F86AD4" w14:textId="77777777" w:rsidR="00465DEA" w:rsidRDefault="00C64CB5">
      <w:pPr>
        <w:pStyle w:val="afff7"/>
      </w:pPr>
      <w:r>
        <w:t>图</w:t>
      </w:r>
      <w:r>
        <w:t xml:space="preserve">7.4-1  </w:t>
      </w:r>
      <w:r>
        <w:t>衰减断面（</w:t>
      </w:r>
      <w:r>
        <w:t>K66+500</w:t>
      </w:r>
      <w:r>
        <w:rPr>
          <w:rFonts w:hint="eastAsia"/>
        </w:rPr>
        <w:t>左</w:t>
      </w:r>
      <w:r>
        <w:t>）处噪声值与距离的变化趋势</w:t>
      </w:r>
    </w:p>
    <w:p w14:paraId="09271518" w14:textId="77777777" w:rsidR="00465DEA" w:rsidRDefault="00C64CB5">
      <w:pPr>
        <w:ind w:firstLine="480"/>
      </w:pPr>
      <w:r>
        <w:t>从表</w:t>
      </w:r>
      <w:r>
        <w:t>7.4-3</w:t>
      </w:r>
      <w:r>
        <w:t>可以看出：</w:t>
      </w:r>
    </w:p>
    <w:p w14:paraId="3B60F789"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昼间达标情况分析</w:t>
      </w:r>
    </w:p>
    <w:p w14:paraId="120516FE" w14:textId="77777777" w:rsidR="00465DEA" w:rsidRDefault="00C64CB5">
      <w:pPr>
        <w:ind w:firstLine="480"/>
      </w:pPr>
      <w:r>
        <w:t>距路中心线</w:t>
      </w:r>
      <w:r>
        <w:t>20m</w:t>
      </w:r>
      <w:r>
        <w:t>处噪声值为</w:t>
      </w:r>
      <w:r>
        <w:t>42.2~48.6dB</w:t>
      </w:r>
      <w:r>
        <w:t>，可以达到</w:t>
      </w:r>
      <w:r>
        <w:t>4a</w:t>
      </w:r>
      <w:r>
        <w:t>类及</w:t>
      </w:r>
      <w:r>
        <w:t>2</w:t>
      </w:r>
      <w:r>
        <w:t>类标准。</w:t>
      </w:r>
    </w:p>
    <w:p w14:paraId="684FC80B" w14:textId="77777777" w:rsidR="00465DEA" w:rsidRDefault="00C64CB5">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夜间达标情况分析</w:t>
      </w:r>
    </w:p>
    <w:p w14:paraId="57BA298F" w14:textId="77777777" w:rsidR="00465DEA" w:rsidRDefault="00C64CB5">
      <w:pPr>
        <w:ind w:firstLine="480"/>
      </w:pPr>
      <w:bookmarkStart w:id="213" w:name="_Toc273532965"/>
      <w:r>
        <w:t>距路中心线</w:t>
      </w:r>
      <w:r>
        <w:t>20m</w:t>
      </w:r>
      <w:r>
        <w:t>处噪声值为</w:t>
      </w:r>
      <w:r>
        <w:t>41.8~47.9dB</w:t>
      </w:r>
      <w:r>
        <w:t>，可以达到</w:t>
      </w:r>
      <w:r>
        <w:t>4a</w:t>
      </w:r>
      <w:r>
        <w:t>类及</w:t>
      </w:r>
      <w:r>
        <w:t>2</w:t>
      </w:r>
      <w:r>
        <w:t>类标准</w:t>
      </w:r>
      <w:r>
        <w:rPr>
          <w:rFonts w:hint="eastAsia"/>
        </w:rPr>
        <w:t>。</w:t>
      </w:r>
    </w:p>
    <w:p w14:paraId="1BD92B71" w14:textId="77777777" w:rsidR="00465DEA" w:rsidRDefault="00C64CB5">
      <w:pPr>
        <w:ind w:firstLine="480"/>
      </w:pPr>
      <w:r>
        <w:rPr>
          <w:rFonts w:hint="eastAsia"/>
        </w:rPr>
        <w:t>从</w:t>
      </w:r>
      <w:r>
        <w:t>图</w:t>
      </w:r>
      <w:r>
        <w:t>7.4-1</w:t>
      </w:r>
      <w:r>
        <w:t>可以看出</w:t>
      </w:r>
      <w:r>
        <w:rPr>
          <w:rFonts w:hint="eastAsia"/>
        </w:rPr>
        <w:t>：</w:t>
      </w:r>
    </w:p>
    <w:p w14:paraId="75645561" w14:textId="77777777" w:rsidR="00465DEA" w:rsidRDefault="00C64CB5">
      <w:pPr>
        <w:ind w:firstLine="480"/>
      </w:pPr>
      <w:r>
        <w:rPr>
          <w:rFonts w:hint="eastAsia"/>
        </w:rPr>
        <w:t>噪声值随着距离增加而逐渐衰减降低。</w:t>
      </w:r>
    </w:p>
    <w:p w14:paraId="252C6772" w14:textId="77777777" w:rsidR="00465DEA" w:rsidRDefault="00C64CB5">
      <w:pPr>
        <w:pStyle w:val="33"/>
      </w:pPr>
      <w:bookmarkStart w:id="214" w:name="_Toc408331588"/>
      <w:r>
        <w:t xml:space="preserve">7.4.4 </w:t>
      </w:r>
      <w:r>
        <w:t>环境噪声</w:t>
      </w:r>
      <w:r>
        <w:t>24h</w:t>
      </w:r>
      <w:r>
        <w:t>监测及分析</w:t>
      </w:r>
      <w:bookmarkEnd w:id="213"/>
      <w:bookmarkEnd w:id="214"/>
    </w:p>
    <w:p w14:paraId="338947F9" w14:textId="77777777" w:rsidR="00465DEA" w:rsidRDefault="00C64CB5">
      <w:pPr>
        <w:ind w:firstLine="480"/>
      </w:pPr>
      <w:r>
        <w:t>24</w:t>
      </w:r>
      <w:r>
        <w:t>小时（</w:t>
      </w:r>
      <w:r>
        <w:t>K66+500</w:t>
      </w:r>
      <w:r>
        <w:rPr>
          <w:rFonts w:hint="eastAsia"/>
        </w:rPr>
        <w:t>左</w:t>
      </w:r>
      <w:r>
        <w:t>）噪声监测结果见表</w:t>
      </w:r>
      <w:r>
        <w:t>7.4-4</w:t>
      </w:r>
      <w:r>
        <w:t>，噪声值与时间及车流量的变化趋势见图</w:t>
      </w:r>
      <w:r>
        <w:t>7.4-2</w:t>
      </w:r>
      <w:r>
        <w:t>。</w:t>
      </w:r>
    </w:p>
    <w:p w14:paraId="349AE0D7" w14:textId="77777777" w:rsidR="00465DEA" w:rsidRDefault="00465DEA">
      <w:pPr>
        <w:pStyle w:val="afff7"/>
      </w:pPr>
      <w:bookmarkStart w:id="215" w:name="_Toc273532966"/>
      <w:bookmarkStart w:id="216" w:name="_Toc211610490"/>
      <w:bookmarkEnd w:id="207"/>
    </w:p>
    <w:p w14:paraId="34B07997" w14:textId="77777777" w:rsidR="00465DEA" w:rsidRDefault="00465DEA">
      <w:pPr>
        <w:pStyle w:val="afff7"/>
      </w:pPr>
    </w:p>
    <w:p w14:paraId="71355564" w14:textId="77777777" w:rsidR="00465DEA" w:rsidRDefault="00C64CB5">
      <w:pPr>
        <w:pStyle w:val="afff7"/>
      </w:pPr>
      <w:r>
        <w:lastRenderedPageBreak/>
        <w:t>表</w:t>
      </w:r>
      <w:r>
        <w:t>7.4-4  K66+500</w:t>
      </w:r>
      <w:r>
        <w:rPr>
          <w:rFonts w:hint="eastAsia"/>
        </w:rPr>
        <w:t>（左）</w:t>
      </w:r>
      <w:r>
        <w:t>处</w:t>
      </w:r>
      <w:r>
        <w:t>24h</w:t>
      </w:r>
      <w:r>
        <w:t>噪声监测结果（</w:t>
      </w:r>
      <w:r>
        <w:t>dB</w:t>
      </w:r>
      <w: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58"/>
        <w:gridCol w:w="1163"/>
        <w:gridCol w:w="1120"/>
        <w:gridCol w:w="1120"/>
        <w:gridCol w:w="1120"/>
        <w:gridCol w:w="2606"/>
      </w:tblGrid>
      <w:tr w:rsidR="00465DEA" w14:paraId="63E43C64" w14:textId="77777777">
        <w:trPr>
          <w:trHeight w:val="20"/>
          <w:tblHeader/>
          <w:jc w:val="center"/>
        </w:trPr>
        <w:tc>
          <w:tcPr>
            <w:tcW w:w="1162" w:type="pct"/>
            <w:vMerge w:val="restart"/>
            <w:vAlign w:val="center"/>
          </w:tcPr>
          <w:p w14:paraId="2619DEBB" w14:textId="77777777" w:rsidR="00465DEA" w:rsidRDefault="00C64CB5">
            <w:pPr>
              <w:pStyle w:val="afff8"/>
            </w:pPr>
            <w:r>
              <w:t>测量时间</w:t>
            </w:r>
          </w:p>
        </w:tc>
        <w:tc>
          <w:tcPr>
            <w:tcW w:w="626" w:type="pct"/>
            <w:vMerge w:val="restart"/>
            <w:vAlign w:val="center"/>
          </w:tcPr>
          <w:p w14:paraId="49827A15" w14:textId="77777777" w:rsidR="00465DEA" w:rsidRDefault="00C64CB5">
            <w:pPr>
              <w:pStyle w:val="afff8"/>
            </w:pPr>
            <w:r>
              <w:t>L</w:t>
            </w:r>
            <w:r>
              <w:rPr>
                <w:vertAlign w:val="subscript"/>
              </w:rPr>
              <w:t>Aeq</w:t>
            </w:r>
          </w:p>
        </w:tc>
        <w:tc>
          <w:tcPr>
            <w:tcW w:w="3212" w:type="pct"/>
            <w:gridSpan w:val="4"/>
            <w:vAlign w:val="center"/>
          </w:tcPr>
          <w:p w14:paraId="2D9262C7" w14:textId="77777777" w:rsidR="00465DEA" w:rsidRDefault="00C64CB5">
            <w:pPr>
              <w:pStyle w:val="afff8"/>
            </w:pPr>
            <w:r>
              <w:t>车流量（辆</w:t>
            </w:r>
            <w:r>
              <w:t>/h</w:t>
            </w:r>
            <w:r>
              <w:t>）</w:t>
            </w:r>
          </w:p>
        </w:tc>
      </w:tr>
      <w:tr w:rsidR="00465DEA" w14:paraId="62589C31" w14:textId="77777777">
        <w:trPr>
          <w:trHeight w:val="20"/>
          <w:tblHeader/>
          <w:jc w:val="center"/>
        </w:trPr>
        <w:tc>
          <w:tcPr>
            <w:tcW w:w="1162" w:type="pct"/>
            <w:vMerge/>
            <w:vAlign w:val="center"/>
          </w:tcPr>
          <w:p w14:paraId="45EDA8D6" w14:textId="77777777" w:rsidR="00465DEA" w:rsidRDefault="00465DEA">
            <w:pPr>
              <w:pStyle w:val="afff8"/>
            </w:pPr>
          </w:p>
        </w:tc>
        <w:tc>
          <w:tcPr>
            <w:tcW w:w="626" w:type="pct"/>
            <w:vMerge/>
            <w:vAlign w:val="center"/>
          </w:tcPr>
          <w:p w14:paraId="4972F1C8" w14:textId="77777777" w:rsidR="00465DEA" w:rsidRDefault="00465DEA">
            <w:pPr>
              <w:pStyle w:val="afff8"/>
            </w:pPr>
          </w:p>
        </w:tc>
        <w:tc>
          <w:tcPr>
            <w:tcW w:w="603" w:type="pct"/>
            <w:vAlign w:val="center"/>
          </w:tcPr>
          <w:p w14:paraId="59B26FE7" w14:textId="77777777" w:rsidR="00465DEA" w:rsidRDefault="00C64CB5">
            <w:pPr>
              <w:pStyle w:val="afff8"/>
            </w:pPr>
            <w:r>
              <w:t>小型</w:t>
            </w:r>
          </w:p>
        </w:tc>
        <w:tc>
          <w:tcPr>
            <w:tcW w:w="603" w:type="pct"/>
            <w:vAlign w:val="center"/>
          </w:tcPr>
          <w:p w14:paraId="2D7BE07D" w14:textId="77777777" w:rsidR="00465DEA" w:rsidRDefault="00C64CB5">
            <w:pPr>
              <w:pStyle w:val="afff8"/>
            </w:pPr>
            <w:r>
              <w:t>中型</w:t>
            </w:r>
          </w:p>
        </w:tc>
        <w:tc>
          <w:tcPr>
            <w:tcW w:w="603" w:type="pct"/>
            <w:vAlign w:val="center"/>
          </w:tcPr>
          <w:p w14:paraId="045FE0A6" w14:textId="77777777" w:rsidR="00465DEA" w:rsidRDefault="00C64CB5">
            <w:pPr>
              <w:pStyle w:val="afff8"/>
            </w:pPr>
            <w:r>
              <w:t>大型</w:t>
            </w:r>
          </w:p>
        </w:tc>
        <w:tc>
          <w:tcPr>
            <w:tcW w:w="1403" w:type="pct"/>
            <w:vAlign w:val="center"/>
          </w:tcPr>
          <w:p w14:paraId="6D39ED7C" w14:textId="77777777" w:rsidR="00465DEA" w:rsidRDefault="00C64CB5">
            <w:pPr>
              <w:pStyle w:val="afff8"/>
            </w:pPr>
            <w:r>
              <w:t>合计（折标）</w:t>
            </w:r>
          </w:p>
        </w:tc>
      </w:tr>
      <w:tr w:rsidR="00465DEA" w14:paraId="05F1ED84" w14:textId="77777777">
        <w:trPr>
          <w:trHeight w:val="20"/>
          <w:jc w:val="center"/>
        </w:trPr>
        <w:tc>
          <w:tcPr>
            <w:tcW w:w="1162" w:type="pct"/>
            <w:vAlign w:val="center"/>
          </w:tcPr>
          <w:p w14:paraId="7C6CDE3C" w14:textId="77777777" w:rsidR="00465DEA" w:rsidRDefault="00C64CB5">
            <w:pPr>
              <w:pStyle w:val="afff8"/>
            </w:pPr>
            <w:r>
              <w:t>13:00-14:00</w:t>
            </w:r>
          </w:p>
        </w:tc>
        <w:tc>
          <w:tcPr>
            <w:tcW w:w="626" w:type="pct"/>
            <w:shd w:val="clear" w:color="auto" w:fill="auto"/>
            <w:vAlign w:val="center"/>
          </w:tcPr>
          <w:p w14:paraId="7796AD36" w14:textId="77777777" w:rsidR="00465DEA" w:rsidRDefault="00C64CB5">
            <w:pPr>
              <w:pStyle w:val="afff8"/>
              <w:rPr>
                <w:sz w:val="22"/>
                <w:szCs w:val="22"/>
              </w:rPr>
            </w:pPr>
            <w:r>
              <w:rPr>
                <w:rFonts w:eastAsia="等线"/>
                <w:color w:val="000000"/>
                <w:sz w:val="22"/>
                <w:szCs w:val="22"/>
              </w:rPr>
              <w:t>43.1</w:t>
            </w:r>
          </w:p>
        </w:tc>
        <w:tc>
          <w:tcPr>
            <w:tcW w:w="603" w:type="pct"/>
            <w:shd w:val="clear" w:color="auto" w:fill="auto"/>
            <w:vAlign w:val="center"/>
          </w:tcPr>
          <w:p w14:paraId="6A7FF5EA" w14:textId="77777777" w:rsidR="00465DEA" w:rsidRDefault="00C64CB5">
            <w:pPr>
              <w:pStyle w:val="afff8"/>
              <w:rPr>
                <w:sz w:val="22"/>
                <w:szCs w:val="22"/>
              </w:rPr>
            </w:pPr>
            <w:r>
              <w:rPr>
                <w:rFonts w:eastAsia="等线"/>
                <w:color w:val="000000"/>
                <w:sz w:val="22"/>
                <w:szCs w:val="22"/>
              </w:rPr>
              <w:t>28</w:t>
            </w:r>
          </w:p>
        </w:tc>
        <w:tc>
          <w:tcPr>
            <w:tcW w:w="603" w:type="pct"/>
            <w:shd w:val="clear" w:color="auto" w:fill="auto"/>
            <w:vAlign w:val="center"/>
          </w:tcPr>
          <w:p w14:paraId="4A09F13E" w14:textId="77777777" w:rsidR="00465DEA" w:rsidRDefault="00C64CB5">
            <w:pPr>
              <w:pStyle w:val="afff8"/>
              <w:rPr>
                <w:sz w:val="22"/>
                <w:szCs w:val="22"/>
              </w:rPr>
            </w:pPr>
            <w:r>
              <w:rPr>
                <w:rFonts w:eastAsia="等线"/>
                <w:color w:val="000000"/>
                <w:sz w:val="22"/>
                <w:szCs w:val="22"/>
              </w:rPr>
              <w:t>7</w:t>
            </w:r>
          </w:p>
        </w:tc>
        <w:tc>
          <w:tcPr>
            <w:tcW w:w="603" w:type="pct"/>
            <w:shd w:val="clear" w:color="auto" w:fill="auto"/>
            <w:vAlign w:val="center"/>
          </w:tcPr>
          <w:p w14:paraId="7A78AC30" w14:textId="77777777" w:rsidR="00465DEA" w:rsidRDefault="00C64CB5">
            <w:pPr>
              <w:pStyle w:val="afff8"/>
              <w:rPr>
                <w:sz w:val="22"/>
                <w:szCs w:val="22"/>
              </w:rPr>
            </w:pPr>
            <w:r>
              <w:rPr>
                <w:rFonts w:eastAsia="等线"/>
                <w:color w:val="000000"/>
                <w:sz w:val="22"/>
                <w:szCs w:val="22"/>
              </w:rPr>
              <w:t>4</w:t>
            </w:r>
          </w:p>
        </w:tc>
        <w:tc>
          <w:tcPr>
            <w:tcW w:w="1403" w:type="pct"/>
            <w:shd w:val="clear" w:color="auto" w:fill="auto"/>
            <w:vAlign w:val="bottom"/>
          </w:tcPr>
          <w:p w14:paraId="0272B762" w14:textId="77777777" w:rsidR="00465DEA" w:rsidRDefault="00C64CB5">
            <w:pPr>
              <w:pStyle w:val="afff8"/>
              <w:rPr>
                <w:sz w:val="22"/>
                <w:szCs w:val="22"/>
              </w:rPr>
            </w:pPr>
            <w:r>
              <w:rPr>
                <w:rFonts w:eastAsia="等线"/>
                <w:sz w:val="22"/>
                <w:szCs w:val="22"/>
              </w:rPr>
              <w:t>54</w:t>
            </w:r>
          </w:p>
        </w:tc>
      </w:tr>
      <w:tr w:rsidR="00465DEA" w14:paraId="67B2FDE2" w14:textId="77777777">
        <w:trPr>
          <w:trHeight w:val="20"/>
          <w:jc w:val="center"/>
        </w:trPr>
        <w:tc>
          <w:tcPr>
            <w:tcW w:w="1162" w:type="pct"/>
            <w:vAlign w:val="center"/>
          </w:tcPr>
          <w:p w14:paraId="2D319C4D" w14:textId="77777777" w:rsidR="00465DEA" w:rsidRDefault="00C64CB5">
            <w:pPr>
              <w:pStyle w:val="afff8"/>
            </w:pPr>
            <w:r>
              <w:t>14:00-15:00</w:t>
            </w:r>
          </w:p>
        </w:tc>
        <w:tc>
          <w:tcPr>
            <w:tcW w:w="626" w:type="pct"/>
            <w:shd w:val="clear" w:color="auto" w:fill="auto"/>
            <w:vAlign w:val="center"/>
          </w:tcPr>
          <w:p w14:paraId="6345FB0C" w14:textId="77777777" w:rsidR="00465DEA" w:rsidRDefault="00C64CB5">
            <w:pPr>
              <w:pStyle w:val="afff8"/>
              <w:rPr>
                <w:sz w:val="22"/>
                <w:szCs w:val="22"/>
              </w:rPr>
            </w:pPr>
            <w:r>
              <w:rPr>
                <w:rFonts w:eastAsia="等线"/>
                <w:color w:val="000000"/>
                <w:sz w:val="22"/>
                <w:szCs w:val="22"/>
              </w:rPr>
              <w:t>42.5</w:t>
            </w:r>
          </w:p>
        </w:tc>
        <w:tc>
          <w:tcPr>
            <w:tcW w:w="603" w:type="pct"/>
            <w:shd w:val="clear" w:color="auto" w:fill="auto"/>
            <w:vAlign w:val="center"/>
          </w:tcPr>
          <w:p w14:paraId="0EBCD816" w14:textId="77777777" w:rsidR="00465DEA" w:rsidRDefault="00C64CB5">
            <w:pPr>
              <w:pStyle w:val="afff8"/>
              <w:rPr>
                <w:sz w:val="22"/>
                <w:szCs w:val="22"/>
              </w:rPr>
            </w:pPr>
            <w:r>
              <w:rPr>
                <w:rFonts w:eastAsia="等线"/>
                <w:color w:val="000000"/>
                <w:sz w:val="22"/>
                <w:szCs w:val="22"/>
              </w:rPr>
              <w:t>20</w:t>
            </w:r>
          </w:p>
        </w:tc>
        <w:tc>
          <w:tcPr>
            <w:tcW w:w="603" w:type="pct"/>
            <w:shd w:val="clear" w:color="auto" w:fill="auto"/>
            <w:vAlign w:val="center"/>
          </w:tcPr>
          <w:p w14:paraId="7DBA822E" w14:textId="77777777" w:rsidR="00465DEA" w:rsidRDefault="00C64CB5">
            <w:pPr>
              <w:pStyle w:val="afff8"/>
              <w:rPr>
                <w:sz w:val="22"/>
                <w:szCs w:val="22"/>
              </w:rPr>
            </w:pPr>
            <w:r>
              <w:rPr>
                <w:rFonts w:eastAsia="等线"/>
                <w:color w:val="000000"/>
                <w:sz w:val="22"/>
                <w:szCs w:val="22"/>
              </w:rPr>
              <w:t>5</w:t>
            </w:r>
          </w:p>
        </w:tc>
        <w:tc>
          <w:tcPr>
            <w:tcW w:w="603" w:type="pct"/>
            <w:shd w:val="clear" w:color="auto" w:fill="auto"/>
            <w:vAlign w:val="center"/>
          </w:tcPr>
          <w:p w14:paraId="772115C5" w14:textId="77777777" w:rsidR="00465DEA" w:rsidRDefault="00C64CB5">
            <w:pPr>
              <w:pStyle w:val="afff8"/>
              <w:rPr>
                <w:sz w:val="22"/>
                <w:szCs w:val="22"/>
              </w:rPr>
            </w:pPr>
            <w:r>
              <w:rPr>
                <w:rFonts w:eastAsia="等线"/>
                <w:color w:val="000000"/>
                <w:sz w:val="22"/>
                <w:szCs w:val="22"/>
              </w:rPr>
              <w:t>3</w:t>
            </w:r>
          </w:p>
        </w:tc>
        <w:tc>
          <w:tcPr>
            <w:tcW w:w="1403" w:type="pct"/>
            <w:shd w:val="clear" w:color="auto" w:fill="auto"/>
            <w:vAlign w:val="bottom"/>
          </w:tcPr>
          <w:p w14:paraId="4B4D1888" w14:textId="77777777" w:rsidR="00465DEA" w:rsidRDefault="00C64CB5">
            <w:pPr>
              <w:pStyle w:val="afff8"/>
              <w:rPr>
                <w:sz w:val="22"/>
                <w:szCs w:val="22"/>
              </w:rPr>
            </w:pPr>
            <w:r>
              <w:rPr>
                <w:rFonts w:eastAsia="等线"/>
                <w:sz w:val="22"/>
                <w:szCs w:val="22"/>
              </w:rPr>
              <w:t>39</w:t>
            </w:r>
          </w:p>
        </w:tc>
      </w:tr>
      <w:tr w:rsidR="00465DEA" w14:paraId="5C26E78B" w14:textId="77777777">
        <w:trPr>
          <w:trHeight w:val="20"/>
          <w:jc w:val="center"/>
        </w:trPr>
        <w:tc>
          <w:tcPr>
            <w:tcW w:w="1162" w:type="pct"/>
            <w:vAlign w:val="center"/>
          </w:tcPr>
          <w:p w14:paraId="58C2B731" w14:textId="77777777" w:rsidR="00465DEA" w:rsidRDefault="00C64CB5">
            <w:pPr>
              <w:pStyle w:val="afff8"/>
            </w:pPr>
            <w:r>
              <w:t>15:00-16:00</w:t>
            </w:r>
          </w:p>
        </w:tc>
        <w:tc>
          <w:tcPr>
            <w:tcW w:w="626" w:type="pct"/>
            <w:shd w:val="clear" w:color="auto" w:fill="auto"/>
            <w:vAlign w:val="center"/>
          </w:tcPr>
          <w:p w14:paraId="40FAC8D0" w14:textId="77777777" w:rsidR="00465DEA" w:rsidRDefault="00C64CB5">
            <w:pPr>
              <w:pStyle w:val="afff8"/>
              <w:rPr>
                <w:sz w:val="22"/>
                <w:szCs w:val="22"/>
              </w:rPr>
            </w:pPr>
            <w:r>
              <w:rPr>
                <w:rFonts w:eastAsia="等线"/>
                <w:color w:val="000000"/>
                <w:sz w:val="22"/>
                <w:szCs w:val="22"/>
              </w:rPr>
              <w:t>42.3</w:t>
            </w:r>
          </w:p>
        </w:tc>
        <w:tc>
          <w:tcPr>
            <w:tcW w:w="603" w:type="pct"/>
            <w:shd w:val="clear" w:color="auto" w:fill="auto"/>
            <w:vAlign w:val="center"/>
          </w:tcPr>
          <w:p w14:paraId="6FF6B09F" w14:textId="77777777" w:rsidR="00465DEA" w:rsidRDefault="00C64CB5">
            <w:pPr>
              <w:pStyle w:val="afff8"/>
              <w:rPr>
                <w:sz w:val="22"/>
                <w:szCs w:val="22"/>
              </w:rPr>
            </w:pPr>
            <w:r>
              <w:rPr>
                <w:rFonts w:eastAsia="等线"/>
                <w:color w:val="000000"/>
                <w:sz w:val="22"/>
                <w:szCs w:val="22"/>
              </w:rPr>
              <w:t>17</w:t>
            </w:r>
          </w:p>
        </w:tc>
        <w:tc>
          <w:tcPr>
            <w:tcW w:w="603" w:type="pct"/>
            <w:shd w:val="clear" w:color="auto" w:fill="auto"/>
            <w:vAlign w:val="center"/>
          </w:tcPr>
          <w:p w14:paraId="65E2B487" w14:textId="77777777" w:rsidR="00465DEA" w:rsidRDefault="00C64CB5">
            <w:pPr>
              <w:pStyle w:val="afff8"/>
              <w:rPr>
                <w:sz w:val="22"/>
                <w:szCs w:val="22"/>
              </w:rPr>
            </w:pPr>
            <w:r>
              <w:rPr>
                <w:rFonts w:eastAsia="等线"/>
                <w:color w:val="000000"/>
                <w:sz w:val="22"/>
                <w:szCs w:val="22"/>
              </w:rPr>
              <w:t>3</w:t>
            </w:r>
          </w:p>
        </w:tc>
        <w:tc>
          <w:tcPr>
            <w:tcW w:w="603" w:type="pct"/>
            <w:shd w:val="clear" w:color="auto" w:fill="auto"/>
            <w:vAlign w:val="center"/>
          </w:tcPr>
          <w:p w14:paraId="4534871E" w14:textId="77777777" w:rsidR="00465DEA" w:rsidRDefault="00C64CB5">
            <w:pPr>
              <w:pStyle w:val="afff8"/>
              <w:rPr>
                <w:sz w:val="22"/>
                <w:szCs w:val="22"/>
              </w:rPr>
            </w:pPr>
            <w:r>
              <w:rPr>
                <w:rFonts w:eastAsia="等线"/>
                <w:color w:val="000000"/>
                <w:sz w:val="22"/>
                <w:szCs w:val="22"/>
              </w:rPr>
              <w:t>4</w:t>
            </w:r>
          </w:p>
        </w:tc>
        <w:tc>
          <w:tcPr>
            <w:tcW w:w="1403" w:type="pct"/>
            <w:shd w:val="clear" w:color="auto" w:fill="auto"/>
            <w:vAlign w:val="bottom"/>
          </w:tcPr>
          <w:p w14:paraId="0B306F34" w14:textId="77777777" w:rsidR="00465DEA" w:rsidRDefault="00C64CB5">
            <w:pPr>
              <w:pStyle w:val="afff8"/>
              <w:rPr>
                <w:sz w:val="22"/>
                <w:szCs w:val="22"/>
              </w:rPr>
            </w:pPr>
            <w:r>
              <w:rPr>
                <w:rFonts w:eastAsia="等线"/>
                <w:sz w:val="22"/>
                <w:szCs w:val="22"/>
              </w:rPr>
              <w:t>35</w:t>
            </w:r>
          </w:p>
        </w:tc>
      </w:tr>
      <w:tr w:rsidR="00465DEA" w14:paraId="6ADB4D5A" w14:textId="77777777">
        <w:trPr>
          <w:trHeight w:val="20"/>
          <w:jc w:val="center"/>
        </w:trPr>
        <w:tc>
          <w:tcPr>
            <w:tcW w:w="1162" w:type="pct"/>
            <w:vAlign w:val="center"/>
          </w:tcPr>
          <w:p w14:paraId="5B8DAE8A" w14:textId="77777777" w:rsidR="00465DEA" w:rsidRDefault="00C64CB5">
            <w:pPr>
              <w:pStyle w:val="afff8"/>
            </w:pPr>
            <w:r>
              <w:t>16:00-17:00</w:t>
            </w:r>
          </w:p>
        </w:tc>
        <w:tc>
          <w:tcPr>
            <w:tcW w:w="626" w:type="pct"/>
            <w:shd w:val="clear" w:color="auto" w:fill="auto"/>
            <w:vAlign w:val="center"/>
          </w:tcPr>
          <w:p w14:paraId="656DC550" w14:textId="77777777" w:rsidR="00465DEA" w:rsidRDefault="00C64CB5">
            <w:pPr>
              <w:pStyle w:val="afff8"/>
              <w:rPr>
                <w:sz w:val="22"/>
                <w:szCs w:val="22"/>
              </w:rPr>
            </w:pPr>
            <w:r>
              <w:rPr>
                <w:rFonts w:eastAsia="等线"/>
                <w:color w:val="000000"/>
                <w:sz w:val="22"/>
                <w:szCs w:val="22"/>
              </w:rPr>
              <w:t>41.5</w:t>
            </w:r>
          </w:p>
        </w:tc>
        <w:tc>
          <w:tcPr>
            <w:tcW w:w="603" w:type="pct"/>
            <w:shd w:val="clear" w:color="auto" w:fill="auto"/>
            <w:vAlign w:val="center"/>
          </w:tcPr>
          <w:p w14:paraId="3F377E75" w14:textId="77777777" w:rsidR="00465DEA" w:rsidRDefault="00C64CB5">
            <w:pPr>
              <w:pStyle w:val="afff8"/>
              <w:rPr>
                <w:sz w:val="22"/>
                <w:szCs w:val="22"/>
              </w:rPr>
            </w:pPr>
            <w:r>
              <w:rPr>
                <w:rFonts w:eastAsia="等线"/>
                <w:color w:val="000000"/>
                <w:sz w:val="22"/>
                <w:szCs w:val="22"/>
              </w:rPr>
              <w:t>13</w:t>
            </w:r>
          </w:p>
        </w:tc>
        <w:tc>
          <w:tcPr>
            <w:tcW w:w="603" w:type="pct"/>
            <w:shd w:val="clear" w:color="auto" w:fill="auto"/>
            <w:vAlign w:val="center"/>
          </w:tcPr>
          <w:p w14:paraId="4EFB13AA" w14:textId="77777777" w:rsidR="00465DEA" w:rsidRDefault="00C64CB5">
            <w:pPr>
              <w:pStyle w:val="afff8"/>
              <w:rPr>
                <w:sz w:val="22"/>
                <w:szCs w:val="22"/>
              </w:rPr>
            </w:pPr>
            <w:r>
              <w:rPr>
                <w:rFonts w:eastAsia="等线"/>
                <w:color w:val="000000"/>
                <w:sz w:val="22"/>
                <w:szCs w:val="22"/>
              </w:rPr>
              <w:t>4</w:t>
            </w:r>
          </w:p>
        </w:tc>
        <w:tc>
          <w:tcPr>
            <w:tcW w:w="603" w:type="pct"/>
            <w:shd w:val="clear" w:color="auto" w:fill="auto"/>
            <w:vAlign w:val="center"/>
          </w:tcPr>
          <w:p w14:paraId="112E2D56" w14:textId="77777777" w:rsidR="00465DEA" w:rsidRDefault="00C64CB5">
            <w:pPr>
              <w:pStyle w:val="afff8"/>
              <w:rPr>
                <w:sz w:val="22"/>
                <w:szCs w:val="22"/>
              </w:rPr>
            </w:pPr>
            <w:r>
              <w:rPr>
                <w:rFonts w:eastAsia="等线"/>
                <w:color w:val="000000"/>
                <w:sz w:val="22"/>
                <w:szCs w:val="22"/>
              </w:rPr>
              <w:t>2</w:t>
            </w:r>
          </w:p>
        </w:tc>
        <w:tc>
          <w:tcPr>
            <w:tcW w:w="1403" w:type="pct"/>
            <w:shd w:val="clear" w:color="auto" w:fill="auto"/>
            <w:vAlign w:val="bottom"/>
          </w:tcPr>
          <w:p w14:paraId="338E0825" w14:textId="77777777" w:rsidR="00465DEA" w:rsidRDefault="00C64CB5">
            <w:pPr>
              <w:pStyle w:val="afff8"/>
              <w:rPr>
                <w:sz w:val="22"/>
                <w:szCs w:val="22"/>
              </w:rPr>
            </w:pPr>
            <w:r>
              <w:rPr>
                <w:rFonts w:eastAsia="等线"/>
                <w:sz w:val="22"/>
                <w:szCs w:val="22"/>
              </w:rPr>
              <w:t>27</w:t>
            </w:r>
          </w:p>
        </w:tc>
      </w:tr>
      <w:tr w:rsidR="00465DEA" w14:paraId="10DD8384" w14:textId="77777777">
        <w:trPr>
          <w:trHeight w:val="20"/>
          <w:jc w:val="center"/>
        </w:trPr>
        <w:tc>
          <w:tcPr>
            <w:tcW w:w="1162" w:type="pct"/>
            <w:vAlign w:val="center"/>
          </w:tcPr>
          <w:p w14:paraId="7A3374B2" w14:textId="77777777" w:rsidR="00465DEA" w:rsidRDefault="00C64CB5">
            <w:pPr>
              <w:pStyle w:val="afff8"/>
            </w:pPr>
            <w:r>
              <w:t>17:00-18:00</w:t>
            </w:r>
          </w:p>
        </w:tc>
        <w:tc>
          <w:tcPr>
            <w:tcW w:w="626" w:type="pct"/>
            <w:shd w:val="clear" w:color="auto" w:fill="auto"/>
            <w:vAlign w:val="center"/>
          </w:tcPr>
          <w:p w14:paraId="2310CC5F" w14:textId="77777777" w:rsidR="00465DEA" w:rsidRDefault="00C64CB5">
            <w:pPr>
              <w:pStyle w:val="afff8"/>
              <w:rPr>
                <w:sz w:val="22"/>
                <w:szCs w:val="22"/>
              </w:rPr>
            </w:pPr>
            <w:r>
              <w:rPr>
                <w:rFonts w:eastAsia="等线"/>
                <w:color w:val="000000"/>
                <w:sz w:val="22"/>
                <w:szCs w:val="22"/>
              </w:rPr>
              <w:t>43.4</w:t>
            </w:r>
          </w:p>
        </w:tc>
        <w:tc>
          <w:tcPr>
            <w:tcW w:w="603" w:type="pct"/>
            <w:shd w:val="clear" w:color="auto" w:fill="auto"/>
            <w:vAlign w:val="center"/>
          </w:tcPr>
          <w:p w14:paraId="567D2E27" w14:textId="77777777" w:rsidR="00465DEA" w:rsidRDefault="00C64CB5">
            <w:pPr>
              <w:pStyle w:val="afff8"/>
              <w:rPr>
                <w:sz w:val="22"/>
                <w:szCs w:val="22"/>
              </w:rPr>
            </w:pPr>
            <w:r>
              <w:rPr>
                <w:rFonts w:eastAsia="等线"/>
                <w:color w:val="000000"/>
                <w:sz w:val="22"/>
                <w:szCs w:val="22"/>
              </w:rPr>
              <w:t>16</w:t>
            </w:r>
          </w:p>
        </w:tc>
        <w:tc>
          <w:tcPr>
            <w:tcW w:w="603" w:type="pct"/>
            <w:shd w:val="clear" w:color="auto" w:fill="auto"/>
            <w:vAlign w:val="center"/>
          </w:tcPr>
          <w:p w14:paraId="1B607F9D" w14:textId="77777777" w:rsidR="00465DEA" w:rsidRDefault="00C64CB5">
            <w:pPr>
              <w:pStyle w:val="afff8"/>
              <w:rPr>
                <w:sz w:val="22"/>
                <w:szCs w:val="22"/>
              </w:rPr>
            </w:pPr>
            <w:r>
              <w:rPr>
                <w:rFonts w:eastAsia="等线"/>
                <w:color w:val="000000"/>
                <w:sz w:val="22"/>
                <w:szCs w:val="22"/>
              </w:rPr>
              <w:t>3</w:t>
            </w:r>
          </w:p>
        </w:tc>
        <w:tc>
          <w:tcPr>
            <w:tcW w:w="603" w:type="pct"/>
            <w:shd w:val="clear" w:color="auto" w:fill="auto"/>
            <w:vAlign w:val="center"/>
          </w:tcPr>
          <w:p w14:paraId="600C5DA9" w14:textId="77777777" w:rsidR="00465DEA" w:rsidRDefault="00C64CB5">
            <w:pPr>
              <w:pStyle w:val="afff8"/>
              <w:rPr>
                <w:sz w:val="22"/>
                <w:szCs w:val="22"/>
              </w:rPr>
            </w:pPr>
            <w:r>
              <w:rPr>
                <w:rFonts w:eastAsia="等线"/>
                <w:color w:val="000000"/>
                <w:sz w:val="22"/>
                <w:szCs w:val="22"/>
              </w:rPr>
              <w:t>7</w:t>
            </w:r>
          </w:p>
        </w:tc>
        <w:tc>
          <w:tcPr>
            <w:tcW w:w="1403" w:type="pct"/>
            <w:shd w:val="clear" w:color="auto" w:fill="auto"/>
            <w:vAlign w:val="bottom"/>
          </w:tcPr>
          <w:p w14:paraId="5571FC01" w14:textId="77777777" w:rsidR="00465DEA" w:rsidRDefault="00C64CB5">
            <w:pPr>
              <w:pStyle w:val="afff8"/>
              <w:rPr>
                <w:sz w:val="22"/>
                <w:szCs w:val="22"/>
              </w:rPr>
            </w:pPr>
            <w:r>
              <w:rPr>
                <w:rFonts w:eastAsia="等线"/>
                <w:sz w:val="22"/>
                <w:szCs w:val="22"/>
              </w:rPr>
              <w:t>43</w:t>
            </w:r>
          </w:p>
        </w:tc>
      </w:tr>
      <w:tr w:rsidR="00465DEA" w14:paraId="05465E98" w14:textId="77777777">
        <w:trPr>
          <w:trHeight w:val="20"/>
          <w:jc w:val="center"/>
        </w:trPr>
        <w:tc>
          <w:tcPr>
            <w:tcW w:w="1162" w:type="pct"/>
            <w:vAlign w:val="center"/>
          </w:tcPr>
          <w:p w14:paraId="1D0B0791" w14:textId="77777777" w:rsidR="00465DEA" w:rsidRDefault="00C64CB5">
            <w:pPr>
              <w:pStyle w:val="afff8"/>
            </w:pPr>
            <w:r>
              <w:t>18:00-19:00</w:t>
            </w:r>
          </w:p>
        </w:tc>
        <w:tc>
          <w:tcPr>
            <w:tcW w:w="626" w:type="pct"/>
            <w:shd w:val="clear" w:color="auto" w:fill="auto"/>
            <w:vAlign w:val="center"/>
          </w:tcPr>
          <w:p w14:paraId="4B2E0A62" w14:textId="77777777" w:rsidR="00465DEA" w:rsidRDefault="00C64CB5">
            <w:pPr>
              <w:pStyle w:val="afff8"/>
              <w:rPr>
                <w:sz w:val="22"/>
                <w:szCs w:val="22"/>
              </w:rPr>
            </w:pPr>
            <w:r>
              <w:rPr>
                <w:rFonts w:eastAsia="等线"/>
                <w:color w:val="000000"/>
                <w:sz w:val="22"/>
                <w:szCs w:val="22"/>
              </w:rPr>
              <w:t>43.8</w:t>
            </w:r>
          </w:p>
        </w:tc>
        <w:tc>
          <w:tcPr>
            <w:tcW w:w="603" w:type="pct"/>
            <w:shd w:val="clear" w:color="auto" w:fill="auto"/>
            <w:vAlign w:val="center"/>
          </w:tcPr>
          <w:p w14:paraId="40514118" w14:textId="77777777" w:rsidR="00465DEA" w:rsidRDefault="00C64CB5">
            <w:pPr>
              <w:pStyle w:val="afff8"/>
              <w:rPr>
                <w:sz w:val="22"/>
                <w:szCs w:val="22"/>
              </w:rPr>
            </w:pPr>
            <w:r>
              <w:rPr>
                <w:rFonts w:eastAsia="等线"/>
                <w:color w:val="000000"/>
                <w:sz w:val="22"/>
                <w:szCs w:val="22"/>
              </w:rPr>
              <w:t>19</w:t>
            </w:r>
          </w:p>
        </w:tc>
        <w:tc>
          <w:tcPr>
            <w:tcW w:w="603" w:type="pct"/>
            <w:shd w:val="clear" w:color="auto" w:fill="auto"/>
            <w:vAlign w:val="center"/>
          </w:tcPr>
          <w:p w14:paraId="083B1A5A" w14:textId="77777777" w:rsidR="00465DEA" w:rsidRDefault="00C64CB5">
            <w:pPr>
              <w:pStyle w:val="afff8"/>
              <w:rPr>
                <w:sz w:val="22"/>
                <w:szCs w:val="22"/>
              </w:rPr>
            </w:pPr>
            <w:r>
              <w:rPr>
                <w:rFonts w:eastAsia="等线"/>
                <w:color w:val="000000"/>
                <w:sz w:val="22"/>
                <w:szCs w:val="22"/>
              </w:rPr>
              <w:t>4</w:t>
            </w:r>
          </w:p>
        </w:tc>
        <w:tc>
          <w:tcPr>
            <w:tcW w:w="603" w:type="pct"/>
            <w:shd w:val="clear" w:color="auto" w:fill="auto"/>
            <w:vAlign w:val="center"/>
          </w:tcPr>
          <w:p w14:paraId="5E6E9FFF" w14:textId="77777777" w:rsidR="00465DEA" w:rsidRDefault="00C64CB5">
            <w:pPr>
              <w:pStyle w:val="afff8"/>
              <w:rPr>
                <w:sz w:val="22"/>
                <w:szCs w:val="22"/>
              </w:rPr>
            </w:pPr>
            <w:r>
              <w:rPr>
                <w:rFonts w:eastAsia="等线"/>
                <w:color w:val="000000"/>
                <w:sz w:val="22"/>
                <w:szCs w:val="22"/>
              </w:rPr>
              <w:t>8</w:t>
            </w:r>
          </w:p>
        </w:tc>
        <w:tc>
          <w:tcPr>
            <w:tcW w:w="1403" w:type="pct"/>
            <w:shd w:val="clear" w:color="auto" w:fill="auto"/>
            <w:vAlign w:val="bottom"/>
          </w:tcPr>
          <w:p w14:paraId="54FCE768" w14:textId="77777777" w:rsidR="00465DEA" w:rsidRDefault="00C64CB5">
            <w:pPr>
              <w:pStyle w:val="afff8"/>
              <w:rPr>
                <w:sz w:val="22"/>
                <w:szCs w:val="22"/>
              </w:rPr>
            </w:pPr>
            <w:r>
              <w:rPr>
                <w:rFonts w:eastAsia="等线"/>
                <w:sz w:val="22"/>
                <w:szCs w:val="22"/>
              </w:rPr>
              <w:t>51</w:t>
            </w:r>
          </w:p>
        </w:tc>
      </w:tr>
      <w:tr w:rsidR="00465DEA" w14:paraId="5FF97950" w14:textId="77777777">
        <w:trPr>
          <w:trHeight w:val="20"/>
          <w:jc w:val="center"/>
        </w:trPr>
        <w:tc>
          <w:tcPr>
            <w:tcW w:w="1162" w:type="pct"/>
            <w:vAlign w:val="center"/>
          </w:tcPr>
          <w:p w14:paraId="77A7B094" w14:textId="77777777" w:rsidR="00465DEA" w:rsidRDefault="00C64CB5">
            <w:pPr>
              <w:pStyle w:val="afff8"/>
            </w:pPr>
            <w:r>
              <w:t>19:00-20:00</w:t>
            </w:r>
          </w:p>
        </w:tc>
        <w:tc>
          <w:tcPr>
            <w:tcW w:w="626" w:type="pct"/>
            <w:shd w:val="clear" w:color="auto" w:fill="auto"/>
            <w:vAlign w:val="center"/>
          </w:tcPr>
          <w:p w14:paraId="772E02EA" w14:textId="77777777" w:rsidR="00465DEA" w:rsidRDefault="00C64CB5">
            <w:pPr>
              <w:pStyle w:val="afff8"/>
              <w:rPr>
                <w:sz w:val="22"/>
                <w:szCs w:val="22"/>
              </w:rPr>
            </w:pPr>
            <w:r>
              <w:rPr>
                <w:rFonts w:eastAsia="等线"/>
                <w:color w:val="000000"/>
                <w:sz w:val="22"/>
                <w:szCs w:val="22"/>
              </w:rPr>
              <w:t>44.6</w:t>
            </w:r>
          </w:p>
        </w:tc>
        <w:tc>
          <w:tcPr>
            <w:tcW w:w="603" w:type="pct"/>
            <w:shd w:val="clear" w:color="auto" w:fill="auto"/>
            <w:vAlign w:val="center"/>
          </w:tcPr>
          <w:p w14:paraId="3B32D39A" w14:textId="77777777" w:rsidR="00465DEA" w:rsidRDefault="00C64CB5">
            <w:pPr>
              <w:pStyle w:val="afff8"/>
              <w:rPr>
                <w:sz w:val="22"/>
                <w:szCs w:val="22"/>
              </w:rPr>
            </w:pPr>
            <w:r>
              <w:rPr>
                <w:rFonts w:eastAsia="等线"/>
                <w:color w:val="000000"/>
                <w:sz w:val="22"/>
                <w:szCs w:val="22"/>
              </w:rPr>
              <w:t>25</w:t>
            </w:r>
          </w:p>
        </w:tc>
        <w:tc>
          <w:tcPr>
            <w:tcW w:w="603" w:type="pct"/>
            <w:shd w:val="clear" w:color="auto" w:fill="auto"/>
            <w:vAlign w:val="center"/>
          </w:tcPr>
          <w:p w14:paraId="27EC99E2" w14:textId="77777777" w:rsidR="00465DEA" w:rsidRDefault="00C64CB5">
            <w:pPr>
              <w:pStyle w:val="afff8"/>
              <w:rPr>
                <w:sz w:val="22"/>
                <w:szCs w:val="22"/>
              </w:rPr>
            </w:pPr>
            <w:r>
              <w:rPr>
                <w:rFonts w:eastAsia="等线"/>
                <w:color w:val="000000"/>
                <w:sz w:val="22"/>
                <w:szCs w:val="22"/>
              </w:rPr>
              <w:t>2</w:t>
            </w:r>
          </w:p>
        </w:tc>
        <w:tc>
          <w:tcPr>
            <w:tcW w:w="603" w:type="pct"/>
            <w:shd w:val="clear" w:color="auto" w:fill="auto"/>
            <w:vAlign w:val="center"/>
          </w:tcPr>
          <w:p w14:paraId="3AD82BE6" w14:textId="77777777" w:rsidR="00465DEA" w:rsidRDefault="00C64CB5">
            <w:pPr>
              <w:pStyle w:val="afff8"/>
              <w:rPr>
                <w:sz w:val="22"/>
                <w:szCs w:val="22"/>
              </w:rPr>
            </w:pPr>
            <w:r>
              <w:rPr>
                <w:rFonts w:eastAsia="等线"/>
                <w:color w:val="000000"/>
                <w:sz w:val="22"/>
                <w:szCs w:val="22"/>
              </w:rPr>
              <w:t>10</w:t>
            </w:r>
          </w:p>
        </w:tc>
        <w:tc>
          <w:tcPr>
            <w:tcW w:w="1403" w:type="pct"/>
            <w:shd w:val="clear" w:color="auto" w:fill="auto"/>
            <w:vAlign w:val="bottom"/>
          </w:tcPr>
          <w:p w14:paraId="1218E442" w14:textId="77777777" w:rsidR="00465DEA" w:rsidRDefault="00C64CB5">
            <w:pPr>
              <w:pStyle w:val="afff8"/>
              <w:rPr>
                <w:sz w:val="22"/>
                <w:szCs w:val="22"/>
              </w:rPr>
            </w:pPr>
            <w:r>
              <w:rPr>
                <w:rFonts w:eastAsia="等线"/>
                <w:sz w:val="22"/>
                <w:szCs w:val="22"/>
              </w:rPr>
              <w:t>59</w:t>
            </w:r>
          </w:p>
        </w:tc>
      </w:tr>
      <w:tr w:rsidR="00465DEA" w14:paraId="2B5DBA04" w14:textId="77777777">
        <w:trPr>
          <w:trHeight w:val="20"/>
          <w:jc w:val="center"/>
        </w:trPr>
        <w:tc>
          <w:tcPr>
            <w:tcW w:w="1162" w:type="pct"/>
            <w:vAlign w:val="center"/>
          </w:tcPr>
          <w:p w14:paraId="00AFDAE4" w14:textId="77777777" w:rsidR="00465DEA" w:rsidRDefault="00C64CB5">
            <w:pPr>
              <w:pStyle w:val="afff8"/>
            </w:pPr>
            <w:r>
              <w:t>20:00-21:00</w:t>
            </w:r>
          </w:p>
        </w:tc>
        <w:tc>
          <w:tcPr>
            <w:tcW w:w="626" w:type="pct"/>
            <w:shd w:val="clear" w:color="auto" w:fill="auto"/>
            <w:vAlign w:val="center"/>
          </w:tcPr>
          <w:p w14:paraId="756D14B9" w14:textId="77777777" w:rsidR="00465DEA" w:rsidRDefault="00C64CB5">
            <w:pPr>
              <w:pStyle w:val="afff8"/>
              <w:rPr>
                <w:sz w:val="22"/>
                <w:szCs w:val="22"/>
              </w:rPr>
            </w:pPr>
            <w:r>
              <w:rPr>
                <w:rFonts w:eastAsia="等线"/>
                <w:color w:val="000000"/>
                <w:sz w:val="22"/>
                <w:szCs w:val="22"/>
              </w:rPr>
              <w:t>44.9</w:t>
            </w:r>
          </w:p>
        </w:tc>
        <w:tc>
          <w:tcPr>
            <w:tcW w:w="603" w:type="pct"/>
            <w:shd w:val="clear" w:color="auto" w:fill="auto"/>
            <w:vAlign w:val="center"/>
          </w:tcPr>
          <w:p w14:paraId="74C0EA60" w14:textId="77777777" w:rsidR="00465DEA" w:rsidRDefault="00C64CB5">
            <w:pPr>
              <w:pStyle w:val="afff8"/>
              <w:rPr>
                <w:sz w:val="22"/>
                <w:szCs w:val="22"/>
              </w:rPr>
            </w:pPr>
            <w:r>
              <w:rPr>
                <w:rFonts w:eastAsia="等线"/>
                <w:color w:val="000000"/>
                <w:sz w:val="22"/>
                <w:szCs w:val="22"/>
              </w:rPr>
              <w:t>38</w:t>
            </w:r>
          </w:p>
        </w:tc>
        <w:tc>
          <w:tcPr>
            <w:tcW w:w="603" w:type="pct"/>
            <w:shd w:val="clear" w:color="auto" w:fill="auto"/>
            <w:vAlign w:val="center"/>
          </w:tcPr>
          <w:p w14:paraId="27EC6348" w14:textId="77777777" w:rsidR="00465DEA" w:rsidRDefault="00C64CB5">
            <w:pPr>
              <w:pStyle w:val="afff8"/>
              <w:rPr>
                <w:sz w:val="22"/>
                <w:szCs w:val="22"/>
              </w:rPr>
            </w:pPr>
            <w:r>
              <w:rPr>
                <w:rFonts w:eastAsia="等线"/>
                <w:color w:val="000000"/>
                <w:sz w:val="22"/>
                <w:szCs w:val="22"/>
              </w:rPr>
              <w:t>4</w:t>
            </w:r>
          </w:p>
        </w:tc>
        <w:tc>
          <w:tcPr>
            <w:tcW w:w="603" w:type="pct"/>
            <w:shd w:val="clear" w:color="auto" w:fill="auto"/>
            <w:vAlign w:val="center"/>
          </w:tcPr>
          <w:p w14:paraId="32A9851E" w14:textId="77777777" w:rsidR="00465DEA" w:rsidRDefault="00C64CB5">
            <w:pPr>
              <w:pStyle w:val="afff8"/>
              <w:rPr>
                <w:sz w:val="22"/>
                <w:szCs w:val="22"/>
              </w:rPr>
            </w:pPr>
            <w:r>
              <w:rPr>
                <w:rFonts w:eastAsia="等线"/>
                <w:color w:val="000000"/>
                <w:sz w:val="22"/>
                <w:szCs w:val="22"/>
              </w:rPr>
              <w:t>8</w:t>
            </w:r>
          </w:p>
        </w:tc>
        <w:tc>
          <w:tcPr>
            <w:tcW w:w="1403" w:type="pct"/>
            <w:shd w:val="clear" w:color="auto" w:fill="auto"/>
            <w:vAlign w:val="bottom"/>
          </w:tcPr>
          <w:p w14:paraId="2C64A013" w14:textId="77777777" w:rsidR="00465DEA" w:rsidRDefault="00C64CB5">
            <w:pPr>
              <w:pStyle w:val="afff8"/>
              <w:rPr>
                <w:sz w:val="22"/>
                <w:szCs w:val="22"/>
              </w:rPr>
            </w:pPr>
            <w:r>
              <w:rPr>
                <w:rFonts w:eastAsia="等线"/>
                <w:sz w:val="22"/>
                <w:szCs w:val="22"/>
              </w:rPr>
              <w:t>70</w:t>
            </w:r>
          </w:p>
        </w:tc>
      </w:tr>
      <w:tr w:rsidR="00465DEA" w14:paraId="6E0ED0C5" w14:textId="77777777">
        <w:trPr>
          <w:trHeight w:val="20"/>
          <w:jc w:val="center"/>
        </w:trPr>
        <w:tc>
          <w:tcPr>
            <w:tcW w:w="1162" w:type="pct"/>
            <w:vAlign w:val="center"/>
          </w:tcPr>
          <w:p w14:paraId="45B5FF5F" w14:textId="77777777" w:rsidR="00465DEA" w:rsidRDefault="00C64CB5">
            <w:pPr>
              <w:pStyle w:val="afff8"/>
            </w:pPr>
            <w:r>
              <w:t>21:00-22:00</w:t>
            </w:r>
          </w:p>
        </w:tc>
        <w:tc>
          <w:tcPr>
            <w:tcW w:w="626" w:type="pct"/>
            <w:shd w:val="clear" w:color="auto" w:fill="auto"/>
            <w:vAlign w:val="center"/>
          </w:tcPr>
          <w:p w14:paraId="7212CA22" w14:textId="77777777" w:rsidR="00465DEA" w:rsidRDefault="00C64CB5">
            <w:pPr>
              <w:pStyle w:val="afff8"/>
              <w:rPr>
                <w:sz w:val="22"/>
                <w:szCs w:val="22"/>
              </w:rPr>
            </w:pPr>
            <w:r>
              <w:rPr>
                <w:rFonts w:eastAsia="等线"/>
                <w:color w:val="000000"/>
                <w:sz w:val="22"/>
                <w:szCs w:val="22"/>
              </w:rPr>
              <w:t>46.8</w:t>
            </w:r>
          </w:p>
        </w:tc>
        <w:tc>
          <w:tcPr>
            <w:tcW w:w="603" w:type="pct"/>
            <w:shd w:val="clear" w:color="auto" w:fill="auto"/>
            <w:vAlign w:val="center"/>
          </w:tcPr>
          <w:p w14:paraId="55E16666" w14:textId="77777777" w:rsidR="00465DEA" w:rsidRDefault="00C64CB5">
            <w:pPr>
              <w:pStyle w:val="afff8"/>
              <w:rPr>
                <w:sz w:val="22"/>
                <w:szCs w:val="22"/>
              </w:rPr>
            </w:pPr>
            <w:r>
              <w:rPr>
                <w:rFonts w:eastAsia="等线"/>
                <w:color w:val="000000"/>
                <w:sz w:val="22"/>
                <w:szCs w:val="22"/>
              </w:rPr>
              <w:t>73</w:t>
            </w:r>
          </w:p>
        </w:tc>
        <w:tc>
          <w:tcPr>
            <w:tcW w:w="603" w:type="pct"/>
            <w:shd w:val="clear" w:color="auto" w:fill="auto"/>
            <w:vAlign w:val="center"/>
          </w:tcPr>
          <w:p w14:paraId="43222E32" w14:textId="77777777" w:rsidR="00465DEA" w:rsidRDefault="00C64CB5">
            <w:pPr>
              <w:pStyle w:val="afff8"/>
              <w:rPr>
                <w:sz w:val="22"/>
                <w:szCs w:val="22"/>
              </w:rPr>
            </w:pPr>
            <w:r>
              <w:rPr>
                <w:rFonts w:eastAsia="等线"/>
                <w:color w:val="000000"/>
                <w:sz w:val="22"/>
                <w:szCs w:val="22"/>
              </w:rPr>
              <w:t>8</w:t>
            </w:r>
          </w:p>
        </w:tc>
        <w:tc>
          <w:tcPr>
            <w:tcW w:w="603" w:type="pct"/>
            <w:shd w:val="clear" w:color="auto" w:fill="auto"/>
            <w:vAlign w:val="center"/>
          </w:tcPr>
          <w:p w14:paraId="11531786" w14:textId="77777777" w:rsidR="00465DEA" w:rsidRDefault="00C64CB5">
            <w:pPr>
              <w:pStyle w:val="afff8"/>
              <w:rPr>
                <w:sz w:val="22"/>
                <w:szCs w:val="22"/>
              </w:rPr>
            </w:pPr>
            <w:r>
              <w:rPr>
                <w:rFonts w:eastAsia="等线"/>
                <w:color w:val="000000"/>
                <w:sz w:val="22"/>
                <w:szCs w:val="22"/>
              </w:rPr>
              <w:t>16</w:t>
            </w:r>
          </w:p>
        </w:tc>
        <w:tc>
          <w:tcPr>
            <w:tcW w:w="1403" w:type="pct"/>
            <w:shd w:val="clear" w:color="auto" w:fill="auto"/>
            <w:vAlign w:val="bottom"/>
          </w:tcPr>
          <w:p w14:paraId="3BBA1D9C" w14:textId="77777777" w:rsidR="00465DEA" w:rsidRDefault="00C64CB5">
            <w:pPr>
              <w:pStyle w:val="afff8"/>
              <w:rPr>
                <w:sz w:val="22"/>
                <w:szCs w:val="22"/>
              </w:rPr>
            </w:pPr>
            <w:r>
              <w:rPr>
                <w:rFonts w:eastAsia="等线"/>
                <w:sz w:val="22"/>
                <w:szCs w:val="22"/>
              </w:rPr>
              <w:t>137</w:t>
            </w:r>
          </w:p>
        </w:tc>
      </w:tr>
      <w:tr w:rsidR="00465DEA" w14:paraId="5A387672" w14:textId="77777777">
        <w:trPr>
          <w:trHeight w:val="20"/>
          <w:jc w:val="center"/>
        </w:trPr>
        <w:tc>
          <w:tcPr>
            <w:tcW w:w="1162" w:type="pct"/>
            <w:vAlign w:val="center"/>
          </w:tcPr>
          <w:p w14:paraId="496C135F" w14:textId="77777777" w:rsidR="00465DEA" w:rsidRDefault="00C64CB5">
            <w:pPr>
              <w:pStyle w:val="afff8"/>
            </w:pPr>
            <w:r>
              <w:t>22:00-23:00</w:t>
            </w:r>
          </w:p>
        </w:tc>
        <w:tc>
          <w:tcPr>
            <w:tcW w:w="626" w:type="pct"/>
            <w:shd w:val="clear" w:color="auto" w:fill="auto"/>
            <w:vAlign w:val="center"/>
          </w:tcPr>
          <w:p w14:paraId="522FFC73" w14:textId="77777777" w:rsidR="00465DEA" w:rsidRDefault="00C64CB5">
            <w:pPr>
              <w:pStyle w:val="afff8"/>
              <w:rPr>
                <w:sz w:val="22"/>
                <w:szCs w:val="22"/>
              </w:rPr>
            </w:pPr>
            <w:r>
              <w:rPr>
                <w:rFonts w:eastAsia="等线"/>
                <w:color w:val="000000"/>
                <w:sz w:val="22"/>
                <w:szCs w:val="22"/>
              </w:rPr>
              <w:t>47.5</w:t>
            </w:r>
          </w:p>
        </w:tc>
        <w:tc>
          <w:tcPr>
            <w:tcW w:w="603" w:type="pct"/>
            <w:shd w:val="clear" w:color="auto" w:fill="auto"/>
            <w:vAlign w:val="center"/>
          </w:tcPr>
          <w:p w14:paraId="15F4B8EC" w14:textId="77777777" w:rsidR="00465DEA" w:rsidRDefault="00C64CB5">
            <w:pPr>
              <w:pStyle w:val="afff8"/>
              <w:rPr>
                <w:sz w:val="22"/>
                <w:szCs w:val="22"/>
              </w:rPr>
            </w:pPr>
            <w:r>
              <w:rPr>
                <w:rFonts w:eastAsia="等线"/>
                <w:color w:val="000000"/>
                <w:sz w:val="22"/>
                <w:szCs w:val="22"/>
              </w:rPr>
              <w:t>89</w:t>
            </w:r>
          </w:p>
        </w:tc>
        <w:tc>
          <w:tcPr>
            <w:tcW w:w="603" w:type="pct"/>
            <w:shd w:val="clear" w:color="auto" w:fill="auto"/>
            <w:vAlign w:val="center"/>
          </w:tcPr>
          <w:p w14:paraId="6866F3D9" w14:textId="77777777" w:rsidR="00465DEA" w:rsidRDefault="00C64CB5">
            <w:pPr>
              <w:pStyle w:val="afff8"/>
              <w:rPr>
                <w:sz w:val="22"/>
                <w:szCs w:val="22"/>
              </w:rPr>
            </w:pPr>
            <w:r>
              <w:rPr>
                <w:rFonts w:eastAsia="等线"/>
                <w:color w:val="000000"/>
                <w:sz w:val="22"/>
                <w:szCs w:val="22"/>
              </w:rPr>
              <w:t>7</w:t>
            </w:r>
          </w:p>
        </w:tc>
        <w:tc>
          <w:tcPr>
            <w:tcW w:w="603" w:type="pct"/>
            <w:shd w:val="clear" w:color="auto" w:fill="auto"/>
            <w:vAlign w:val="center"/>
          </w:tcPr>
          <w:p w14:paraId="50A5BBED" w14:textId="77777777" w:rsidR="00465DEA" w:rsidRDefault="00C64CB5">
            <w:pPr>
              <w:pStyle w:val="afff8"/>
              <w:rPr>
                <w:sz w:val="22"/>
                <w:szCs w:val="22"/>
              </w:rPr>
            </w:pPr>
            <w:r>
              <w:rPr>
                <w:rFonts w:eastAsia="等线"/>
                <w:color w:val="000000"/>
                <w:sz w:val="22"/>
                <w:szCs w:val="22"/>
              </w:rPr>
              <w:t>18</w:t>
            </w:r>
          </w:p>
        </w:tc>
        <w:tc>
          <w:tcPr>
            <w:tcW w:w="1403" w:type="pct"/>
            <w:shd w:val="clear" w:color="auto" w:fill="auto"/>
            <w:vAlign w:val="bottom"/>
          </w:tcPr>
          <w:p w14:paraId="012742C0" w14:textId="77777777" w:rsidR="00465DEA" w:rsidRDefault="00C64CB5">
            <w:pPr>
              <w:pStyle w:val="afff8"/>
              <w:rPr>
                <w:sz w:val="22"/>
                <w:szCs w:val="22"/>
              </w:rPr>
            </w:pPr>
            <w:r>
              <w:rPr>
                <w:rFonts w:eastAsia="等线"/>
                <w:sz w:val="22"/>
                <w:szCs w:val="22"/>
              </w:rPr>
              <w:t>157</w:t>
            </w:r>
          </w:p>
        </w:tc>
      </w:tr>
      <w:tr w:rsidR="00465DEA" w14:paraId="6229D94D" w14:textId="77777777">
        <w:trPr>
          <w:trHeight w:val="20"/>
          <w:jc w:val="center"/>
        </w:trPr>
        <w:tc>
          <w:tcPr>
            <w:tcW w:w="1162" w:type="pct"/>
            <w:vAlign w:val="center"/>
          </w:tcPr>
          <w:p w14:paraId="4324E42F" w14:textId="77777777" w:rsidR="00465DEA" w:rsidRDefault="00C64CB5">
            <w:pPr>
              <w:pStyle w:val="afff8"/>
            </w:pPr>
            <w:r>
              <w:t>23:00-0:00</w:t>
            </w:r>
          </w:p>
        </w:tc>
        <w:tc>
          <w:tcPr>
            <w:tcW w:w="626" w:type="pct"/>
            <w:shd w:val="clear" w:color="auto" w:fill="auto"/>
            <w:vAlign w:val="center"/>
          </w:tcPr>
          <w:p w14:paraId="7952AC2C" w14:textId="77777777" w:rsidR="00465DEA" w:rsidRDefault="00C64CB5">
            <w:pPr>
              <w:pStyle w:val="afff8"/>
              <w:rPr>
                <w:sz w:val="22"/>
                <w:szCs w:val="22"/>
              </w:rPr>
            </w:pPr>
            <w:r>
              <w:rPr>
                <w:rFonts w:eastAsia="等线"/>
                <w:color w:val="000000"/>
                <w:sz w:val="22"/>
                <w:szCs w:val="22"/>
              </w:rPr>
              <w:t>48.3</w:t>
            </w:r>
          </w:p>
        </w:tc>
        <w:tc>
          <w:tcPr>
            <w:tcW w:w="603" w:type="pct"/>
            <w:shd w:val="clear" w:color="auto" w:fill="auto"/>
            <w:vAlign w:val="center"/>
          </w:tcPr>
          <w:p w14:paraId="73A410AA" w14:textId="77777777" w:rsidR="00465DEA" w:rsidRDefault="00C64CB5">
            <w:pPr>
              <w:pStyle w:val="afff8"/>
              <w:rPr>
                <w:sz w:val="22"/>
                <w:szCs w:val="22"/>
              </w:rPr>
            </w:pPr>
            <w:r>
              <w:rPr>
                <w:rFonts w:eastAsia="等线"/>
                <w:color w:val="000000"/>
                <w:sz w:val="22"/>
                <w:szCs w:val="22"/>
              </w:rPr>
              <w:t>95</w:t>
            </w:r>
          </w:p>
        </w:tc>
        <w:tc>
          <w:tcPr>
            <w:tcW w:w="603" w:type="pct"/>
            <w:shd w:val="clear" w:color="auto" w:fill="auto"/>
            <w:vAlign w:val="center"/>
          </w:tcPr>
          <w:p w14:paraId="78202D2F" w14:textId="77777777" w:rsidR="00465DEA" w:rsidRDefault="00C64CB5">
            <w:pPr>
              <w:pStyle w:val="afff8"/>
              <w:rPr>
                <w:sz w:val="22"/>
                <w:szCs w:val="22"/>
              </w:rPr>
            </w:pPr>
            <w:r>
              <w:rPr>
                <w:rFonts w:eastAsia="等线"/>
                <w:color w:val="000000"/>
                <w:sz w:val="22"/>
                <w:szCs w:val="22"/>
              </w:rPr>
              <w:t>10</w:t>
            </w:r>
          </w:p>
        </w:tc>
        <w:tc>
          <w:tcPr>
            <w:tcW w:w="603" w:type="pct"/>
            <w:shd w:val="clear" w:color="auto" w:fill="auto"/>
            <w:vAlign w:val="center"/>
          </w:tcPr>
          <w:p w14:paraId="057265C7" w14:textId="77777777" w:rsidR="00465DEA" w:rsidRDefault="00C64CB5">
            <w:pPr>
              <w:pStyle w:val="afff8"/>
              <w:rPr>
                <w:sz w:val="22"/>
                <w:szCs w:val="22"/>
              </w:rPr>
            </w:pPr>
            <w:r>
              <w:rPr>
                <w:rFonts w:eastAsia="等线"/>
                <w:color w:val="000000"/>
                <w:sz w:val="22"/>
                <w:szCs w:val="22"/>
              </w:rPr>
              <w:t>21</w:t>
            </w:r>
          </w:p>
        </w:tc>
        <w:tc>
          <w:tcPr>
            <w:tcW w:w="1403" w:type="pct"/>
            <w:shd w:val="clear" w:color="auto" w:fill="auto"/>
            <w:vAlign w:val="bottom"/>
          </w:tcPr>
          <w:p w14:paraId="10B746F5" w14:textId="77777777" w:rsidR="00465DEA" w:rsidRDefault="00C64CB5">
            <w:pPr>
              <w:pStyle w:val="afff8"/>
              <w:rPr>
                <w:sz w:val="22"/>
                <w:szCs w:val="22"/>
              </w:rPr>
            </w:pPr>
            <w:r>
              <w:rPr>
                <w:rFonts w:eastAsia="等线"/>
                <w:sz w:val="22"/>
                <w:szCs w:val="22"/>
              </w:rPr>
              <w:t>178</w:t>
            </w:r>
          </w:p>
        </w:tc>
      </w:tr>
      <w:tr w:rsidR="00465DEA" w14:paraId="7EA5A2ED" w14:textId="77777777">
        <w:trPr>
          <w:trHeight w:val="20"/>
          <w:jc w:val="center"/>
        </w:trPr>
        <w:tc>
          <w:tcPr>
            <w:tcW w:w="1162" w:type="pct"/>
            <w:vAlign w:val="center"/>
          </w:tcPr>
          <w:p w14:paraId="7A8256EE" w14:textId="77777777" w:rsidR="00465DEA" w:rsidRDefault="00C64CB5">
            <w:pPr>
              <w:pStyle w:val="afff8"/>
            </w:pPr>
            <w:r>
              <w:t>0:00-1:00</w:t>
            </w:r>
          </w:p>
        </w:tc>
        <w:tc>
          <w:tcPr>
            <w:tcW w:w="626" w:type="pct"/>
            <w:shd w:val="clear" w:color="auto" w:fill="auto"/>
            <w:vAlign w:val="center"/>
          </w:tcPr>
          <w:p w14:paraId="754DE13E" w14:textId="77777777" w:rsidR="00465DEA" w:rsidRDefault="00C64CB5">
            <w:pPr>
              <w:pStyle w:val="afff8"/>
              <w:rPr>
                <w:sz w:val="22"/>
                <w:szCs w:val="22"/>
              </w:rPr>
            </w:pPr>
            <w:r>
              <w:rPr>
                <w:rFonts w:eastAsia="等线"/>
                <w:color w:val="000000"/>
                <w:sz w:val="22"/>
                <w:szCs w:val="22"/>
              </w:rPr>
              <w:t>48.6</w:t>
            </w:r>
          </w:p>
        </w:tc>
        <w:tc>
          <w:tcPr>
            <w:tcW w:w="603" w:type="pct"/>
            <w:shd w:val="clear" w:color="auto" w:fill="auto"/>
            <w:vAlign w:val="center"/>
          </w:tcPr>
          <w:p w14:paraId="47C7003C" w14:textId="77777777" w:rsidR="00465DEA" w:rsidRDefault="00C64CB5">
            <w:pPr>
              <w:pStyle w:val="afff8"/>
              <w:rPr>
                <w:sz w:val="22"/>
                <w:szCs w:val="22"/>
              </w:rPr>
            </w:pPr>
            <w:r>
              <w:rPr>
                <w:rFonts w:eastAsia="等线"/>
                <w:color w:val="000000"/>
                <w:sz w:val="22"/>
                <w:szCs w:val="22"/>
              </w:rPr>
              <w:t>113</w:t>
            </w:r>
          </w:p>
        </w:tc>
        <w:tc>
          <w:tcPr>
            <w:tcW w:w="603" w:type="pct"/>
            <w:shd w:val="clear" w:color="auto" w:fill="auto"/>
            <w:vAlign w:val="center"/>
          </w:tcPr>
          <w:p w14:paraId="3860C940" w14:textId="77777777" w:rsidR="00465DEA" w:rsidRDefault="00C64CB5">
            <w:pPr>
              <w:pStyle w:val="afff8"/>
              <w:rPr>
                <w:sz w:val="22"/>
                <w:szCs w:val="22"/>
              </w:rPr>
            </w:pPr>
            <w:r>
              <w:rPr>
                <w:rFonts w:eastAsia="等线"/>
                <w:color w:val="000000"/>
                <w:sz w:val="22"/>
                <w:szCs w:val="22"/>
              </w:rPr>
              <w:t>13</w:t>
            </w:r>
          </w:p>
        </w:tc>
        <w:tc>
          <w:tcPr>
            <w:tcW w:w="603" w:type="pct"/>
            <w:shd w:val="clear" w:color="auto" w:fill="auto"/>
            <w:vAlign w:val="center"/>
          </w:tcPr>
          <w:p w14:paraId="741572B7" w14:textId="77777777" w:rsidR="00465DEA" w:rsidRDefault="00C64CB5">
            <w:pPr>
              <w:pStyle w:val="afff8"/>
              <w:rPr>
                <w:sz w:val="22"/>
                <w:szCs w:val="22"/>
              </w:rPr>
            </w:pPr>
            <w:r>
              <w:rPr>
                <w:rFonts w:eastAsia="等线"/>
                <w:color w:val="000000"/>
                <w:sz w:val="22"/>
                <w:szCs w:val="22"/>
              </w:rPr>
              <w:t>17</w:t>
            </w:r>
          </w:p>
        </w:tc>
        <w:tc>
          <w:tcPr>
            <w:tcW w:w="1403" w:type="pct"/>
            <w:shd w:val="clear" w:color="auto" w:fill="auto"/>
            <w:vAlign w:val="bottom"/>
          </w:tcPr>
          <w:p w14:paraId="75DEC7D8" w14:textId="77777777" w:rsidR="00465DEA" w:rsidRDefault="00C64CB5">
            <w:pPr>
              <w:pStyle w:val="afff8"/>
              <w:rPr>
                <w:sz w:val="22"/>
                <w:szCs w:val="22"/>
              </w:rPr>
            </w:pPr>
            <w:r>
              <w:rPr>
                <w:rFonts w:eastAsia="等线"/>
                <w:sz w:val="22"/>
                <w:szCs w:val="22"/>
              </w:rPr>
              <w:t>190</w:t>
            </w:r>
          </w:p>
        </w:tc>
      </w:tr>
      <w:tr w:rsidR="00465DEA" w14:paraId="1EE1243E" w14:textId="77777777">
        <w:trPr>
          <w:trHeight w:val="20"/>
          <w:jc w:val="center"/>
        </w:trPr>
        <w:tc>
          <w:tcPr>
            <w:tcW w:w="1162" w:type="pct"/>
            <w:vAlign w:val="center"/>
          </w:tcPr>
          <w:p w14:paraId="336848DF" w14:textId="77777777" w:rsidR="00465DEA" w:rsidRDefault="00C64CB5">
            <w:pPr>
              <w:pStyle w:val="afff8"/>
            </w:pPr>
            <w:r>
              <w:t>1:00-2:00</w:t>
            </w:r>
          </w:p>
        </w:tc>
        <w:tc>
          <w:tcPr>
            <w:tcW w:w="626" w:type="pct"/>
            <w:shd w:val="clear" w:color="auto" w:fill="auto"/>
            <w:vAlign w:val="center"/>
          </w:tcPr>
          <w:p w14:paraId="42C066B5" w14:textId="77777777" w:rsidR="00465DEA" w:rsidRDefault="00C64CB5">
            <w:pPr>
              <w:pStyle w:val="afff8"/>
              <w:rPr>
                <w:sz w:val="22"/>
                <w:szCs w:val="22"/>
              </w:rPr>
            </w:pPr>
            <w:r>
              <w:rPr>
                <w:rFonts w:eastAsia="等线"/>
                <w:color w:val="000000"/>
                <w:sz w:val="22"/>
                <w:szCs w:val="22"/>
              </w:rPr>
              <w:t>46.8</w:t>
            </w:r>
          </w:p>
        </w:tc>
        <w:tc>
          <w:tcPr>
            <w:tcW w:w="603" w:type="pct"/>
            <w:shd w:val="clear" w:color="auto" w:fill="auto"/>
            <w:vAlign w:val="center"/>
          </w:tcPr>
          <w:p w14:paraId="6A310378" w14:textId="77777777" w:rsidR="00465DEA" w:rsidRDefault="00C64CB5">
            <w:pPr>
              <w:pStyle w:val="afff8"/>
              <w:rPr>
                <w:sz w:val="22"/>
                <w:szCs w:val="22"/>
              </w:rPr>
            </w:pPr>
            <w:r>
              <w:rPr>
                <w:rFonts w:eastAsia="等线"/>
                <w:color w:val="000000"/>
                <w:sz w:val="22"/>
                <w:szCs w:val="22"/>
              </w:rPr>
              <w:t>84</w:t>
            </w:r>
          </w:p>
        </w:tc>
        <w:tc>
          <w:tcPr>
            <w:tcW w:w="603" w:type="pct"/>
            <w:shd w:val="clear" w:color="auto" w:fill="auto"/>
            <w:vAlign w:val="center"/>
          </w:tcPr>
          <w:p w14:paraId="755F0B00" w14:textId="77777777" w:rsidR="00465DEA" w:rsidRDefault="00C64CB5">
            <w:pPr>
              <w:pStyle w:val="afff8"/>
              <w:rPr>
                <w:sz w:val="22"/>
                <w:szCs w:val="22"/>
              </w:rPr>
            </w:pPr>
            <w:r>
              <w:rPr>
                <w:rFonts w:eastAsia="等线"/>
                <w:color w:val="000000"/>
                <w:sz w:val="22"/>
                <w:szCs w:val="22"/>
              </w:rPr>
              <w:t>7</w:t>
            </w:r>
          </w:p>
        </w:tc>
        <w:tc>
          <w:tcPr>
            <w:tcW w:w="603" w:type="pct"/>
            <w:shd w:val="clear" w:color="auto" w:fill="auto"/>
            <w:vAlign w:val="center"/>
          </w:tcPr>
          <w:p w14:paraId="5A35FB3B" w14:textId="77777777" w:rsidR="00465DEA" w:rsidRDefault="00C64CB5">
            <w:pPr>
              <w:pStyle w:val="afff8"/>
              <w:rPr>
                <w:sz w:val="22"/>
                <w:szCs w:val="22"/>
              </w:rPr>
            </w:pPr>
            <w:r>
              <w:rPr>
                <w:rFonts w:eastAsia="等线"/>
                <w:color w:val="000000"/>
                <w:sz w:val="22"/>
                <w:szCs w:val="22"/>
              </w:rPr>
              <w:t>12</w:t>
            </w:r>
          </w:p>
        </w:tc>
        <w:tc>
          <w:tcPr>
            <w:tcW w:w="1403" w:type="pct"/>
            <w:shd w:val="clear" w:color="auto" w:fill="auto"/>
            <w:vAlign w:val="bottom"/>
          </w:tcPr>
          <w:p w14:paraId="63F3E691" w14:textId="77777777" w:rsidR="00465DEA" w:rsidRDefault="00C64CB5">
            <w:pPr>
              <w:pStyle w:val="afff8"/>
              <w:rPr>
                <w:sz w:val="22"/>
                <w:szCs w:val="22"/>
              </w:rPr>
            </w:pPr>
            <w:r>
              <w:rPr>
                <w:rFonts w:eastAsia="等线"/>
                <w:sz w:val="22"/>
                <w:szCs w:val="22"/>
              </w:rPr>
              <w:t>134</w:t>
            </w:r>
          </w:p>
        </w:tc>
      </w:tr>
      <w:tr w:rsidR="00465DEA" w14:paraId="007A2757" w14:textId="77777777">
        <w:trPr>
          <w:trHeight w:val="20"/>
          <w:jc w:val="center"/>
        </w:trPr>
        <w:tc>
          <w:tcPr>
            <w:tcW w:w="1162" w:type="pct"/>
            <w:vAlign w:val="center"/>
          </w:tcPr>
          <w:p w14:paraId="3E3810A7" w14:textId="77777777" w:rsidR="00465DEA" w:rsidRDefault="00C64CB5">
            <w:pPr>
              <w:pStyle w:val="afff8"/>
            </w:pPr>
            <w:r>
              <w:t>2:00-3:00</w:t>
            </w:r>
          </w:p>
        </w:tc>
        <w:tc>
          <w:tcPr>
            <w:tcW w:w="626" w:type="pct"/>
            <w:shd w:val="clear" w:color="auto" w:fill="auto"/>
            <w:vAlign w:val="center"/>
          </w:tcPr>
          <w:p w14:paraId="07E39E01" w14:textId="77777777" w:rsidR="00465DEA" w:rsidRDefault="00C64CB5">
            <w:pPr>
              <w:pStyle w:val="afff8"/>
              <w:rPr>
                <w:sz w:val="22"/>
                <w:szCs w:val="22"/>
              </w:rPr>
            </w:pPr>
            <w:r>
              <w:rPr>
                <w:rFonts w:eastAsia="等线"/>
                <w:color w:val="000000"/>
                <w:sz w:val="22"/>
                <w:szCs w:val="22"/>
              </w:rPr>
              <w:t>46.4</w:t>
            </w:r>
          </w:p>
        </w:tc>
        <w:tc>
          <w:tcPr>
            <w:tcW w:w="603" w:type="pct"/>
            <w:shd w:val="clear" w:color="auto" w:fill="auto"/>
            <w:vAlign w:val="center"/>
          </w:tcPr>
          <w:p w14:paraId="42313CD8" w14:textId="77777777" w:rsidR="00465DEA" w:rsidRDefault="00C64CB5">
            <w:pPr>
              <w:pStyle w:val="afff8"/>
              <w:rPr>
                <w:sz w:val="22"/>
                <w:szCs w:val="22"/>
              </w:rPr>
            </w:pPr>
            <w:r>
              <w:rPr>
                <w:rFonts w:eastAsia="等线"/>
                <w:color w:val="000000"/>
                <w:sz w:val="22"/>
                <w:szCs w:val="22"/>
              </w:rPr>
              <w:t>77</w:t>
            </w:r>
          </w:p>
        </w:tc>
        <w:tc>
          <w:tcPr>
            <w:tcW w:w="603" w:type="pct"/>
            <w:shd w:val="clear" w:color="auto" w:fill="auto"/>
            <w:vAlign w:val="center"/>
          </w:tcPr>
          <w:p w14:paraId="75F7F1F3" w14:textId="77777777" w:rsidR="00465DEA" w:rsidRDefault="00C64CB5">
            <w:pPr>
              <w:pStyle w:val="afff8"/>
              <w:rPr>
                <w:sz w:val="22"/>
                <w:szCs w:val="22"/>
              </w:rPr>
            </w:pPr>
            <w:r>
              <w:rPr>
                <w:rFonts w:eastAsia="等线"/>
                <w:color w:val="000000"/>
                <w:sz w:val="22"/>
                <w:szCs w:val="22"/>
              </w:rPr>
              <w:t>6</w:t>
            </w:r>
          </w:p>
        </w:tc>
        <w:tc>
          <w:tcPr>
            <w:tcW w:w="603" w:type="pct"/>
            <w:shd w:val="clear" w:color="auto" w:fill="auto"/>
            <w:vAlign w:val="center"/>
          </w:tcPr>
          <w:p w14:paraId="4409DC0E" w14:textId="77777777" w:rsidR="00465DEA" w:rsidRDefault="00C64CB5">
            <w:pPr>
              <w:pStyle w:val="afff8"/>
              <w:rPr>
                <w:sz w:val="22"/>
                <w:szCs w:val="22"/>
              </w:rPr>
            </w:pPr>
            <w:r>
              <w:rPr>
                <w:rFonts w:eastAsia="等线"/>
                <w:color w:val="000000"/>
                <w:sz w:val="22"/>
                <w:szCs w:val="22"/>
              </w:rPr>
              <w:t>11</w:t>
            </w:r>
          </w:p>
        </w:tc>
        <w:tc>
          <w:tcPr>
            <w:tcW w:w="1403" w:type="pct"/>
            <w:shd w:val="clear" w:color="auto" w:fill="auto"/>
            <w:vAlign w:val="bottom"/>
          </w:tcPr>
          <w:p w14:paraId="494BEAC3" w14:textId="77777777" w:rsidR="00465DEA" w:rsidRDefault="00C64CB5">
            <w:pPr>
              <w:pStyle w:val="afff8"/>
              <w:rPr>
                <w:sz w:val="22"/>
                <w:szCs w:val="22"/>
              </w:rPr>
            </w:pPr>
            <w:r>
              <w:rPr>
                <w:rFonts w:eastAsia="等线"/>
                <w:sz w:val="22"/>
                <w:szCs w:val="22"/>
              </w:rPr>
              <w:t>122</w:t>
            </w:r>
          </w:p>
        </w:tc>
      </w:tr>
      <w:tr w:rsidR="00465DEA" w14:paraId="444E1B65" w14:textId="77777777">
        <w:trPr>
          <w:trHeight w:val="20"/>
          <w:jc w:val="center"/>
        </w:trPr>
        <w:tc>
          <w:tcPr>
            <w:tcW w:w="1162" w:type="pct"/>
            <w:vAlign w:val="center"/>
          </w:tcPr>
          <w:p w14:paraId="6943E8AE" w14:textId="77777777" w:rsidR="00465DEA" w:rsidRDefault="00C64CB5">
            <w:pPr>
              <w:pStyle w:val="afff8"/>
            </w:pPr>
            <w:r>
              <w:t>3:00-4:00</w:t>
            </w:r>
          </w:p>
        </w:tc>
        <w:tc>
          <w:tcPr>
            <w:tcW w:w="626" w:type="pct"/>
            <w:shd w:val="clear" w:color="auto" w:fill="auto"/>
            <w:vAlign w:val="center"/>
          </w:tcPr>
          <w:p w14:paraId="6D423E44" w14:textId="77777777" w:rsidR="00465DEA" w:rsidRDefault="00C64CB5">
            <w:pPr>
              <w:pStyle w:val="afff8"/>
              <w:rPr>
                <w:sz w:val="22"/>
                <w:szCs w:val="22"/>
              </w:rPr>
            </w:pPr>
            <w:r>
              <w:rPr>
                <w:rFonts w:eastAsia="等线"/>
                <w:color w:val="000000"/>
                <w:sz w:val="22"/>
                <w:szCs w:val="22"/>
              </w:rPr>
              <w:t>48.1</w:t>
            </w:r>
          </w:p>
        </w:tc>
        <w:tc>
          <w:tcPr>
            <w:tcW w:w="603" w:type="pct"/>
            <w:shd w:val="clear" w:color="auto" w:fill="auto"/>
            <w:vAlign w:val="center"/>
          </w:tcPr>
          <w:p w14:paraId="215BA0F4" w14:textId="77777777" w:rsidR="00465DEA" w:rsidRDefault="00C64CB5">
            <w:pPr>
              <w:pStyle w:val="afff8"/>
              <w:rPr>
                <w:sz w:val="22"/>
                <w:szCs w:val="22"/>
              </w:rPr>
            </w:pPr>
            <w:r>
              <w:rPr>
                <w:rFonts w:eastAsia="等线"/>
                <w:color w:val="000000"/>
                <w:sz w:val="22"/>
                <w:szCs w:val="22"/>
              </w:rPr>
              <w:t>89</w:t>
            </w:r>
          </w:p>
        </w:tc>
        <w:tc>
          <w:tcPr>
            <w:tcW w:w="603" w:type="pct"/>
            <w:shd w:val="clear" w:color="auto" w:fill="auto"/>
            <w:vAlign w:val="center"/>
          </w:tcPr>
          <w:p w14:paraId="533A79FF" w14:textId="77777777" w:rsidR="00465DEA" w:rsidRDefault="00C64CB5">
            <w:pPr>
              <w:pStyle w:val="afff8"/>
              <w:rPr>
                <w:sz w:val="22"/>
                <w:szCs w:val="22"/>
              </w:rPr>
            </w:pPr>
            <w:r>
              <w:rPr>
                <w:rFonts w:eastAsia="等线"/>
                <w:color w:val="000000"/>
                <w:sz w:val="22"/>
                <w:szCs w:val="22"/>
              </w:rPr>
              <w:t>11</w:t>
            </w:r>
          </w:p>
        </w:tc>
        <w:tc>
          <w:tcPr>
            <w:tcW w:w="603" w:type="pct"/>
            <w:shd w:val="clear" w:color="auto" w:fill="auto"/>
            <w:vAlign w:val="center"/>
          </w:tcPr>
          <w:p w14:paraId="0566FED0" w14:textId="77777777" w:rsidR="00465DEA" w:rsidRDefault="00C64CB5">
            <w:pPr>
              <w:pStyle w:val="afff8"/>
              <w:rPr>
                <w:sz w:val="22"/>
                <w:szCs w:val="22"/>
              </w:rPr>
            </w:pPr>
            <w:r>
              <w:rPr>
                <w:rFonts w:eastAsia="等线"/>
                <w:color w:val="000000"/>
                <w:sz w:val="22"/>
                <w:szCs w:val="22"/>
              </w:rPr>
              <w:t>16</w:t>
            </w:r>
          </w:p>
        </w:tc>
        <w:tc>
          <w:tcPr>
            <w:tcW w:w="1403" w:type="pct"/>
            <w:shd w:val="clear" w:color="auto" w:fill="auto"/>
            <w:vAlign w:val="bottom"/>
          </w:tcPr>
          <w:p w14:paraId="5B4A1680" w14:textId="77777777" w:rsidR="00465DEA" w:rsidRDefault="00C64CB5">
            <w:pPr>
              <w:pStyle w:val="afff8"/>
              <w:rPr>
                <w:sz w:val="22"/>
                <w:szCs w:val="22"/>
              </w:rPr>
            </w:pPr>
            <w:r>
              <w:rPr>
                <w:rFonts w:eastAsia="等线"/>
                <w:sz w:val="22"/>
                <w:szCs w:val="22"/>
              </w:rPr>
              <w:t>159</w:t>
            </w:r>
          </w:p>
        </w:tc>
      </w:tr>
      <w:tr w:rsidR="00465DEA" w14:paraId="07005AF0" w14:textId="77777777">
        <w:trPr>
          <w:trHeight w:val="20"/>
          <w:jc w:val="center"/>
        </w:trPr>
        <w:tc>
          <w:tcPr>
            <w:tcW w:w="1162" w:type="pct"/>
            <w:vAlign w:val="center"/>
          </w:tcPr>
          <w:p w14:paraId="037DC4F1" w14:textId="77777777" w:rsidR="00465DEA" w:rsidRDefault="00C64CB5">
            <w:pPr>
              <w:pStyle w:val="afff8"/>
            </w:pPr>
            <w:r>
              <w:t>4:00-5:00</w:t>
            </w:r>
          </w:p>
        </w:tc>
        <w:tc>
          <w:tcPr>
            <w:tcW w:w="626" w:type="pct"/>
            <w:shd w:val="clear" w:color="auto" w:fill="auto"/>
            <w:vAlign w:val="center"/>
          </w:tcPr>
          <w:p w14:paraId="0AF8FD76" w14:textId="77777777" w:rsidR="00465DEA" w:rsidRDefault="00C64CB5">
            <w:pPr>
              <w:pStyle w:val="afff8"/>
              <w:rPr>
                <w:sz w:val="22"/>
                <w:szCs w:val="22"/>
              </w:rPr>
            </w:pPr>
            <w:r>
              <w:rPr>
                <w:rFonts w:eastAsia="等线"/>
                <w:color w:val="000000"/>
                <w:sz w:val="22"/>
                <w:szCs w:val="22"/>
              </w:rPr>
              <w:t>49</w:t>
            </w:r>
          </w:p>
        </w:tc>
        <w:tc>
          <w:tcPr>
            <w:tcW w:w="603" w:type="pct"/>
            <w:shd w:val="clear" w:color="auto" w:fill="auto"/>
            <w:vAlign w:val="center"/>
          </w:tcPr>
          <w:p w14:paraId="0D205C48" w14:textId="77777777" w:rsidR="00465DEA" w:rsidRDefault="00C64CB5">
            <w:pPr>
              <w:pStyle w:val="afff8"/>
              <w:rPr>
                <w:sz w:val="22"/>
                <w:szCs w:val="22"/>
              </w:rPr>
            </w:pPr>
            <w:r>
              <w:rPr>
                <w:rFonts w:eastAsia="等线"/>
                <w:color w:val="000000"/>
                <w:sz w:val="22"/>
                <w:szCs w:val="22"/>
              </w:rPr>
              <w:t>106</w:t>
            </w:r>
          </w:p>
        </w:tc>
        <w:tc>
          <w:tcPr>
            <w:tcW w:w="603" w:type="pct"/>
            <w:shd w:val="clear" w:color="auto" w:fill="auto"/>
            <w:vAlign w:val="center"/>
          </w:tcPr>
          <w:p w14:paraId="2D80E36A" w14:textId="77777777" w:rsidR="00465DEA" w:rsidRDefault="00C64CB5">
            <w:pPr>
              <w:pStyle w:val="afff8"/>
              <w:rPr>
                <w:sz w:val="22"/>
                <w:szCs w:val="22"/>
              </w:rPr>
            </w:pPr>
            <w:r>
              <w:rPr>
                <w:rFonts w:eastAsia="等线"/>
                <w:color w:val="000000"/>
                <w:sz w:val="22"/>
                <w:szCs w:val="22"/>
              </w:rPr>
              <w:t>14</w:t>
            </w:r>
          </w:p>
        </w:tc>
        <w:tc>
          <w:tcPr>
            <w:tcW w:w="603" w:type="pct"/>
            <w:shd w:val="clear" w:color="auto" w:fill="auto"/>
            <w:vAlign w:val="center"/>
          </w:tcPr>
          <w:p w14:paraId="44A12842" w14:textId="77777777" w:rsidR="00465DEA" w:rsidRDefault="00C64CB5">
            <w:pPr>
              <w:pStyle w:val="afff8"/>
              <w:rPr>
                <w:sz w:val="22"/>
                <w:szCs w:val="22"/>
              </w:rPr>
            </w:pPr>
            <w:r>
              <w:rPr>
                <w:rFonts w:eastAsia="等线"/>
                <w:color w:val="000000"/>
                <w:sz w:val="22"/>
                <w:szCs w:val="22"/>
              </w:rPr>
              <w:t>22</w:t>
            </w:r>
          </w:p>
        </w:tc>
        <w:tc>
          <w:tcPr>
            <w:tcW w:w="1403" w:type="pct"/>
            <w:shd w:val="clear" w:color="auto" w:fill="auto"/>
            <w:vAlign w:val="bottom"/>
          </w:tcPr>
          <w:p w14:paraId="75924224" w14:textId="77777777" w:rsidR="00465DEA" w:rsidRDefault="00C64CB5">
            <w:pPr>
              <w:pStyle w:val="afff8"/>
              <w:rPr>
                <w:sz w:val="22"/>
                <w:szCs w:val="22"/>
              </w:rPr>
            </w:pPr>
            <w:r>
              <w:rPr>
                <w:rFonts w:eastAsia="等线"/>
                <w:sz w:val="22"/>
                <w:szCs w:val="22"/>
              </w:rPr>
              <w:t>200</w:t>
            </w:r>
          </w:p>
        </w:tc>
      </w:tr>
      <w:tr w:rsidR="00465DEA" w14:paraId="2FE6C8EE" w14:textId="77777777">
        <w:trPr>
          <w:trHeight w:val="20"/>
          <w:jc w:val="center"/>
        </w:trPr>
        <w:tc>
          <w:tcPr>
            <w:tcW w:w="1162" w:type="pct"/>
            <w:vAlign w:val="center"/>
          </w:tcPr>
          <w:p w14:paraId="33AD6668" w14:textId="77777777" w:rsidR="00465DEA" w:rsidRDefault="00C64CB5">
            <w:pPr>
              <w:pStyle w:val="afff8"/>
            </w:pPr>
            <w:r>
              <w:t>5:00-6:00</w:t>
            </w:r>
          </w:p>
        </w:tc>
        <w:tc>
          <w:tcPr>
            <w:tcW w:w="626" w:type="pct"/>
            <w:shd w:val="clear" w:color="auto" w:fill="auto"/>
            <w:vAlign w:val="center"/>
          </w:tcPr>
          <w:p w14:paraId="1E3E669F" w14:textId="77777777" w:rsidR="00465DEA" w:rsidRDefault="00C64CB5">
            <w:pPr>
              <w:pStyle w:val="afff8"/>
              <w:rPr>
                <w:sz w:val="22"/>
                <w:szCs w:val="22"/>
              </w:rPr>
            </w:pPr>
            <w:r>
              <w:rPr>
                <w:rFonts w:eastAsia="等线"/>
                <w:color w:val="000000"/>
                <w:sz w:val="22"/>
                <w:szCs w:val="22"/>
              </w:rPr>
              <w:t>48.5</w:t>
            </w:r>
          </w:p>
        </w:tc>
        <w:tc>
          <w:tcPr>
            <w:tcW w:w="603" w:type="pct"/>
            <w:shd w:val="clear" w:color="auto" w:fill="auto"/>
            <w:vAlign w:val="center"/>
          </w:tcPr>
          <w:p w14:paraId="5AF39623" w14:textId="77777777" w:rsidR="00465DEA" w:rsidRDefault="00C64CB5">
            <w:pPr>
              <w:pStyle w:val="afff8"/>
              <w:rPr>
                <w:sz w:val="22"/>
                <w:szCs w:val="22"/>
              </w:rPr>
            </w:pPr>
            <w:r>
              <w:rPr>
                <w:rFonts w:eastAsia="等线"/>
                <w:color w:val="000000"/>
                <w:sz w:val="22"/>
                <w:szCs w:val="22"/>
              </w:rPr>
              <w:t>93</w:t>
            </w:r>
          </w:p>
        </w:tc>
        <w:tc>
          <w:tcPr>
            <w:tcW w:w="603" w:type="pct"/>
            <w:shd w:val="clear" w:color="auto" w:fill="auto"/>
            <w:vAlign w:val="center"/>
          </w:tcPr>
          <w:p w14:paraId="4DD39548" w14:textId="77777777" w:rsidR="00465DEA" w:rsidRDefault="00C64CB5">
            <w:pPr>
              <w:pStyle w:val="afff8"/>
              <w:rPr>
                <w:sz w:val="22"/>
                <w:szCs w:val="22"/>
              </w:rPr>
            </w:pPr>
            <w:r>
              <w:rPr>
                <w:rFonts w:eastAsia="等线"/>
                <w:color w:val="000000"/>
                <w:sz w:val="22"/>
                <w:szCs w:val="22"/>
              </w:rPr>
              <w:t>13</w:t>
            </w:r>
          </w:p>
        </w:tc>
        <w:tc>
          <w:tcPr>
            <w:tcW w:w="603" w:type="pct"/>
            <w:shd w:val="clear" w:color="auto" w:fill="auto"/>
            <w:vAlign w:val="center"/>
          </w:tcPr>
          <w:p w14:paraId="4912B975" w14:textId="77777777" w:rsidR="00465DEA" w:rsidRDefault="00C64CB5">
            <w:pPr>
              <w:pStyle w:val="afff8"/>
              <w:rPr>
                <w:sz w:val="22"/>
                <w:szCs w:val="22"/>
              </w:rPr>
            </w:pPr>
            <w:r>
              <w:rPr>
                <w:rFonts w:eastAsia="等线"/>
                <w:color w:val="000000"/>
                <w:sz w:val="22"/>
                <w:szCs w:val="22"/>
              </w:rPr>
              <w:t>19</w:t>
            </w:r>
          </w:p>
        </w:tc>
        <w:tc>
          <w:tcPr>
            <w:tcW w:w="1403" w:type="pct"/>
            <w:shd w:val="clear" w:color="auto" w:fill="auto"/>
            <w:vAlign w:val="bottom"/>
          </w:tcPr>
          <w:p w14:paraId="6E619039" w14:textId="77777777" w:rsidR="00465DEA" w:rsidRDefault="00C64CB5">
            <w:pPr>
              <w:pStyle w:val="afff8"/>
              <w:rPr>
                <w:sz w:val="22"/>
                <w:szCs w:val="22"/>
              </w:rPr>
            </w:pPr>
            <w:r>
              <w:rPr>
                <w:rFonts w:eastAsia="等线"/>
                <w:sz w:val="22"/>
                <w:szCs w:val="22"/>
              </w:rPr>
              <w:t>176</w:t>
            </w:r>
          </w:p>
        </w:tc>
      </w:tr>
      <w:tr w:rsidR="00465DEA" w14:paraId="6750AC20" w14:textId="77777777">
        <w:trPr>
          <w:trHeight w:val="20"/>
          <w:jc w:val="center"/>
        </w:trPr>
        <w:tc>
          <w:tcPr>
            <w:tcW w:w="1162" w:type="pct"/>
            <w:vAlign w:val="center"/>
          </w:tcPr>
          <w:p w14:paraId="43B70D6E" w14:textId="77777777" w:rsidR="00465DEA" w:rsidRDefault="00C64CB5">
            <w:pPr>
              <w:pStyle w:val="afff8"/>
            </w:pPr>
            <w:r>
              <w:t>6:00-7:00</w:t>
            </w:r>
          </w:p>
        </w:tc>
        <w:tc>
          <w:tcPr>
            <w:tcW w:w="626" w:type="pct"/>
            <w:shd w:val="clear" w:color="auto" w:fill="auto"/>
            <w:vAlign w:val="center"/>
          </w:tcPr>
          <w:p w14:paraId="608B0CED" w14:textId="77777777" w:rsidR="00465DEA" w:rsidRDefault="00C64CB5">
            <w:pPr>
              <w:pStyle w:val="afff8"/>
              <w:rPr>
                <w:sz w:val="22"/>
                <w:szCs w:val="22"/>
              </w:rPr>
            </w:pPr>
            <w:r>
              <w:rPr>
                <w:rFonts w:eastAsia="等线"/>
                <w:color w:val="000000"/>
                <w:sz w:val="22"/>
                <w:szCs w:val="22"/>
              </w:rPr>
              <w:t>49.4</w:t>
            </w:r>
          </w:p>
        </w:tc>
        <w:tc>
          <w:tcPr>
            <w:tcW w:w="603" w:type="pct"/>
            <w:shd w:val="clear" w:color="auto" w:fill="auto"/>
            <w:vAlign w:val="center"/>
          </w:tcPr>
          <w:p w14:paraId="517BC360" w14:textId="77777777" w:rsidR="00465DEA" w:rsidRDefault="00C64CB5">
            <w:pPr>
              <w:pStyle w:val="afff8"/>
              <w:rPr>
                <w:sz w:val="22"/>
                <w:szCs w:val="22"/>
              </w:rPr>
            </w:pPr>
            <w:r>
              <w:rPr>
                <w:rFonts w:eastAsia="等线"/>
                <w:color w:val="000000"/>
                <w:sz w:val="22"/>
                <w:szCs w:val="22"/>
              </w:rPr>
              <w:t>117</w:t>
            </w:r>
          </w:p>
        </w:tc>
        <w:tc>
          <w:tcPr>
            <w:tcW w:w="603" w:type="pct"/>
            <w:shd w:val="clear" w:color="auto" w:fill="auto"/>
            <w:vAlign w:val="center"/>
          </w:tcPr>
          <w:p w14:paraId="14032D91" w14:textId="77777777" w:rsidR="00465DEA" w:rsidRDefault="00C64CB5">
            <w:pPr>
              <w:pStyle w:val="afff8"/>
              <w:rPr>
                <w:sz w:val="22"/>
                <w:szCs w:val="22"/>
              </w:rPr>
            </w:pPr>
            <w:r>
              <w:rPr>
                <w:rFonts w:eastAsia="等线"/>
                <w:color w:val="000000"/>
                <w:sz w:val="22"/>
                <w:szCs w:val="22"/>
              </w:rPr>
              <w:t>11</w:t>
            </w:r>
          </w:p>
        </w:tc>
        <w:tc>
          <w:tcPr>
            <w:tcW w:w="603" w:type="pct"/>
            <w:shd w:val="clear" w:color="auto" w:fill="auto"/>
            <w:vAlign w:val="center"/>
          </w:tcPr>
          <w:p w14:paraId="58F7D889" w14:textId="77777777" w:rsidR="00465DEA" w:rsidRDefault="00C64CB5">
            <w:pPr>
              <w:pStyle w:val="afff8"/>
              <w:rPr>
                <w:sz w:val="22"/>
                <w:szCs w:val="22"/>
              </w:rPr>
            </w:pPr>
            <w:r>
              <w:rPr>
                <w:rFonts w:eastAsia="等线"/>
                <w:color w:val="000000"/>
                <w:sz w:val="22"/>
                <w:szCs w:val="22"/>
              </w:rPr>
              <w:t>24</w:t>
            </w:r>
          </w:p>
        </w:tc>
        <w:tc>
          <w:tcPr>
            <w:tcW w:w="1403" w:type="pct"/>
            <w:shd w:val="clear" w:color="auto" w:fill="auto"/>
            <w:vAlign w:val="bottom"/>
          </w:tcPr>
          <w:p w14:paraId="373AD6D6" w14:textId="77777777" w:rsidR="00465DEA" w:rsidRDefault="00C64CB5">
            <w:pPr>
              <w:pStyle w:val="afff8"/>
              <w:rPr>
                <w:sz w:val="22"/>
                <w:szCs w:val="22"/>
              </w:rPr>
            </w:pPr>
            <w:r>
              <w:rPr>
                <w:rFonts w:eastAsia="等线"/>
                <w:sz w:val="22"/>
                <w:szCs w:val="22"/>
              </w:rPr>
              <w:t>211</w:t>
            </w:r>
          </w:p>
        </w:tc>
      </w:tr>
      <w:tr w:rsidR="00465DEA" w14:paraId="57780916" w14:textId="77777777">
        <w:trPr>
          <w:trHeight w:val="20"/>
          <w:jc w:val="center"/>
        </w:trPr>
        <w:tc>
          <w:tcPr>
            <w:tcW w:w="1162" w:type="pct"/>
            <w:vAlign w:val="center"/>
          </w:tcPr>
          <w:p w14:paraId="1CE84668" w14:textId="77777777" w:rsidR="00465DEA" w:rsidRDefault="00C64CB5">
            <w:pPr>
              <w:pStyle w:val="afff8"/>
            </w:pPr>
            <w:r>
              <w:t>7:00-8:00</w:t>
            </w:r>
          </w:p>
        </w:tc>
        <w:tc>
          <w:tcPr>
            <w:tcW w:w="626" w:type="pct"/>
            <w:shd w:val="clear" w:color="auto" w:fill="auto"/>
            <w:vAlign w:val="center"/>
          </w:tcPr>
          <w:p w14:paraId="15E1C426" w14:textId="77777777" w:rsidR="00465DEA" w:rsidRDefault="00C64CB5">
            <w:pPr>
              <w:pStyle w:val="afff8"/>
              <w:rPr>
                <w:sz w:val="22"/>
                <w:szCs w:val="22"/>
              </w:rPr>
            </w:pPr>
            <w:r>
              <w:rPr>
                <w:rFonts w:eastAsia="等线"/>
                <w:color w:val="000000"/>
                <w:sz w:val="22"/>
                <w:szCs w:val="22"/>
              </w:rPr>
              <w:t>50.2</w:t>
            </w:r>
          </w:p>
        </w:tc>
        <w:tc>
          <w:tcPr>
            <w:tcW w:w="603" w:type="pct"/>
            <w:shd w:val="clear" w:color="auto" w:fill="auto"/>
            <w:vAlign w:val="center"/>
          </w:tcPr>
          <w:p w14:paraId="112E9A68" w14:textId="77777777" w:rsidR="00465DEA" w:rsidRDefault="00C64CB5">
            <w:pPr>
              <w:pStyle w:val="afff8"/>
              <w:rPr>
                <w:sz w:val="22"/>
                <w:szCs w:val="22"/>
              </w:rPr>
            </w:pPr>
            <w:r>
              <w:rPr>
                <w:rFonts w:eastAsia="等线"/>
                <w:color w:val="000000"/>
                <w:sz w:val="22"/>
                <w:szCs w:val="22"/>
              </w:rPr>
              <w:t>132</w:t>
            </w:r>
          </w:p>
        </w:tc>
        <w:tc>
          <w:tcPr>
            <w:tcW w:w="603" w:type="pct"/>
            <w:shd w:val="clear" w:color="auto" w:fill="auto"/>
            <w:vAlign w:val="center"/>
          </w:tcPr>
          <w:p w14:paraId="43E64EE3" w14:textId="77777777" w:rsidR="00465DEA" w:rsidRDefault="00C64CB5">
            <w:pPr>
              <w:pStyle w:val="afff8"/>
              <w:rPr>
                <w:sz w:val="22"/>
                <w:szCs w:val="22"/>
              </w:rPr>
            </w:pPr>
            <w:r>
              <w:rPr>
                <w:rFonts w:eastAsia="等线"/>
                <w:color w:val="000000"/>
                <w:sz w:val="22"/>
                <w:szCs w:val="22"/>
              </w:rPr>
              <w:t>15</w:t>
            </w:r>
          </w:p>
        </w:tc>
        <w:tc>
          <w:tcPr>
            <w:tcW w:w="603" w:type="pct"/>
            <w:shd w:val="clear" w:color="auto" w:fill="auto"/>
            <w:vAlign w:val="center"/>
          </w:tcPr>
          <w:p w14:paraId="756D42C3" w14:textId="77777777" w:rsidR="00465DEA" w:rsidRDefault="00C64CB5">
            <w:pPr>
              <w:pStyle w:val="afff8"/>
              <w:rPr>
                <w:sz w:val="22"/>
                <w:szCs w:val="22"/>
              </w:rPr>
            </w:pPr>
            <w:r>
              <w:rPr>
                <w:rFonts w:eastAsia="等线"/>
                <w:color w:val="000000"/>
                <w:sz w:val="22"/>
                <w:szCs w:val="22"/>
              </w:rPr>
              <w:t>25</w:t>
            </w:r>
          </w:p>
        </w:tc>
        <w:tc>
          <w:tcPr>
            <w:tcW w:w="1403" w:type="pct"/>
            <w:shd w:val="clear" w:color="auto" w:fill="auto"/>
            <w:vAlign w:val="bottom"/>
          </w:tcPr>
          <w:p w14:paraId="7BA72D0B" w14:textId="77777777" w:rsidR="00465DEA" w:rsidRDefault="00C64CB5">
            <w:pPr>
              <w:pStyle w:val="afff8"/>
              <w:rPr>
                <w:sz w:val="22"/>
                <w:szCs w:val="22"/>
              </w:rPr>
            </w:pPr>
            <w:r>
              <w:rPr>
                <w:rFonts w:eastAsia="等线"/>
                <w:sz w:val="22"/>
                <w:szCs w:val="22"/>
              </w:rPr>
              <w:t>237</w:t>
            </w:r>
          </w:p>
        </w:tc>
      </w:tr>
      <w:tr w:rsidR="00465DEA" w14:paraId="0232C399" w14:textId="77777777">
        <w:trPr>
          <w:trHeight w:val="20"/>
          <w:jc w:val="center"/>
        </w:trPr>
        <w:tc>
          <w:tcPr>
            <w:tcW w:w="1162" w:type="pct"/>
            <w:vAlign w:val="center"/>
          </w:tcPr>
          <w:p w14:paraId="33018834" w14:textId="77777777" w:rsidR="00465DEA" w:rsidRDefault="00C64CB5">
            <w:pPr>
              <w:pStyle w:val="afff8"/>
            </w:pPr>
            <w:r>
              <w:t>8:00-9:00</w:t>
            </w:r>
          </w:p>
        </w:tc>
        <w:tc>
          <w:tcPr>
            <w:tcW w:w="626" w:type="pct"/>
            <w:shd w:val="clear" w:color="auto" w:fill="auto"/>
            <w:vAlign w:val="center"/>
          </w:tcPr>
          <w:p w14:paraId="5CD30C5B" w14:textId="77777777" w:rsidR="00465DEA" w:rsidRDefault="00C64CB5">
            <w:pPr>
              <w:pStyle w:val="afff8"/>
              <w:rPr>
                <w:sz w:val="22"/>
                <w:szCs w:val="22"/>
              </w:rPr>
            </w:pPr>
            <w:r>
              <w:rPr>
                <w:rFonts w:eastAsia="等线"/>
                <w:color w:val="000000"/>
                <w:sz w:val="22"/>
                <w:szCs w:val="22"/>
              </w:rPr>
              <w:t>50.7</w:t>
            </w:r>
          </w:p>
        </w:tc>
        <w:tc>
          <w:tcPr>
            <w:tcW w:w="603" w:type="pct"/>
            <w:shd w:val="clear" w:color="auto" w:fill="auto"/>
            <w:vAlign w:val="center"/>
          </w:tcPr>
          <w:p w14:paraId="278DD441" w14:textId="77777777" w:rsidR="00465DEA" w:rsidRDefault="00C64CB5">
            <w:pPr>
              <w:pStyle w:val="afff8"/>
              <w:rPr>
                <w:sz w:val="22"/>
                <w:szCs w:val="22"/>
              </w:rPr>
            </w:pPr>
            <w:r>
              <w:rPr>
                <w:rFonts w:eastAsia="等线"/>
                <w:color w:val="000000"/>
                <w:sz w:val="22"/>
                <w:szCs w:val="22"/>
              </w:rPr>
              <w:t>139</w:t>
            </w:r>
          </w:p>
        </w:tc>
        <w:tc>
          <w:tcPr>
            <w:tcW w:w="603" w:type="pct"/>
            <w:shd w:val="clear" w:color="auto" w:fill="auto"/>
            <w:vAlign w:val="center"/>
          </w:tcPr>
          <w:p w14:paraId="07148940" w14:textId="77777777" w:rsidR="00465DEA" w:rsidRDefault="00C64CB5">
            <w:pPr>
              <w:pStyle w:val="afff8"/>
              <w:rPr>
                <w:sz w:val="22"/>
                <w:szCs w:val="22"/>
              </w:rPr>
            </w:pPr>
            <w:r>
              <w:rPr>
                <w:rFonts w:eastAsia="等线"/>
                <w:color w:val="000000"/>
                <w:sz w:val="22"/>
                <w:szCs w:val="22"/>
              </w:rPr>
              <w:t>17</w:t>
            </w:r>
          </w:p>
        </w:tc>
        <w:tc>
          <w:tcPr>
            <w:tcW w:w="603" w:type="pct"/>
            <w:shd w:val="clear" w:color="auto" w:fill="auto"/>
            <w:vAlign w:val="center"/>
          </w:tcPr>
          <w:p w14:paraId="39E2023D" w14:textId="77777777" w:rsidR="00465DEA" w:rsidRDefault="00C64CB5">
            <w:pPr>
              <w:pStyle w:val="afff8"/>
              <w:rPr>
                <w:sz w:val="22"/>
                <w:szCs w:val="22"/>
              </w:rPr>
            </w:pPr>
            <w:r>
              <w:rPr>
                <w:rFonts w:eastAsia="等线"/>
                <w:color w:val="000000"/>
                <w:sz w:val="22"/>
                <w:szCs w:val="22"/>
              </w:rPr>
              <w:t>29</w:t>
            </w:r>
          </w:p>
        </w:tc>
        <w:tc>
          <w:tcPr>
            <w:tcW w:w="1403" w:type="pct"/>
            <w:shd w:val="clear" w:color="auto" w:fill="auto"/>
            <w:vAlign w:val="bottom"/>
          </w:tcPr>
          <w:p w14:paraId="2E7CBB86" w14:textId="77777777" w:rsidR="00465DEA" w:rsidRDefault="00C64CB5">
            <w:pPr>
              <w:pStyle w:val="afff8"/>
              <w:rPr>
                <w:sz w:val="22"/>
                <w:szCs w:val="22"/>
              </w:rPr>
            </w:pPr>
            <w:r>
              <w:rPr>
                <w:rFonts w:eastAsia="等线"/>
                <w:sz w:val="22"/>
                <w:szCs w:val="22"/>
              </w:rPr>
              <w:t>260</w:t>
            </w:r>
          </w:p>
        </w:tc>
      </w:tr>
      <w:tr w:rsidR="00465DEA" w14:paraId="3B3DAD4C" w14:textId="77777777">
        <w:trPr>
          <w:trHeight w:val="20"/>
          <w:jc w:val="center"/>
        </w:trPr>
        <w:tc>
          <w:tcPr>
            <w:tcW w:w="1162" w:type="pct"/>
            <w:vAlign w:val="center"/>
          </w:tcPr>
          <w:p w14:paraId="708675BB" w14:textId="77777777" w:rsidR="00465DEA" w:rsidRDefault="00C64CB5">
            <w:pPr>
              <w:pStyle w:val="afff8"/>
            </w:pPr>
            <w:r>
              <w:t>9:00-10:00</w:t>
            </w:r>
          </w:p>
        </w:tc>
        <w:tc>
          <w:tcPr>
            <w:tcW w:w="626" w:type="pct"/>
            <w:shd w:val="clear" w:color="auto" w:fill="auto"/>
            <w:vAlign w:val="center"/>
          </w:tcPr>
          <w:p w14:paraId="715F8D21" w14:textId="77777777" w:rsidR="00465DEA" w:rsidRDefault="00C64CB5">
            <w:pPr>
              <w:pStyle w:val="afff8"/>
              <w:rPr>
                <w:sz w:val="22"/>
                <w:szCs w:val="22"/>
              </w:rPr>
            </w:pPr>
            <w:r>
              <w:rPr>
                <w:rFonts w:eastAsia="等线"/>
                <w:color w:val="000000"/>
                <w:sz w:val="22"/>
                <w:szCs w:val="22"/>
              </w:rPr>
              <w:t>48.5</w:t>
            </w:r>
          </w:p>
        </w:tc>
        <w:tc>
          <w:tcPr>
            <w:tcW w:w="603" w:type="pct"/>
            <w:shd w:val="clear" w:color="auto" w:fill="auto"/>
            <w:vAlign w:val="center"/>
          </w:tcPr>
          <w:p w14:paraId="79B6280A" w14:textId="77777777" w:rsidR="00465DEA" w:rsidRDefault="00C64CB5">
            <w:pPr>
              <w:pStyle w:val="afff8"/>
              <w:rPr>
                <w:sz w:val="22"/>
                <w:szCs w:val="22"/>
              </w:rPr>
            </w:pPr>
            <w:r>
              <w:rPr>
                <w:rFonts w:eastAsia="等线"/>
                <w:color w:val="000000"/>
                <w:sz w:val="22"/>
                <w:szCs w:val="22"/>
              </w:rPr>
              <w:t>113</w:t>
            </w:r>
          </w:p>
        </w:tc>
        <w:tc>
          <w:tcPr>
            <w:tcW w:w="603" w:type="pct"/>
            <w:shd w:val="clear" w:color="auto" w:fill="auto"/>
            <w:vAlign w:val="center"/>
          </w:tcPr>
          <w:p w14:paraId="5C2B0DFA" w14:textId="77777777" w:rsidR="00465DEA" w:rsidRDefault="00C64CB5">
            <w:pPr>
              <w:pStyle w:val="afff8"/>
              <w:rPr>
                <w:sz w:val="22"/>
                <w:szCs w:val="22"/>
              </w:rPr>
            </w:pPr>
            <w:r>
              <w:rPr>
                <w:rFonts w:eastAsia="等线"/>
                <w:color w:val="000000"/>
                <w:sz w:val="22"/>
                <w:szCs w:val="22"/>
              </w:rPr>
              <w:t>12</w:t>
            </w:r>
          </w:p>
        </w:tc>
        <w:tc>
          <w:tcPr>
            <w:tcW w:w="603" w:type="pct"/>
            <w:shd w:val="clear" w:color="auto" w:fill="auto"/>
            <w:vAlign w:val="center"/>
          </w:tcPr>
          <w:p w14:paraId="7AC423E2" w14:textId="77777777" w:rsidR="00465DEA" w:rsidRDefault="00C64CB5">
            <w:pPr>
              <w:pStyle w:val="afff8"/>
              <w:rPr>
                <w:sz w:val="22"/>
                <w:szCs w:val="22"/>
              </w:rPr>
            </w:pPr>
            <w:r>
              <w:rPr>
                <w:rFonts w:eastAsia="等线"/>
                <w:color w:val="000000"/>
                <w:sz w:val="22"/>
                <w:szCs w:val="22"/>
              </w:rPr>
              <w:t>15</w:t>
            </w:r>
          </w:p>
        </w:tc>
        <w:tc>
          <w:tcPr>
            <w:tcW w:w="1403" w:type="pct"/>
            <w:shd w:val="clear" w:color="auto" w:fill="auto"/>
            <w:vAlign w:val="bottom"/>
          </w:tcPr>
          <w:p w14:paraId="51A17CCD" w14:textId="77777777" w:rsidR="00465DEA" w:rsidRDefault="00C64CB5">
            <w:pPr>
              <w:pStyle w:val="afff8"/>
              <w:rPr>
                <w:sz w:val="22"/>
                <w:szCs w:val="22"/>
              </w:rPr>
            </w:pPr>
            <w:r>
              <w:rPr>
                <w:rFonts w:eastAsia="等线"/>
                <w:sz w:val="22"/>
                <w:szCs w:val="22"/>
              </w:rPr>
              <w:t>182</w:t>
            </w:r>
          </w:p>
        </w:tc>
      </w:tr>
      <w:tr w:rsidR="00465DEA" w14:paraId="445E5CA1" w14:textId="77777777">
        <w:trPr>
          <w:trHeight w:val="20"/>
          <w:jc w:val="center"/>
        </w:trPr>
        <w:tc>
          <w:tcPr>
            <w:tcW w:w="1162" w:type="pct"/>
            <w:vAlign w:val="center"/>
          </w:tcPr>
          <w:p w14:paraId="482E1ADE" w14:textId="77777777" w:rsidR="00465DEA" w:rsidRDefault="00C64CB5">
            <w:pPr>
              <w:pStyle w:val="afff8"/>
            </w:pPr>
            <w:r>
              <w:t>10:00-11:00</w:t>
            </w:r>
          </w:p>
        </w:tc>
        <w:tc>
          <w:tcPr>
            <w:tcW w:w="626" w:type="pct"/>
            <w:shd w:val="clear" w:color="auto" w:fill="auto"/>
            <w:vAlign w:val="center"/>
          </w:tcPr>
          <w:p w14:paraId="2BC9A3D2" w14:textId="77777777" w:rsidR="00465DEA" w:rsidRDefault="00C64CB5">
            <w:pPr>
              <w:pStyle w:val="afff8"/>
              <w:rPr>
                <w:sz w:val="22"/>
                <w:szCs w:val="22"/>
              </w:rPr>
            </w:pPr>
            <w:r>
              <w:rPr>
                <w:rFonts w:eastAsia="等线"/>
                <w:color w:val="000000"/>
                <w:sz w:val="22"/>
                <w:szCs w:val="22"/>
              </w:rPr>
              <w:t>46</w:t>
            </w:r>
          </w:p>
        </w:tc>
        <w:tc>
          <w:tcPr>
            <w:tcW w:w="603" w:type="pct"/>
            <w:shd w:val="clear" w:color="auto" w:fill="auto"/>
            <w:vAlign w:val="center"/>
          </w:tcPr>
          <w:p w14:paraId="719E7BB7" w14:textId="77777777" w:rsidR="00465DEA" w:rsidRDefault="00C64CB5">
            <w:pPr>
              <w:pStyle w:val="afff8"/>
              <w:rPr>
                <w:sz w:val="22"/>
                <w:szCs w:val="22"/>
              </w:rPr>
            </w:pPr>
            <w:r>
              <w:rPr>
                <w:rFonts w:eastAsia="等线"/>
                <w:color w:val="000000"/>
                <w:sz w:val="22"/>
                <w:szCs w:val="22"/>
              </w:rPr>
              <w:t>64</w:t>
            </w:r>
          </w:p>
        </w:tc>
        <w:tc>
          <w:tcPr>
            <w:tcW w:w="603" w:type="pct"/>
            <w:shd w:val="clear" w:color="auto" w:fill="auto"/>
            <w:vAlign w:val="center"/>
          </w:tcPr>
          <w:p w14:paraId="67FCFFCF" w14:textId="77777777" w:rsidR="00465DEA" w:rsidRDefault="00C64CB5">
            <w:pPr>
              <w:pStyle w:val="afff8"/>
              <w:rPr>
                <w:sz w:val="22"/>
                <w:szCs w:val="22"/>
              </w:rPr>
            </w:pPr>
            <w:r>
              <w:rPr>
                <w:rFonts w:eastAsia="等线"/>
                <w:color w:val="000000"/>
                <w:sz w:val="22"/>
                <w:szCs w:val="22"/>
              </w:rPr>
              <w:t>7</w:t>
            </w:r>
          </w:p>
        </w:tc>
        <w:tc>
          <w:tcPr>
            <w:tcW w:w="603" w:type="pct"/>
            <w:shd w:val="clear" w:color="auto" w:fill="auto"/>
            <w:vAlign w:val="center"/>
          </w:tcPr>
          <w:p w14:paraId="6FEE8A6D" w14:textId="77777777" w:rsidR="00465DEA" w:rsidRDefault="00C64CB5">
            <w:pPr>
              <w:pStyle w:val="afff8"/>
              <w:rPr>
                <w:sz w:val="22"/>
                <w:szCs w:val="22"/>
              </w:rPr>
            </w:pPr>
            <w:r>
              <w:rPr>
                <w:rFonts w:eastAsia="等线"/>
                <w:color w:val="000000"/>
                <w:sz w:val="22"/>
                <w:szCs w:val="22"/>
              </w:rPr>
              <w:t>12</w:t>
            </w:r>
          </w:p>
        </w:tc>
        <w:tc>
          <w:tcPr>
            <w:tcW w:w="1403" w:type="pct"/>
            <w:shd w:val="clear" w:color="auto" w:fill="auto"/>
            <w:vAlign w:val="bottom"/>
          </w:tcPr>
          <w:p w14:paraId="2D417CD2" w14:textId="77777777" w:rsidR="00465DEA" w:rsidRDefault="00C64CB5">
            <w:pPr>
              <w:pStyle w:val="afff8"/>
              <w:rPr>
                <w:sz w:val="22"/>
                <w:szCs w:val="22"/>
              </w:rPr>
            </w:pPr>
            <w:r>
              <w:rPr>
                <w:rFonts w:eastAsia="等线"/>
                <w:sz w:val="22"/>
                <w:szCs w:val="22"/>
              </w:rPr>
              <w:t>114</w:t>
            </w:r>
          </w:p>
        </w:tc>
      </w:tr>
      <w:tr w:rsidR="00465DEA" w14:paraId="1AEDBA3A" w14:textId="77777777">
        <w:trPr>
          <w:trHeight w:val="20"/>
          <w:jc w:val="center"/>
        </w:trPr>
        <w:tc>
          <w:tcPr>
            <w:tcW w:w="1162" w:type="pct"/>
            <w:vAlign w:val="center"/>
          </w:tcPr>
          <w:p w14:paraId="73146C3E" w14:textId="77777777" w:rsidR="00465DEA" w:rsidRDefault="00C64CB5">
            <w:pPr>
              <w:pStyle w:val="afff8"/>
            </w:pPr>
            <w:r>
              <w:t>11:00-12:00</w:t>
            </w:r>
          </w:p>
        </w:tc>
        <w:tc>
          <w:tcPr>
            <w:tcW w:w="626" w:type="pct"/>
            <w:shd w:val="clear" w:color="auto" w:fill="auto"/>
            <w:vAlign w:val="center"/>
          </w:tcPr>
          <w:p w14:paraId="71898BF8" w14:textId="77777777" w:rsidR="00465DEA" w:rsidRDefault="00C64CB5">
            <w:pPr>
              <w:pStyle w:val="afff8"/>
              <w:rPr>
                <w:sz w:val="22"/>
                <w:szCs w:val="22"/>
              </w:rPr>
            </w:pPr>
            <w:r>
              <w:rPr>
                <w:rFonts w:eastAsia="等线"/>
                <w:color w:val="000000"/>
                <w:sz w:val="22"/>
                <w:szCs w:val="22"/>
              </w:rPr>
              <w:t>44.7</w:t>
            </w:r>
          </w:p>
        </w:tc>
        <w:tc>
          <w:tcPr>
            <w:tcW w:w="603" w:type="pct"/>
            <w:shd w:val="clear" w:color="auto" w:fill="auto"/>
            <w:vAlign w:val="center"/>
          </w:tcPr>
          <w:p w14:paraId="44CB9644" w14:textId="77777777" w:rsidR="00465DEA" w:rsidRDefault="00C64CB5">
            <w:pPr>
              <w:pStyle w:val="afff8"/>
              <w:rPr>
                <w:sz w:val="22"/>
                <w:szCs w:val="22"/>
              </w:rPr>
            </w:pPr>
            <w:r>
              <w:rPr>
                <w:rFonts w:eastAsia="等线"/>
                <w:color w:val="000000"/>
                <w:sz w:val="22"/>
                <w:szCs w:val="22"/>
              </w:rPr>
              <w:t>49</w:t>
            </w:r>
          </w:p>
        </w:tc>
        <w:tc>
          <w:tcPr>
            <w:tcW w:w="603" w:type="pct"/>
            <w:shd w:val="clear" w:color="auto" w:fill="auto"/>
            <w:vAlign w:val="center"/>
          </w:tcPr>
          <w:p w14:paraId="51507B34" w14:textId="77777777" w:rsidR="00465DEA" w:rsidRDefault="00C64CB5">
            <w:pPr>
              <w:pStyle w:val="afff8"/>
              <w:rPr>
                <w:sz w:val="22"/>
                <w:szCs w:val="22"/>
              </w:rPr>
            </w:pPr>
            <w:r>
              <w:rPr>
                <w:rFonts w:eastAsia="等线"/>
                <w:color w:val="000000"/>
                <w:sz w:val="22"/>
                <w:szCs w:val="22"/>
              </w:rPr>
              <w:t>6</w:t>
            </w:r>
          </w:p>
        </w:tc>
        <w:tc>
          <w:tcPr>
            <w:tcW w:w="603" w:type="pct"/>
            <w:shd w:val="clear" w:color="auto" w:fill="auto"/>
            <w:vAlign w:val="center"/>
          </w:tcPr>
          <w:p w14:paraId="17936531" w14:textId="77777777" w:rsidR="00465DEA" w:rsidRDefault="00C64CB5">
            <w:pPr>
              <w:pStyle w:val="afff8"/>
              <w:rPr>
                <w:sz w:val="22"/>
                <w:szCs w:val="22"/>
              </w:rPr>
            </w:pPr>
            <w:r>
              <w:rPr>
                <w:rFonts w:eastAsia="等线"/>
                <w:color w:val="000000"/>
                <w:sz w:val="22"/>
                <w:szCs w:val="22"/>
              </w:rPr>
              <w:t>11</w:t>
            </w:r>
          </w:p>
        </w:tc>
        <w:tc>
          <w:tcPr>
            <w:tcW w:w="1403" w:type="pct"/>
            <w:shd w:val="clear" w:color="auto" w:fill="auto"/>
            <w:vAlign w:val="bottom"/>
          </w:tcPr>
          <w:p w14:paraId="0C9DC07A" w14:textId="77777777" w:rsidR="00465DEA" w:rsidRDefault="00C64CB5">
            <w:pPr>
              <w:pStyle w:val="afff8"/>
              <w:rPr>
                <w:sz w:val="22"/>
                <w:szCs w:val="22"/>
              </w:rPr>
            </w:pPr>
            <w:r>
              <w:rPr>
                <w:rFonts w:eastAsia="等线"/>
                <w:sz w:val="22"/>
                <w:szCs w:val="22"/>
              </w:rPr>
              <w:t>94</w:t>
            </w:r>
          </w:p>
        </w:tc>
      </w:tr>
      <w:tr w:rsidR="00465DEA" w14:paraId="561B59C1" w14:textId="77777777">
        <w:trPr>
          <w:trHeight w:val="20"/>
          <w:jc w:val="center"/>
        </w:trPr>
        <w:tc>
          <w:tcPr>
            <w:tcW w:w="1162" w:type="pct"/>
            <w:vAlign w:val="center"/>
          </w:tcPr>
          <w:p w14:paraId="2D0DF580" w14:textId="77777777" w:rsidR="00465DEA" w:rsidRDefault="00C64CB5">
            <w:pPr>
              <w:pStyle w:val="afff8"/>
            </w:pPr>
            <w:r>
              <w:t>12:00-13:00</w:t>
            </w:r>
          </w:p>
        </w:tc>
        <w:tc>
          <w:tcPr>
            <w:tcW w:w="626" w:type="pct"/>
            <w:shd w:val="clear" w:color="auto" w:fill="auto"/>
            <w:vAlign w:val="center"/>
          </w:tcPr>
          <w:p w14:paraId="0B8FEC58" w14:textId="77777777" w:rsidR="00465DEA" w:rsidRDefault="00C64CB5">
            <w:pPr>
              <w:pStyle w:val="afff8"/>
              <w:rPr>
                <w:sz w:val="22"/>
                <w:szCs w:val="22"/>
              </w:rPr>
            </w:pPr>
            <w:r>
              <w:rPr>
                <w:rFonts w:eastAsia="等线"/>
                <w:color w:val="000000"/>
                <w:sz w:val="22"/>
                <w:szCs w:val="22"/>
              </w:rPr>
              <w:t>44.2</w:t>
            </w:r>
          </w:p>
        </w:tc>
        <w:tc>
          <w:tcPr>
            <w:tcW w:w="603" w:type="pct"/>
            <w:shd w:val="clear" w:color="auto" w:fill="auto"/>
            <w:vAlign w:val="center"/>
          </w:tcPr>
          <w:p w14:paraId="2B6AB254" w14:textId="77777777" w:rsidR="00465DEA" w:rsidRDefault="00C64CB5">
            <w:pPr>
              <w:pStyle w:val="afff8"/>
              <w:rPr>
                <w:sz w:val="22"/>
                <w:szCs w:val="22"/>
              </w:rPr>
            </w:pPr>
            <w:r>
              <w:rPr>
                <w:rFonts w:eastAsia="等线"/>
                <w:color w:val="000000"/>
                <w:sz w:val="22"/>
                <w:szCs w:val="22"/>
              </w:rPr>
              <w:t>41</w:t>
            </w:r>
          </w:p>
        </w:tc>
        <w:tc>
          <w:tcPr>
            <w:tcW w:w="603" w:type="pct"/>
            <w:shd w:val="clear" w:color="auto" w:fill="auto"/>
            <w:vAlign w:val="center"/>
          </w:tcPr>
          <w:p w14:paraId="3748097F" w14:textId="77777777" w:rsidR="00465DEA" w:rsidRDefault="00C64CB5">
            <w:pPr>
              <w:pStyle w:val="afff8"/>
              <w:rPr>
                <w:sz w:val="22"/>
                <w:szCs w:val="22"/>
              </w:rPr>
            </w:pPr>
            <w:r>
              <w:rPr>
                <w:rFonts w:eastAsia="等线"/>
                <w:color w:val="000000"/>
                <w:sz w:val="22"/>
                <w:szCs w:val="22"/>
              </w:rPr>
              <w:t>4</w:t>
            </w:r>
          </w:p>
        </w:tc>
        <w:tc>
          <w:tcPr>
            <w:tcW w:w="603" w:type="pct"/>
            <w:shd w:val="clear" w:color="auto" w:fill="auto"/>
            <w:vAlign w:val="center"/>
          </w:tcPr>
          <w:p w14:paraId="61A123D4" w14:textId="77777777" w:rsidR="00465DEA" w:rsidRDefault="00C64CB5">
            <w:pPr>
              <w:pStyle w:val="afff8"/>
              <w:rPr>
                <w:sz w:val="22"/>
                <w:szCs w:val="22"/>
              </w:rPr>
            </w:pPr>
            <w:r>
              <w:rPr>
                <w:rFonts w:eastAsia="等线"/>
                <w:color w:val="000000"/>
                <w:sz w:val="22"/>
                <w:szCs w:val="22"/>
              </w:rPr>
              <w:t>9</w:t>
            </w:r>
          </w:p>
        </w:tc>
        <w:tc>
          <w:tcPr>
            <w:tcW w:w="1403" w:type="pct"/>
            <w:shd w:val="clear" w:color="auto" w:fill="auto"/>
            <w:vAlign w:val="bottom"/>
          </w:tcPr>
          <w:p w14:paraId="7DE85BEC" w14:textId="77777777" w:rsidR="00465DEA" w:rsidRDefault="00C64CB5">
            <w:pPr>
              <w:pStyle w:val="afff8"/>
              <w:rPr>
                <w:sz w:val="22"/>
                <w:szCs w:val="22"/>
              </w:rPr>
            </w:pPr>
            <w:r>
              <w:rPr>
                <w:rFonts w:eastAsia="等线"/>
                <w:sz w:val="22"/>
                <w:szCs w:val="22"/>
              </w:rPr>
              <w:t>76</w:t>
            </w:r>
          </w:p>
        </w:tc>
      </w:tr>
      <w:tr w:rsidR="00465DEA" w14:paraId="1D98126C" w14:textId="77777777">
        <w:trPr>
          <w:trHeight w:val="20"/>
          <w:jc w:val="center"/>
        </w:trPr>
        <w:tc>
          <w:tcPr>
            <w:tcW w:w="1162" w:type="pct"/>
            <w:vAlign w:val="center"/>
          </w:tcPr>
          <w:p w14:paraId="724F260A" w14:textId="77777777" w:rsidR="00465DEA" w:rsidRDefault="00C64CB5">
            <w:pPr>
              <w:pStyle w:val="afff8"/>
            </w:pPr>
            <w:r>
              <w:t>平均</w:t>
            </w:r>
          </w:p>
        </w:tc>
        <w:tc>
          <w:tcPr>
            <w:tcW w:w="3838" w:type="pct"/>
            <w:gridSpan w:val="5"/>
            <w:shd w:val="clear" w:color="auto" w:fill="auto"/>
            <w:vAlign w:val="center"/>
          </w:tcPr>
          <w:p w14:paraId="6173412C" w14:textId="77777777" w:rsidR="00465DEA" w:rsidRDefault="00C64CB5">
            <w:pPr>
              <w:pStyle w:val="afff8"/>
              <w:rPr>
                <w:sz w:val="22"/>
                <w:szCs w:val="22"/>
              </w:rPr>
            </w:pPr>
            <w:r>
              <w:rPr>
                <w:sz w:val="22"/>
                <w:szCs w:val="22"/>
              </w:rPr>
              <w:t>L</w:t>
            </w:r>
            <w:r>
              <w:rPr>
                <w:sz w:val="22"/>
                <w:szCs w:val="22"/>
                <w:vertAlign w:val="subscript"/>
              </w:rPr>
              <w:t>d</w:t>
            </w:r>
            <w:r>
              <w:rPr>
                <w:sz w:val="22"/>
                <w:szCs w:val="22"/>
              </w:rPr>
              <w:t>=48.0  L</w:t>
            </w:r>
            <w:r>
              <w:rPr>
                <w:sz w:val="22"/>
                <w:szCs w:val="22"/>
                <w:vertAlign w:val="subscript"/>
              </w:rPr>
              <w:t>n</w:t>
            </w:r>
            <w:r>
              <w:rPr>
                <w:sz w:val="22"/>
                <w:szCs w:val="22"/>
              </w:rPr>
              <w:t>=43.3</w:t>
            </w:r>
          </w:p>
        </w:tc>
      </w:tr>
    </w:tbl>
    <w:p w14:paraId="6E07801D" w14:textId="77777777" w:rsidR="00465DEA" w:rsidRDefault="00465DEA">
      <w:pPr>
        <w:ind w:firstLine="480"/>
        <w:rPr>
          <w:color w:val="FF0000"/>
        </w:rPr>
      </w:pPr>
    </w:p>
    <w:p w14:paraId="30CAD24B" w14:textId="77777777" w:rsidR="00465DEA" w:rsidRDefault="00C64CB5">
      <w:pPr>
        <w:pStyle w:val="afffa"/>
        <w:rPr>
          <w:color w:val="FF0000"/>
        </w:rPr>
      </w:pPr>
      <w:r>
        <w:rPr>
          <w:noProof/>
        </w:rPr>
        <w:drawing>
          <wp:inline distT="0" distB="0" distL="0" distR="0" wp14:anchorId="41ED3038" wp14:editId="435FB740">
            <wp:extent cx="5760085" cy="2198370"/>
            <wp:effectExtent l="0" t="0" r="12065" b="11430"/>
            <wp:docPr id="299" name="图表 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6FF26787" w14:textId="77777777" w:rsidR="00465DEA" w:rsidRDefault="00C64CB5">
      <w:pPr>
        <w:pStyle w:val="afff7"/>
      </w:pPr>
      <w:r>
        <w:t>图</w:t>
      </w:r>
      <w:r>
        <w:t>7.4-2  K66+500</w:t>
      </w:r>
      <w:r>
        <w:rPr>
          <w:rFonts w:hint="eastAsia"/>
        </w:rPr>
        <w:t>（左）</w:t>
      </w:r>
      <w:r>
        <w:t>处</w:t>
      </w:r>
      <w:r>
        <w:t>24h</w:t>
      </w:r>
      <w:r>
        <w:t>噪声监测曲线图</w:t>
      </w:r>
    </w:p>
    <w:p w14:paraId="417A8F8B" w14:textId="77777777" w:rsidR="00465DEA" w:rsidRDefault="00C64CB5">
      <w:pPr>
        <w:ind w:firstLine="480"/>
      </w:pPr>
      <w:r>
        <w:t>从噪声监测曲线看，交通噪声与车流量总体相关性较好，</w:t>
      </w:r>
      <w:r>
        <w:t>24</w:t>
      </w:r>
      <w:r>
        <w:t>个监测数据均可达到</w:t>
      </w:r>
      <w:r>
        <w:t>2</w:t>
      </w:r>
      <w:r>
        <w:t>类标准。</w:t>
      </w:r>
    </w:p>
    <w:p w14:paraId="15E197BF" w14:textId="77777777" w:rsidR="00465DEA" w:rsidRDefault="00C64CB5">
      <w:pPr>
        <w:pStyle w:val="28"/>
      </w:pPr>
      <w:bookmarkStart w:id="217" w:name="_Toc408331589"/>
      <w:bookmarkStart w:id="218" w:name="_Toc84586901"/>
      <w:r>
        <w:lastRenderedPageBreak/>
        <w:t xml:space="preserve">7.5 </w:t>
      </w:r>
      <w:r>
        <w:t>声环境敏感点类比分析</w:t>
      </w:r>
      <w:bookmarkEnd w:id="215"/>
      <w:bookmarkEnd w:id="216"/>
      <w:bookmarkEnd w:id="217"/>
      <w:bookmarkEnd w:id="218"/>
    </w:p>
    <w:p w14:paraId="0A874279" w14:textId="77777777" w:rsidR="00465DEA" w:rsidRDefault="00C64CB5">
      <w:pPr>
        <w:ind w:firstLine="480"/>
      </w:pPr>
      <w:bookmarkStart w:id="219" w:name="_Toc211610491"/>
      <w:r>
        <w:t>鉴于本项目验收调查范围内声环境敏感点较多，本着</w:t>
      </w:r>
      <w:r>
        <w:rPr>
          <w:rFonts w:asciiTheme="minorEastAsia" w:eastAsiaTheme="minorEastAsia" w:hAnsiTheme="minorEastAsia"/>
        </w:rPr>
        <w:t>“以点代线”</w:t>
      </w:r>
      <w:r>
        <w:t>的原则，本次调查选择了</w:t>
      </w:r>
      <w:r>
        <w:t>21</w:t>
      </w:r>
      <w:r>
        <w:t>处具有代表性的敏感点、</w:t>
      </w:r>
      <w:r>
        <w:t>1</w:t>
      </w:r>
      <w:r>
        <w:t>处声屏障、</w:t>
      </w:r>
      <w:r>
        <w:t>1</w:t>
      </w:r>
      <w:r>
        <w:t>处噪声衰减断面</w:t>
      </w:r>
      <w:r>
        <w:rPr>
          <w:rFonts w:hint="eastAsia"/>
        </w:rPr>
        <w:t>及</w:t>
      </w:r>
      <w:r>
        <w:t>1</w:t>
      </w:r>
      <w:r>
        <w:t>处</w:t>
      </w:r>
      <w:r>
        <w:t>24</w:t>
      </w:r>
      <w:r>
        <w:t>小时监测点位进行了现状监测。</w:t>
      </w:r>
    </w:p>
    <w:p w14:paraId="020DC566" w14:textId="77777777" w:rsidR="00465DEA" w:rsidRDefault="00C64CB5">
      <w:pPr>
        <w:ind w:firstLine="480"/>
      </w:pPr>
      <w:r>
        <w:t>根据现状监测结果，综合考虑敏感点与公路的距离、高差、周围环境状况以及公路交通噪声衰减特性，对未监测敏感点的环境噪声值进行估算，在此基础上结合验收调查执行标准对敏感点环境噪声达标情况进行分析。</w:t>
      </w:r>
    </w:p>
    <w:p w14:paraId="655A7853" w14:textId="77777777" w:rsidR="00465DEA" w:rsidRDefault="00C64CB5">
      <w:pPr>
        <w:pStyle w:val="33"/>
      </w:pPr>
      <w:bookmarkStart w:id="220" w:name="_Toc408331590"/>
      <w:r>
        <w:t xml:space="preserve">7.5.1 </w:t>
      </w:r>
      <w:r>
        <w:t>现状交通噪声结果</w:t>
      </w:r>
      <w:bookmarkEnd w:id="220"/>
    </w:p>
    <w:p w14:paraId="5AC6F0AE" w14:textId="77777777" w:rsidR="00465DEA" w:rsidRDefault="00C64CB5">
      <w:pPr>
        <w:ind w:firstLine="480"/>
        <w:sectPr w:rsidR="00465DEA">
          <w:headerReference w:type="default" r:id="rId167"/>
          <w:footerReference w:type="default" r:id="rId168"/>
          <w:pgSz w:w="11907" w:h="16840"/>
          <w:pgMar w:top="1418" w:right="1418" w:bottom="1418" w:left="1418" w:header="992" w:footer="992" w:gutter="0"/>
          <w:cols w:space="425"/>
          <w:docGrid w:linePitch="326"/>
        </w:sectPr>
      </w:pPr>
      <w:r>
        <w:t>根据现有交通量对未监测敏感点和已监测敏感点相似性进行类比，类比情况分析见表</w:t>
      </w:r>
      <w:r>
        <w:t>7.3-4</w:t>
      </w:r>
      <w:r>
        <w:t>，而后根据未监测敏感点的不同的高差、距路的不同距离、建有声屏障的情况和其它声源的影响等情况进行了修正，类比结果见表</w:t>
      </w:r>
      <w:r>
        <w:t>7.5-1</w:t>
      </w:r>
      <w:r>
        <w:t>。</w:t>
      </w:r>
    </w:p>
    <w:p w14:paraId="1D0C1C9A" w14:textId="77777777" w:rsidR="00465DEA" w:rsidRDefault="00C64CB5">
      <w:pPr>
        <w:pStyle w:val="afff7"/>
      </w:pPr>
      <w:bookmarkStart w:id="221" w:name="OLE_LINK13"/>
      <w:bookmarkStart w:id="222" w:name="OLE_LINK12"/>
      <w:bookmarkStart w:id="223" w:name="OLE_LINK1"/>
      <w:r>
        <w:lastRenderedPageBreak/>
        <w:t>表</w:t>
      </w:r>
      <w:r>
        <w:t xml:space="preserve">7.5-1  </w:t>
      </w:r>
      <w:r>
        <w:t>现有交通量情况下敏感点的噪声值超达标情况表（</w:t>
      </w:r>
      <w:r>
        <w:t>dB</w:t>
      </w:r>
      <w:r>
        <w:t>）</w:t>
      </w:r>
      <w:bookmarkEnd w:id="221"/>
      <w:bookmarkEnd w:id="222"/>
      <w:bookmarkEnd w:id="223"/>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62"/>
        <w:gridCol w:w="1555"/>
        <w:gridCol w:w="1062"/>
        <w:gridCol w:w="559"/>
        <w:gridCol w:w="815"/>
        <w:gridCol w:w="762"/>
        <w:gridCol w:w="697"/>
        <w:gridCol w:w="908"/>
        <w:gridCol w:w="762"/>
        <w:gridCol w:w="697"/>
        <w:gridCol w:w="908"/>
      </w:tblGrid>
      <w:tr w:rsidR="00465DEA" w14:paraId="311A6CBE" w14:textId="77777777">
        <w:trPr>
          <w:trHeight w:val="288"/>
          <w:tblHeader/>
        </w:trPr>
        <w:tc>
          <w:tcPr>
            <w:tcW w:w="303" w:type="pct"/>
            <w:vMerge w:val="restart"/>
            <w:shd w:val="clear" w:color="auto" w:fill="auto"/>
            <w:vAlign w:val="center"/>
          </w:tcPr>
          <w:p w14:paraId="74B20E2B"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序号</w:t>
            </w:r>
          </w:p>
        </w:tc>
        <w:tc>
          <w:tcPr>
            <w:tcW w:w="837" w:type="pct"/>
            <w:vMerge w:val="restart"/>
            <w:shd w:val="clear" w:color="auto" w:fill="auto"/>
            <w:vAlign w:val="center"/>
          </w:tcPr>
          <w:p w14:paraId="6DD679BC"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敏感点</w:t>
            </w:r>
          </w:p>
        </w:tc>
        <w:tc>
          <w:tcPr>
            <w:tcW w:w="572" w:type="pct"/>
            <w:vMerge w:val="restart"/>
            <w:shd w:val="clear" w:color="auto" w:fill="auto"/>
            <w:vAlign w:val="center"/>
          </w:tcPr>
          <w:p w14:paraId="580913B6"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桩号</w:t>
            </w:r>
          </w:p>
        </w:tc>
        <w:tc>
          <w:tcPr>
            <w:tcW w:w="301" w:type="pct"/>
            <w:vMerge w:val="restart"/>
            <w:shd w:val="clear" w:color="auto" w:fill="auto"/>
            <w:vAlign w:val="center"/>
          </w:tcPr>
          <w:p w14:paraId="6F46150A"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位置</w:t>
            </w:r>
          </w:p>
        </w:tc>
        <w:tc>
          <w:tcPr>
            <w:tcW w:w="439" w:type="pct"/>
            <w:vMerge w:val="restart"/>
            <w:shd w:val="clear" w:color="auto" w:fill="auto"/>
            <w:vAlign w:val="center"/>
          </w:tcPr>
          <w:p w14:paraId="6EA21E5C"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执行标准</w:t>
            </w:r>
          </w:p>
        </w:tc>
        <w:tc>
          <w:tcPr>
            <w:tcW w:w="1274" w:type="pct"/>
            <w:gridSpan w:val="3"/>
            <w:shd w:val="clear" w:color="auto" w:fill="auto"/>
            <w:vAlign w:val="center"/>
          </w:tcPr>
          <w:p w14:paraId="5C73A7D5"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昼间噪声值</w:t>
            </w:r>
          </w:p>
        </w:tc>
        <w:tc>
          <w:tcPr>
            <w:tcW w:w="1274" w:type="pct"/>
            <w:gridSpan w:val="3"/>
            <w:shd w:val="clear" w:color="auto" w:fill="auto"/>
            <w:vAlign w:val="center"/>
          </w:tcPr>
          <w:p w14:paraId="5BFA6C52"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夜间噪声值</w:t>
            </w:r>
          </w:p>
        </w:tc>
      </w:tr>
      <w:tr w:rsidR="00465DEA" w14:paraId="2281507A" w14:textId="77777777">
        <w:trPr>
          <w:trHeight w:val="288"/>
          <w:tblHeader/>
        </w:trPr>
        <w:tc>
          <w:tcPr>
            <w:tcW w:w="303" w:type="pct"/>
            <w:vMerge/>
            <w:vAlign w:val="center"/>
          </w:tcPr>
          <w:p w14:paraId="5DCA7E87" w14:textId="77777777" w:rsidR="00465DEA" w:rsidRDefault="00465DEA">
            <w:pPr>
              <w:widowControl/>
              <w:spacing w:line="240" w:lineRule="auto"/>
              <w:ind w:firstLineChars="0" w:firstLine="0"/>
              <w:rPr>
                <w:rFonts w:eastAsiaTheme="minorEastAsia"/>
                <w:color w:val="000000"/>
                <w:kern w:val="0"/>
                <w:sz w:val="21"/>
                <w:szCs w:val="21"/>
              </w:rPr>
            </w:pPr>
          </w:p>
        </w:tc>
        <w:tc>
          <w:tcPr>
            <w:tcW w:w="837" w:type="pct"/>
            <w:vMerge/>
            <w:vAlign w:val="center"/>
          </w:tcPr>
          <w:p w14:paraId="3C64E227" w14:textId="77777777" w:rsidR="00465DEA" w:rsidRDefault="00465DEA">
            <w:pPr>
              <w:widowControl/>
              <w:spacing w:line="240" w:lineRule="auto"/>
              <w:ind w:firstLineChars="0" w:firstLine="0"/>
              <w:rPr>
                <w:rFonts w:eastAsiaTheme="minorEastAsia"/>
                <w:color w:val="000000"/>
                <w:kern w:val="0"/>
                <w:sz w:val="21"/>
                <w:szCs w:val="21"/>
              </w:rPr>
            </w:pPr>
          </w:p>
        </w:tc>
        <w:tc>
          <w:tcPr>
            <w:tcW w:w="572" w:type="pct"/>
            <w:vMerge/>
            <w:vAlign w:val="center"/>
          </w:tcPr>
          <w:p w14:paraId="0544B53C" w14:textId="77777777" w:rsidR="00465DEA" w:rsidRDefault="00465DEA">
            <w:pPr>
              <w:widowControl/>
              <w:spacing w:line="240" w:lineRule="auto"/>
              <w:ind w:firstLineChars="0" w:firstLine="0"/>
              <w:rPr>
                <w:rFonts w:eastAsiaTheme="minorEastAsia"/>
                <w:color w:val="000000"/>
                <w:kern w:val="0"/>
                <w:sz w:val="21"/>
                <w:szCs w:val="21"/>
              </w:rPr>
            </w:pPr>
          </w:p>
        </w:tc>
        <w:tc>
          <w:tcPr>
            <w:tcW w:w="301" w:type="pct"/>
            <w:vMerge/>
            <w:vAlign w:val="center"/>
          </w:tcPr>
          <w:p w14:paraId="37E961B7"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vMerge/>
            <w:vAlign w:val="center"/>
          </w:tcPr>
          <w:p w14:paraId="0F5675B0" w14:textId="77777777" w:rsidR="00465DEA" w:rsidRDefault="00465DEA">
            <w:pPr>
              <w:widowControl/>
              <w:spacing w:line="240" w:lineRule="auto"/>
              <w:ind w:firstLineChars="0" w:firstLine="0"/>
              <w:rPr>
                <w:rFonts w:eastAsiaTheme="minorEastAsia"/>
                <w:color w:val="000000"/>
                <w:kern w:val="0"/>
                <w:sz w:val="21"/>
                <w:szCs w:val="21"/>
              </w:rPr>
            </w:pPr>
          </w:p>
        </w:tc>
        <w:tc>
          <w:tcPr>
            <w:tcW w:w="410" w:type="pct"/>
            <w:shd w:val="clear" w:color="auto" w:fill="auto"/>
            <w:vAlign w:val="center"/>
          </w:tcPr>
          <w:p w14:paraId="02ED8A01"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噪声值</w:t>
            </w:r>
          </w:p>
        </w:tc>
        <w:tc>
          <w:tcPr>
            <w:tcW w:w="375" w:type="pct"/>
            <w:shd w:val="clear" w:color="auto" w:fill="auto"/>
            <w:vAlign w:val="center"/>
          </w:tcPr>
          <w:p w14:paraId="6DD3EA27"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标准值</w:t>
            </w:r>
          </w:p>
        </w:tc>
        <w:tc>
          <w:tcPr>
            <w:tcW w:w="489" w:type="pct"/>
            <w:shd w:val="clear" w:color="auto" w:fill="auto"/>
            <w:vAlign w:val="center"/>
          </w:tcPr>
          <w:p w14:paraId="75CAD74C"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超标情况</w:t>
            </w:r>
          </w:p>
        </w:tc>
        <w:tc>
          <w:tcPr>
            <w:tcW w:w="410" w:type="pct"/>
            <w:shd w:val="clear" w:color="auto" w:fill="auto"/>
            <w:vAlign w:val="center"/>
          </w:tcPr>
          <w:p w14:paraId="01B27C91"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噪声值</w:t>
            </w:r>
          </w:p>
        </w:tc>
        <w:tc>
          <w:tcPr>
            <w:tcW w:w="375" w:type="pct"/>
            <w:shd w:val="clear" w:color="auto" w:fill="auto"/>
            <w:vAlign w:val="center"/>
          </w:tcPr>
          <w:p w14:paraId="37618731"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标准值</w:t>
            </w:r>
          </w:p>
        </w:tc>
        <w:tc>
          <w:tcPr>
            <w:tcW w:w="489" w:type="pct"/>
            <w:shd w:val="clear" w:color="auto" w:fill="auto"/>
            <w:vAlign w:val="center"/>
          </w:tcPr>
          <w:p w14:paraId="338C2557"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超标情况</w:t>
            </w:r>
          </w:p>
        </w:tc>
      </w:tr>
      <w:tr w:rsidR="00465DEA" w14:paraId="0D823802" w14:textId="77777777">
        <w:trPr>
          <w:trHeight w:val="288"/>
        </w:trPr>
        <w:tc>
          <w:tcPr>
            <w:tcW w:w="303" w:type="pct"/>
            <w:shd w:val="clear" w:color="auto" w:fill="auto"/>
            <w:noWrap/>
            <w:vAlign w:val="center"/>
          </w:tcPr>
          <w:p w14:paraId="55F911F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1</w:t>
            </w:r>
          </w:p>
        </w:tc>
        <w:tc>
          <w:tcPr>
            <w:tcW w:w="837" w:type="pct"/>
            <w:shd w:val="clear" w:color="auto" w:fill="auto"/>
            <w:noWrap/>
            <w:vAlign w:val="center"/>
          </w:tcPr>
          <w:p w14:paraId="4F32182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盘谷</w:t>
            </w:r>
          </w:p>
        </w:tc>
        <w:tc>
          <w:tcPr>
            <w:tcW w:w="572" w:type="pct"/>
            <w:shd w:val="clear" w:color="auto" w:fill="auto"/>
            <w:noWrap/>
            <w:vAlign w:val="center"/>
          </w:tcPr>
          <w:p w14:paraId="4FD6571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K52+700</w:t>
            </w:r>
          </w:p>
        </w:tc>
        <w:tc>
          <w:tcPr>
            <w:tcW w:w="301" w:type="pct"/>
            <w:shd w:val="clear" w:color="auto" w:fill="auto"/>
            <w:vAlign w:val="center"/>
          </w:tcPr>
          <w:p w14:paraId="6CD78735"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noWrap/>
            <w:vAlign w:val="center"/>
          </w:tcPr>
          <w:p w14:paraId="236B008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2</w:t>
            </w:r>
          </w:p>
        </w:tc>
        <w:tc>
          <w:tcPr>
            <w:tcW w:w="410" w:type="pct"/>
            <w:shd w:val="clear" w:color="auto" w:fill="auto"/>
            <w:noWrap/>
            <w:vAlign w:val="center"/>
          </w:tcPr>
          <w:p w14:paraId="5AFF1F4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46.3 </w:t>
            </w:r>
          </w:p>
        </w:tc>
        <w:tc>
          <w:tcPr>
            <w:tcW w:w="375" w:type="pct"/>
            <w:shd w:val="clear" w:color="auto" w:fill="auto"/>
            <w:noWrap/>
            <w:vAlign w:val="center"/>
          </w:tcPr>
          <w:p w14:paraId="085F5BB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4D4DE6B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40993B5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44.2 </w:t>
            </w:r>
          </w:p>
        </w:tc>
        <w:tc>
          <w:tcPr>
            <w:tcW w:w="375" w:type="pct"/>
            <w:shd w:val="clear" w:color="auto" w:fill="auto"/>
            <w:noWrap/>
            <w:vAlign w:val="center"/>
          </w:tcPr>
          <w:p w14:paraId="51868DA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31F48AE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440DF4CF" w14:textId="77777777">
        <w:trPr>
          <w:trHeight w:val="276"/>
        </w:trPr>
        <w:tc>
          <w:tcPr>
            <w:tcW w:w="303" w:type="pct"/>
            <w:vMerge w:val="restart"/>
            <w:shd w:val="clear" w:color="auto" w:fill="auto"/>
            <w:noWrap/>
            <w:vAlign w:val="center"/>
          </w:tcPr>
          <w:p w14:paraId="57AB6803"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837" w:type="pct"/>
            <w:vMerge w:val="restart"/>
            <w:shd w:val="clear" w:color="auto" w:fill="auto"/>
            <w:noWrap/>
            <w:vAlign w:val="center"/>
          </w:tcPr>
          <w:p w14:paraId="65C21946"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石松</w:t>
            </w:r>
          </w:p>
        </w:tc>
        <w:tc>
          <w:tcPr>
            <w:tcW w:w="572" w:type="pct"/>
            <w:vMerge w:val="restart"/>
            <w:shd w:val="clear" w:color="auto" w:fill="auto"/>
            <w:noWrap/>
            <w:vAlign w:val="center"/>
          </w:tcPr>
          <w:p w14:paraId="625078A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K54+380</w:t>
            </w:r>
          </w:p>
        </w:tc>
        <w:tc>
          <w:tcPr>
            <w:tcW w:w="301" w:type="pct"/>
            <w:vMerge w:val="restart"/>
            <w:shd w:val="clear" w:color="auto" w:fill="auto"/>
            <w:vAlign w:val="center"/>
          </w:tcPr>
          <w:p w14:paraId="4430AF66"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1AC5C003"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2F63F26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47.3 </w:t>
            </w:r>
          </w:p>
        </w:tc>
        <w:tc>
          <w:tcPr>
            <w:tcW w:w="375" w:type="pct"/>
            <w:shd w:val="clear" w:color="auto" w:fill="auto"/>
            <w:noWrap/>
            <w:vAlign w:val="center"/>
          </w:tcPr>
          <w:p w14:paraId="285745E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3721FC7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2DDE847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44.2 </w:t>
            </w:r>
          </w:p>
        </w:tc>
        <w:tc>
          <w:tcPr>
            <w:tcW w:w="375" w:type="pct"/>
            <w:shd w:val="clear" w:color="auto" w:fill="auto"/>
            <w:noWrap/>
            <w:vAlign w:val="center"/>
          </w:tcPr>
          <w:p w14:paraId="4C8CCE6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50D6307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7A16E51D" w14:textId="77777777">
        <w:trPr>
          <w:trHeight w:val="276"/>
        </w:trPr>
        <w:tc>
          <w:tcPr>
            <w:tcW w:w="303" w:type="pct"/>
            <w:vMerge/>
            <w:vAlign w:val="center"/>
          </w:tcPr>
          <w:p w14:paraId="66759026" w14:textId="77777777" w:rsidR="00465DEA" w:rsidRDefault="00465DEA">
            <w:pPr>
              <w:widowControl/>
              <w:spacing w:line="240" w:lineRule="auto"/>
              <w:ind w:firstLineChars="0" w:firstLine="0"/>
              <w:rPr>
                <w:rFonts w:eastAsiaTheme="minorEastAsia"/>
                <w:color w:val="000000"/>
                <w:kern w:val="0"/>
                <w:sz w:val="21"/>
                <w:szCs w:val="21"/>
              </w:rPr>
            </w:pPr>
          </w:p>
        </w:tc>
        <w:tc>
          <w:tcPr>
            <w:tcW w:w="837" w:type="pct"/>
            <w:vMerge/>
            <w:vAlign w:val="center"/>
          </w:tcPr>
          <w:p w14:paraId="4727F1AC" w14:textId="77777777" w:rsidR="00465DEA" w:rsidRDefault="00465DEA">
            <w:pPr>
              <w:widowControl/>
              <w:spacing w:line="240" w:lineRule="auto"/>
              <w:ind w:firstLineChars="0" w:firstLine="0"/>
              <w:rPr>
                <w:rFonts w:eastAsiaTheme="minorEastAsia"/>
                <w:color w:val="000000"/>
                <w:kern w:val="0"/>
                <w:sz w:val="21"/>
                <w:szCs w:val="21"/>
              </w:rPr>
            </w:pPr>
          </w:p>
        </w:tc>
        <w:tc>
          <w:tcPr>
            <w:tcW w:w="572" w:type="pct"/>
            <w:vMerge/>
            <w:vAlign w:val="center"/>
          </w:tcPr>
          <w:p w14:paraId="626F3497"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5F416E47"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6C30896F"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1D1559E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45.2 </w:t>
            </w:r>
          </w:p>
        </w:tc>
        <w:tc>
          <w:tcPr>
            <w:tcW w:w="375" w:type="pct"/>
            <w:shd w:val="clear" w:color="auto" w:fill="auto"/>
            <w:noWrap/>
            <w:vAlign w:val="center"/>
          </w:tcPr>
          <w:p w14:paraId="57264F5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73BE18A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5EC41E3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42.1 </w:t>
            </w:r>
          </w:p>
        </w:tc>
        <w:tc>
          <w:tcPr>
            <w:tcW w:w="375" w:type="pct"/>
            <w:shd w:val="clear" w:color="auto" w:fill="auto"/>
            <w:noWrap/>
            <w:vAlign w:val="center"/>
          </w:tcPr>
          <w:p w14:paraId="24C8580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34E6174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33FC9326" w14:textId="77777777">
        <w:trPr>
          <w:trHeight w:val="276"/>
        </w:trPr>
        <w:tc>
          <w:tcPr>
            <w:tcW w:w="303" w:type="pct"/>
            <w:vMerge/>
            <w:vAlign w:val="center"/>
          </w:tcPr>
          <w:p w14:paraId="5B6074D5" w14:textId="77777777" w:rsidR="00465DEA" w:rsidRDefault="00465DEA">
            <w:pPr>
              <w:widowControl/>
              <w:spacing w:line="240" w:lineRule="auto"/>
              <w:ind w:firstLineChars="0" w:firstLine="0"/>
              <w:rPr>
                <w:rFonts w:eastAsiaTheme="minorEastAsia"/>
                <w:color w:val="000000"/>
                <w:kern w:val="0"/>
                <w:sz w:val="21"/>
                <w:szCs w:val="21"/>
              </w:rPr>
            </w:pPr>
          </w:p>
        </w:tc>
        <w:tc>
          <w:tcPr>
            <w:tcW w:w="837" w:type="pct"/>
            <w:vMerge/>
            <w:vAlign w:val="center"/>
          </w:tcPr>
          <w:p w14:paraId="1E6EED6B" w14:textId="77777777" w:rsidR="00465DEA" w:rsidRDefault="00465DEA">
            <w:pPr>
              <w:widowControl/>
              <w:spacing w:line="240" w:lineRule="auto"/>
              <w:ind w:firstLineChars="0" w:firstLine="0"/>
              <w:rPr>
                <w:rFonts w:eastAsiaTheme="minorEastAsia"/>
                <w:color w:val="000000"/>
                <w:kern w:val="0"/>
                <w:sz w:val="21"/>
                <w:szCs w:val="21"/>
              </w:rPr>
            </w:pPr>
          </w:p>
        </w:tc>
        <w:tc>
          <w:tcPr>
            <w:tcW w:w="572" w:type="pct"/>
            <w:vMerge/>
            <w:vAlign w:val="center"/>
          </w:tcPr>
          <w:p w14:paraId="2096D3C7"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restart"/>
            <w:shd w:val="clear" w:color="auto" w:fill="auto"/>
            <w:vAlign w:val="center"/>
          </w:tcPr>
          <w:p w14:paraId="55472BB8"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2665150D"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0EE55A1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47.1 </w:t>
            </w:r>
          </w:p>
        </w:tc>
        <w:tc>
          <w:tcPr>
            <w:tcW w:w="375" w:type="pct"/>
            <w:shd w:val="clear" w:color="auto" w:fill="auto"/>
            <w:noWrap/>
            <w:vAlign w:val="center"/>
          </w:tcPr>
          <w:p w14:paraId="0FBDA09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78C7575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126F6AB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44.0 </w:t>
            </w:r>
          </w:p>
        </w:tc>
        <w:tc>
          <w:tcPr>
            <w:tcW w:w="375" w:type="pct"/>
            <w:shd w:val="clear" w:color="auto" w:fill="auto"/>
            <w:noWrap/>
            <w:vAlign w:val="center"/>
          </w:tcPr>
          <w:p w14:paraId="575CF55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243C2FA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7A45FC3A" w14:textId="77777777">
        <w:trPr>
          <w:trHeight w:val="276"/>
        </w:trPr>
        <w:tc>
          <w:tcPr>
            <w:tcW w:w="303" w:type="pct"/>
            <w:vMerge/>
            <w:vAlign w:val="center"/>
          </w:tcPr>
          <w:p w14:paraId="7BA5FA35" w14:textId="77777777" w:rsidR="00465DEA" w:rsidRDefault="00465DEA">
            <w:pPr>
              <w:widowControl/>
              <w:spacing w:line="240" w:lineRule="auto"/>
              <w:ind w:firstLineChars="0" w:firstLine="0"/>
              <w:rPr>
                <w:rFonts w:eastAsiaTheme="minorEastAsia"/>
                <w:color w:val="000000"/>
                <w:kern w:val="0"/>
                <w:sz w:val="21"/>
                <w:szCs w:val="21"/>
              </w:rPr>
            </w:pPr>
          </w:p>
        </w:tc>
        <w:tc>
          <w:tcPr>
            <w:tcW w:w="837" w:type="pct"/>
            <w:vMerge/>
            <w:vAlign w:val="center"/>
          </w:tcPr>
          <w:p w14:paraId="297CC88E" w14:textId="77777777" w:rsidR="00465DEA" w:rsidRDefault="00465DEA">
            <w:pPr>
              <w:widowControl/>
              <w:spacing w:line="240" w:lineRule="auto"/>
              <w:ind w:firstLineChars="0" w:firstLine="0"/>
              <w:rPr>
                <w:rFonts w:eastAsiaTheme="minorEastAsia"/>
                <w:color w:val="000000"/>
                <w:kern w:val="0"/>
                <w:sz w:val="21"/>
                <w:szCs w:val="21"/>
              </w:rPr>
            </w:pPr>
          </w:p>
        </w:tc>
        <w:tc>
          <w:tcPr>
            <w:tcW w:w="572" w:type="pct"/>
            <w:vMerge/>
            <w:vAlign w:val="center"/>
          </w:tcPr>
          <w:p w14:paraId="3326A875"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6D19652C"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024B2C91"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18F9799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45.0 </w:t>
            </w:r>
          </w:p>
        </w:tc>
        <w:tc>
          <w:tcPr>
            <w:tcW w:w="375" w:type="pct"/>
            <w:shd w:val="clear" w:color="auto" w:fill="auto"/>
            <w:noWrap/>
            <w:vAlign w:val="center"/>
          </w:tcPr>
          <w:p w14:paraId="35BA513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47C9FCF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2AFAC86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41.9 </w:t>
            </w:r>
          </w:p>
        </w:tc>
        <w:tc>
          <w:tcPr>
            <w:tcW w:w="375" w:type="pct"/>
            <w:shd w:val="clear" w:color="auto" w:fill="auto"/>
            <w:noWrap/>
            <w:vAlign w:val="center"/>
          </w:tcPr>
          <w:p w14:paraId="71E7F3F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6A87E41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0D40D376" w14:textId="77777777">
        <w:trPr>
          <w:trHeight w:val="276"/>
        </w:trPr>
        <w:tc>
          <w:tcPr>
            <w:tcW w:w="303" w:type="pct"/>
            <w:vMerge w:val="restart"/>
            <w:shd w:val="clear" w:color="auto" w:fill="auto"/>
            <w:noWrap/>
            <w:vAlign w:val="center"/>
          </w:tcPr>
          <w:p w14:paraId="69EA2DE9"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3</w:t>
            </w:r>
          </w:p>
        </w:tc>
        <w:tc>
          <w:tcPr>
            <w:tcW w:w="837" w:type="pct"/>
            <w:vMerge w:val="restart"/>
            <w:shd w:val="clear" w:color="auto" w:fill="auto"/>
            <w:noWrap/>
            <w:vAlign w:val="center"/>
          </w:tcPr>
          <w:p w14:paraId="57F032C3"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松树下</w:t>
            </w:r>
          </w:p>
        </w:tc>
        <w:tc>
          <w:tcPr>
            <w:tcW w:w="572" w:type="pct"/>
            <w:vMerge w:val="restart"/>
            <w:shd w:val="clear" w:color="auto" w:fill="auto"/>
            <w:noWrap/>
            <w:vAlign w:val="center"/>
          </w:tcPr>
          <w:p w14:paraId="34D84AFE"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k54+550</w:t>
            </w:r>
          </w:p>
        </w:tc>
        <w:tc>
          <w:tcPr>
            <w:tcW w:w="301" w:type="pct"/>
            <w:vMerge w:val="restart"/>
            <w:shd w:val="clear" w:color="auto" w:fill="auto"/>
            <w:vAlign w:val="center"/>
          </w:tcPr>
          <w:p w14:paraId="68C1B82E"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6AC3A89B"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6F2831B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41.5 </w:t>
            </w:r>
          </w:p>
        </w:tc>
        <w:tc>
          <w:tcPr>
            <w:tcW w:w="375" w:type="pct"/>
            <w:shd w:val="clear" w:color="auto" w:fill="auto"/>
            <w:noWrap/>
            <w:vAlign w:val="center"/>
          </w:tcPr>
          <w:p w14:paraId="74088A3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06ABD56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0925728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40.6 </w:t>
            </w:r>
          </w:p>
        </w:tc>
        <w:tc>
          <w:tcPr>
            <w:tcW w:w="375" w:type="pct"/>
            <w:shd w:val="clear" w:color="auto" w:fill="auto"/>
            <w:noWrap/>
            <w:vAlign w:val="center"/>
          </w:tcPr>
          <w:p w14:paraId="7CA891A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69E83B8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28120A70" w14:textId="77777777">
        <w:trPr>
          <w:trHeight w:val="276"/>
        </w:trPr>
        <w:tc>
          <w:tcPr>
            <w:tcW w:w="303" w:type="pct"/>
            <w:vMerge/>
            <w:vAlign w:val="center"/>
          </w:tcPr>
          <w:p w14:paraId="0AFCFD6F" w14:textId="77777777" w:rsidR="00465DEA" w:rsidRDefault="00465DEA">
            <w:pPr>
              <w:widowControl/>
              <w:spacing w:line="240" w:lineRule="auto"/>
              <w:ind w:firstLineChars="0" w:firstLine="0"/>
              <w:rPr>
                <w:rFonts w:eastAsiaTheme="minorEastAsia"/>
                <w:color w:val="000000"/>
                <w:kern w:val="0"/>
                <w:sz w:val="21"/>
                <w:szCs w:val="21"/>
              </w:rPr>
            </w:pPr>
          </w:p>
        </w:tc>
        <w:tc>
          <w:tcPr>
            <w:tcW w:w="837" w:type="pct"/>
            <w:vMerge/>
            <w:vAlign w:val="center"/>
          </w:tcPr>
          <w:p w14:paraId="26933B35" w14:textId="77777777" w:rsidR="00465DEA" w:rsidRDefault="00465DEA">
            <w:pPr>
              <w:widowControl/>
              <w:spacing w:line="240" w:lineRule="auto"/>
              <w:ind w:firstLineChars="0" w:firstLine="0"/>
              <w:rPr>
                <w:rFonts w:eastAsiaTheme="minorEastAsia"/>
                <w:color w:val="000000"/>
                <w:kern w:val="0"/>
                <w:sz w:val="21"/>
                <w:szCs w:val="21"/>
              </w:rPr>
            </w:pPr>
          </w:p>
        </w:tc>
        <w:tc>
          <w:tcPr>
            <w:tcW w:w="572" w:type="pct"/>
            <w:vMerge/>
            <w:vAlign w:val="center"/>
          </w:tcPr>
          <w:p w14:paraId="79531659" w14:textId="77777777" w:rsidR="00465DEA" w:rsidRDefault="00465DEA">
            <w:pPr>
              <w:widowControl/>
              <w:spacing w:line="240" w:lineRule="auto"/>
              <w:ind w:firstLineChars="0" w:firstLine="0"/>
              <w:rPr>
                <w:rFonts w:eastAsiaTheme="minorEastAsia"/>
                <w:color w:val="000000"/>
                <w:kern w:val="0"/>
                <w:sz w:val="21"/>
                <w:szCs w:val="21"/>
              </w:rPr>
            </w:pPr>
          </w:p>
        </w:tc>
        <w:tc>
          <w:tcPr>
            <w:tcW w:w="301" w:type="pct"/>
            <w:vMerge/>
            <w:vAlign w:val="center"/>
          </w:tcPr>
          <w:p w14:paraId="038D5A15"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60C593F2"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16C98D3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39.4 </w:t>
            </w:r>
          </w:p>
        </w:tc>
        <w:tc>
          <w:tcPr>
            <w:tcW w:w="375" w:type="pct"/>
            <w:shd w:val="clear" w:color="auto" w:fill="auto"/>
            <w:noWrap/>
            <w:vAlign w:val="center"/>
          </w:tcPr>
          <w:p w14:paraId="4D3B832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7F24030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2396024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38.3 </w:t>
            </w:r>
          </w:p>
        </w:tc>
        <w:tc>
          <w:tcPr>
            <w:tcW w:w="375" w:type="pct"/>
            <w:shd w:val="clear" w:color="auto" w:fill="auto"/>
            <w:noWrap/>
            <w:vAlign w:val="center"/>
          </w:tcPr>
          <w:p w14:paraId="4CE2680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24BDFFF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146C03D1" w14:textId="77777777">
        <w:trPr>
          <w:trHeight w:val="276"/>
        </w:trPr>
        <w:tc>
          <w:tcPr>
            <w:tcW w:w="303" w:type="pct"/>
            <w:vMerge w:val="restart"/>
            <w:shd w:val="clear" w:color="auto" w:fill="auto"/>
            <w:noWrap/>
            <w:vAlign w:val="center"/>
          </w:tcPr>
          <w:p w14:paraId="572744C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4</w:t>
            </w:r>
          </w:p>
        </w:tc>
        <w:tc>
          <w:tcPr>
            <w:tcW w:w="837" w:type="pct"/>
            <w:vMerge w:val="restart"/>
            <w:shd w:val="clear" w:color="auto" w:fill="auto"/>
            <w:noWrap/>
            <w:vAlign w:val="center"/>
          </w:tcPr>
          <w:p w14:paraId="1885605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东山</w:t>
            </w:r>
          </w:p>
        </w:tc>
        <w:tc>
          <w:tcPr>
            <w:tcW w:w="572" w:type="pct"/>
            <w:vMerge w:val="restart"/>
            <w:shd w:val="clear" w:color="auto" w:fill="auto"/>
            <w:noWrap/>
            <w:vAlign w:val="center"/>
          </w:tcPr>
          <w:p w14:paraId="4FCD438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K55+000</w:t>
            </w:r>
          </w:p>
        </w:tc>
        <w:tc>
          <w:tcPr>
            <w:tcW w:w="301" w:type="pct"/>
            <w:vMerge w:val="restart"/>
            <w:shd w:val="clear" w:color="auto" w:fill="auto"/>
            <w:vAlign w:val="center"/>
          </w:tcPr>
          <w:p w14:paraId="10A4FAD9"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24381806"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16FE52B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43.3 </w:t>
            </w:r>
          </w:p>
        </w:tc>
        <w:tc>
          <w:tcPr>
            <w:tcW w:w="375" w:type="pct"/>
            <w:shd w:val="clear" w:color="auto" w:fill="auto"/>
            <w:noWrap/>
            <w:vAlign w:val="center"/>
          </w:tcPr>
          <w:p w14:paraId="35B7A9E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61FD7C3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549476B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41.6 </w:t>
            </w:r>
          </w:p>
        </w:tc>
        <w:tc>
          <w:tcPr>
            <w:tcW w:w="375" w:type="pct"/>
            <w:shd w:val="clear" w:color="auto" w:fill="auto"/>
            <w:noWrap/>
            <w:vAlign w:val="center"/>
          </w:tcPr>
          <w:p w14:paraId="5E9B580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088C963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5B44394C" w14:textId="77777777">
        <w:trPr>
          <w:trHeight w:val="276"/>
        </w:trPr>
        <w:tc>
          <w:tcPr>
            <w:tcW w:w="303" w:type="pct"/>
            <w:vMerge/>
            <w:vAlign w:val="center"/>
          </w:tcPr>
          <w:p w14:paraId="0EDB2D1D"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095E7041"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0705225E"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6B041ED4"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181F8B14"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0D272CA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41.5 </w:t>
            </w:r>
          </w:p>
        </w:tc>
        <w:tc>
          <w:tcPr>
            <w:tcW w:w="375" w:type="pct"/>
            <w:shd w:val="clear" w:color="auto" w:fill="auto"/>
            <w:noWrap/>
            <w:vAlign w:val="center"/>
          </w:tcPr>
          <w:p w14:paraId="32E8A07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2161C07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3E22568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40.1 </w:t>
            </w:r>
          </w:p>
        </w:tc>
        <w:tc>
          <w:tcPr>
            <w:tcW w:w="375" w:type="pct"/>
            <w:shd w:val="clear" w:color="auto" w:fill="auto"/>
            <w:noWrap/>
            <w:vAlign w:val="center"/>
          </w:tcPr>
          <w:p w14:paraId="465E27B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2526C44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7A457A9D" w14:textId="77777777">
        <w:trPr>
          <w:trHeight w:val="288"/>
        </w:trPr>
        <w:tc>
          <w:tcPr>
            <w:tcW w:w="303" w:type="pct"/>
            <w:vMerge/>
            <w:vAlign w:val="center"/>
          </w:tcPr>
          <w:p w14:paraId="6356F538"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1A0A52AB"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19121E20"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shd w:val="clear" w:color="auto" w:fill="auto"/>
            <w:vAlign w:val="center"/>
          </w:tcPr>
          <w:p w14:paraId="671A6759"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7AFBA43C"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22D8890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42.0 </w:t>
            </w:r>
          </w:p>
        </w:tc>
        <w:tc>
          <w:tcPr>
            <w:tcW w:w="375" w:type="pct"/>
            <w:shd w:val="clear" w:color="auto" w:fill="auto"/>
            <w:noWrap/>
            <w:vAlign w:val="center"/>
          </w:tcPr>
          <w:p w14:paraId="680CEB4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52AA6BD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6EF8E72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40.7 </w:t>
            </w:r>
          </w:p>
        </w:tc>
        <w:tc>
          <w:tcPr>
            <w:tcW w:w="375" w:type="pct"/>
            <w:shd w:val="clear" w:color="auto" w:fill="auto"/>
            <w:noWrap/>
            <w:vAlign w:val="center"/>
          </w:tcPr>
          <w:p w14:paraId="5DC8DC9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7DC4999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075E03E8" w14:textId="77777777">
        <w:trPr>
          <w:trHeight w:val="276"/>
        </w:trPr>
        <w:tc>
          <w:tcPr>
            <w:tcW w:w="303" w:type="pct"/>
            <w:vMerge w:val="restart"/>
            <w:shd w:val="clear" w:color="auto" w:fill="auto"/>
            <w:vAlign w:val="center"/>
          </w:tcPr>
          <w:p w14:paraId="567DD8F0"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5</w:t>
            </w:r>
          </w:p>
        </w:tc>
        <w:tc>
          <w:tcPr>
            <w:tcW w:w="837" w:type="pct"/>
            <w:vMerge w:val="restart"/>
            <w:shd w:val="clear" w:color="auto" w:fill="auto"/>
            <w:vAlign w:val="center"/>
          </w:tcPr>
          <w:p w14:paraId="34F84B6D"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奎山</w:t>
            </w:r>
          </w:p>
        </w:tc>
        <w:tc>
          <w:tcPr>
            <w:tcW w:w="572" w:type="pct"/>
            <w:vMerge w:val="restart"/>
            <w:shd w:val="clear" w:color="auto" w:fill="auto"/>
            <w:noWrap/>
            <w:vAlign w:val="center"/>
          </w:tcPr>
          <w:p w14:paraId="34725F1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K55+700</w:t>
            </w:r>
          </w:p>
        </w:tc>
        <w:tc>
          <w:tcPr>
            <w:tcW w:w="301" w:type="pct"/>
            <w:vMerge w:val="restart"/>
            <w:shd w:val="clear" w:color="auto" w:fill="auto"/>
            <w:vAlign w:val="center"/>
          </w:tcPr>
          <w:p w14:paraId="22B64AE0"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4663273A"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64E4AA3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46.4 </w:t>
            </w:r>
          </w:p>
        </w:tc>
        <w:tc>
          <w:tcPr>
            <w:tcW w:w="375" w:type="pct"/>
            <w:shd w:val="clear" w:color="auto" w:fill="auto"/>
            <w:noWrap/>
            <w:vAlign w:val="center"/>
          </w:tcPr>
          <w:p w14:paraId="3363117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7AA2DED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554CF18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44.6 </w:t>
            </w:r>
          </w:p>
        </w:tc>
        <w:tc>
          <w:tcPr>
            <w:tcW w:w="375" w:type="pct"/>
            <w:shd w:val="clear" w:color="auto" w:fill="auto"/>
            <w:noWrap/>
            <w:vAlign w:val="center"/>
          </w:tcPr>
          <w:p w14:paraId="03DA535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69BCB44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23475217" w14:textId="77777777">
        <w:trPr>
          <w:trHeight w:val="276"/>
        </w:trPr>
        <w:tc>
          <w:tcPr>
            <w:tcW w:w="303" w:type="pct"/>
            <w:vMerge/>
            <w:vAlign w:val="center"/>
          </w:tcPr>
          <w:p w14:paraId="3CC8A084" w14:textId="77777777" w:rsidR="00465DEA" w:rsidRDefault="00465DEA">
            <w:pPr>
              <w:widowControl/>
              <w:spacing w:line="240" w:lineRule="auto"/>
              <w:ind w:firstLineChars="0" w:firstLine="0"/>
              <w:rPr>
                <w:rFonts w:eastAsiaTheme="minorEastAsia"/>
                <w:color w:val="000000"/>
                <w:kern w:val="0"/>
                <w:sz w:val="21"/>
                <w:szCs w:val="21"/>
              </w:rPr>
            </w:pPr>
          </w:p>
        </w:tc>
        <w:tc>
          <w:tcPr>
            <w:tcW w:w="837" w:type="pct"/>
            <w:vMerge/>
            <w:vAlign w:val="center"/>
          </w:tcPr>
          <w:p w14:paraId="77C2BB7F" w14:textId="77777777" w:rsidR="00465DEA" w:rsidRDefault="00465DEA">
            <w:pPr>
              <w:widowControl/>
              <w:spacing w:line="240" w:lineRule="auto"/>
              <w:ind w:firstLineChars="0" w:firstLine="0"/>
              <w:rPr>
                <w:rFonts w:eastAsiaTheme="minorEastAsia"/>
                <w:color w:val="000000"/>
                <w:kern w:val="0"/>
                <w:sz w:val="21"/>
                <w:szCs w:val="21"/>
              </w:rPr>
            </w:pPr>
          </w:p>
        </w:tc>
        <w:tc>
          <w:tcPr>
            <w:tcW w:w="572" w:type="pct"/>
            <w:vMerge/>
            <w:vAlign w:val="center"/>
          </w:tcPr>
          <w:p w14:paraId="049FE549"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052BD599"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7DAE0B45"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18F35B3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41.4 </w:t>
            </w:r>
          </w:p>
        </w:tc>
        <w:tc>
          <w:tcPr>
            <w:tcW w:w="375" w:type="pct"/>
            <w:shd w:val="clear" w:color="auto" w:fill="auto"/>
            <w:noWrap/>
            <w:vAlign w:val="center"/>
          </w:tcPr>
          <w:p w14:paraId="4AFF1E4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383966B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0D25EA3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40.1 </w:t>
            </w:r>
          </w:p>
        </w:tc>
        <w:tc>
          <w:tcPr>
            <w:tcW w:w="375" w:type="pct"/>
            <w:shd w:val="clear" w:color="auto" w:fill="auto"/>
            <w:noWrap/>
            <w:vAlign w:val="center"/>
          </w:tcPr>
          <w:p w14:paraId="0297569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02E1961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5412D855" w14:textId="77777777">
        <w:trPr>
          <w:trHeight w:val="288"/>
        </w:trPr>
        <w:tc>
          <w:tcPr>
            <w:tcW w:w="303" w:type="pct"/>
            <w:vMerge/>
            <w:vAlign w:val="center"/>
          </w:tcPr>
          <w:p w14:paraId="0224F826" w14:textId="77777777" w:rsidR="00465DEA" w:rsidRDefault="00465DEA">
            <w:pPr>
              <w:widowControl/>
              <w:spacing w:line="240" w:lineRule="auto"/>
              <w:ind w:firstLineChars="0" w:firstLine="0"/>
              <w:rPr>
                <w:rFonts w:eastAsiaTheme="minorEastAsia"/>
                <w:color w:val="000000"/>
                <w:kern w:val="0"/>
                <w:sz w:val="21"/>
                <w:szCs w:val="21"/>
              </w:rPr>
            </w:pPr>
          </w:p>
        </w:tc>
        <w:tc>
          <w:tcPr>
            <w:tcW w:w="837" w:type="pct"/>
            <w:vMerge/>
            <w:vAlign w:val="center"/>
          </w:tcPr>
          <w:p w14:paraId="5F5073B0" w14:textId="77777777" w:rsidR="00465DEA" w:rsidRDefault="00465DEA">
            <w:pPr>
              <w:widowControl/>
              <w:spacing w:line="240" w:lineRule="auto"/>
              <w:ind w:firstLineChars="0" w:firstLine="0"/>
              <w:rPr>
                <w:rFonts w:eastAsiaTheme="minorEastAsia"/>
                <w:color w:val="000000"/>
                <w:kern w:val="0"/>
                <w:sz w:val="21"/>
                <w:szCs w:val="21"/>
              </w:rPr>
            </w:pPr>
          </w:p>
        </w:tc>
        <w:tc>
          <w:tcPr>
            <w:tcW w:w="572" w:type="pct"/>
            <w:vMerge/>
            <w:vAlign w:val="center"/>
          </w:tcPr>
          <w:p w14:paraId="2C731563"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shd w:val="clear" w:color="auto" w:fill="auto"/>
            <w:vAlign w:val="center"/>
          </w:tcPr>
          <w:p w14:paraId="56083767"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14424C5A"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4E77DBA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47.3 </w:t>
            </w:r>
          </w:p>
        </w:tc>
        <w:tc>
          <w:tcPr>
            <w:tcW w:w="375" w:type="pct"/>
            <w:shd w:val="clear" w:color="auto" w:fill="auto"/>
            <w:noWrap/>
            <w:vAlign w:val="center"/>
          </w:tcPr>
          <w:p w14:paraId="67338AE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3F63F6C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78FF726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45.2 </w:t>
            </w:r>
          </w:p>
        </w:tc>
        <w:tc>
          <w:tcPr>
            <w:tcW w:w="375" w:type="pct"/>
            <w:shd w:val="clear" w:color="auto" w:fill="auto"/>
            <w:noWrap/>
            <w:vAlign w:val="center"/>
          </w:tcPr>
          <w:p w14:paraId="7AD5D80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78CC638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73FA7BB4" w14:textId="77777777">
        <w:trPr>
          <w:trHeight w:val="276"/>
        </w:trPr>
        <w:tc>
          <w:tcPr>
            <w:tcW w:w="303" w:type="pct"/>
            <w:vMerge w:val="restart"/>
            <w:shd w:val="clear" w:color="auto" w:fill="auto"/>
            <w:noWrap/>
            <w:vAlign w:val="center"/>
          </w:tcPr>
          <w:p w14:paraId="720207D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w:t>
            </w:r>
          </w:p>
        </w:tc>
        <w:tc>
          <w:tcPr>
            <w:tcW w:w="837" w:type="pct"/>
            <w:vMerge w:val="restart"/>
            <w:shd w:val="clear" w:color="auto" w:fill="auto"/>
            <w:noWrap/>
            <w:vAlign w:val="center"/>
          </w:tcPr>
          <w:p w14:paraId="52F3066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后斜</w:t>
            </w:r>
          </w:p>
        </w:tc>
        <w:tc>
          <w:tcPr>
            <w:tcW w:w="572" w:type="pct"/>
            <w:vMerge w:val="restart"/>
            <w:shd w:val="clear" w:color="auto" w:fill="auto"/>
            <w:noWrap/>
            <w:vAlign w:val="center"/>
          </w:tcPr>
          <w:p w14:paraId="5049E58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K57+600</w:t>
            </w:r>
          </w:p>
        </w:tc>
        <w:tc>
          <w:tcPr>
            <w:tcW w:w="301" w:type="pct"/>
            <w:vMerge w:val="restart"/>
            <w:shd w:val="clear" w:color="auto" w:fill="auto"/>
            <w:vAlign w:val="center"/>
          </w:tcPr>
          <w:p w14:paraId="3DF83248"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75ADC8BF"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26FB4A5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46.6 </w:t>
            </w:r>
          </w:p>
        </w:tc>
        <w:tc>
          <w:tcPr>
            <w:tcW w:w="375" w:type="pct"/>
            <w:shd w:val="clear" w:color="auto" w:fill="auto"/>
            <w:noWrap/>
            <w:vAlign w:val="center"/>
          </w:tcPr>
          <w:p w14:paraId="116098B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41D08B6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7880310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44.4 </w:t>
            </w:r>
          </w:p>
        </w:tc>
        <w:tc>
          <w:tcPr>
            <w:tcW w:w="375" w:type="pct"/>
            <w:shd w:val="clear" w:color="auto" w:fill="auto"/>
            <w:noWrap/>
            <w:vAlign w:val="center"/>
          </w:tcPr>
          <w:p w14:paraId="68E6A2A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72F9CB5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53E112D3" w14:textId="77777777">
        <w:trPr>
          <w:trHeight w:val="276"/>
        </w:trPr>
        <w:tc>
          <w:tcPr>
            <w:tcW w:w="303" w:type="pct"/>
            <w:vMerge/>
            <w:vAlign w:val="center"/>
          </w:tcPr>
          <w:p w14:paraId="6B68A418"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286C28BA"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586332B9"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709DC429"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6F7B5ABE"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6A5522F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43.3 </w:t>
            </w:r>
          </w:p>
        </w:tc>
        <w:tc>
          <w:tcPr>
            <w:tcW w:w="375" w:type="pct"/>
            <w:shd w:val="clear" w:color="auto" w:fill="auto"/>
            <w:noWrap/>
            <w:vAlign w:val="center"/>
          </w:tcPr>
          <w:p w14:paraId="5F2BF00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33A4AF5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4FE6575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41.1 </w:t>
            </w:r>
          </w:p>
        </w:tc>
        <w:tc>
          <w:tcPr>
            <w:tcW w:w="375" w:type="pct"/>
            <w:shd w:val="clear" w:color="auto" w:fill="auto"/>
            <w:noWrap/>
            <w:vAlign w:val="center"/>
          </w:tcPr>
          <w:p w14:paraId="52B0B4A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600FA95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14906F63" w14:textId="77777777">
        <w:trPr>
          <w:trHeight w:val="276"/>
        </w:trPr>
        <w:tc>
          <w:tcPr>
            <w:tcW w:w="303" w:type="pct"/>
            <w:vMerge w:val="restart"/>
            <w:shd w:val="clear" w:color="auto" w:fill="auto"/>
            <w:noWrap/>
            <w:vAlign w:val="center"/>
          </w:tcPr>
          <w:p w14:paraId="7C9C11C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w:t>
            </w:r>
          </w:p>
        </w:tc>
        <w:tc>
          <w:tcPr>
            <w:tcW w:w="837" w:type="pct"/>
            <w:vMerge w:val="restart"/>
            <w:shd w:val="clear" w:color="auto" w:fill="auto"/>
            <w:noWrap/>
            <w:vAlign w:val="center"/>
          </w:tcPr>
          <w:p w14:paraId="0A62D31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狮亭村</w:t>
            </w:r>
          </w:p>
        </w:tc>
        <w:tc>
          <w:tcPr>
            <w:tcW w:w="572" w:type="pct"/>
            <w:vMerge w:val="restart"/>
            <w:shd w:val="clear" w:color="auto" w:fill="auto"/>
            <w:noWrap/>
            <w:vAlign w:val="center"/>
          </w:tcPr>
          <w:p w14:paraId="0C47E9A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K58+900</w:t>
            </w:r>
          </w:p>
        </w:tc>
        <w:tc>
          <w:tcPr>
            <w:tcW w:w="301" w:type="pct"/>
            <w:vMerge w:val="restart"/>
            <w:shd w:val="clear" w:color="auto" w:fill="auto"/>
            <w:vAlign w:val="center"/>
          </w:tcPr>
          <w:p w14:paraId="3DDB612B"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242B7CA0"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3358BCF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57.4 </w:t>
            </w:r>
          </w:p>
        </w:tc>
        <w:tc>
          <w:tcPr>
            <w:tcW w:w="375" w:type="pct"/>
            <w:shd w:val="clear" w:color="auto" w:fill="auto"/>
            <w:noWrap/>
            <w:vAlign w:val="center"/>
          </w:tcPr>
          <w:p w14:paraId="6E5674C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05CB95D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6E4144E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48.9 </w:t>
            </w:r>
          </w:p>
        </w:tc>
        <w:tc>
          <w:tcPr>
            <w:tcW w:w="375" w:type="pct"/>
            <w:shd w:val="clear" w:color="auto" w:fill="auto"/>
            <w:noWrap/>
            <w:vAlign w:val="center"/>
          </w:tcPr>
          <w:p w14:paraId="58FC66C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65FF774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5672F586" w14:textId="77777777">
        <w:trPr>
          <w:trHeight w:val="276"/>
        </w:trPr>
        <w:tc>
          <w:tcPr>
            <w:tcW w:w="303" w:type="pct"/>
            <w:vMerge/>
            <w:vAlign w:val="center"/>
          </w:tcPr>
          <w:p w14:paraId="040DD51A"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21B4F966"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36D08550"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78971DEF"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58644BCA"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1ABC68D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55.2 </w:t>
            </w:r>
          </w:p>
        </w:tc>
        <w:tc>
          <w:tcPr>
            <w:tcW w:w="375" w:type="pct"/>
            <w:shd w:val="clear" w:color="auto" w:fill="auto"/>
            <w:noWrap/>
            <w:vAlign w:val="center"/>
          </w:tcPr>
          <w:p w14:paraId="490FB00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79E0591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2EC7178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47.4 </w:t>
            </w:r>
          </w:p>
        </w:tc>
        <w:tc>
          <w:tcPr>
            <w:tcW w:w="375" w:type="pct"/>
            <w:shd w:val="clear" w:color="auto" w:fill="auto"/>
            <w:noWrap/>
            <w:vAlign w:val="center"/>
          </w:tcPr>
          <w:p w14:paraId="26DDA0C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1F6DE83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55CC9908" w14:textId="77777777">
        <w:trPr>
          <w:trHeight w:val="276"/>
        </w:trPr>
        <w:tc>
          <w:tcPr>
            <w:tcW w:w="303" w:type="pct"/>
            <w:vMerge/>
            <w:vAlign w:val="center"/>
          </w:tcPr>
          <w:p w14:paraId="13420A92"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679C444D"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restart"/>
            <w:shd w:val="clear" w:color="auto" w:fill="auto"/>
            <w:noWrap/>
            <w:vAlign w:val="center"/>
          </w:tcPr>
          <w:p w14:paraId="70F51FD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K59+000</w:t>
            </w:r>
          </w:p>
        </w:tc>
        <w:tc>
          <w:tcPr>
            <w:tcW w:w="301" w:type="pct"/>
            <w:vMerge w:val="restart"/>
            <w:shd w:val="clear" w:color="auto" w:fill="auto"/>
            <w:vAlign w:val="center"/>
          </w:tcPr>
          <w:p w14:paraId="06D2EA66"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6477118F"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46E9983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54.3 </w:t>
            </w:r>
          </w:p>
        </w:tc>
        <w:tc>
          <w:tcPr>
            <w:tcW w:w="375" w:type="pct"/>
            <w:shd w:val="clear" w:color="auto" w:fill="auto"/>
            <w:noWrap/>
            <w:vAlign w:val="center"/>
          </w:tcPr>
          <w:p w14:paraId="0A81DDE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332A07C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6E78837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45.1 </w:t>
            </w:r>
          </w:p>
        </w:tc>
        <w:tc>
          <w:tcPr>
            <w:tcW w:w="375" w:type="pct"/>
            <w:shd w:val="clear" w:color="auto" w:fill="auto"/>
            <w:noWrap/>
            <w:vAlign w:val="center"/>
          </w:tcPr>
          <w:p w14:paraId="2057DB2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657F0AC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78A4E790" w14:textId="77777777">
        <w:trPr>
          <w:trHeight w:val="276"/>
        </w:trPr>
        <w:tc>
          <w:tcPr>
            <w:tcW w:w="303" w:type="pct"/>
            <w:vMerge/>
            <w:vAlign w:val="center"/>
          </w:tcPr>
          <w:p w14:paraId="2517989B"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15463DD7"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42BF182E"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380F6398"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416C919D"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7D1B143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52.4 </w:t>
            </w:r>
          </w:p>
        </w:tc>
        <w:tc>
          <w:tcPr>
            <w:tcW w:w="375" w:type="pct"/>
            <w:shd w:val="clear" w:color="auto" w:fill="auto"/>
            <w:noWrap/>
            <w:vAlign w:val="center"/>
          </w:tcPr>
          <w:p w14:paraId="12E4710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60D1FA8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7285021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43.7 </w:t>
            </w:r>
          </w:p>
        </w:tc>
        <w:tc>
          <w:tcPr>
            <w:tcW w:w="375" w:type="pct"/>
            <w:shd w:val="clear" w:color="auto" w:fill="auto"/>
            <w:noWrap/>
            <w:vAlign w:val="center"/>
          </w:tcPr>
          <w:p w14:paraId="73ADAED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6918D4B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7E65AB7C" w14:textId="77777777">
        <w:trPr>
          <w:trHeight w:val="276"/>
        </w:trPr>
        <w:tc>
          <w:tcPr>
            <w:tcW w:w="303" w:type="pct"/>
            <w:vMerge w:val="restart"/>
            <w:shd w:val="clear" w:color="auto" w:fill="auto"/>
            <w:noWrap/>
            <w:vAlign w:val="center"/>
          </w:tcPr>
          <w:p w14:paraId="695467E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8</w:t>
            </w:r>
          </w:p>
        </w:tc>
        <w:tc>
          <w:tcPr>
            <w:tcW w:w="837" w:type="pct"/>
            <w:vMerge w:val="restart"/>
            <w:shd w:val="clear" w:color="auto" w:fill="auto"/>
            <w:noWrap/>
            <w:vAlign w:val="center"/>
          </w:tcPr>
          <w:p w14:paraId="6623455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邦溪</w:t>
            </w:r>
          </w:p>
        </w:tc>
        <w:tc>
          <w:tcPr>
            <w:tcW w:w="572" w:type="pct"/>
            <w:vMerge w:val="restart"/>
            <w:shd w:val="clear" w:color="auto" w:fill="auto"/>
            <w:noWrap/>
            <w:vAlign w:val="center"/>
          </w:tcPr>
          <w:p w14:paraId="7228D3F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K59+300</w:t>
            </w:r>
          </w:p>
        </w:tc>
        <w:tc>
          <w:tcPr>
            <w:tcW w:w="301" w:type="pct"/>
            <w:vMerge w:val="restart"/>
            <w:shd w:val="clear" w:color="auto" w:fill="auto"/>
            <w:vAlign w:val="center"/>
          </w:tcPr>
          <w:p w14:paraId="2358294F"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0835844F"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08217E8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46.1 </w:t>
            </w:r>
          </w:p>
        </w:tc>
        <w:tc>
          <w:tcPr>
            <w:tcW w:w="375" w:type="pct"/>
            <w:shd w:val="clear" w:color="auto" w:fill="auto"/>
            <w:noWrap/>
            <w:vAlign w:val="center"/>
          </w:tcPr>
          <w:p w14:paraId="0800B56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1E3AE8A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54FC6B7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42.8 </w:t>
            </w:r>
          </w:p>
        </w:tc>
        <w:tc>
          <w:tcPr>
            <w:tcW w:w="375" w:type="pct"/>
            <w:shd w:val="clear" w:color="auto" w:fill="auto"/>
            <w:noWrap/>
            <w:vAlign w:val="center"/>
          </w:tcPr>
          <w:p w14:paraId="72B4A14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169C1F3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6A2218AF" w14:textId="77777777">
        <w:trPr>
          <w:trHeight w:val="276"/>
        </w:trPr>
        <w:tc>
          <w:tcPr>
            <w:tcW w:w="303" w:type="pct"/>
            <w:vMerge/>
            <w:vAlign w:val="center"/>
          </w:tcPr>
          <w:p w14:paraId="1D70AA96"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064CFDC2"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52AFB6F8"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3A0B2A7A"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596950C0"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384BCC1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44.9 </w:t>
            </w:r>
          </w:p>
        </w:tc>
        <w:tc>
          <w:tcPr>
            <w:tcW w:w="375" w:type="pct"/>
            <w:shd w:val="clear" w:color="auto" w:fill="auto"/>
            <w:noWrap/>
            <w:vAlign w:val="center"/>
          </w:tcPr>
          <w:p w14:paraId="4EE0546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0F1213E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4391AE9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42.0 </w:t>
            </w:r>
          </w:p>
        </w:tc>
        <w:tc>
          <w:tcPr>
            <w:tcW w:w="375" w:type="pct"/>
            <w:shd w:val="clear" w:color="auto" w:fill="auto"/>
            <w:noWrap/>
            <w:vAlign w:val="center"/>
          </w:tcPr>
          <w:p w14:paraId="46E41A3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37CDB83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4ECAC587" w14:textId="77777777">
        <w:trPr>
          <w:trHeight w:val="276"/>
        </w:trPr>
        <w:tc>
          <w:tcPr>
            <w:tcW w:w="303" w:type="pct"/>
            <w:vMerge w:val="restart"/>
            <w:shd w:val="clear" w:color="auto" w:fill="auto"/>
            <w:noWrap/>
            <w:vAlign w:val="center"/>
          </w:tcPr>
          <w:p w14:paraId="3919DC9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9</w:t>
            </w:r>
          </w:p>
        </w:tc>
        <w:tc>
          <w:tcPr>
            <w:tcW w:w="837" w:type="pct"/>
            <w:vMerge w:val="restart"/>
            <w:shd w:val="clear" w:color="auto" w:fill="auto"/>
            <w:noWrap/>
            <w:vAlign w:val="center"/>
          </w:tcPr>
          <w:p w14:paraId="302FB59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笕头</w:t>
            </w:r>
          </w:p>
        </w:tc>
        <w:tc>
          <w:tcPr>
            <w:tcW w:w="572" w:type="pct"/>
            <w:vMerge w:val="restart"/>
            <w:shd w:val="clear" w:color="auto" w:fill="auto"/>
            <w:noWrap/>
            <w:vAlign w:val="center"/>
          </w:tcPr>
          <w:p w14:paraId="31553E1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K60+000</w:t>
            </w:r>
          </w:p>
        </w:tc>
        <w:tc>
          <w:tcPr>
            <w:tcW w:w="301" w:type="pct"/>
            <w:vMerge w:val="restart"/>
            <w:shd w:val="clear" w:color="auto" w:fill="auto"/>
            <w:vAlign w:val="center"/>
          </w:tcPr>
          <w:p w14:paraId="2E3AC31B"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1F5BADBD"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1B24F7B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46.2 </w:t>
            </w:r>
          </w:p>
        </w:tc>
        <w:tc>
          <w:tcPr>
            <w:tcW w:w="375" w:type="pct"/>
            <w:shd w:val="clear" w:color="auto" w:fill="auto"/>
            <w:noWrap/>
            <w:vAlign w:val="center"/>
          </w:tcPr>
          <w:p w14:paraId="743FE8F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52D9427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73D8B1D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45.3 </w:t>
            </w:r>
          </w:p>
        </w:tc>
        <w:tc>
          <w:tcPr>
            <w:tcW w:w="375" w:type="pct"/>
            <w:shd w:val="clear" w:color="auto" w:fill="auto"/>
            <w:noWrap/>
            <w:vAlign w:val="center"/>
          </w:tcPr>
          <w:p w14:paraId="5B2C602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50725F9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5FE7BBFA" w14:textId="77777777">
        <w:trPr>
          <w:trHeight w:val="276"/>
        </w:trPr>
        <w:tc>
          <w:tcPr>
            <w:tcW w:w="303" w:type="pct"/>
            <w:vMerge/>
            <w:vAlign w:val="center"/>
          </w:tcPr>
          <w:p w14:paraId="5408AE6C"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6C185207"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7C0FCCDA"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0532C035"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07047238"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509E945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45.0 </w:t>
            </w:r>
          </w:p>
        </w:tc>
        <w:tc>
          <w:tcPr>
            <w:tcW w:w="375" w:type="pct"/>
            <w:shd w:val="clear" w:color="auto" w:fill="auto"/>
            <w:noWrap/>
            <w:vAlign w:val="center"/>
          </w:tcPr>
          <w:p w14:paraId="6EAD270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03BEAFC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456936C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42.1 </w:t>
            </w:r>
          </w:p>
        </w:tc>
        <w:tc>
          <w:tcPr>
            <w:tcW w:w="375" w:type="pct"/>
            <w:shd w:val="clear" w:color="auto" w:fill="auto"/>
            <w:noWrap/>
            <w:vAlign w:val="center"/>
          </w:tcPr>
          <w:p w14:paraId="7067954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50D6EA4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1E23FF68" w14:textId="77777777">
        <w:trPr>
          <w:trHeight w:val="276"/>
        </w:trPr>
        <w:tc>
          <w:tcPr>
            <w:tcW w:w="303" w:type="pct"/>
            <w:vMerge w:val="restart"/>
            <w:shd w:val="clear" w:color="auto" w:fill="auto"/>
            <w:noWrap/>
            <w:vAlign w:val="center"/>
          </w:tcPr>
          <w:p w14:paraId="5823598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10</w:t>
            </w:r>
          </w:p>
        </w:tc>
        <w:tc>
          <w:tcPr>
            <w:tcW w:w="837" w:type="pct"/>
            <w:vMerge w:val="restart"/>
            <w:shd w:val="clear" w:color="auto" w:fill="auto"/>
            <w:noWrap/>
            <w:vAlign w:val="center"/>
          </w:tcPr>
          <w:p w14:paraId="5F2DBB7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坑岭</w:t>
            </w:r>
          </w:p>
        </w:tc>
        <w:tc>
          <w:tcPr>
            <w:tcW w:w="572" w:type="pct"/>
            <w:vMerge w:val="restart"/>
            <w:shd w:val="clear" w:color="auto" w:fill="auto"/>
            <w:noWrap/>
            <w:vAlign w:val="center"/>
          </w:tcPr>
          <w:p w14:paraId="787D01D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K60+300</w:t>
            </w:r>
          </w:p>
        </w:tc>
        <w:tc>
          <w:tcPr>
            <w:tcW w:w="301" w:type="pct"/>
            <w:vMerge w:val="restart"/>
            <w:shd w:val="clear" w:color="auto" w:fill="auto"/>
            <w:vAlign w:val="center"/>
          </w:tcPr>
          <w:p w14:paraId="6EBC97DA"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541A850C"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186F0B2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46.0 </w:t>
            </w:r>
          </w:p>
        </w:tc>
        <w:tc>
          <w:tcPr>
            <w:tcW w:w="375" w:type="pct"/>
            <w:shd w:val="clear" w:color="auto" w:fill="auto"/>
            <w:noWrap/>
            <w:vAlign w:val="center"/>
          </w:tcPr>
          <w:p w14:paraId="770ACEC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74AC51D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11CC3D9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42.7 </w:t>
            </w:r>
          </w:p>
        </w:tc>
        <w:tc>
          <w:tcPr>
            <w:tcW w:w="375" w:type="pct"/>
            <w:shd w:val="clear" w:color="auto" w:fill="auto"/>
            <w:noWrap/>
            <w:vAlign w:val="center"/>
          </w:tcPr>
          <w:p w14:paraId="63644C6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19D5121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7C181FE2" w14:textId="77777777">
        <w:trPr>
          <w:trHeight w:val="276"/>
        </w:trPr>
        <w:tc>
          <w:tcPr>
            <w:tcW w:w="303" w:type="pct"/>
            <w:vMerge/>
            <w:vAlign w:val="center"/>
          </w:tcPr>
          <w:p w14:paraId="660A06B4"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29B02400"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6561CA19"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73930077"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6985B7D5"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49EA681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44.7 </w:t>
            </w:r>
          </w:p>
        </w:tc>
        <w:tc>
          <w:tcPr>
            <w:tcW w:w="375" w:type="pct"/>
            <w:shd w:val="clear" w:color="auto" w:fill="auto"/>
            <w:noWrap/>
            <w:vAlign w:val="center"/>
          </w:tcPr>
          <w:p w14:paraId="40A7B13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7C465EA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32AAE89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41.9 </w:t>
            </w:r>
          </w:p>
        </w:tc>
        <w:tc>
          <w:tcPr>
            <w:tcW w:w="375" w:type="pct"/>
            <w:shd w:val="clear" w:color="auto" w:fill="auto"/>
            <w:noWrap/>
            <w:vAlign w:val="center"/>
          </w:tcPr>
          <w:p w14:paraId="61A8D4B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24F5931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274806E9" w14:textId="77777777">
        <w:trPr>
          <w:trHeight w:val="276"/>
        </w:trPr>
        <w:tc>
          <w:tcPr>
            <w:tcW w:w="303" w:type="pct"/>
            <w:vMerge/>
            <w:vAlign w:val="center"/>
          </w:tcPr>
          <w:p w14:paraId="448C1517"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4D11F416"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44CDDCF0"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restart"/>
            <w:shd w:val="clear" w:color="auto" w:fill="auto"/>
            <w:vAlign w:val="center"/>
          </w:tcPr>
          <w:p w14:paraId="28A1C113"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6078C03B"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1373787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45.4 </w:t>
            </w:r>
          </w:p>
        </w:tc>
        <w:tc>
          <w:tcPr>
            <w:tcW w:w="375" w:type="pct"/>
            <w:shd w:val="clear" w:color="auto" w:fill="auto"/>
            <w:noWrap/>
            <w:vAlign w:val="center"/>
          </w:tcPr>
          <w:p w14:paraId="4FE14FB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11BAE05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493D356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43.1 </w:t>
            </w:r>
          </w:p>
        </w:tc>
        <w:tc>
          <w:tcPr>
            <w:tcW w:w="375" w:type="pct"/>
            <w:shd w:val="clear" w:color="auto" w:fill="auto"/>
            <w:noWrap/>
            <w:vAlign w:val="center"/>
          </w:tcPr>
          <w:p w14:paraId="4C37B64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105851D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6CE6DA88" w14:textId="77777777">
        <w:trPr>
          <w:trHeight w:val="276"/>
        </w:trPr>
        <w:tc>
          <w:tcPr>
            <w:tcW w:w="303" w:type="pct"/>
            <w:vMerge/>
            <w:vAlign w:val="center"/>
          </w:tcPr>
          <w:p w14:paraId="113DEAC5"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0F643E0B"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13ACE17F"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6A539323"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234082ED"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7CEB966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42.7 </w:t>
            </w:r>
          </w:p>
        </w:tc>
        <w:tc>
          <w:tcPr>
            <w:tcW w:w="375" w:type="pct"/>
            <w:shd w:val="clear" w:color="auto" w:fill="auto"/>
            <w:noWrap/>
            <w:vAlign w:val="center"/>
          </w:tcPr>
          <w:p w14:paraId="74F7267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488AC2A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0E5A2F0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41.2 </w:t>
            </w:r>
          </w:p>
        </w:tc>
        <w:tc>
          <w:tcPr>
            <w:tcW w:w="375" w:type="pct"/>
            <w:shd w:val="clear" w:color="auto" w:fill="auto"/>
            <w:noWrap/>
            <w:vAlign w:val="center"/>
          </w:tcPr>
          <w:p w14:paraId="34CBC9E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090DAE5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51317F4F" w14:textId="77777777">
        <w:trPr>
          <w:trHeight w:val="288"/>
        </w:trPr>
        <w:tc>
          <w:tcPr>
            <w:tcW w:w="303" w:type="pct"/>
            <w:vMerge w:val="restart"/>
            <w:shd w:val="clear" w:color="auto" w:fill="auto"/>
            <w:noWrap/>
            <w:vAlign w:val="center"/>
          </w:tcPr>
          <w:p w14:paraId="6F5A8ED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11</w:t>
            </w:r>
          </w:p>
        </w:tc>
        <w:tc>
          <w:tcPr>
            <w:tcW w:w="837" w:type="pct"/>
            <w:vMerge w:val="restart"/>
            <w:shd w:val="clear" w:color="auto" w:fill="auto"/>
            <w:noWrap/>
            <w:vAlign w:val="center"/>
          </w:tcPr>
          <w:p w14:paraId="0025A1B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下坂</w:t>
            </w:r>
          </w:p>
        </w:tc>
        <w:tc>
          <w:tcPr>
            <w:tcW w:w="572" w:type="pct"/>
            <w:vMerge w:val="restart"/>
            <w:shd w:val="clear" w:color="auto" w:fill="auto"/>
            <w:noWrap/>
            <w:vAlign w:val="center"/>
          </w:tcPr>
          <w:p w14:paraId="3EB9054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K60+750</w:t>
            </w:r>
          </w:p>
        </w:tc>
        <w:tc>
          <w:tcPr>
            <w:tcW w:w="301" w:type="pct"/>
            <w:shd w:val="clear" w:color="auto" w:fill="auto"/>
            <w:vAlign w:val="center"/>
          </w:tcPr>
          <w:p w14:paraId="5B0D3A6E" w14:textId="77777777" w:rsidR="00465DEA" w:rsidRDefault="00C64CB5">
            <w:pPr>
              <w:widowControl/>
              <w:spacing w:line="240" w:lineRule="auto"/>
              <w:ind w:firstLineChars="0" w:firstLine="0"/>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258785EC"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5B29812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46.1 </w:t>
            </w:r>
          </w:p>
        </w:tc>
        <w:tc>
          <w:tcPr>
            <w:tcW w:w="375" w:type="pct"/>
            <w:shd w:val="clear" w:color="auto" w:fill="auto"/>
            <w:noWrap/>
            <w:vAlign w:val="center"/>
          </w:tcPr>
          <w:p w14:paraId="624CADE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32B75C1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3F55BA6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42.8 </w:t>
            </w:r>
          </w:p>
        </w:tc>
        <w:tc>
          <w:tcPr>
            <w:tcW w:w="375" w:type="pct"/>
            <w:shd w:val="clear" w:color="auto" w:fill="auto"/>
            <w:noWrap/>
            <w:vAlign w:val="center"/>
          </w:tcPr>
          <w:p w14:paraId="56DCAA2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6A79795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54926F28" w14:textId="77777777">
        <w:trPr>
          <w:trHeight w:val="288"/>
        </w:trPr>
        <w:tc>
          <w:tcPr>
            <w:tcW w:w="303" w:type="pct"/>
            <w:vMerge/>
            <w:vAlign w:val="center"/>
          </w:tcPr>
          <w:p w14:paraId="72EDDF13"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2A93D2E4"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040E3964"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shd w:val="clear" w:color="auto" w:fill="auto"/>
            <w:vAlign w:val="center"/>
          </w:tcPr>
          <w:p w14:paraId="30BC6C86"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479C1730"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4A32635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44.9 </w:t>
            </w:r>
          </w:p>
        </w:tc>
        <w:tc>
          <w:tcPr>
            <w:tcW w:w="375" w:type="pct"/>
            <w:shd w:val="clear" w:color="auto" w:fill="auto"/>
            <w:noWrap/>
            <w:vAlign w:val="center"/>
          </w:tcPr>
          <w:p w14:paraId="0A1A688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322823E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48F57B1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40.3 </w:t>
            </w:r>
          </w:p>
        </w:tc>
        <w:tc>
          <w:tcPr>
            <w:tcW w:w="375" w:type="pct"/>
            <w:shd w:val="clear" w:color="auto" w:fill="auto"/>
            <w:noWrap/>
            <w:vAlign w:val="center"/>
          </w:tcPr>
          <w:p w14:paraId="0C7F904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14CE976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6914F45F" w14:textId="77777777">
        <w:trPr>
          <w:trHeight w:val="288"/>
        </w:trPr>
        <w:tc>
          <w:tcPr>
            <w:tcW w:w="303" w:type="pct"/>
            <w:shd w:val="clear" w:color="auto" w:fill="auto"/>
            <w:noWrap/>
            <w:vAlign w:val="center"/>
          </w:tcPr>
          <w:p w14:paraId="10BF223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12</w:t>
            </w:r>
          </w:p>
        </w:tc>
        <w:tc>
          <w:tcPr>
            <w:tcW w:w="837" w:type="pct"/>
            <w:shd w:val="clear" w:color="auto" w:fill="auto"/>
            <w:noWrap/>
            <w:vAlign w:val="center"/>
          </w:tcPr>
          <w:p w14:paraId="0F90FCF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新厝</w:t>
            </w:r>
          </w:p>
        </w:tc>
        <w:tc>
          <w:tcPr>
            <w:tcW w:w="572" w:type="pct"/>
            <w:shd w:val="clear" w:color="auto" w:fill="auto"/>
            <w:noWrap/>
            <w:vAlign w:val="center"/>
          </w:tcPr>
          <w:p w14:paraId="484546C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K61+725</w:t>
            </w:r>
          </w:p>
        </w:tc>
        <w:tc>
          <w:tcPr>
            <w:tcW w:w="301" w:type="pct"/>
            <w:shd w:val="clear" w:color="auto" w:fill="auto"/>
            <w:vAlign w:val="center"/>
          </w:tcPr>
          <w:p w14:paraId="24BA13B8"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11934D3E"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5B06FD5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44.7 </w:t>
            </w:r>
          </w:p>
        </w:tc>
        <w:tc>
          <w:tcPr>
            <w:tcW w:w="375" w:type="pct"/>
            <w:shd w:val="clear" w:color="auto" w:fill="auto"/>
            <w:noWrap/>
            <w:vAlign w:val="center"/>
          </w:tcPr>
          <w:p w14:paraId="3632E1A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5908A49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3B9EAFD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40.1 </w:t>
            </w:r>
          </w:p>
        </w:tc>
        <w:tc>
          <w:tcPr>
            <w:tcW w:w="375" w:type="pct"/>
            <w:shd w:val="clear" w:color="auto" w:fill="auto"/>
            <w:noWrap/>
            <w:vAlign w:val="center"/>
          </w:tcPr>
          <w:p w14:paraId="51CC781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2C26D70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1998EC36" w14:textId="77777777">
        <w:trPr>
          <w:trHeight w:val="276"/>
        </w:trPr>
        <w:tc>
          <w:tcPr>
            <w:tcW w:w="303" w:type="pct"/>
            <w:vMerge w:val="restart"/>
            <w:shd w:val="clear" w:color="auto" w:fill="auto"/>
            <w:noWrap/>
            <w:vAlign w:val="center"/>
          </w:tcPr>
          <w:p w14:paraId="63EFDAD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13</w:t>
            </w:r>
          </w:p>
        </w:tc>
        <w:tc>
          <w:tcPr>
            <w:tcW w:w="837" w:type="pct"/>
            <w:vMerge w:val="restart"/>
            <w:shd w:val="clear" w:color="auto" w:fill="auto"/>
            <w:noWrap/>
            <w:vAlign w:val="center"/>
          </w:tcPr>
          <w:p w14:paraId="03AC683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兰头</w:t>
            </w:r>
          </w:p>
        </w:tc>
        <w:tc>
          <w:tcPr>
            <w:tcW w:w="572" w:type="pct"/>
            <w:vMerge w:val="restart"/>
            <w:shd w:val="clear" w:color="auto" w:fill="auto"/>
            <w:noWrap/>
            <w:vAlign w:val="center"/>
          </w:tcPr>
          <w:p w14:paraId="0827D41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K61+880</w:t>
            </w:r>
          </w:p>
        </w:tc>
        <w:tc>
          <w:tcPr>
            <w:tcW w:w="301" w:type="pct"/>
            <w:vMerge w:val="restart"/>
            <w:shd w:val="clear" w:color="auto" w:fill="auto"/>
            <w:vAlign w:val="center"/>
          </w:tcPr>
          <w:p w14:paraId="7B00275B"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4FF2C651"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2FAEFFC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53.8 </w:t>
            </w:r>
          </w:p>
        </w:tc>
        <w:tc>
          <w:tcPr>
            <w:tcW w:w="375" w:type="pct"/>
            <w:shd w:val="clear" w:color="auto" w:fill="auto"/>
            <w:noWrap/>
            <w:vAlign w:val="center"/>
          </w:tcPr>
          <w:p w14:paraId="6797FDF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4CF5CF4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0D1ECB7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48.4 </w:t>
            </w:r>
          </w:p>
        </w:tc>
        <w:tc>
          <w:tcPr>
            <w:tcW w:w="375" w:type="pct"/>
            <w:shd w:val="clear" w:color="auto" w:fill="auto"/>
            <w:noWrap/>
            <w:vAlign w:val="center"/>
          </w:tcPr>
          <w:p w14:paraId="7171405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20BD4F5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4EDE5394" w14:textId="77777777">
        <w:trPr>
          <w:trHeight w:val="276"/>
        </w:trPr>
        <w:tc>
          <w:tcPr>
            <w:tcW w:w="303" w:type="pct"/>
            <w:vMerge/>
            <w:vAlign w:val="center"/>
          </w:tcPr>
          <w:p w14:paraId="1AAA8AEB"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1BA00ECC"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66646F24"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36089969"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02F2291D"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1F1FFA7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49.6 </w:t>
            </w:r>
          </w:p>
        </w:tc>
        <w:tc>
          <w:tcPr>
            <w:tcW w:w="375" w:type="pct"/>
            <w:shd w:val="clear" w:color="auto" w:fill="auto"/>
            <w:noWrap/>
            <w:vAlign w:val="center"/>
          </w:tcPr>
          <w:p w14:paraId="28D8017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01BD347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52923A8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45.2 </w:t>
            </w:r>
          </w:p>
        </w:tc>
        <w:tc>
          <w:tcPr>
            <w:tcW w:w="375" w:type="pct"/>
            <w:shd w:val="clear" w:color="auto" w:fill="auto"/>
            <w:noWrap/>
            <w:vAlign w:val="center"/>
          </w:tcPr>
          <w:p w14:paraId="4EDB441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4CCF7C3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11919E5D" w14:textId="77777777">
        <w:trPr>
          <w:trHeight w:val="288"/>
        </w:trPr>
        <w:tc>
          <w:tcPr>
            <w:tcW w:w="303" w:type="pct"/>
            <w:shd w:val="clear" w:color="auto" w:fill="auto"/>
            <w:noWrap/>
            <w:vAlign w:val="center"/>
          </w:tcPr>
          <w:p w14:paraId="423934A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14</w:t>
            </w:r>
          </w:p>
        </w:tc>
        <w:tc>
          <w:tcPr>
            <w:tcW w:w="837" w:type="pct"/>
            <w:shd w:val="clear" w:color="auto" w:fill="auto"/>
            <w:noWrap/>
            <w:vAlign w:val="center"/>
          </w:tcPr>
          <w:p w14:paraId="27A6978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白沙中心小学</w:t>
            </w:r>
          </w:p>
        </w:tc>
        <w:tc>
          <w:tcPr>
            <w:tcW w:w="572" w:type="pct"/>
            <w:shd w:val="clear" w:color="auto" w:fill="auto"/>
            <w:noWrap/>
            <w:vAlign w:val="center"/>
          </w:tcPr>
          <w:p w14:paraId="3D0F14B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K61+950</w:t>
            </w:r>
          </w:p>
        </w:tc>
        <w:tc>
          <w:tcPr>
            <w:tcW w:w="301" w:type="pct"/>
            <w:shd w:val="clear" w:color="auto" w:fill="auto"/>
            <w:vAlign w:val="center"/>
          </w:tcPr>
          <w:p w14:paraId="069A9D0E"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7487DD20"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1B3B19E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42.9 </w:t>
            </w:r>
          </w:p>
        </w:tc>
        <w:tc>
          <w:tcPr>
            <w:tcW w:w="375" w:type="pct"/>
            <w:shd w:val="clear" w:color="auto" w:fill="auto"/>
            <w:noWrap/>
            <w:vAlign w:val="center"/>
          </w:tcPr>
          <w:p w14:paraId="455E51F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4E7B6BC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6FE1FB6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40.6 </w:t>
            </w:r>
          </w:p>
        </w:tc>
        <w:tc>
          <w:tcPr>
            <w:tcW w:w="375" w:type="pct"/>
            <w:shd w:val="clear" w:color="auto" w:fill="auto"/>
            <w:noWrap/>
            <w:vAlign w:val="center"/>
          </w:tcPr>
          <w:p w14:paraId="4B77211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343C8A4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3541647B" w14:textId="77777777">
        <w:trPr>
          <w:trHeight w:val="276"/>
        </w:trPr>
        <w:tc>
          <w:tcPr>
            <w:tcW w:w="303" w:type="pct"/>
            <w:vMerge w:val="restart"/>
            <w:shd w:val="clear" w:color="auto" w:fill="auto"/>
            <w:noWrap/>
            <w:vAlign w:val="center"/>
          </w:tcPr>
          <w:p w14:paraId="1A74FDB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15</w:t>
            </w:r>
          </w:p>
        </w:tc>
        <w:tc>
          <w:tcPr>
            <w:tcW w:w="837" w:type="pct"/>
            <w:vMerge w:val="restart"/>
            <w:shd w:val="clear" w:color="auto" w:fill="auto"/>
            <w:noWrap/>
            <w:vAlign w:val="center"/>
          </w:tcPr>
          <w:p w14:paraId="153674E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宫下</w:t>
            </w:r>
          </w:p>
        </w:tc>
        <w:tc>
          <w:tcPr>
            <w:tcW w:w="572" w:type="pct"/>
            <w:vMerge w:val="restart"/>
            <w:shd w:val="clear" w:color="auto" w:fill="auto"/>
            <w:noWrap/>
            <w:vAlign w:val="center"/>
          </w:tcPr>
          <w:p w14:paraId="6530965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K62+050</w:t>
            </w:r>
          </w:p>
        </w:tc>
        <w:tc>
          <w:tcPr>
            <w:tcW w:w="301" w:type="pct"/>
            <w:vMerge w:val="restart"/>
            <w:shd w:val="clear" w:color="auto" w:fill="auto"/>
            <w:vAlign w:val="center"/>
          </w:tcPr>
          <w:p w14:paraId="140382B0"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65B94492"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0F887C7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45.9 </w:t>
            </w:r>
          </w:p>
        </w:tc>
        <w:tc>
          <w:tcPr>
            <w:tcW w:w="375" w:type="pct"/>
            <w:shd w:val="clear" w:color="auto" w:fill="auto"/>
            <w:noWrap/>
            <w:vAlign w:val="center"/>
          </w:tcPr>
          <w:p w14:paraId="021AC80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587796B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7EDEE2B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43.0 </w:t>
            </w:r>
          </w:p>
        </w:tc>
        <w:tc>
          <w:tcPr>
            <w:tcW w:w="375" w:type="pct"/>
            <w:shd w:val="clear" w:color="auto" w:fill="auto"/>
            <w:noWrap/>
            <w:vAlign w:val="center"/>
          </w:tcPr>
          <w:p w14:paraId="47ABB82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21C59DB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7643400B" w14:textId="77777777">
        <w:trPr>
          <w:trHeight w:val="276"/>
        </w:trPr>
        <w:tc>
          <w:tcPr>
            <w:tcW w:w="303" w:type="pct"/>
            <w:vMerge/>
            <w:vAlign w:val="center"/>
          </w:tcPr>
          <w:p w14:paraId="28B89016"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4B7C67D2"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7EA7B63B"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0306F890"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3D7A5AFE"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1A01A25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43.2 </w:t>
            </w:r>
          </w:p>
        </w:tc>
        <w:tc>
          <w:tcPr>
            <w:tcW w:w="375" w:type="pct"/>
            <w:shd w:val="clear" w:color="auto" w:fill="auto"/>
            <w:noWrap/>
            <w:vAlign w:val="center"/>
          </w:tcPr>
          <w:p w14:paraId="4BBD827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404355D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7241ED6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41.4 </w:t>
            </w:r>
          </w:p>
        </w:tc>
        <w:tc>
          <w:tcPr>
            <w:tcW w:w="375" w:type="pct"/>
            <w:shd w:val="clear" w:color="auto" w:fill="auto"/>
            <w:noWrap/>
            <w:vAlign w:val="center"/>
          </w:tcPr>
          <w:p w14:paraId="663E6F3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043EBF7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4CEFF46F" w14:textId="77777777">
        <w:trPr>
          <w:trHeight w:val="288"/>
        </w:trPr>
        <w:tc>
          <w:tcPr>
            <w:tcW w:w="303" w:type="pct"/>
            <w:shd w:val="clear" w:color="auto" w:fill="auto"/>
            <w:noWrap/>
            <w:vAlign w:val="center"/>
          </w:tcPr>
          <w:p w14:paraId="0CFCD8B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16</w:t>
            </w:r>
          </w:p>
        </w:tc>
        <w:tc>
          <w:tcPr>
            <w:tcW w:w="837" w:type="pct"/>
            <w:shd w:val="clear" w:color="auto" w:fill="auto"/>
            <w:noWrap/>
            <w:vAlign w:val="center"/>
          </w:tcPr>
          <w:p w14:paraId="5B129B8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长兴村</w:t>
            </w:r>
          </w:p>
        </w:tc>
        <w:tc>
          <w:tcPr>
            <w:tcW w:w="572" w:type="pct"/>
            <w:shd w:val="clear" w:color="auto" w:fill="auto"/>
            <w:noWrap/>
            <w:vAlign w:val="center"/>
          </w:tcPr>
          <w:p w14:paraId="73E65D7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K62+750</w:t>
            </w:r>
          </w:p>
        </w:tc>
        <w:tc>
          <w:tcPr>
            <w:tcW w:w="301" w:type="pct"/>
            <w:shd w:val="clear" w:color="auto" w:fill="auto"/>
            <w:vAlign w:val="center"/>
          </w:tcPr>
          <w:p w14:paraId="679C97FD"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7D7FA531"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24F1324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44.5 </w:t>
            </w:r>
          </w:p>
        </w:tc>
        <w:tc>
          <w:tcPr>
            <w:tcW w:w="375" w:type="pct"/>
            <w:shd w:val="clear" w:color="auto" w:fill="auto"/>
            <w:noWrap/>
            <w:vAlign w:val="center"/>
          </w:tcPr>
          <w:p w14:paraId="5423843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719446C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606C832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40.0 </w:t>
            </w:r>
          </w:p>
        </w:tc>
        <w:tc>
          <w:tcPr>
            <w:tcW w:w="375" w:type="pct"/>
            <w:shd w:val="clear" w:color="auto" w:fill="auto"/>
            <w:noWrap/>
            <w:vAlign w:val="center"/>
          </w:tcPr>
          <w:p w14:paraId="3DF166C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7100F62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64A87ADA" w14:textId="77777777">
        <w:trPr>
          <w:trHeight w:val="276"/>
        </w:trPr>
        <w:tc>
          <w:tcPr>
            <w:tcW w:w="303" w:type="pct"/>
            <w:vMerge w:val="restart"/>
            <w:shd w:val="clear" w:color="auto" w:fill="auto"/>
            <w:noWrap/>
            <w:vAlign w:val="center"/>
          </w:tcPr>
          <w:p w14:paraId="2C811E1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17</w:t>
            </w:r>
          </w:p>
        </w:tc>
        <w:tc>
          <w:tcPr>
            <w:tcW w:w="837" w:type="pct"/>
            <w:vMerge w:val="restart"/>
            <w:shd w:val="clear" w:color="auto" w:fill="auto"/>
            <w:noWrap/>
            <w:vAlign w:val="center"/>
          </w:tcPr>
          <w:p w14:paraId="706B408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邹厝</w:t>
            </w:r>
          </w:p>
        </w:tc>
        <w:tc>
          <w:tcPr>
            <w:tcW w:w="572" w:type="pct"/>
            <w:vMerge w:val="restart"/>
            <w:shd w:val="clear" w:color="auto" w:fill="auto"/>
            <w:noWrap/>
            <w:vAlign w:val="center"/>
          </w:tcPr>
          <w:p w14:paraId="5D983AE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K63+130</w:t>
            </w:r>
          </w:p>
        </w:tc>
        <w:tc>
          <w:tcPr>
            <w:tcW w:w="301" w:type="pct"/>
            <w:vMerge w:val="restart"/>
            <w:shd w:val="clear" w:color="auto" w:fill="auto"/>
            <w:vAlign w:val="center"/>
          </w:tcPr>
          <w:p w14:paraId="3418E6D2"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3A5BC887"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6E28AC6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43.5 </w:t>
            </w:r>
          </w:p>
        </w:tc>
        <w:tc>
          <w:tcPr>
            <w:tcW w:w="375" w:type="pct"/>
            <w:shd w:val="clear" w:color="auto" w:fill="auto"/>
            <w:noWrap/>
            <w:vAlign w:val="center"/>
          </w:tcPr>
          <w:p w14:paraId="296A983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795EB48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41404F2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41.4 </w:t>
            </w:r>
          </w:p>
        </w:tc>
        <w:tc>
          <w:tcPr>
            <w:tcW w:w="375" w:type="pct"/>
            <w:shd w:val="clear" w:color="auto" w:fill="auto"/>
            <w:noWrap/>
            <w:vAlign w:val="center"/>
          </w:tcPr>
          <w:p w14:paraId="5B292FF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5621AAF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4282A2E0" w14:textId="77777777">
        <w:trPr>
          <w:trHeight w:val="276"/>
        </w:trPr>
        <w:tc>
          <w:tcPr>
            <w:tcW w:w="303" w:type="pct"/>
            <w:vMerge/>
            <w:vAlign w:val="center"/>
          </w:tcPr>
          <w:p w14:paraId="2E7DF515"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312FF215"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1766E619"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61961815"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5626D703"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2B1371D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42.1 </w:t>
            </w:r>
          </w:p>
        </w:tc>
        <w:tc>
          <w:tcPr>
            <w:tcW w:w="375" w:type="pct"/>
            <w:shd w:val="clear" w:color="auto" w:fill="auto"/>
            <w:noWrap/>
            <w:vAlign w:val="center"/>
          </w:tcPr>
          <w:p w14:paraId="2402561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08AC765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5B438E0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40.7 </w:t>
            </w:r>
          </w:p>
        </w:tc>
        <w:tc>
          <w:tcPr>
            <w:tcW w:w="375" w:type="pct"/>
            <w:shd w:val="clear" w:color="auto" w:fill="auto"/>
            <w:noWrap/>
            <w:vAlign w:val="center"/>
          </w:tcPr>
          <w:p w14:paraId="49ABF6B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652473F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74D1059B" w14:textId="77777777">
        <w:trPr>
          <w:trHeight w:val="276"/>
        </w:trPr>
        <w:tc>
          <w:tcPr>
            <w:tcW w:w="303" w:type="pct"/>
            <w:vMerge w:val="restart"/>
            <w:shd w:val="clear" w:color="auto" w:fill="auto"/>
            <w:noWrap/>
            <w:vAlign w:val="center"/>
          </w:tcPr>
          <w:p w14:paraId="28AF4FC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18</w:t>
            </w:r>
          </w:p>
        </w:tc>
        <w:tc>
          <w:tcPr>
            <w:tcW w:w="837" w:type="pct"/>
            <w:vMerge w:val="restart"/>
            <w:shd w:val="clear" w:color="auto" w:fill="auto"/>
            <w:noWrap/>
            <w:vAlign w:val="center"/>
          </w:tcPr>
          <w:p w14:paraId="68946E6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竹林下</w:t>
            </w:r>
          </w:p>
        </w:tc>
        <w:tc>
          <w:tcPr>
            <w:tcW w:w="572" w:type="pct"/>
            <w:vMerge w:val="restart"/>
            <w:shd w:val="clear" w:color="auto" w:fill="auto"/>
            <w:noWrap/>
            <w:vAlign w:val="center"/>
          </w:tcPr>
          <w:p w14:paraId="215CD2A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K63+450</w:t>
            </w:r>
          </w:p>
        </w:tc>
        <w:tc>
          <w:tcPr>
            <w:tcW w:w="301" w:type="pct"/>
            <w:vMerge w:val="restart"/>
            <w:shd w:val="clear" w:color="auto" w:fill="auto"/>
            <w:vAlign w:val="center"/>
          </w:tcPr>
          <w:p w14:paraId="0109BA45"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6D3B90A0"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212846B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46.8 </w:t>
            </w:r>
          </w:p>
        </w:tc>
        <w:tc>
          <w:tcPr>
            <w:tcW w:w="375" w:type="pct"/>
            <w:shd w:val="clear" w:color="auto" w:fill="auto"/>
            <w:noWrap/>
            <w:vAlign w:val="center"/>
          </w:tcPr>
          <w:p w14:paraId="212E5C0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0A8C9E0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4F97628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43.3 </w:t>
            </w:r>
          </w:p>
        </w:tc>
        <w:tc>
          <w:tcPr>
            <w:tcW w:w="375" w:type="pct"/>
            <w:shd w:val="clear" w:color="auto" w:fill="auto"/>
            <w:noWrap/>
            <w:vAlign w:val="center"/>
          </w:tcPr>
          <w:p w14:paraId="7DACF6F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6F8C4F7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5A980F8C" w14:textId="77777777">
        <w:trPr>
          <w:trHeight w:val="276"/>
        </w:trPr>
        <w:tc>
          <w:tcPr>
            <w:tcW w:w="303" w:type="pct"/>
            <w:vMerge/>
            <w:vAlign w:val="center"/>
          </w:tcPr>
          <w:p w14:paraId="11D0FDE1"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19A849E0"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6826E57F"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373F3226"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0E739CB2"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044F17A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42.3 </w:t>
            </w:r>
          </w:p>
        </w:tc>
        <w:tc>
          <w:tcPr>
            <w:tcW w:w="375" w:type="pct"/>
            <w:shd w:val="clear" w:color="auto" w:fill="auto"/>
            <w:noWrap/>
            <w:vAlign w:val="center"/>
          </w:tcPr>
          <w:p w14:paraId="694C3ED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2D135C4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5AC8D78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40.5 </w:t>
            </w:r>
          </w:p>
        </w:tc>
        <w:tc>
          <w:tcPr>
            <w:tcW w:w="375" w:type="pct"/>
            <w:shd w:val="clear" w:color="auto" w:fill="auto"/>
            <w:noWrap/>
            <w:vAlign w:val="center"/>
          </w:tcPr>
          <w:p w14:paraId="660142E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5970E1E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09C19E18" w14:textId="77777777">
        <w:trPr>
          <w:trHeight w:val="288"/>
        </w:trPr>
        <w:tc>
          <w:tcPr>
            <w:tcW w:w="303" w:type="pct"/>
            <w:shd w:val="clear" w:color="auto" w:fill="auto"/>
            <w:noWrap/>
            <w:vAlign w:val="center"/>
          </w:tcPr>
          <w:p w14:paraId="16994E8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19</w:t>
            </w:r>
          </w:p>
        </w:tc>
        <w:tc>
          <w:tcPr>
            <w:tcW w:w="837" w:type="pct"/>
            <w:shd w:val="clear" w:color="auto" w:fill="auto"/>
            <w:noWrap/>
            <w:vAlign w:val="center"/>
          </w:tcPr>
          <w:p w14:paraId="126603E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连厝</w:t>
            </w:r>
          </w:p>
        </w:tc>
        <w:tc>
          <w:tcPr>
            <w:tcW w:w="572" w:type="pct"/>
            <w:shd w:val="clear" w:color="auto" w:fill="auto"/>
            <w:noWrap/>
            <w:vAlign w:val="center"/>
          </w:tcPr>
          <w:p w14:paraId="6EB1A37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K63+500</w:t>
            </w:r>
          </w:p>
        </w:tc>
        <w:tc>
          <w:tcPr>
            <w:tcW w:w="301" w:type="pct"/>
            <w:shd w:val="clear" w:color="auto" w:fill="auto"/>
            <w:vAlign w:val="center"/>
          </w:tcPr>
          <w:p w14:paraId="2FD8FC8D"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325D6B7D"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44F1721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44.9 </w:t>
            </w:r>
          </w:p>
        </w:tc>
        <w:tc>
          <w:tcPr>
            <w:tcW w:w="375" w:type="pct"/>
            <w:shd w:val="clear" w:color="auto" w:fill="auto"/>
            <w:noWrap/>
            <w:vAlign w:val="center"/>
          </w:tcPr>
          <w:p w14:paraId="7DB230A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3802144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42D16AF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42.1 </w:t>
            </w:r>
          </w:p>
        </w:tc>
        <w:tc>
          <w:tcPr>
            <w:tcW w:w="375" w:type="pct"/>
            <w:shd w:val="clear" w:color="auto" w:fill="auto"/>
            <w:noWrap/>
            <w:vAlign w:val="center"/>
          </w:tcPr>
          <w:p w14:paraId="7701913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122DFFF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799BC8DF" w14:textId="77777777">
        <w:trPr>
          <w:trHeight w:val="276"/>
        </w:trPr>
        <w:tc>
          <w:tcPr>
            <w:tcW w:w="303" w:type="pct"/>
            <w:vMerge w:val="restart"/>
            <w:shd w:val="clear" w:color="auto" w:fill="auto"/>
            <w:noWrap/>
            <w:vAlign w:val="center"/>
          </w:tcPr>
          <w:p w14:paraId="63DABFC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lastRenderedPageBreak/>
              <w:t>20</w:t>
            </w:r>
          </w:p>
        </w:tc>
        <w:tc>
          <w:tcPr>
            <w:tcW w:w="837" w:type="pct"/>
            <w:vMerge w:val="restart"/>
            <w:shd w:val="clear" w:color="auto" w:fill="auto"/>
            <w:noWrap/>
            <w:vAlign w:val="center"/>
          </w:tcPr>
          <w:p w14:paraId="59FB426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新厝</w:t>
            </w:r>
          </w:p>
        </w:tc>
        <w:tc>
          <w:tcPr>
            <w:tcW w:w="572" w:type="pct"/>
            <w:vMerge w:val="restart"/>
            <w:shd w:val="clear" w:color="auto" w:fill="auto"/>
            <w:noWrap/>
            <w:vAlign w:val="center"/>
          </w:tcPr>
          <w:p w14:paraId="17303E5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K64+350</w:t>
            </w:r>
          </w:p>
        </w:tc>
        <w:tc>
          <w:tcPr>
            <w:tcW w:w="301" w:type="pct"/>
            <w:vMerge w:val="restart"/>
            <w:shd w:val="clear" w:color="auto" w:fill="auto"/>
            <w:vAlign w:val="center"/>
          </w:tcPr>
          <w:p w14:paraId="30D47B47"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628A2D4E"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69F8F35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49.9 </w:t>
            </w:r>
          </w:p>
        </w:tc>
        <w:tc>
          <w:tcPr>
            <w:tcW w:w="375" w:type="pct"/>
            <w:shd w:val="clear" w:color="auto" w:fill="auto"/>
            <w:noWrap/>
            <w:vAlign w:val="center"/>
          </w:tcPr>
          <w:p w14:paraId="0E9CEB1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34F37C9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7BFF7F4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45.7 </w:t>
            </w:r>
          </w:p>
        </w:tc>
        <w:tc>
          <w:tcPr>
            <w:tcW w:w="375" w:type="pct"/>
            <w:shd w:val="clear" w:color="auto" w:fill="auto"/>
            <w:noWrap/>
            <w:vAlign w:val="center"/>
          </w:tcPr>
          <w:p w14:paraId="13C2992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2B79C58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5367F6B4" w14:textId="77777777">
        <w:trPr>
          <w:trHeight w:val="276"/>
        </w:trPr>
        <w:tc>
          <w:tcPr>
            <w:tcW w:w="303" w:type="pct"/>
            <w:vMerge/>
            <w:vAlign w:val="center"/>
          </w:tcPr>
          <w:p w14:paraId="68760460"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1292D056"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254F3794"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6B13F56A"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77BADCBD"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56B33AF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47.4 </w:t>
            </w:r>
          </w:p>
        </w:tc>
        <w:tc>
          <w:tcPr>
            <w:tcW w:w="375" w:type="pct"/>
            <w:shd w:val="clear" w:color="auto" w:fill="auto"/>
            <w:noWrap/>
            <w:vAlign w:val="center"/>
          </w:tcPr>
          <w:p w14:paraId="34E9FCC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0F926EF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7FB73D4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43.6 </w:t>
            </w:r>
          </w:p>
        </w:tc>
        <w:tc>
          <w:tcPr>
            <w:tcW w:w="375" w:type="pct"/>
            <w:shd w:val="clear" w:color="auto" w:fill="auto"/>
            <w:noWrap/>
            <w:vAlign w:val="center"/>
          </w:tcPr>
          <w:p w14:paraId="33B61D2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6C88B3D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6A5C0E6B" w14:textId="77777777">
        <w:trPr>
          <w:trHeight w:val="288"/>
        </w:trPr>
        <w:tc>
          <w:tcPr>
            <w:tcW w:w="303" w:type="pct"/>
            <w:shd w:val="clear" w:color="auto" w:fill="auto"/>
            <w:noWrap/>
            <w:vAlign w:val="center"/>
          </w:tcPr>
          <w:p w14:paraId="567028D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21</w:t>
            </w:r>
          </w:p>
        </w:tc>
        <w:tc>
          <w:tcPr>
            <w:tcW w:w="837" w:type="pct"/>
            <w:shd w:val="clear" w:color="auto" w:fill="auto"/>
            <w:noWrap/>
            <w:vAlign w:val="center"/>
          </w:tcPr>
          <w:p w14:paraId="27DB849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隔头坪</w:t>
            </w:r>
          </w:p>
        </w:tc>
        <w:tc>
          <w:tcPr>
            <w:tcW w:w="572" w:type="pct"/>
            <w:shd w:val="clear" w:color="auto" w:fill="auto"/>
            <w:noWrap/>
            <w:vAlign w:val="center"/>
          </w:tcPr>
          <w:p w14:paraId="2B7A6F7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K64+400</w:t>
            </w:r>
          </w:p>
        </w:tc>
        <w:tc>
          <w:tcPr>
            <w:tcW w:w="301" w:type="pct"/>
            <w:shd w:val="clear" w:color="auto" w:fill="auto"/>
            <w:vAlign w:val="center"/>
          </w:tcPr>
          <w:p w14:paraId="1312330C"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3C3D038A"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0BBD971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48.8 </w:t>
            </w:r>
          </w:p>
        </w:tc>
        <w:tc>
          <w:tcPr>
            <w:tcW w:w="375" w:type="pct"/>
            <w:shd w:val="clear" w:color="auto" w:fill="auto"/>
            <w:noWrap/>
            <w:vAlign w:val="center"/>
          </w:tcPr>
          <w:p w14:paraId="035AB5B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49F9C4D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0E01F92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45.5 </w:t>
            </w:r>
          </w:p>
        </w:tc>
        <w:tc>
          <w:tcPr>
            <w:tcW w:w="375" w:type="pct"/>
            <w:shd w:val="clear" w:color="auto" w:fill="auto"/>
            <w:noWrap/>
            <w:vAlign w:val="center"/>
          </w:tcPr>
          <w:p w14:paraId="7CC0F13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10F38C5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213193BC" w14:textId="77777777">
        <w:trPr>
          <w:trHeight w:val="288"/>
        </w:trPr>
        <w:tc>
          <w:tcPr>
            <w:tcW w:w="303" w:type="pct"/>
            <w:shd w:val="clear" w:color="auto" w:fill="auto"/>
            <w:noWrap/>
            <w:vAlign w:val="center"/>
          </w:tcPr>
          <w:p w14:paraId="68A201C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22</w:t>
            </w:r>
          </w:p>
        </w:tc>
        <w:tc>
          <w:tcPr>
            <w:tcW w:w="837" w:type="pct"/>
            <w:shd w:val="clear" w:color="auto" w:fill="auto"/>
            <w:noWrap/>
            <w:vAlign w:val="center"/>
          </w:tcPr>
          <w:p w14:paraId="2A2B002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桥头</w:t>
            </w:r>
          </w:p>
        </w:tc>
        <w:tc>
          <w:tcPr>
            <w:tcW w:w="572" w:type="pct"/>
            <w:shd w:val="clear" w:color="auto" w:fill="auto"/>
            <w:noWrap/>
            <w:vAlign w:val="center"/>
          </w:tcPr>
          <w:p w14:paraId="4EB13E8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K65+150</w:t>
            </w:r>
          </w:p>
        </w:tc>
        <w:tc>
          <w:tcPr>
            <w:tcW w:w="301" w:type="pct"/>
            <w:shd w:val="clear" w:color="auto" w:fill="auto"/>
            <w:vAlign w:val="center"/>
          </w:tcPr>
          <w:p w14:paraId="00B92FB2"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5B6760EE"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27FE7D2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42.7 </w:t>
            </w:r>
          </w:p>
        </w:tc>
        <w:tc>
          <w:tcPr>
            <w:tcW w:w="375" w:type="pct"/>
            <w:shd w:val="clear" w:color="auto" w:fill="auto"/>
            <w:noWrap/>
            <w:vAlign w:val="center"/>
          </w:tcPr>
          <w:p w14:paraId="6915102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681A463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5305A5B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40.9 </w:t>
            </w:r>
          </w:p>
        </w:tc>
        <w:tc>
          <w:tcPr>
            <w:tcW w:w="375" w:type="pct"/>
            <w:shd w:val="clear" w:color="auto" w:fill="auto"/>
            <w:noWrap/>
            <w:vAlign w:val="center"/>
          </w:tcPr>
          <w:p w14:paraId="1AB26A1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499CD8A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21DB5B4A" w14:textId="77777777">
        <w:trPr>
          <w:trHeight w:val="276"/>
        </w:trPr>
        <w:tc>
          <w:tcPr>
            <w:tcW w:w="303" w:type="pct"/>
            <w:vMerge w:val="restart"/>
            <w:shd w:val="clear" w:color="auto" w:fill="auto"/>
            <w:noWrap/>
            <w:vAlign w:val="center"/>
          </w:tcPr>
          <w:p w14:paraId="05FD44D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23</w:t>
            </w:r>
          </w:p>
        </w:tc>
        <w:tc>
          <w:tcPr>
            <w:tcW w:w="837" w:type="pct"/>
            <w:vMerge w:val="restart"/>
            <w:shd w:val="clear" w:color="auto" w:fill="auto"/>
            <w:noWrap/>
            <w:vAlign w:val="center"/>
          </w:tcPr>
          <w:p w14:paraId="60462EF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梨坑村</w:t>
            </w:r>
          </w:p>
        </w:tc>
        <w:tc>
          <w:tcPr>
            <w:tcW w:w="572" w:type="pct"/>
            <w:vMerge w:val="restart"/>
            <w:shd w:val="clear" w:color="auto" w:fill="auto"/>
            <w:noWrap/>
            <w:vAlign w:val="center"/>
          </w:tcPr>
          <w:p w14:paraId="7F848B2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K65+450</w:t>
            </w:r>
          </w:p>
        </w:tc>
        <w:tc>
          <w:tcPr>
            <w:tcW w:w="301" w:type="pct"/>
            <w:vMerge w:val="restart"/>
            <w:shd w:val="clear" w:color="auto" w:fill="auto"/>
            <w:vAlign w:val="center"/>
          </w:tcPr>
          <w:p w14:paraId="1ADC2833"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0AFEE0E8"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6F06D67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41.1 </w:t>
            </w:r>
          </w:p>
        </w:tc>
        <w:tc>
          <w:tcPr>
            <w:tcW w:w="375" w:type="pct"/>
            <w:shd w:val="clear" w:color="auto" w:fill="auto"/>
            <w:noWrap/>
            <w:vAlign w:val="center"/>
          </w:tcPr>
          <w:p w14:paraId="745F215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008F262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0EB68EE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40.4 </w:t>
            </w:r>
          </w:p>
        </w:tc>
        <w:tc>
          <w:tcPr>
            <w:tcW w:w="375" w:type="pct"/>
            <w:shd w:val="clear" w:color="auto" w:fill="auto"/>
            <w:noWrap/>
            <w:vAlign w:val="center"/>
          </w:tcPr>
          <w:p w14:paraId="0C947E9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37C87FC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606F2C6B" w14:textId="77777777">
        <w:trPr>
          <w:trHeight w:val="276"/>
        </w:trPr>
        <w:tc>
          <w:tcPr>
            <w:tcW w:w="303" w:type="pct"/>
            <w:vMerge/>
            <w:vAlign w:val="center"/>
          </w:tcPr>
          <w:p w14:paraId="7749DB14"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67668D1E"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6440A5AB"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1F206EEF"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3A4C8A2F"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255E123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40.4 </w:t>
            </w:r>
          </w:p>
        </w:tc>
        <w:tc>
          <w:tcPr>
            <w:tcW w:w="375" w:type="pct"/>
            <w:shd w:val="clear" w:color="auto" w:fill="auto"/>
            <w:noWrap/>
            <w:vAlign w:val="center"/>
          </w:tcPr>
          <w:p w14:paraId="24EE1D2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5DE1321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234B7CC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39.8 </w:t>
            </w:r>
          </w:p>
        </w:tc>
        <w:tc>
          <w:tcPr>
            <w:tcW w:w="375" w:type="pct"/>
            <w:shd w:val="clear" w:color="auto" w:fill="auto"/>
            <w:noWrap/>
            <w:vAlign w:val="center"/>
          </w:tcPr>
          <w:p w14:paraId="21FF227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53D9AA8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2BA81BEA" w14:textId="77777777">
        <w:trPr>
          <w:trHeight w:val="288"/>
        </w:trPr>
        <w:tc>
          <w:tcPr>
            <w:tcW w:w="303" w:type="pct"/>
            <w:shd w:val="clear" w:color="auto" w:fill="auto"/>
            <w:noWrap/>
            <w:vAlign w:val="center"/>
          </w:tcPr>
          <w:p w14:paraId="2407F3F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24</w:t>
            </w:r>
          </w:p>
        </w:tc>
        <w:tc>
          <w:tcPr>
            <w:tcW w:w="837" w:type="pct"/>
            <w:shd w:val="clear" w:color="auto" w:fill="auto"/>
            <w:noWrap/>
            <w:vAlign w:val="center"/>
          </w:tcPr>
          <w:p w14:paraId="6028190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古厝</w:t>
            </w:r>
          </w:p>
        </w:tc>
        <w:tc>
          <w:tcPr>
            <w:tcW w:w="572" w:type="pct"/>
            <w:shd w:val="clear" w:color="auto" w:fill="auto"/>
            <w:noWrap/>
            <w:vAlign w:val="center"/>
          </w:tcPr>
          <w:p w14:paraId="7D5640B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K65+900</w:t>
            </w:r>
          </w:p>
        </w:tc>
        <w:tc>
          <w:tcPr>
            <w:tcW w:w="301" w:type="pct"/>
            <w:shd w:val="clear" w:color="auto" w:fill="auto"/>
            <w:vAlign w:val="center"/>
          </w:tcPr>
          <w:p w14:paraId="70FDBEBD"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518B4814"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6759050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42.6 </w:t>
            </w:r>
          </w:p>
        </w:tc>
        <w:tc>
          <w:tcPr>
            <w:tcW w:w="375" w:type="pct"/>
            <w:shd w:val="clear" w:color="auto" w:fill="auto"/>
            <w:noWrap/>
            <w:vAlign w:val="center"/>
          </w:tcPr>
          <w:p w14:paraId="5D21B3C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70F9DC6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3C88A3A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40.7 </w:t>
            </w:r>
          </w:p>
        </w:tc>
        <w:tc>
          <w:tcPr>
            <w:tcW w:w="375" w:type="pct"/>
            <w:shd w:val="clear" w:color="auto" w:fill="auto"/>
            <w:noWrap/>
            <w:vAlign w:val="center"/>
          </w:tcPr>
          <w:p w14:paraId="60FBD1E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37B1662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0E382A9C" w14:textId="77777777">
        <w:trPr>
          <w:trHeight w:val="288"/>
        </w:trPr>
        <w:tc>
          <w:tcPr>
            <w:tcW w:w="303" w:type="pct"/>
            <w:vMerge w:val="restart"/>
            <w:shd w:val="clear" w:color="auto" w:fill="auto"/>
            <w:noWrap/>
            <w:vAlign w:val="center"/>
          </w:tcPr>
          <w:p w14:paraId="6B43B99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25</w:t>
            </w:r>
          </w:p>
        </w:tc>
        <w:tc>
          <w:tcPr>
            <w:tcW w:w="837" w:type="pct"/>
            <w:vMerge w:val="restart"/>
            <w:shd w:val="clear" w:color="auto" w:fill="auto"/>
            <w:noWrap/>
            <w:vAlign w:val="center"/>
          </w:tcPr>
          <w:p w14:paraId="2034EBE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溪西村</w:t>
            </w:r>
          </w:p>
        </w:tc>
        <w:tc>
          <w:tcPr>
            <w:tcW w:w="572" w:type="pct"/>
            <w:vMerge w:val="restart"/>
            <w:shd w:val="clear" w:color="auto" w:fill="auto"/>
            <w:noWrap/>
            <w:vAlign w:val="center"/>
          </w:tcPr>
          <w:p w14:paraId="294A6FA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K67+150</w:t>
            </w:r>
          </w:p>
        </w:tc>
        <w:tc>
          <w:tcPr>
            <w:tcW w:w="301" w:type="pct"/>
            <w:shd w:val="clear" w:color="auto" w:fill="auto"/>
            <w:vAlign w:val="center"/>
          </w:tcPr>
          <w:p w14:paraId="27AA541A"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4C693BA4"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7C21E66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42.9 </w:t>
            </w:r>
          </w:p>
        </w:tc>
        <w:tc>
          <w:tcPr>
            <w:tcW w:w="375" w:type="pct"/>
            <w:shd w:val="clear" w:color="auto" w:fill="auto"/>
            <w:noWrap/>
            <w:vAlign w:val="center"/>
          </w:tcPr>
          <w:p w14:paraId="3B90155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218F9F6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1DE3AC8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41.2 </w:t>
            </w:r>
          </w:p>
        </w:tc>
        <w:tc>
          <w:tcPr>
            <w:tcW w:w="375" w:type="pct"/>
            <w:shd w:val="clear" w:color="auto" w:fill="auto"/>
            <w:noWrap/>
            <w:vAlign w:val="center"/>
          </w:tcPr>
          <w:p w14:paraId="425E9D0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42BAAAD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0E8C9224" w14:textId="77777777">
        <w:trPr>
          <w:trHeight w:val="288"/>
        </w:trPr>
        <w:tc>
          <w:tcPr>
            <w:tcW w:w="303" w:type="pct"/>
            <w:vMerge/>
            <w:vAlign w:val="center"/>
          </w:tcPr>
          <w:p w14:paraId="1BC760DD"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4ADBCEFC"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6DA06512"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shd w:val="clear" w:color="auto" w:fill="auto"/>
            <w:vAlign w:val="center"/>
          </w:tcPr>
          <w:p w14:paraId="3D526757"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1D533B91"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1D20DDA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42.8 </w:t>
            </w:r>
          </w:p>
        </w:tc>
        <w:tc>
          <w:tcPr>
            <w:tcW w:w="375" w:type="pct"/>
            <w:shd w:val="clear" w:color="auto" w:fill="auto"/>
            <w:noWrap/>
            <w:vAlign w:val="center"/>
          </w:tcPr>
          <w:p w14:paraId="10E511F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3EEDE0B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46D336C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41.1 </w:t>
            </w:r>
          </w:p>
        </w:tc>
        <w:tc>
          <w:tcPr>
            <w:tcW w:w="375" w:type="pct"/>
            <w:shd w:val="clear" w:color="auto" w:fill="auto"/>
            <w:noWrap/>
            <w:vAlign w:val="center"/>
          </w:tcPr>
          <w:p w14:paraId="2FE9701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297F2A7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562974FC" w14:textId="77777777">
        <w:trPr>
          <w:trHeight w:val="288"/>
        </w:trPr>
        <w:tc>
          <w:tcPr>
            <w:tcW w:w="303" w:type="pct"/>
            <w:shd w:val="clear" w:color="auto" w:fill="auto"/>
            <w:noWrap/>
            <w:vAlign w:val="center"/>
          </w:tcPr>
          <w:p w14:paraId="41CF151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26</w:t>
            </w:r>
          </w:p>
        </w:tc>
        <w:tc>
          <w:tcPr>
            <w:tcW w:w="837" w:type="pct"/>
            <w:shd w:val="clear" w:color="auto" w:fill="auto"/>
            <w:noWrap/>
            <w:vAlign w:val="center"/>
          </w:tcPr>
          <w:p w14:paraId="40680A8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庄边镇</w:t>
            </w:r>
          </w:p>
        </w:tc>
        <w:tc>
          <w:tcPr>
            <w:tcW w:w="572" w:type="pct"/>
            <w:shd w:val="clear" w:color="auto" w:fill="auto"/>
            <w:noWrap/>
            <w:vAlign w:val="center"/>
          </w:tcPr>
          <w:p w14:paraId="7269100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K67+700</w:t>
            </w:r>
          </w:p>
        </w:tc>
        <w:tc>
          <w:tcPr>
            <w:tcW w:w="301" w:type="pct"/>
            <w:shd w:val="clear" w:color="auto" w:fill="auto"/>
            <w:vAlign w:val="center"/>
          </w:tcPr>
          <w:p w14:paraId="439973E0"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70FF3835"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0A1C2F4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41.9 </w:t>
            </w:r>
          </w:p>
        </w:tc>
        <w:tc>
          <w:tcPr>
            <w:tcW w:w="375" w:type="pct"/>
            <w:shd w:val="clear" w:color="auto" w:fill="auto"/>
            <w:noWrap/>
            <w:vAlign w:val="center"/>
          </w:tcPr>
          <w:p w14:paraId="764FAC7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6997FEA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0710900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40.2 </w:t>
            </w:r>
          </w:p>
        </w:tc>
        <w:tc>
          <w:tcPr>
            <w:tcW w:w="375" w:type="pct"/>
            <w:shd w:val="clear" w:color="auto" w:fill="auto"/>
            <w:noWrap/>
            <w:vAlign w:val="center"/>
          </w:tcPr>
          <w:p w14:paraId="21731E9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58692E7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50DE9550" w14:textId="77777777">
        <w:trPr>
          <w:trHeight w:val="276"/>
        </w:trPr>
        <w:tc>
          <w:tcPr>
            <w:tcW w:w="303" w:type="pct"/>
            <w:vMerge w:val="restart"/>
            <w:shd w:val="clear" w:color="auto" w:fill="auto"/>
            <w:noWrap/>
            <w:vAlign w:val="center"/>
          </w:tcPr>
          <w:p w14:paraId="0F79BFE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27</w:t>
            </w:r>
          </w:p>
        </w:tc>
        <w:tc>
          <w:tcPr>
            <w:tcW w:w="837" w:type="pct"/>
            <w:vMerge w:val="restart"/>
            <w:shd w:val="clear" w:color="auto" w:fill="auto"/>
            <w:noWrap/>
            <w:vAlign w:val="center"/>
          </w:tcPr>
          <w:p w14:paraId="4CC3473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高洋</w:t>
            </w:r>
          </w:p>
        </w:tc>
        <w:tc>
          <w:tcPr>
            <w:tcW w:w="572" w:type="pct"/>
            <w:vMerge w:val="restart"/>
            <w:shd w:val="clear" w:color="auto" w:fill="auto"/>
            <w:noWrap/>
            <w:vAlign w:val="center"/>
          </w:tcPr>
          <w:p w14:paraId="7A9034C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K68+800</w:t>
            </w:r>
          </w:p>
        </w:tc>
        <w:tc>
          <w:tcPr>
            <w:tcW w:w="301" w:type="pct"/>
            <w:vMerge w:val="restart"/>
            <w:shd w:val="clear" w:color="auto" w:fill="auto"/>
            <w:vAlign w:val="center"/>
          </w:tcPr>
          <w:p w14:paraId="0946167B"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60D93224"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0765778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42.5 </w:t>
            </w:r>
          </w:p>
        </w:tc>
        <w:tc>
          <w:tcPr>
            <w:tcW w:w="375" w:type="pct"/>
            <w:shd w:val="clear" w:color="auto" w:fill="auto"/>
            <w:noWrap/>
            <w:vAlign w:val="center"/>
          </w:tcPr>
          <w:p w14:paraId="5AA757D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60E1151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35F1F7B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40.8 </w:t>
            </w:r>
          </w:p>
        </w:tc>
        <w:tc>
          <w:tcPr>
            <w:tcW w:w="375" w:type="pct"/>
            <w:shd w:val="clear" w:color="auto" w:fill="auto"/>
            <w:noWrap/>
            <w:vAlign w:val="center"/>
          </w:tcPr>
          <w:p w14:paraId="1EB9908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4FE9A15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7F72AB6A" w14:textId="77777777">
        <w:trPr>
          <w:trHeight w:val="276"/>
        </w:trPr>
        <w:tc>
          <w:tcPr>
            <w:tcW w:w="303" w:type="pct"/>
            <w:vMerge/>
            <w:vAlign w:val="center"/>
          </w:tcPr>
          <w:p w14:paraId="061305B1"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22CE12CC"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56B3D820"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4C77306C"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13896F30"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1A7B30A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40.5 </w:t>
            </w:r>
          </w:p>
        </w:tc>
        <w:tc>
          <w:tcPr>
            <w:tcW w:w="375" w:type="pct"/>
            <w:shd w:val="clear" w:color="auto" w:fill="auto"/>
            <w:noWrap/>
            <w:vAlign w:val="center"/>
          </w:tcPr>
          <w:p w14:paraId="03060A3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19C3163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6C37BF8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38.9 </w:t>
            </w:r>
          </w:p>
        </w:tc>
        <w:tc>
          <w:tcPr>
            <w:tcW w:w="375" w:type="pct"/>
            <w:shd w:val="clear" w:color="auto" w:fill="auto"/>
            <w:noWrap/>
            <w:vAlign w:val="center"/>
          </w:tcPr>
          <w:p w14:paraId="31BA96F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5E3DAF1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1A092C67" w14:textId="77777777">
        <w:trPr>
          <w:trHeight w:val="288"/>
        </w:trPr>
        <w:tc>
          <w:tcPr>
            <w:tcW w:w="303" w:type="pct"/>
            <w:shd w:val="clear" w:color="auto" w:fill="auto"/>
            <w:noWrap/>
            <w:vAlign w:val="center"/>
          </w:tcPr>
          <w:p w14:paraId="6D270C3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28</w:t>
            </w:r>
          </w:p>
        </w:tc>
        <w:tc>
          <w:tcPr>
            <w:tcW w:w="837" w:type="pct"/>
            <w:shd w:val="clear" w:color="auto" w:fill="auto"/>
            <w:noWrap/>
            <w:vAlign w:val="center"/>
          </w:tcPr>
          <w:p w14:paraId="0E0BE2C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顶峰</w:t>
            </w:r>
          </w:p>
        </w:tc>
        <w:tc>
          <w:tcPr>
            <w:tcW w:w="572" w:type="pct"/>
            <w:shd w:val="clear" w:color="auto" w:fill="auto"/>
            <w:noWrap/>
            <w:vAlign w:val="center"/>
          </w:tcPr>
          <w:p w14:paraId="79070B6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K70+300</w:t>
            </w:r>
          </w:p>
        </w:tc>
        <w:tc>
          <w:tcPr>
            <w:tcW w:w="301" w:type="pct"/>
            <w:shd w:val="clear" w:color="auto" w:fill="auto"/>
            <w:vAlign w:val="center"/>
          </w:tcPr>
          <w:p w14:paraId="1E4D9A4E"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22257030"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114DB0B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41.6 </w:t>
            </w:r>
          </w:p>
        </w:tc>
        <w:tc>
          <w:tcPr>
            <w:tcW w:w="375" w:type="pct"/>
            <w:shd w:val="clear" w:color="auto" w:fill="auto"/>
            <w:noWrap/>
            <w:vAlign w:val="center"/>
          </w:tcPr>
          <w:p w14:paraId="6C8116B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2F50B00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457E2F6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39.8 </w:t>
            </w:r>
          </w:p>
        </w:tc>
        <w:tc>
          <w:tcPr>
            <w:tcW w:w="375" w:type="pct"/>
            <w:shd w:val="clear" w:color="auto" w:fill="auto"/>
            <w:noWrap/>
            <w:vAlign w:val="center"/>
          </w:tcPr>
          <w:p w14:paraId="14ED25A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68C99FE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0BFA9850" w14:textId="77777777">
        <w:trPr>
          <w:trHeight w:val="276"/>
        </w:trPr>
        <w:tc>
          <w:tcPr>
            <w:tcW w:w="303" w:type="pct"/>
            <w:vMerge w:val="restart"/>
            <w:shd w:val="clear" w:color="auto" w:fill="auto"/>
            <w:noWrap/>
            <w:vAlign w:val="center"/>
          </w:tcPr>
          <w:p w14:paraId="6CF9351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29</w:t>
            </w:r>
          </w:p>
        </w:tc>
        <w:tc>
          <w:tcPr>
            <w:tcW w:w="837" w:type="pct"/>
            <w:vMerge w:val="restart"/>
            <w:shd w:val="clear" w:color="auto" w:fill="auto"/>
            <w:noWrap/>
            <w:vAlign w:val="center"/>
          </w:tcPr>
          <w:p w14:paraId="2F75E29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溪岭</w:t>
            </w:r>
          </w:p>
        </w:tc>
        <w:tc>
          <w:tcPr>
            <w:tcW w:w="572" w:type="pct"/>
            <w:vMerge w:val="restart"/>
            <w:shd w:val="clear" w:color="auto" w:fill="auto"/>
            <w:noWrap/>
            <w:vAlign w:val="center"/>
          </w:tcPr>
          <w:p w14:paraId="58824F7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K70+980</w:t>
            </w:r>
          </w:p>
        </w:tc>
        <w:tc>
          <w:tcPr>
            <w:tcW w:w="301" w:type="pct"/>
            <w:vMerge w:val="restart"/>
            <w:shd w:val="clear" w:color="auto" w:fill="auto"/>
            <w:vAlign w:val="center"/>
          </w:tcPr>
          <w:p w14:paraId="1A2F39D6"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20CA83A9"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1429B7B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42.8 </w:t>
            </w:r>
          </w:p>
        </w:tc>
        <w:tc>
          <w:tcPr>
            <w:tcW w:w="375" w:type="pct"/>
            <w:shd w:val="clear" w:color="auto" w:fill="auto"/>
            <w:noWrap/>
            <w:vAlign w:val="center"/>
          </w:tcPr>
          <w:p w14:paraId="1F79F91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2554D83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42F89EE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40.4 </w:t>
            </w:r>
          </w:p>
        </w:tc>
        <w:tc>
          <w:tcPr>
            <w:tcW w:w="375" w:type="pct"/>
            <w:shd w:val="clear" w:color="auto" w:fill="auto"/>
            <w:noWrap/>
            <w:vAlign w:val="center"/>
          </w:tcPr>
          <w:p w14:paraId="56F5290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16350B2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20FEAC38" w14:textId="77777777">
        <w:trPr>
          <w:trHeight w:val="276"/>
        </w:trPr>
        <w:tc>
          <w:tcPr>
            <w:tcW w:w="303" w:type="pct"/>
            <w:vMerge/>
            <w:vAlign w:val="center"/>
          </w:tcPr>
          <w:p w14:paraId="27B1FC2C"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7223E5EB"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66386294"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1C2AAB7F"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2C01F7E9"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6290782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40.1 </w:t>
            </w:r>
          </w:p>
        </w:tc>
        <w:tc>
          <w:tcPr>
            <w:tcW w:w="375" w:type="pct"/>
            <w:shd w:val="clear" w:color="auto" w:fill="auto"/>
            <w:noWrap/>
            <w:vAlign w:val="center"/>
          </w:tcPr>
          <w:p w14:paraId="5B5DD66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39F6A7F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4695E52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38.9 </w:t>
            </w:r>
          </w:p>
        </w:tc>
        <w:tc>
          <w:tcPr>
            <w:tcW w:w="375" w:type="pct"/>
            <w:shd w:val="clear" w:color="auto" w:fill="auto"/>
            <w:noWrap/>
            <w:vAlign w:val="center"/>
          </w:tcPr>
          <w:p w14:paraId="7F84D4C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25E36DF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05C8FB3F" w14:textId="77777777">
        <w:trPr>
          <w:trHeight w:val="276"/>
        </w:trPr>
        <w:tc>
          <w:tcPr>
            <w:tcW w:w="303" w:type="pct"/>
            <w:vMerge w:val="restart"/>
            <w:shd w:val="clear" w:color="auto" w:fill="auto"/>
            <w:noWrap/>
            <w:vAlign w:val="center"/>
          </w:tcPr>
          <w:p w14:paraId="6521B41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30</w:t>
            </w:r>
          </w:p>
        </w:tc>
        <w:tc>
          <w:tcPr>
            <w:tcW w:w="837" w:type="pct"/>
            <w:vMerge w:val="restart"/>
            <w:shd w:val="clear" w:color="auto" w:fill="auto"/>
            <w:noWrap/>
            <w:vAlign w:val="center"/>
          </w:tcPr>
          <w:p w14:paraId="5907993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黄龙村</w:t>
            </w:r>
          </w:p>
        </w:tc>
        <w:tc>
          <w:tcPr>
            <w:tcW w:w="572" w:type="pct"/>
            <w:vMerge w:val="restart"/>
            <w:shd w:val="clear" w:color="auto" w:fill="auto"/>
            <w:noWrap/>
            <w:vAlign w:val="center"/>
          </w:tcPr>
          <w:p w14:paraId="138DEDA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K73+200</w:t>
            </w:r>
          </w:p>
        </w:tc>
        <w:tc>
          <w:tcPr>
            <w:tcW w:w="301" w:type="pct"/>
            <w:vMerge w:val="restart"/>
            <w:shd w:val="clear" w:color="auto" w:fill="auto"/>
            <w:vAlign w:val="center"/>
          </w:tcPr>
          <w:p w14:paraId="46E23618"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6F42132D"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54E6AB1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44.6 </w:t>
            </w:r>
          </w:p>
        </w:tc>
        <w:tc>
          <w:tcPr>
            <w:tcW w:w="375" w:type="pct"/>
            <w:shd w:val="clear" w:color="auto" w:fill="auto"/>
            <w:noWrap/>
            <w:vAlign w:val="center"/>
          </w:tcPr>
          <w:p w14:paraId="303E9A6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6CB61D5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2191384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42.1 </w:t>
            </w:r>
          </w:p>
        </w:tc>
        <w:tc>
          <w:tcPr>
            <w:tcW w:w="375" w:type="pct"/>
            <w:shd w:val="clear" w:color="auto" w:fill="auto"/>
            <w:noWrap/>
            <w:vAlign w:val="center"/>
          </w:tcPr>
          <w:p w14:paraId="5B27C36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1F7FD2D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39336104" w14:textId="77777777">
        <w:trPr>
          <w:trHeight w:val="276"/>
        </w:trPr>
        <w:tc>
          <w:tcPr>
            <w:tcW w:w="303" w:type="pct"/>
            <w:vMerge/>
            <w:vAlign w:val="center"/>
          </w:tcPr>
          <w:p w14:paraId="0A5B51A5"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6C57CB6E"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7F242668"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28E24FE8"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0D202EF5"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26B61EE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41.2 </w:t>
            </w:r>
          </w:p>
        </w:tc>
        <w:tc>
          <w:tcPr>
            <w:tcW w:w="375" w:type="pct"/>
            <w:shd w:val="clear" w:color="auto" w:fill="auto"/>
            <w:noWrap/>
            <w:vAlign w:val="center"/>
          </w:tcPr>
          <w:p w14:paraId="33CC831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47CD2CB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253A61B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39.8 </w:t>
            </w:r>
          </w:p>
        </w:tc>
        <w:tc>
          <w:tcPr>
            <w:tcW w:w="375" w:type="pct"/>
            <w:shd w:val="clear" w:color="auto" w:fill="auto"/>
            <w:noWrap/>
            <w:vAlign w:val="center"/>
          </w:tcPr>
          <w:p w14:paraId="4BC4A55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5208DDD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66E21ED3" w14:textId="77777777">
        <w:trPr>
          <w:trHeight w:val="276"/>
        </w:trPr>
        <w:tc>
          <w:tcPr>
            <w:tcW w:w="303" w:type="pct"/>
            <w:vMerge w:val="restart"/>
            <w:shd w:val="clear" w:color="auto" w:fill="auto"/>
            <w:noWrap/>
            <w:vAlign w:val="center"/>
          </w:tcPr>
          <w:p w14:paraId="031D9D1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31</w:t>
            </w:r>
          </w:p>
        </w:tc>
        <w:tc>
          <w:tcPr>
            <w:tcW w:w="837" w:type="pct"/>
            <w:vMerge w:val="restart"/>
            <w:shd w:val="clear" w:color="auto" w:fill="auto"/>
            <w:noWrap/>
            <w:vAlign w:val="center"/>
          </w:tcPr>
          <w:p w14:paraId="2221200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度坑</w:t>
            </w:r>
          </w:p>
        </w:tc>
        <w:tc>
          <w:tcPr>
            <w:tcW w:w="572" w:type="pct"/>
            <w:vMerge w:val="restart"/>
            <w:shd w:val="clear" w:color="auto" w:fill="auto"/>
            <w:noWrap/>
            <w:vAlign w:val="center"/>
          </w:tcPr>
          <w:p w14:paraId="6BD672C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K73+600</w:t>
            </w:r>
          </w:p>
        </w:tc>
        <w:tc>
          <w:tcPr>
            <w:tcW w:w="301" w:type="pct"/>
            <w:vMerge w:val="restart"/>
            <w:shd w:val="clear" w:color="auto" w:fill="auto"/>
            <w:vAlign w:val="center"/>
          </w:tcPr>
          <w:p w14:paraId="1CFD282A"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36FA82D7"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437A32B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41.4 </w:t>
            </w:r>
          </w:p>
        </w:tc>
        <w:tc>
          <w:tcPr>
            <w:tcW w:w="375" w:type="pct"/>
            <w:shd w:val="clear" w:color="auto" w:fill="auto"/>
            <w:noWrap/>
            <w:vAlign w:val="center"/>
          </w:tcPr>
          <w:p w14:paraId="41F7A02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53C872B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4BE632F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39.4 </w:t>
            </w:r>
          </w:p>
        </w:tc>
        <w:tc>
          <w:tcPr>
            <w:tcW w:w="375" w:type="pct"/>
            <w:shd w:val="clear" w:color="auto" w:fill="auto"/>
            <w:noWrap/>
            <w:vAlign w:val="center"/>
          </w:tcPr>
          <w:p w14:paraId="593F29E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6737E89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103A7880" w14:textId="77777777">
        <w:trPr>
          <w:trHeight w:val="276"/>
        </w:trPr>
        <w:tc>
          <w:tcPr>
            <w:tcW w:w="303" w:type="pct"/>
            <w:vMerge/>
            <w:vAlign w:val="center"/>
          </w:tcPr>
          <w:p w14:paraId="0BC5732D"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30E035C1"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247AEDA1"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1AFAFC07"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29A35769"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7A5D19D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40.9 </w:t>
            </w:r>
          </w:p>
        </w:tc>
        <w:tc>
          <w:tcPr>
            <w:tcW w:w="375" w:type="pct"/>
            <w:shd w:val="clear" w:color="auto" w:fill="auto"/>
            <w:noWrap/>
            <w:vAlign w:val="center"/>
          </w:tcPr>
          <w:p w14:paraId="60B4CD2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13303E9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3CDE21B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39.0 </w:t>
            </w:r>
          </w:p>
        </w:tc>
        <w:tc>
          <w:tcPr>
            <w:tcW w:w="375" w:type="pct"/>
            <w:shd w:val="clear" w:color="auto" w:fill="auto"/>
            <w:noWrap/>
            <w:vAlign w:val="center"/>
          </w:tcPr>
          <w:p w14:paraId="30C1254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7CC0EC6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7275608B" w14:textId="77777777">
        <w:trPr>
          <w:trHeight w:val="276"/>
        </w:trPr>
        <w:tc>
          <w:tcPr>
            <w:tcW w:w="303" w:type="pct"/>
            <w:vMerge/>
            <w:vAlign w:val="center"/>
          </w:tcPr>
          <w:p w14:paraId="2E2D7FD2"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228D7368"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279127A3"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restart"/>
            <w:shd w:val="clear" w:color="auto" w:fill="auto"/>
            <w:vAlign w:val="center"/>
          </w:tcPr>
          <w:p w14:paraId="06AA5D4D"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50CA1895"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741DDC26"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41.5 </w:t>
            </w:r>
          </w:p>
        </w:tc>
        <w:tc>
          <w:tcPr>
            <w:tcW w:w="375" w:type="pct"/>
            <w:shd w:val="clear" w:color="auto" w:fill="auto"/>
            <w:noWrap/>
            <w:vAlign w:val="center"/>
          </w:tcPr>
          <w:p w14:paraId="38939DB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121604F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71CA4EC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39.6 </w:t>
            </w:r>
          </w:p>
        </w:tc>
        <w:tc>
          <w:tcPr>
            <w:tcW w:w="375" w:type="pct"/>
            <w:shd w:val="clear" w:color="auto" w:fill="auto"/>
            <w:noWrap/>
            <w:vAlign w:val="center"/>
          </w:tcPr>
          <w:p w14:paraId="793C0AB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0F740F2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6D911A20" w14:textId="77777777">
        <w:trPr>
          <w:trHeight w:val="276"/>
        </w:trPr>
        <w:tc>
          <w:tcPr>
            <w:tcW w:w="303" w:type="pct"/>
            <w:vMerge/>
            <w:vAlign w:val="center"/>
          </w:tcPr>
          <w:p w14:paraId="1C05A27E"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1F378821"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306E10FD"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098E79D4"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39E46B2B"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0AF0307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41.1 </w:t>
            </w:r>
          </w:p>
        </w:tc>
        <w:tc>
          <w:tcPr>
            <w:tcW w:w="375" w:type="pct"/>
            <w:shd w:val="clear" w:color="auto" w:fill="auto"/>
            <w:noWrap/>
            <w:vAlign w:val="center"/>
          </w:tcPr>
          <w:p w14:paraId="3B7FB83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2DCA18C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3D25502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39.2 </w:t>
            </w:r>
          </w:p>
        </w:tc>
        <w:tc>
          <w:tcPr>
            <w:tcW w:w="375" w:type="pct"/>
            <w:shd w:val="clear" w:color="auto" w:fill="auto"/>
            <w:noWrap/>
            <w:vAlign w:val="center"/>
          </w:tcPr>
          <w:p w14:paraId="5B7FC08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4F0AD4C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5740D92F" w14:textId="77777777">
        <w:trPr>
          <w:trHeight w:val="288"/>
        </w:trPr>
        <w:tc>
          <w:tcPr>
            <w:tcW w:w="303" w:type="pct"/>
            <w:shd w:val="clear" w:color="auto" w:fill="auto"/>
            <w:noWrap/>
            <w:vAlign w:val="center"/>
          </w:tcPr>
          <w:p w14:paraId="72A41CE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32</w:t>
            </w:r>
          </w:p>
        </w:tc>
        <w:tc>
          <w:tcPr>
            <w:tcW w:w="837" w:type="pct"/>
            <w:shd w:val="clear" w:color="auto" w:fill="auto"/>
            <w:noWrap/>
            <w:vAlign w:val="center"/>
          </w:tcPr>
          <w:p w14:paraId="1CF6D87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枫垄</w:t>
            </w:r>
          </w:p>
        </w:tc>
        <w:tc>
          <w:tcPr>
            <w:tcW w:w="572" w:type="pct"/>
            <w:shd w:val="clear" w:color="auto" w:fill="auto"/>
            <w:noWrap/>
            <w:vAlign w:val="center"/>
          </w:tcPr>
          <w:p w14:paraId="44DB066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K75+170</w:t>
            </w:r>
          </w:p>
        </w:tc>
        <w:tc>
          <w:tcPr>
            <w:tcW w:w="301" w:type="pct"/>
            <w:shd w:val="clear" w:color="auto" w:fill="auto"/>
            <w:vAlign w:val="center"/>
          </w:tcPr>
          <w:p w14:paraId="21916799"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62402BAD"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52D8768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44.3 </w:t>
            </w:r>
          </w:p>
        </w:tc>
        <w:tc>
          <w:tcPr>
            <w:tcW w:w="375" w:type="pct"/>
            <w:shd w:val="clear" w:color="auto" w:fill="auto"/>
            <w:noWrap/>
            <w:vAlign w:val="center"/>
          </w:tcPr>
          <w:p w14:paraId="5548A583"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5F026575"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79FB35A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41.9 </w:t>
            </w:r>
          </w:p>
        </w:tc>
        <w:tc>
          <w:tcPr>
            <w:tcW w:w="375" w:type="pct"/>
            <w:shd w:val="clear" w:color="auto" w:fill="auto"/>
            <w:noWrap/>
            <w:vAlign w:val="center"/>
          </w:tcPr>
          <w:p w14:paraId="35466D6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69E026E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1EFCBDA6" w14:textId="77777777">
        <w:trPr>
          <w:trHeight w:val="276"/>
        </w:trPr>
        <w:tc>
          <w:tcPr>
            <w:tcW w:w="303" w:type="pct"/>
            <w:vMerge w:val="restart"/>
            <w:shd w:val="clear" w:color="auto" w:fill="auto"/>
            <w:noWrap/>
            <w:vAlign w:val="center"/>
          </w:tcPr>
          <w:p w14:paraId="6DD8D08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33</w:t>
            </w:r>
          </w:p>
        </w:tc>
        <w:tc>
          <w:tcPr>
            <w:tcW w:w="837" w:type="pct"/>
            <w:vMerge w:val="restart"/>
            <w:shd w:val="clear" w:color="auto" w:fill="auto"/>
            <w:noWrap/>
            <w:vAlign w:val="center"/>
          </w:tcPr>
          <w:p w14:paraId="31C530A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乌石</w:t>
            </w:r>
          </w:p>
        </w:tc>
        <w:tc>
          <w:tcPr>
            <w:tcW w:w="572" w:type="pct"/>
            <w:vMerge w:val="restart"/>
            <w:shd w:val="clear" w:color="auto" w:fill="auto"/>
            <w:noWrap/>
            <w:vAlign w:val="center"/>
          </w:tcPr>
          <w:p w14:paraId="74E7329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K77+730</w:t>
            </w:r>
          </w:p>
        </w:tc>
        <w:tc>
          <w:tcPr>
            <w:tcW w:w="301" w:type="pct"/>
            <w:vMerge w:val="restart"/>
            <w:shd w:val="clear" w:color="auto" w:fill="auto"/>
            <w:vAlign w:val="center"/>
          </w:tcPr>
          <w:p w14:paraId="648C4A67"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左</w:t>
            </w:r>
          </w:p>
        </w:tc>
        <w:tc>
          <w:tcPr>
            <w:tcW w:w="439" w:type="pct"/>
            <w:shd w:val="clear" w:color="auto" w:fill="auto"/>
            <w:vAlign w:val="center"/>
          </w:tcPr>
          <w:p w14:paraId="750F4E52"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673C981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41.1 </w:t>
            </w:r>
          </w:p>
        </w:tc>
        <w:tc>
          <w:tcPr>
            <w:tcW w:w="375" w:type="pct"/>
            <w:shd w:val="clear" w:color="auto" w:fill="auto"/>
            <w:noWrap/>
            <w:vAlign w:val="center"/>
          </w:tcPr>
          <w:p w14:paraId="1AA4D2A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4033028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7FF4BA0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39.1 </w:t>
            </w:r>
          </w:p>
        </w:tc>
        <w:tc>
          <w:tcPr>
            <w:tcW w:w="375" w:type="pct"/>
            <w:shd w:val="clear" w:color="auto" w:fill="auto"/>
            <w:noWrap/>
            <w:vAlign w:val="center"/>
          </w:tcPr>
          <w:p w14:paraId="6A9269B9"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0DEED8B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221337C4" w14:textId="77777777">
        <w:trPr>
          <w:trHeight w:val="276"/>
        </w:trPr>
        <w:tc>
          <w:tcPr>
            <w:tcW w:w="303" w:type="pct"/>
            <w:vMerge/>
            <w:vAlign w:val="center"/>
          </w:tcPr>
          <w:p w14:paraId="610442A0"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7B7CCC3D"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7DB43160"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04D71B67"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4B42E4B5"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604CC69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39.6 </w:t>
            </w:r>
          </w:p>
        </w:tc>
        <w:tc>
          <w:tcPr>
            <w:tcW w:w="375" w:type="pct"/>
            <w:shd w:val="clear" w:color="auto" w:fill="auto"/>
            <w:noWrap/>
            <w:vAlign w:val="center"/>
          </w:tcPr>
          <w:p w14:paraId="7C6CBDE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72BEB96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19DADCB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38.3 </w:t>
            </w:r>
          </w:p>
        </w:tc>
        <w:tc>
          <w:tcPr>
            <w:tcW w:w="375" w:type="pct"/>
            <w:shd w:val="clear" w:color="auto" w:fill="auto"/>
            <w:noWrap/>
            <w:vAlign w:val="center"/>
          </w:tcPr>
          <w:p w14:paraId="7C52128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739E7C4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74A3B4F3" w14:textId="77777777">
        <w:trPr>
          <w:trHeight w:val="288"/>
        </w:trPr>
        <w:tc>
          <w:tcPr>
            <w:tcW w:w="303" w:type="pct"/>
            <w:shd w:val="clear" w:color="auto" w:fill="auto"/>
            <w:noWrap/>
            <w:vAlign w:val="center"/>
          </w:tcPr>
          <w:p w14:paraId="564F310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34</w:t>
            </w:r>
          </w:p>
        </w:tc>
        <w:tc>
          <w:tcPr>
            <w:tcW w:w="837" w:type="pct"/>
            <w:shd w:val="clear" w:color="auto" w:fill="auto"/>
            <w:noWrap/>
            <w:vAlign w:val="center"/>
          </w:tcPr>
          <w:p w14:paraId="371960D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古溪</w:t>
            </w:r>
          </w:p>
        </w:tc>
        <w:tc>
          <w:tcPr>
            <w:tcW w:w="572" w:type="pct"/>
            <w:shd w:val="clear" w:color="auto" w:fill="auto"/>
            <w:noWrap/>
            <w:vAlign w:val="center"/>
          </w:tcPr>
          <w:p w14:paraId="63A4FCE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K88+100</w:t>
            </w:r>
          </w:p>
        </w:tc>
        <w:tc>
          <w:tcPr>
            <w:tcW w:w="301" w:type="pct"/>
            <w:shd w:val="clear" w:color="auto" w:fill="auto"/>
            <w:vAlign w:val="center"/>
          </w:tcPr>
          <w:p w14:paraId="4B864FB4"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7AAC91EA"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4966C2E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41.7 </w:t>
            </w:r>
          </w:p>
        </w:tc>
        <w:tc>
          <w:tcPr>
            <w:tcW w:w="375" w:type="pct"/>
            <w:shd w:val="clear" w:color="auto" w:fill="auto"/>
            <w:noWrap/>
            <w:vAlign w:val="center"/>
          </w:tcPr>
          <w:p w14:paraId="0651074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6D91921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049FB33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39.5 </w:t>
            </w:r>
          </w:p>
        </w:tc>
        <w:tc>
          <w:tcPr>
            <w:tcW w:w="375" w:type="pct"/>
            <w:shd w:val="clear" w:color="auto" w:fill="auto"/>
            <w:noWrap/>
            <w:vAlign w:val="center"/>
          </w:tcPr>
          <w:p w14:paraId="7DAAF382"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224CBAB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26A071E9" w14:textId="77777777">
        <w:trPr>
          <w:trHeight w:val="276"/>
        </w:trPr>
        <w:tc>
          <w:tcPr>
            <w:tcW w:w="303" w:type="pct"/>
            <w:vMerge w:val="restart"/>
            <w:shd w:val="clear" w:color="auto" w:fill="auto"/>
            <w:noWrap/>
            <w:vAlign w:val="center"/>
          </w:tcPr>
          <w:p w14:paraId="4761D08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35</w:t>
            </w:r>
          </w:p>
        </w:tc>
        <w:tc>
          <w:tcPr>
            <w:tcW w:w="837" w:type="pct"/>
            <w:vMerge w:val="restart"/>
            <w:shd w:val="clear" w:color="auto" w:fill="auto"/>
            <w:noWrap/>
            <w:vAlign w:val="center"/>
          </w:tcPr>
          <w:p w14:paraId="0E88B30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乌里</w:t>
            </w:r>
          </w:p>
        </w:tc>
        <w:tc>
          <w:tcPr>
            <w:tcW w:w="572" w:type="pct"/>
            <w:vMerge w:val="restart"/>
            <w:shd w:val="clear" w:color="auto" w:fill="auto"/>
            <w:noWrap/>
            <w:vAlign w:val="center"/>
          </w:tcPr>
          <w:p w14:paraId="2D48653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K91+000</w:t>
            </w:r>
          </w:p>
        </w:tc>
        <w:tc>
          <w:tcPr>
            <w:tcW w:w="301" w:type="pct"/>
            <w:vMerge w:val="restart"/>
            <w:shd w:val="clear" w:color="auto" w:fill="auto"/>
            <w:vAlign w:val="center"/>
          </w:tcPr>
          <w:p w14:paraId="4D60A542"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0FB0B57D"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092F2E1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41.5 </w:t>
            </w:r>
          </w:p>
        </w:tc>
        <w:tc>
          <w:tcPr>
            <w:tcW w:w="375" w:type="pct"/>
            <w:shd w:val="clear" w:color="auto" w:fill="auto"/>
            <w:noWrap/>
            <w:vAlign w:val="center"/>
          </w:tcPr>
          <w:p w14:paraId="7207EC3D"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34FECFB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2E73FE3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39.8 </w:t>
            </w:r>
          </w:p>
        </w:tc>
        <w:tc>
          <w:tcPr>
            <w:tcW w:w="375" w:type="pct"/>
            <w:shd w:val="clear" w:color="auto" w:fill="auto"/>
            <w:noWrap/>
            <w:vAlign w:val="center"/>
          </w:tcPr>
          <w:p w14:paraId="32ED6B0A"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5930224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24EC4387" w14:textId="77777777">
        <w:trPr>
          <w:trHeight w:val="276"/>
        </w:trPr>
        <w:tc>
          <w:tcPr>
            <w:tcW w:w="303" w:type="pct"/>
            <w:vMerge/>
            <w:vAlign w:val="center"/>
          </w:tcPr>
          <w:p w14:paraId="743EC93D" w14:textId="77777777" w:rsidR="00465DEA" w:rsidRDefault="00465DEA">
            <w:pPr>
              <w:widowControl/>
              <w:spacing w:line="240" w:lineRule="auto"/>
              <w:ind w:firstLineChars="0" w:firstLine="0"/>
              <w:rPr>
                <w:rFonts w:eastAsiaTheme="minorEastAsia"/>
                <w:color w:val="000000"/>
                <w:kern w:val="0"/>
                <w:sz w:val="22"/>
                <w:szCs w:val="22"/>
              </w:rPr>
            </w:pPr>
          </w:p>
        </w:tc>
        <w:tc>
          <w:tcPr>
            <w:tcW w:w="837" w:type="pct"/>
            <w:vMerge/>
            <w:vAlign w:val="center"/>
          </w:tcPr>
          <w:p w14:paraId="27BB21F2" w14:textId="77777777" w:rsidR="00465DEA" w:rsidRDefault="00465DEA">
            <w:pPr>
              <w:widowControl/>
              <w:spacing w:line="240" w:lineRule="auto"/>
              <w:ind w:firstLineChars="0" w:firstLine="0"/>
              <w:rPr>
                <w:rFonts w:eastAsiaTheme="minorEastAsia"/>
                <w:color w:val="000000"/>
                <w:kern w:val="0"/>
                <w:sz w:val="22"/>
                <w:szCs w:val="22"/>
              </w:rPr>
            </w:pPr>
          </w:p>
        </w:tc>
        <w:tc>
          <w:tcPr>
            <w:tcW w:w="572" w:type="pct"/>
            <w:vMerge/>
            <w:vAlign w:val="center"/>
          </w:tcPr>
          <w:p w14:paraId="51121342" w14:textId="77777777" w:rsidR="00465DEA" w:rsidRDefault="00465DEA">
            <w:pPr>
              <w:widowControl/>
              <w:spacing w:line="240" w:lineRule="auto"/>
              <w:ind w:firstLineChars="0" w:firstLine="0"/>
              <w:rPr>
                <w:rFonts w:eastAsiaTheme="minorEastAsia"/>
                <w:color w:val="000000"/>
                <w:kern w:val="0"/>
                <w:sz w:val="22"/>
                <w:szCs w:val="22"/>
              </w:rPr>
            </w:pPr>
          </w:p>
        </w:tc>
        <w:tc>
          <w:tcPr>
            <w:tcW w:w="301" w:type="pct"/>
            <w:vMerge/>
            <w:vAlign w:val="center"/>
          </w:tcPr>
          <w:p w14:paraId="3D79BCB8" w14:textId="77777777" w:rsidR="00465DEA" w:rsidRDefault="00465DEA">
            <w:pPr>
              <w:widowControl/>
              <w:spacing w:line="240" w:lineRule="auto"/>
              <w:ind w:firstLineChars="0" w:firstLine="0"/>
              <w:rPr>
                <w:rFonts w:eastAsiaTheme="minorEastAsia"/>
                <w:color w:val="000000"/>
                <w:kern w:val="0"/>
                <w:sz w:val="21"/>
                <w:szCs w:val="21"/>
              </w:rPr>
            </w:pPr>
          </w:p>
        </w:tc>
        <w:tc>
          <w:tcPr>
            <w:tcW w:w="439" w:type="pct"/>
            <w:shd w:val="clear" w:color="auto" w:fill="auto"/>
            <w:vAlign w:val="center"/>
          </w:tcPr>
          <w:p w14:paraId="0249AE59"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2</w:t>
            </w:r>
          </w:p>
        </w:tc>
        <w:tc>
          <w:tcPr>
            <w:tcW w:w="410" w:type="pct"/>
            <w:shd w:val="clear" w:color="auto" w:fill="auto"/>
            <w:noWrap/>
            <w:vAlign w:val="center"/>
          </w:tcPr>
          <w:p w14:paraId="5FB2351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40.0 </w:t>
            </w:r>
          </w:p>
        </w:tc>
        <w:tc>
          <w:tcPr>
            <w:tcW w:w="375" w:type="pct"/>
            <w:shd w:val="clear" w:color="auto" w:fill="auto"/>
            <w:noWrap/>
            <w:vAlign w:val="center"/>
          </w:tcPr>
          <w:p w14:paraId="52ABAC5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1F006A0B"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6DF0DDF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38.2 </w:t>
            </w:r>
          </w:p>
        </w:tc>
        <w:tc>
          <w:tcPr>
            <w:tcW w:w="375" w:type="pct"/>
            <w:shd w:val="clear" w:color="auto" w:fill="auto"/>
            <w:noWrap/>
            <w:vAlign w:val="center"/>
          </w:tcPr>
          <w:p w14:paraId="4C7F5E5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50</w:t>
            </w:r>
          </w:p>
        </w:tc>
        <w:tc>
          <w:tcPr>
            <w:tcW w:w="489" w:type="pct"/>
            <w:shd w:val="clear" w:color="auto" w:fill="auto"/>
            <w:noWrap/>
            <w:vAlign w:val="center"/>
          </w:tcPr>
          <w:p w14:paraId="4D53DA58"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r w:rsidR="00465DEA" w14:paraId="132DB6C0" w14:textId="77777777">
        <w:trPr>
          <w:trHeight w:val="288"/>
        </w:trPr>
        <w:tc>
          <w:tcPr>
            <w:tcW w:w="303" w:type="pct"/>
            <w:shd w:val="clear" w:color="auto" w:fill="auto"/>
            <w:noWrap/>
            <w:vAlign w:val="center"/>
          </w:tcPr>
          <w:p w14:paraId="16E7588E"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36</w:t>
            </w:r>
          </w:p>
        </w:tc>
        <w:tc>
          <w:tcPr>
            <w:tcW w:w="837" w:type="pct"/>
            <w:shd w:val="clear" w:color="auto" w:fill="auto"/>
            <w:noWrap/>
            <w:vAlign w:val="center"/>
          </w:tcPr>
          <w:p w14:paraId="443CF02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五星村</w:t>
            </w:r>
          </w:p>
        </w:tc>
        <w:tc>
          <w:tcPr>
            <w:tcW w:w="572" w:type="pct"/>
            <w:shd w:val="clear" w:color="auto" w:fill="auto"/>
            <w:noWrap/>
            <w:vAlign w:val="center"/>
          </w:tcPr>
          <w:p w14:paraId="70D5638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K91+550</w:t>
            </w:r>
          </w:p>
        </w:tc>
        <w:tc>
          <w:tcPr>
            <w:tcW w:w="301" w:type="pct"/>
            <w:shd w:val="clear" w:color="auto" w:fill="auto"/>
            <w:vAlign w:val="center"/>
          </w:tcPr>
          <w:p w14:paraId="455812B3"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右</w:t>
            </w:r>
          </w:p>
        </w:tc>
        <w:tc>
          <w:tcPr>
            <w:tcW w:w="439" w:type="pct"/>
            <w:shd w:val="clear" w:color="auto" w:fill="auto"/>
            <w:vAlign w:val="center"/>
          </w:tcPr>
          <w:p w14:paraId="5ED24327" w14:textId="77777777" w:rsidR="00465DEA" w:rsidRDefault="00C64CB5">
            <w:pPr>
              <w:widowControl/>
              <w:spacing w:line="240" w:lineRule="auto"/>
              <w:ind w:firstLineChars="0" w:firstLine="0"/>
              <w:jc w:val="center"/>
              <w:rPr>
                <w:rFonts w:eastAsiaTheme="minorEastAsia"/>
                <w:color w:val="000000"/>
                <w:kern w:val="0"/>
                <w:sz w:val="21"/>
                <w:szCs w:val="21"/>
              </w:rPr>
            </w:pPr>
            <w:r>
              <w:rPr>
                <w:rFonts w:eastAsiaTheme="minorEastAsia"/>
                <w:color w:val="000000"/>
                <w:kern w:val="0"/>
                <w:sz w:val="21"/>
                <w:szCs w:val="21"/>
              </w:rPr>
              <w:t>4a</w:t>
            </w:r>
          </w:p>
        </w:tc>
        <w:tc>
          <w:tcPr>
            <w:tcW w:w="410" w:type="pct"/>
            <w:shd w:val="clear" w:color="auto" w:fill="auto"/>
            <w:noWrap/>
            <w:vAlign w:val="center"/>
          </w:tcPr>
          <w:p w14:paraId="43671F1C"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44.7 </w:t>
            </w:r>
          </w:p>
        </w:tc>
        <w:tc>
          <w:tcPr>
            <w:tcW w:w="375" w:type="pct"/>
            <w:shd w:val="clear" w:color="auto" w:fill="auto"/>
            <w:noWrap/>
            <w:vAlign w:val="center"/>
          </w:tcPr>
          <w:p w14:paraId="66215D3F"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70</w:t>
            </w:r>
          </w:p>
        </w:tc>
        <w:tc>
          <w:tcPr>
            <w:tcW w:w="489" w:type="pct"/>
            <w:shd w:val="clear" w:color="auto" w:fill="auto"/>
            <w:noWrap/>
            <w:vAlign w:val="center"/>
          </w:tcPr>
          <w:p w14:paraId="29031F31"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c>
          <w:tcPr>
            <w:tcW w:w="410" w:type="pct"/>
            <w:shd w:val="clear" w:color="auto" w:fill="auto"/>
            <w:noWrap/>
            <w:vAlign w:val="center"/>
          </w:tcPr>
          <w:p w14:paraId="77D06474"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 xml:space="preserve">42.2 </w:t>
            </w:r>
          </w:p>
        </w:tc>
        <w:tc>
          <w:tcPr>
            <w:tcW w:w="375" w:type="pct"/>
            <w:shd w:val="clear" w:color="auto" w:fill="auto"/>
            <w:noWrap/>
            <w:vAlign w:val="center"/>
          </w:tcPr>
          <w:p w14:paraId="10AAA530"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60</w:t>
            </w:r>
          </w:p>
        </w:tc>
        <w:tc>
          <w:tcPr>
            <w:tcW w:w="489" w:type="pct"/>
            <w:shd w:val="clear" w:color="auto" w:fill="auto"/>
            <w:noWrap/>
            <w:vAlign w:val="center"/>
          </w:tcPr>
          <w:p w14:paraId="7D8FDD67" w14:textId="77777777" w:rsidR="00465DEA" w:rsidRDefault="00C64CB5">
            <w:pPr>
              <w:widowControl/>
              <w:spacing w:line="240" w:lineRule="auto"/>
              <w:ind w:firstLineChars="0" w:firstLine="0"/>
              <w:jc w:val="center"/>
              <w:rPr>
                <w:rFonts w:eastAsiaTheme="minorEastAsia"/>
                <w:color w:val="000000"/>
                <w:kern w:val="0"/>
                <w:sz w:val="22"/>
                <w:szCs w:val="22"/>
              </w:rPr>
            </w:pPr>
            <w:r>
              <w:rPr>
                <w:rFonts w:eastAsiaTheme="minorEastAsia"/>
                <w:color w:val="000000"/>
                <w:kern w:val="0"/>
                <w:sz w:val="22"/>
                <w:szCs w:val="22"/>
              </w:rPr>
              <w:t>达标</w:t>
            </w:r>
          </w:p>
        </w:tc>
      </w:tr>
    </w:tbl>
    <w:p w14:paraId="5BC8A0D1" w14:textId="77777777" w:rsidR="00465DEA" w:rsidRDefault="00C64CB5">
      <w:pPr>
        <w:pStyle w:val="29"/>
        <w:sectPr w:rsidR="00465DEA">
          <w:headerReference w:type="default" r:id="rId169"/>
          <w:pgSz w:w="11907" w:h="16840"/>
          <w:pgMar w:top="1418" w:right="1418" w:bottom="1418" w:left="1418" w:header="992" w:footer="992" w:gutter="0"/>
          <w:cols w:space="425"/>
          <w:docGrid w:linePitch="326"/>
        </w:sectPr>
      </w:pPr>
      <w:r>
        <w:t>从上表可以看出，由于</w:t>
      </w:r>
      <w:r>
        <w:rPr>
          <w:rFonts w:hint="eastAsia"/>
        </w:rPr>
        <w:t>萩五</w:t>
      </w:r>
      <w:r>
        <w:t>高速公路现阶段车流量较小，沿线敏感点的噪声值普遍较低，均可达到相应标准。</w:t>
      </w:r>
    </w:p>
    <w:p w14:paraId="3ACE4D30" w14:textId="77777777" w:rsidR="00465DEA" w:rsidRDefault="00C64CB5">
      <w:pPr>
        <w:pStyle w:val="33"/>
      </w:pPr>
      <w:bookmarkStart w:id="224" w:name="_Toc408331591"/>
      <w:r>
        <w:lastRenderedPageBreak/>
        <w:t xml:space="preserve">7.5.2 </w:t>
      </w:r>
      <w:r>
        <w:t>中期噪声值估算预测结果及分析</w:t>
      </w:r>
      <w:bookmarkEnd w:id="224"/>
    </w:p>
    <w:p w14:paraId="17740D6C" w14:textId="77777777" w:rsidR="00465DEA" w:rsidRDefault="00C64CB5">
      <w:pPr>
        <w:ind w:firstLine="480"/>
      </w:pPr>
      <w:r>
        <w:t>根据现状的噪声监测结果，在环境特征、高速公路车速和车型比等影响因子不变的条件下，对营运中期敏感点环境噪声进行了估算，对其超达标情况进行了分析。</w:t>
      </w:r>
    </w:p>
    <w:p w14:paraId="5A3399B0" w14:textId="77777777" w:rsidR="00465DEA" w:rsidRDefault="00C64CB5">
      <w:pPr>
        <w:pStyle w:val="29"/>
      </w:pPr>
      <w:r>
        <w:t>预测模式采用《环境影响评价技术导则</w:t>
      </w:r>
      <w:r>
        <w:t xml:space="preserve"> </w:t>
      </w:r>
      <w:r>
        <w:t>声环境》</w:t>
      </w:r>
      <w:r>
        <w:t>HJ 2.4-2009</w:t>
      </w:r>
      <w:r>
        <w:t>推荐的模式：</w:t>
      </w:r>
    </w:p>
    <w:p w14:paraId="089BCA49" w14:textId="77777777" w:rsidR="00465DEA" w:rsidRDefault="00C64CB5">
      <w:pPr>
        <w:pStyle w:val="afffa"/>
      </w:pPr>
      <w:r>
        <w:rPr>
          <w:noProof/>
        </w:rPr>
        <w:drawing>
          <wp:inline distT="0" distB="0" distL="0" distR="0" wp14:anchorId="4A05E319" wp14:editId="5EE60F8B">
            <wp:extent cx="4866005" cy="516890"/>
            <wp:effectExtent l="0" t="0" r="10795" b="16510"/>
            <wp:docPr id="78" name="图片 78" descr="C:/Users/Lenovo/AppData/Local/Temp/picturecompress_20210930102855/output_151.jpgoutput_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C:/Users/Lenovo/AppData/Local/Temp/picturecompress_20210930102855/output_151.jpgoutput_151"/>
                    <pic:cNvPicPr>
                      <a:picLocks noChangeAspect="1" noChangeArrowheads="1"/>
                    </pic:cNvPicPr>
                  </pic:nvPicPr>
                  <pic:blipFill>
                    <a:blip r:embed="rId170"/>
                    <a:srcRect/>
                    <a:stretch>
                      <a:fillRect/>
                    </a:stretch>
                  </pic:blipFill>
                  <pic:spPr>
                    <a:xfrm>
                      <a:off x="0" y="0"/>
                      <a:ext cx="4866005" cy="516890"/>
                    </a:xfrm>
                    <a:prstGeom prst="rect">
                      <a:avLst/>
                    </a:prstGeom>
                    <a:noFill/>
                    <a:ln>
                      <a:noFill/>
                    </a:ln>
                  </pic:spPr>
                </pic:pic>
              </a:graphicData>
            </a:graphic>
          </wp:inline>
        </w:drawing>
      </w:r>
    </w:p>
    <w:p w14:paraId="5BAC01B9" w14:textId="77777777" w:rsidR="00465DEA" w:rsidRDefault="00C64CB5">
      <w:pPr>
        <w:ind w:firstLine="480"/>
      </w:pPr>
      <w:r>
        <w:t>仅受本项目交通噪声影响的情况下，车流量变化与噪声值关系通过上式推算得知：</w:t>
      </w:r>
    </w:p>
    <w:p w14:paraId="70CB00AD" w14:textId="77777777" w:rsidR="00465DEA" w:rsidRDefault="00C64CB5">
      <w:pPr>
        <w:ind w:firstLineChars="83" w:firstLine="199"/>
        <w:jc w:val="center"/>
      </w:pPr>
      <w:r>
        <w:t>ΔLeq =10lg</w:t>
      </w:r>
      <w:r>
        <w:t>（</w:t>
      </w:r>
      <w:r>
        <w:t>N</w:t>
      </w:r>
      <w:r>
        <w:rPr>
          <w:vertAlign w:val="subscript"/>
        </w:rPr>
        <w:t>2</w:t>
      </w:r>
      <w:r>
        <w:t>/N</w:t>
      </w:r>
      <w:r>
        <w:rPr>
          <w:vertAlign w:val="subscript"/>
        </w:rPr>
        <w:t>1</w:t>
      </w:r>
      <w:r>
        <w:t>）</w:t>
      </w:r>
    </w:p>
    <w:p w14:paraId="36E5F152" w14:textId="77777777" w:rsidR="00465DEA" w:rsidRDefault="00C64CB5">
      <w:pPr>
        <w:ind w:firstLine="480"/>
      </w:pPr>
      <w:r>
        <w:t>其中：</w:t>
      </w:r>
      <w:r>
        <w:rPr>
          <w:rFonts w:ascii="宋体" w:hAnsi="宋体" w:cs="宋体" w:hint="eastAsia"/>
        </w:rPr>
        <w:t>△</w:t>
      </w:r>
      <w:r>
        <w:t>L</w:t>
      </w:r>
      <w:r>
        <w:rPr>
          <w:vertAlign w:val="subscript"/>
        </w:rPr>
        <w:t>eq</w:t>
      </w:r>
      <w:r>
        <w:t>：随车流量变化在某预测点产生的</w:t>
      </w:r>
      <w:r>
        <w:t>A</w:t>
      </w:r>
      <w:r>
        <w:t>声级变化量；</w:t>
      </w:r>
    </w:p>
    <w:p w14:paraId="2E67B606" w14:textId="77777777" w:rsidR="00465DEA" w:rsidRDefault="00C64CB5">
      <w:pPr>
        <w:ind w:firstLine="480"/>
      </w:pPr>
      <w:r>
        <w:t xml:space="preserve">    N</w:t>
      </w:r>
      <w:r>
        <w:rPr>
          <w:vertAlign w:val="subscript"/>
        </w:rPr>
        <w:t>2</w:t>
      </w:r>
      <w:r>
        <w:t>：中期预测的通过接受点的车流量（</w:t>
      </w:r>
      <w:r>
        <w:rPr>
          <w:bCs/>
        </w:rPr>
        <w:t>pcu/d</w:t>
      </w:r>
      <w:r>
        <w:t>）；</w:t>
      </w:r>
    </w:p>
    <w:p w14:paraId="5BBED8D9" w14:textId="77777777" w:rsidR="00465DEA" w:rsidRDefault="00C64CB5">
      <w:pPr>
        <w:ind w:firstLine="480"/>
      </w:pPr>
      <w:r>
        <w:t xml:space="preserve">    N</w:t>
      </w:r>
      <w:r>
        <w:rPr>
          <w:vertAlign w:val="subscript"/>
        </w:rPr>
        <w:t>1</w:t>
      </w:r>
      <w:r>
        <w:t>：实际监测的通过接受点的车流量（</w:t>
      </w:r>
      <w:r>
        <w:rPr>
          <w:bCs/>
        </w:rPr>
        <w:t>pcu/d</w:t>
      </w:r>
      <w:r>
        <w:t>），此处采用敏感点</w:t>
      </w:r>
      <w:r>
        <w:t>24</w:t>
      </w:r>
      <w:r>
        <w:t>小时监测的车流量数据。</w:t>
      </w:r>
    </w:p>
    <w:p w14:paraId="4391E069" w14:textId="77777777" w:rsidR="00465DEA" w:rsidRDefault="00C64CB5">
      <w:pPr>
        <w:ind w:firstLine="480"/>
        <w:rPr>
          <w:color w:val="FF0000"/>
        </w:rPr>
      </w:pPr>
      <w:r>
        <w:t>运营中期环境噪声校核结果见表</w:t>
      </w:r>
      <w:r>
        <w:t>7.5-3</w:t>
      </w:r>
      <w:r>
        <w:t>。</w:t>
      </w:r>
    </w:p>
    <w:p w14:paraId="4E5B0558" w14:textId="77777777" w:rsidR="00465DEA" w:rsidRDefault="00C64CB5">
      <w:pPr>
        <w:pStyle w:val="afff7"/>
      </w:pPr>
      <w:r>
        <w:t>表</w:t>
      </w:r>
      <w:r>
        <w:t xml:space="preserve">7.5-3  </w:t>
      </w:r>
      <w:r>
        <w:t>敏感点运营中期</w:t>
      </w:r>
      <w:r>
        <w:t>(2021</w:t>
      </w:r>
      <w:r>
        <w:t>年</w:t>
      </w:r>
      <w:r>
        <w:t>)</w:t>
      </w:r>
      <w:r>
        <w:t>环境噪声校核结果（</w:t>
      </w:r>
      <w:r>
        <w:t>dB</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534"/>
        <w:gridCol w:w="991"/>
        <w:gridCol w:w="1135"/>
        <w:gridCol w:w="425"/>
        <w:gridCol w:w="709"/>
        <w:gridCol w:w="916"/>
        <w:gridCol w:w="916"/>
        <w:gridCol w:w="916"/>
        <w:gridCol w:w="916"/>
        <w:gridCol w:w="916"/>
        <w:gridCol w:w="912"/>
      </w:tblGrid>
      <w:tr w:rsidR="00465DEA" w14:paraId="546CCE2E" w14:textId="77777777">
        <w:trPr>
          <w:trHeight w:val="288"/>
          <w:tblHeader/>
        </w:trPr>
        <w:tc>
          <w:tcPr>
            <w:tcW w:w="288" w:type="pct"/>
            <w:vMerge w:val="restart"/>
            <w:shd w:val="clear" w:color="auto" w:fill="auto"/>
            <w:vAlign w:val="center"/>
          </w:tcPr>
          <w:p w14:paraId="14E8DBB6"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序号</w:t>
            </w:r>
          </w:p>
        </w:tc>
        <w:tc>
          <w:tcPr>
            <w:tcW w:w="534" w:type="pct"/>
            <w:vMerge w:val="restart"/>
            <w:shd w:val="clear" w:color="auto" w:fill="auto"/>
            <w:vAlign w:val="center"/>
          </w:tcPr>
          <w:p w14:paraId="44418752"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敏感点</w:t>
            </w:r>
          </w:p>
        </w:tc>
        <w:tc>
          <w:tcPr>
            <w:tcW w:w="611" w:type="pct"/>
            <w:vMerge w:val="restart"/>
            <w:shd w:val="clear" w:color="auto" w:fill="auto"/>
            <w:vAlign w:val="center"/>
          </w:tcPr>
          <w:p w14:paraId="20F12317"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桩号</w:t>
            </w:r>
          </w:p>
        </w:tc>
        <w:tc>
          <w:tcPr>
            <w:tcW w:w="229" w:type="pct"/>
            <w:vMerge w:val="restart"/>
            <w:shd w:val="clear" w:color="auto" w:fill="auto"/>
            <w:vAlign w:val="center"/>
          </w:tcPr>
          <w:p w14:paraId="5DDBFC13"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位置</w:t>
            </w:r>
          </w:p>
        </w:tc>
        <w:tc>
          <w:tcPr>
            <w:tcW w:w="382" w:type="pct"/>
            <w:vMerge w:val="restart"/>
            <w:shd w:val="clear" w:color="auto" w:fill="auto"/>
            <w:vAlign w:val="center"/>
          </w:tcPr>
          <w:p w14:paraId="5B62531F"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执行</w:t>
            </w:r>
          </w:p>
          <w:p w14:paraId="661BAD84"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标准</w:t>
            </w:r>
          </w:p>
        </w:tc>
        <w:tc>
          <w:tcPr>
            <w:tcW w:w="1478" w:type="pct"/>
            <w:gridSpan w:val="3"/>
            <w:shd w:val="clear" w:color="auto" w:fill="auto"/>
            <w:vAlign w:val="center"/>
          </w:tcPr>
          <w:p w14:paraId="4EDC9850"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昼间噪声值</w:t>
            </w:r>
          </w:p>
        </w:tc>
        <w:tc>
          <w:tcPr>
            <w:tcW w:w="1479" w:type="pct"/>
            <w:gridSpan w:val="3"/>
            <w:shd w:val="clear" w:color="auto" w:fill="auto"/>
            <w:vAlign w:val="center"/>
          </w:tcPr>
          <w:p w14:paraId="7FCC1C76"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夜间噪声值</w:t>
            </w:r>
          </w:p>
        </w:tc>
      </w:tr>
      <w:tr w:rsidR="00465DEA" w14:paraId="202E1774" w14:textId="77777777">
        <w:trPr>
          <w:trHeight w:val="288"/>
          <w:tblHeader/>
        </w:trPr>
        <w:tc>
          <w:tcPr>
            <w:tcW w:w="288" w:type="pct"/>
            <w:vMerge/>
            <w:vAlign w:val="center"/>
          </w:tcPr>
          <w:p w14:paraId="6D2EA987" w14:textId="77777777" w:rsidR="00465DEA" w:rsidRDefault="00465DEA">
            <w:pPr>
              <w:widowControl/>
              <w:spacing w:line="240" w:lineRule="auto"/>
              <w:ind w:firstLineChars="0" w:firstLine="0"/>
              <w:rPr>
                <w:rFonts w:ascii="宋体" w:hAnsi="宋体" w:cs="宋体"/>
                <w:color w:val="000000"/>
                <w:kern w:val="0"/>
                <w:sz w:val="21"/>
                <w:szCs w:val="21"/>
              </w:rPr>
            </w:pPr>
          </w:p>
        </w:tc>
        <w:tc>
          <w:tcPr>
            <w:tcW w:w="534" w:type="pct"/>
            <w:vMerge/>
            <w:vAlign w:val="center"/>
          </w:tcPr>
          <w:p w14:paraId="322A92AF" w14:textId="77777777" w:rsidR="00465DEA" w:rsidRDefault="00465DEA">
            <w:pPr>
              <w:widowControl/>
              <w:spacing w:line="240" w:lineRule="auto"/>
              <w:ind w:firstLineChars="0" w:firstLine="0"/>
              <w:rPr>
                <w:rFonts w:ascii="宋体" w:hAnsi="宋体" w:cs="宋体"/>
                <w:color w:val="000000"/>
                <w:kern w:val="0"/>
                <w:sz w:val="21"/>
                <w:szCs w:val="21"/>
              </w:rPr>
            </w:pPr>
          </w:p>
        </w:tc>
        <w:tc>
          <w:tcPr>
            <w:tcW w:w="611" w:type="pct"/>
            <w:vMerge/>
            <w:vAlign w:val="center"/>
          </w:tcPr>
          <w:p w14:paraId="264A1A1E" w14:textId="77777777" w:rsidR="00465DEA" w:rsidRDefault="00465DEA">
            <w:pPr>
              <w:widowControl/>
              <w:spacing w:line="240" w:lineRule="auto"/>
              <w:ind w:firstLineChars="0" w:firstLine="0"/>
              <w:rPr>
                <w:rFonts w:ascii="宋体" w:hAnsi="宋体" w:cs="宋体"/>
                <w:color w:val="000000"/>
                <w:kern w:val="0"/>
                <w:sz w:val="21"/>
                <w:szCs w:val="21"/>
              </w:rPr>
            </w:pPr>
          </w:p>
        </w:tc>
        <w:tc>
          <w:tcPr>
            <w:tcW w:w="229" w:type="pct"/>
            <w:vMerge/>
            <w:vAlign w:val="center"/>
          </w:tcPr>
          <w:p w14:paraId="03D8C2E0"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vMerge/>
            <w:vAlign w:val="center"/>
          </w:tcPr>
          <w:p w14:paraId="2DB8B3EA" w14:textId="77777777" w:rsidR="00465DEA" w:rsidRDefault="00465DEA">
            <w:pPr>
              <w:widowControl/>
              <w:spacing w:line="240" w:lineRule="auto"/>
              <w:ind w:firstLineChars="0" w:firstLine="0"/>
              <w:rPr>
                <w:rFonts w:ascii="宋体" w:hAnsi="宋体" w:cs="宋体"/>
                <w:color w:val="000000"/>
                <w:kern w:val="0"/>
                <w:sz w:val="21"/>
                <w:szCs w:val="21"/>
              </w:rPr>
            </w:pPr>
          </w:p>
        </w:tc>
        <w:tc>
          <w:tcPr>
            <w:tcW w:w="493" w:type="pct"/>
            <w:shd w:val="clear" w:color="auto" w:fill="auto"/>
            <w:vAlign w:val="center"/>
          </w:tcPr>
          <w:p w14:paraId="21DAD5C0"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噪声值</w:t>
            </w:r>
          </w:p>
        </w:tc>
        <w:tc>
          <w:tcPr>
            <w:tcW w:w="493" w:type="pct"/>
            <w:shd w:val="clear" w:color="auto" w:fill="auto"/>
            <w:vAlign w:val="center"/>
          </w:tcPr>
          <w:p w14:paraId="6346F400"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标准值</w:t>
            </w:r>
          </w:p>
        </w:tc>
        <w:tc>
          <w:tcPr>
            <w:tcW w:w="493" w:type="pct"/>
            <w:shd w:val="clear" w:color="auto" w:fill="auto"/>
            <w:vAlign w:val="center"/>
          </w:tcPr>
          <w:p w14:paraId="340B8841"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超标</w:t>
            </w:r>
          </w:p>
          <w:p w14:paraId="397700CD"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情况</w:t>
            </w:r>
          </w:p>
        </w:tc>
        <w:tc>
          <w:tcPr>
            <w:tcW w:w="493" w:type="pct"/>
            <w:shd w:val="clear" w:color="auto" w:fill="auto"/>
            <w:vAlign w:val="center"/>
          </w:tcPr>
          <w:p w14:paraId="2566947D"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噪声值</w:t>
            </w:r>
          </w:p>
        </w:tc>
        <w:tc>
          <w:tcPr>
            <w:tcW w:w="493" w:type="pct"/>
            <w:shd w:val="clear" w:color="auto" w:fill="auto"/>
            <w:vAlign w:val="center"/>
          </w:tcPr>
          <w:p w14:paraId="6B5B34FB"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标准值</w:t>
            </w:r>
          </w:p>
        </w:tc>
        <w:tc>
          <w:tcPr>
            <w:tcW w:w="493" w:type="pct"/>
            <w:shd w:val="clear" w:color="auto" w:fill="auto"/>
            <w:vAlign w:val="center"/>
          </w:tcPr>
          <w:p w14:paraId="250C7C84"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超标</w:t>
            </w:r>
          </w:p>
          <w:p w14:paraId="6B11AD31"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情况</w:t>
            </w:r>
          </w:p>
        </w:tc>
      </w:tr>
      <w:tr w:rsidR="00465DEA" w14:paraId="4578DC68" w14:textId="77777777">
        <w:trPr>
          <w:trHeight w:val="288"/>
        </w:trPr>
        <w:tc>
          <w:tcPr>
            <w:tcW w:w="288" w:type="pct"/>
            <w:shd w:val="clear" w:color="auto" w:fill="auto"/>
            <w:noWrap/>
            <w:vAlign w:val="center"/>
          </w:tcPr>
          <w:p w14:paraId="2346914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1</w:t>
            </w:r>
          </w:p>
        </w:tc>
        <w:tc>
          <w:tcPr>
            <w:tcW w:w="534" w:type="pct"/>
            <w:shd w:val="clear" w:color="auto" w:fill="auto"/>
            <w:noWrap/>
            <w:vAlign w:val="center"/>
          </w:tcPr>
          <w:p w14:paraId="654076AF"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盘谷</w:t>
            </w:r>
          </w:p>
        </w:tc>
        <w:tc>
          <w:tcPr>
            <w:tcW w:w="611" w:type="pct"/>
            <w:shd w:val="clear" w:color="auto" w:fill="auto"/>
            <w:noWrap/>
            <w:vAlign w:val="center"/>
          </w:tcPr>
          <w:p w14:paraId="7515F741"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K52+700</w:t>
            </w:r>
          </w:p>
        </w:tc>
        <w:tc>
          <w:tcPr>
            <w:tcW w:w="229" w:type="pct"/>
            <w:shd w:val="clear" w:color="auto" w:fill="auto"/>
            <w:vAlign w:val="center"/>
          </w:tcPr>
          <w:p w14:paraId="66BB7717"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noWrap/>
            <w:vAlign w:val="center"/>
          </w:tcPr>
          <w:p w14:paraId="40D49E9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2</w:t>
            </w:r>
          </w:p>
        </w:tc>
        <w:tc>
          <w:tcPr>
            <w:tcW w:w="493" w:type="pct"/>
            <w:shd w:val="clear" w:color="auto" w:fill="auto"/>
            <w:noWrap/>
            <w:vAlign w:val="center"/>
          </w:tcPr>
          <w:p w14:paraId="37D4327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48</w:t>
            </w:r>
          </w:p>
        </w:tc>
        <w:tc>
          <w:tcPr>
            <w:tcW w:w="493" w:type="pct"/>
            <w:shd w:val="clear" w:color="auto" w:fill="auto"/>
            <w:noWrap/>
            <w:vAlign w:val="center"/>
          </w:tcPr>
          <w:p w14:paraId="62A1AB0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6F2AAED6"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538247A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45.9</w:t>
            </w:r>
          </w:p>
        </w:tc>
        <w:tc>
          <w:tcPr>
            <w:tcW w:w="493" w:type="pct"/>
            <w:shd w:val="clear" w:color="auto" w:fill="auto"/>
            <w:noWrap/>
            <w:vAlign w:val="center"/>
          </w:tcPr>
          <w:p w14:paraId="4803612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44B3EC31"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6458C4EA" w14:textId="77777777">
        <w:trPr>
          <w:trHeight w:val="288"/>
        </w:trPr>
        <w:tc>
          <w:tcPr>
            <w:tcW w:w="288" w:type="pct"/>
            <w:vMerge w:val="restart"/>
            <w:shd w:val="clear" w:color="auto" w:fill="auto"/>
            <w:noWrap/>
            <w:vAlign w:val="center"/>
          </w:tcPr>
          <w:p w14:paraId="48AC5BFF"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534" w:type="pct"/>
            <w:vMerge w:val="restart"/>
            <w:shd w:val="clear" w:color="auto" w:fill="auto"/>
            <w:noWrap/>
            <w:vAlign w:val="center"/>
          </w:tcPr>
          <w:p w14:paraId="175213CA"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石松</w:t>
            </w:r>
          </w:p>
        </w:tc>
        <w:tc>
          <w:tcPr>
            <w:tcW w:w="611" w:type="pct"/>
            <w:vMerge w:val="restart"/>
            <w:shd w:val="clear" w:color="auto" w:fill="auto"/>
            <w:noWrap/>
            <w:vAlign w:val="center"/>
          </w:tcPr>
          <w:p w14:paraId="42CDF12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K54+380</w:t>
            </w:r>
          </w:p>
        </w:tc>
        <w:tc>
          <w:tcPr>
            <w:tcW w:w="229" w:type="pct"/>
            <w:vMerge w:val="restart"/>
            <w:shd w:val="clear" w:color="auto" w:fill="auto"/>
            <w:vAlign w:val="center"/>
          </w:tcPr>
          <w:p w14:paraId="71A9CEB7"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1A6C495B"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4746D9B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49</w:t>
            </w:r>
          </w:p>
        </w:tc>
        <w:tc>
          <w:tcPr>
            <w:tcW w:w="493" w:type="pct"/>
            <w:shd w:val="clear" w:color="auto" w:fill="auto"/>
            <w:noWrap/>
            <w:vAlign w:val="center"/>
          </w:tcPr>
          <w:p w14:paraId="041BEB8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3E282311"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24D6086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45.9</w:t>
            </w:r>
          </w:p>
        </w:tc>
        <w:tc>
          <w:tcPr>
            <w:tcW w:w="493" w:type="pct"/>
            <w:shd w:val="clear" w:color="auto" w:fill="auto"/>
            <w:noWrap/>
            <w:vAlign w:val="center"/>
          </w:tcPr>
          <w:p w14:paraId="420D77B1"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19B58916"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1DDCB32B" w14:textId="77777777">
        <w:trPr>
          <w:trHeight w:val="288"/>
        </w:trPr>
        <w:tc>
          <w:tcPr>
            <w:tcW w:w="288" w:type="pct"/>
            <w:vMerge/>
            <w:vAlign w:val="center"/>
          </w:tcPr>
          <w:p w14:paraId="3C87407D" w14:textId="77777777" w:rsidR="00465DEA" w:rsidRDefault="00465DEA">
            <w:pPr>
              <w:widowControl/>
              <w:spacing w:line="240" w:lineRule="auto"/>
              <w:ind w:firstLineChars="0" w:firstLine="0"/>
              <w:rPr>
                <w:rFonts w:eastAsia="等线"/>
                <w:color w:val="000000"/>
                <w:kern w:val="0"/>
                <w:sz w:val="21"/>
                <w:szCs w:val="21"/>
              </w:rPr>
            </w:pPr>
          </w:p>
        </w:tc>
        <w:tc>
          <w:tcPr>
            <w:tcW w:w="534" w:type="pct"/>
            <w:vMerge/>
            <w:vAlign w:val="center"/>
          </w:tcPr>
          <w:p w14:paraId="2BC1E270" w14:textId="77777777" w:rsidR="00465DEA" w:rsidRDefault="00465DEA">
            <w:pPr>
              <w:widowControl/>
              <w:spacing w:line="240" w:lineRule="auto"/>
              <w:ind w:firstLineChars="0" w:firstLine="0"/>
              <w:rPr>
                <w:rFonts w:ascii="宋体" w:hAnsi="宋体" w:cs="宋体"/>
                <w:color w:val="000000"/>
                <w:kern w:val="0"/>
                <w:sz w:val="21"/>
                <w:szCs w:val="21"/>
              </w:rPr>
            </w:pPr>
          </w:p>
        </w:tc>
        <w:tc>
          <w:tcPr>
            <w:tcW w:w="611" w:type="pct"/>
            <w:vMerge/>
            <w:vAlign w:val="center"/>
          </w:tcPr>
          <w:p w14:paraId="4818B329"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769E08E1"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27C7898A"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2CF438E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46.9</w:t>
            </w:r>
          </w:p>
        </w:tc>
        <w:tc>
          <w:tcPr>
            <w:tcW w:w="493" w:type="pct"/>
            <w:shd w:val="clear" w:color="auto" w:fill="auto"/>
            <w:noWrap/>
            <w:vAlign w:val="center"/>
          </w:tcPr>
          <w:p w14:paraId="303760C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5788F6AE"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3C6C4E1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43.8</w:t>
            </w:r>
          </w:p>
        </w:tc>
        <w:tc>
          <w:tcPr>
            <w:tcW w:w="493" w:type="pct"/>
            <w:shd w:val="clear" w:color="auto" w:fill="auto"/>
            <w:noWrap/>
            <w:vAlign w:val="center"/>
          </w:tcPr>
          <w:p w14:paraId="21FDDE1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233E089A"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6EE9F804" w14:textId="77777777">
        <w:trPr>
          <w:trHeight w:val="288"/>
        </w:trPr>
        <w:tc>
          <w:tcPr>
            <w:tcW w:w="288" w:type="pct"/>
            <w:vMerge/>
            <w:vAlign w:val="center"/>
          </w:tcPr>
          <w:p w14:paraId="36D24D71" w14:textId="77777777" w:rsidR="00465DEA" w:rsidRDefault="00465DEA">
            <w:pPr>
              <w:widowControl/>
              <w:spacing w:line="240" w:lineRule="auto"/>
              <w:ind w:firstLineChars="0" w:firstLine="0"/>
              <w:rPr>
                <w:rFonts w:eastAsia="等线"/>
                <w:color w:val="000000"/>
                <w:kern w:val="0"/>
                <w:sz w:val="21"/>
                <w:szCs w:val="21"/>
              </w:rPr>
            </w:pPr>
          </w:p>
        </w:tc>
        <w:tc>
          <w:tcPr>
            <w:tcW w:w="534" w:type="pct"/>
            <w:vMerge/>
            <w:vAlign w:val="center"/>
          </w:tcPr>
          <w:p w14:paraId="3CF1B334" w14:textId="77777777" w:rsidR="00465DEA" w:rsidRDefault="00465DEA">
            <w:pPr>
              <w:widowControl/>
              <w:spacing w:line="240" w:lineRule="auto"/>
              <w:ind w:firstLineChars="0" w:firstLine="0"/>
              <w:rPr>
                <w:rFonts w:ascii="宋体" w:hAnsi="宋体" w:cs="宋体"/>
                <w:color w:val="000000"/>
                <w:kern w:val="0"/>
                <w:sz w:val="21"/>
                <w:szCs w:val="21"/>
              </w:rPr>
            </w:pPr>
          </w:p>
        </w:tc>
        <w:tc>
          <w:tcPr>
            <w:tcW w:w="611" w:type="pct"/>
            <w:vMerge/>
            <w:vAlign w:val="center"/>
          </w:tcPr>
          <w:p w14:paraId="1F74B2DA"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restart"/>
            <w:shd w:val="clear" w:color="auto" w:fill="auto"/>
            <w:vAlign w:val="center"/>
          </w:tcPr>
          <w:p w14:paraId="5AFE0A51"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5EDEBD4F"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2211718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48.8</w:t>
            </w:r>
          </w:p>
        </w:tc>
        <w:tc>
          <w:tcPr>
            <w:tcW w:w="493" w:type="pct"/>
            <w:shd w:val="clear" w:color="auto" w:fill="auto"/>
            <w:noWrap/>
            <w:vAlign w:val="center"/>
          </w:tcPr>
          <w:p w14:paraId="123CAB6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3C89193D"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729A0C2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45.7</w:t>
            </w:r>
          </w:p>
        </w:tc>
        <w:tc>
          <w:tcPr>
            <w:tcW w:w="493" w:type="pct"/>
            <w:shd w:val="clear" w:color="auto" w:fill="auto"/>
            <w:noWrap/>
            <w:vAlign w:val="center"/>
          </w:tcPr>
          <w:p w14:paraId="1AD22471"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0ACCD3E7"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3E35E2F3" w14:textId="77777777">
        <w:trPr>
          <w:trHeight w:val="288"/>
        </w:trPr>
        <w:tc>
          <w:tcPr>
            <w:tcW w:w="288" w:type="pct"/>
            <w:vMerge/>
            <w:vAlign w:val="center"/>
          </w:tcPr>
          <w:p w14:paraId="20DCAD03" w14:textId="77777777" w:rsidR="00465DEA" w:rsidRDefault="00465DEA">
            <w:pPr>
              <w:widowControl/>
              <w:spacing w:line="240" w:lineRule="auto"/>
              <w:ind w:firstLineChars="0" w:firstLine="0"/>
              <w:rPr>
                <w:rFonts w:eastAsia="等线"/>
                <w:color w:val="000000"/>
                <w:kern w:val="0"/>
                <w:sz w:val="21"/>
                <w:szCs w:val="21"/>
              </w:rPr>
            </w:pPr>
          </w:p>
        </w:tc>
        <w:tc>
          <w:tcPr>
            <w:tcW w:w="534" w:type="pct"/>
            <w:vMerge/>
            <w:vAlign w:val="center"/>
          </w:tcPr>
          <w:p w14:paraId="4CE613CC" w14:textId="77777777" w:rsidR="00465DEA" w:rsidRDefault="00465DEA">
            <w:pPr>
              <w:widowControl/>
              <w:spacing w:line="240" w:lineRule="auto"/>
              <w:ind w:firstLineChars="0" w:firstLine="0"/>
              <w:rPr>
                <w:rFonts w:ascii="宋体" w:hAnsi="宋体" w:cs="宋体"/>
                <w:color w:val="000000"/>
                <w:kern w:val="0"/>
                <w:sz w:val="21"/>
                <w:szCs w:val="21"/>
              </w:rPr>
            </w:pPr>
          </w:p>
        </w:tc>
        <w:tc>
          <w:tcPr>
            <w:tcW w:w="611" w:type="pct"/>
            <w:vMerge/>
            <w:vAlign w:val="center"/>
          </w:tcPr>
          <w:p w14:paraId="31924C6E"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548AF133"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7154182D"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423070B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46.7</w:t>
            </w:r>
          </w:p>
        </w:tc>
        <w:tc>
          <w:tcPr>
            <w:tcW w:w="493" w:type="pct"/>
            <w:shd w:val="clear" w:color="auto" w:fill="auto"/>
            <w:noWrap/>
            <w:vAlign w:val="center"/>
          </w:tcPr>
          <w:p w14:paraId="57609B0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302956FB"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3CFAAE6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43.6</w:t>
            </w:r>
          </w:p>
        </w:tc>
        <w:tc>
          <w:tcPr>
            <w:tcW w:w="493" w:type="pct"/>
            <w:shd w:val="clear" w:color="auto" w:fill="auto"/>
            <w:noWrap/>
            <w:vAlign w:val="center"/>
          </w:tcPr>
          <w:p w14:paraId="7802843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1397B636"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74C0DF70" w14:textId="77777777">
        <w:trPr>
          <w:trHeight w:val="288"/>
        </w:trPr>
        <w:tc>
          <w:tcPr>
            <w:tcW w:w="288" w:type="pct"/>
            <w:vMerge w:val="restart"/>
            <w:shd w:val="clear" w:color="auto" w:fill="auto"/>
            <w:noWrap/>
            <w:vAlign w:val="center"/>
          </w:tcPr>
          <w:p w14:paraId="345059FF"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3</w:t>
            </w:r>
          </w:p>
        </w:tc>
        <w:tc>
          <w:tcPr>
            <w:tcW w:w="534" w:type="pct"/>
            <w:vMerge w:val="restart"/>
            <w:shd w:val="clear" w:color="auto" w:fill="auto"/>
            <w:noWrap/>
            <w:vAlign w:val="center"/>
          </w:tcPr>
          <w:p w14:paraId="09995DB0"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松树下</w:t>
            </w:r>
          </w:p>
        </w:tc>
        <w:tc>
          <w:tcPr>
            <w:tcW w:w="611" w:type="pct"/>
            <w:vMerge w:val="restart"/>
            <w:shd w:val="clear" w:color="auto" w:fill="auto"/>
            <w:noWrap/>
            <w:vAlign w:val="center"/>
          </w:tcPr>
          <w:p w14:paraId="5BABD871"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k54+550</w:t>
            </w:r>
          </w:p>
        </w:tc>
        <w:tc>
          <w:tcPr>
            <w:tcW w:w="229" w:type="pct"/>
            <w:vMerge w:val="restart"/>
            <w:shd w:val="clear" w:color="auto" w:fill="auto"/>
            <w:vAlign w:val="center"/>
          </w:tcPr>
          <w:p w14:paraId="6A9B4708"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6200F1E5"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594CBEE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43.2</w:t>
            </w:r>
          </w:p>
        </w:tc>
        <w:tc>
          <w:tcPr>
            <w:tcW w:w="493" w:type="pct"/>
            <w:shd w:val="clear" w:color="auto" w:fill="auto"/>
            <w:noWrap/>
            <w:vAlign w:val="center"/>
          </w:tcPr>
          <w:p w14:paraId="704550A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2E350119"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4277E67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42.3</w:t>
            </w:r>
          </w:p>
        </w:tc>
        <w:tc>
          <w:tcPr>
            <w:tcW w:w="493" w:type="pct"/>
            <w:shd w:val="clear" w:color="auto" w:fill="auto"/>
            <w:noWrap/>
            <w:vAlign w:val="center"/>
          </w:tcPr>
          <w:p w14:paraId="0CD20B0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70FEA9B1"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45B9E19C" w14:textId="77777777">
        <w:trPr>
          <w:trHeight w:val="288"/>
        </w:trPr>
        <w:tc>
          <w:tcPr>
            <w:tcW w:w="288" w:type="pct"/>
            <w:vMerge/>
            <w:vAlign w:val="center"/>
          </w:tcPr>
          <w:p w14:paraId="2648BA82" w14:textId="77777777" w:rsidR="00465DEA" w:rsidRDefault="00465DEA">
            <w:pPr>
              <w:widowControl/>
              <w:spacing w:line="240" w:lineRule="auto"/>
              <w:ind w:firstLineChars="0" w:firstLine="0"/>
              <w:rPr>
                <w:rFonts w:eastAsia="等线"/>
                <w:color w:val="000000"/>
                <w:kern w:val="0"/>
                <w:sz w:val="21"/>
                <w:szCs w:val="21"/>
              </w:rPr>
            </w:pPr>
          </w:p>
        </w:tc>
        <w:tc>
          <w:tcPr>
            <w:tcW w:w="534" w:type="pct"/>
            <w:vMerge/>
            <w:vAlign w:val="center"/>
          </w:tcPr>
          <w:p w14:paraId="4F27D994" w14:textId="77777777" w:rsidR="00465DEA" w:rsidRDefault="00465DEA">
            <w:pPr>
              <w:widowControl/>
              <w:spacing w:line="240" w:lineRule="auto"/>
              <w:ind w:firstLineChars="0" w:firstLine="0"/>
              <w:rPr>
                <w:rFonts w:ascii="宋体" w:hAnsi="宋体" w:cs="宋体"/>
                <w:color w:val="000000"/>
                <w:kern w:val="0"/>
                <w:sz w:val="21"/>
                <w:szCs w:val="21"/>
              </w:rPr>
            </w:pPr>
          </w:p>
        </w:tc>
        <w:tc>
          <w:tcPr>
            <w:tcW w:w="611" w:type="pct"/>
            <w:vMerge/>
            <w:vAlign w:val="center"/>
          </w:tcPr>
          <w:p w14:paraId="46D2E020" w14:textId="77777777" w:rsidR="00465DEA" w:rsidRDefault="00465DEA">
            <w:pPr>
              <w:widowControl/>
              <w:spacing w:line="240" w:lineRule="auto"/>
              <w:ind w:firstLineChars="0" w:firstLine="0"/>
              <w:rPr>
                <w:rFonts w:eastAsia="等线"/>
                <w:color w:val="000000"/>
                <w:kern w:val="0"/>
                <w:sz w:val="21"/>
                <w:szCs w:val="21"/>
              </w:rPr>
            </w:pPr>
          </w:p>
        </w:tc>
        <w:tc>
          <w:tcPr>
            <w:tcW w:w="229" w:type="pct"/>
            <w:vMerge/>
            <w:vAlign w:val="center"/>
          </w:tcPr>
          <w:p w14:paraId="22ED11E7"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7BD4A26E"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27685C2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41.1</w:t>
            </w:r>
          </w:p>
        </w:tc>
        <w:tc>
          <w:tcPr>
            <w:tcW w:w="493" w:type="pct"/>
            <w:shd w:val="clear" w:color="auto" w:fill="auto"/>
            <w:noWrap/>
            <w:vAlign w:val="center"/>
          </w:tcPr>
          <w:p w14:paraId="69A450A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5FB72CF9"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1145348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40</w:t>
            </w:r>
          </w:p>
        </w:tc>
        <w:tc>
          <w:tcPr>
            <w:tcW w:w="493" w:type="pct"/>
            <w:shd w:val="clear" w:color="auto" w:fill="auto"/>
            <w:noWrap/>
            <w:vAlign w:val="center"/>
          </w:tcPr>
          <w:p w14:paraId="26FD2AB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595C51C5"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0FBCC361" w14:textId="77777777">
        <w:trPr>
          <w:trHeight w:val="288"/>
        </w:trPr>
        <w:tc>
          <w:tcPr>
            <w:tcW w:w="288" w:type="pct"/>
            <w:vMerge w:val="restart"/>
            <w:shd w:val="clear" w:color="auto" w:fill="auto"/>
            <w:noWrap/>
            <w:vAlign w:val="center"/>
          </w:tcPr>
          <w:p w14:paraId="0710FED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w:t>
            </w:r>
          </w:p>
        </w:tc>
        <w:tc>
          <w:tcPr>
            <w:tcW w:w="534" w:type="pct"/>
            <w:vMerge w:val="restart"/>
            <w:shd w:val="clear" w:color="auto" w:fill="auto"/>
            <w:noWrap/>
            <w:vAlign w:val="center"/>
          </w:tcPr>
          <w:p w14:paraId="320DE197"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东山</w:t>
            </w:r>
          </w:p>
        </w:tc>
        <w:tc>
          <w:tcPr>
            <w:tcW w:w="611" w:type="pct"/>
            <w:vMerge w:val="restart"/>
            <w:shd w:val="clear" w:color="auto" w:fill="auto"/>
            <w:noWrap/>
            <w:vAlign w:val="center"/>
          </w:tcPr>
          <w:p w14:paraId="5994230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K55+000</w:t>
            </w:r>
          </w:p>
        </w:tc>
        <w:tc>
          <w:tcPr>
            <w:tcW w:w="229" w:type="pct"/>
            <w:vMerge w:val="restart"/>
            <w:shd w:val="clear" w:color="auto" w:fill="auto"/>
            <w:vAlign w:val="center"/>
          </w:tcPr>
          <w:p w14:paraId="23101D08"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3C3687CF"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1304EA1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45</w:t>
            </w:r>
          </w:p>
        </w:tc>
        <w:tc>
          <w:tcPr>
            <w:tcW w:w="493" w:type="pct"/>
            <w:shd w:val="clear" w:color="auto" w:fill="auto"/>
            <w:noWrap/>
            <w:vAlign w:val="center"/>
          </w:tcPr>
          <w:p w14:paraId="3E96332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23361A9E"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6DA7EDF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43.3</w:t>
            </w:r>
          </w:p>
        </w:tc>
        <w:tc>
          <w:tcPr>
            <w:tcW w:w="493" w:type="pct"/>
            <w:shd w:val="clear" w:color="auto" w:fill="auto"/>
            <w:noWrap/>
            <w:vAlign w:val="center"/>
          </w:tcPr>
          <w:p w14:paraId="5E623E3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79FA3B2A"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2DE9699B" w14:textId="77777777">
        <w:trPr>
          <w:trHeight w:val="288"/>
        </w:trPr>
        <w:tc>
          <w:tcPr>
            <w:tcW w:w="288" w:type="pct"/>
            <w:vMerge/>
            <w:vAlign w:val="center"/>
          </w:tcPr>
          <w:p w14:paraId="57A0234C"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35770A41"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32D12BD1"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1D8AC05A"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6F0204D9"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3B80F5F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43.2</w:t>
            </w:r>
          </w:p>
        </w:tc>
        <w:tc>
          <w:tcPr>
            <w:tcW w:w="493" w:type="pct"/>
            <w:shd w:val="clear" w:color="auto" w:fill="auto"/>
            <w:noWrap/>
            <w:vAlign w:val="center"/>
          </w:tcPr>
          <w:p w14:paraId="5D68C56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1769842B"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46001C3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41.8</w:t>
            </w:r>
          </w:p>
        </w:tc>
        <w:tc>
          <w:tcPr>
            <w:tcW w:w="493" w:type="pct"/>
            <w:shd w:val="clear" w:color="auto" w:fill="auto"/>
            <w:noWrap/>
            <w:vAlign w:val="center"/>
          </w:tcPr>
          <w:p w14:paraId="0D48605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2CA415E9"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094071B4" w14:textId="77777777">
        <w:trPr>
          <w:trHeight w:val="288"/>
        </w:trPr>
        <w:tc>
          <w:tcPr>
            <w:tcW w:w="288" w:type="pct"/>
            <w:vMerge/>
            <w:vAlign w:val="center"/>
          </w:tcPr>
          <w:p w14:paraId="6E85309A"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06A68739"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3D9E522D" w14:textId="77777777" w:rsidR="00465DEA" w:rsidRDefault="00465DEA">
            <w:pPr>
              <w:widowControl/>
              <w:spacing w:line="240" w:lineRule="auto"/>
              <w:ind w:firstLineChars="0" w:firstLine="0"/>
              <w:rPr>
                <w:rFonts w:eastAsia="等线"/>
                <w:color w:val="000000"/>
                <w:kern w:val="0"/>
                <w:sz w:val="22"/>
                <w:szCs w:val="22"/>
              </w:rPr>
            </w:pPr>
          </w:p>
        </w:tc>
        <w:tc>
          <w:tcPr>
            <w:tcW w:w="229" w:type="pct"/>
            <w:shd w:val="clear" w:color="auto" w:fill="auto"/>
            <w:vAlign w:val="center"/>
          </w:tcPr>
          <w:p w14:paraId="7DC35239"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493658A8"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44F3F9E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43.7</w:t>
            </w:r>
          </w:p>
        </w:tc>
        <w:tc>
          <w:tcPr>
            <w:tcW w:w="493" w:type="pct"/>
            <w:shd w:val="clear" w:color="auto" w:fill="auto"/>
            <w:noWrap/>
            <w:vAlign w:val="center"/>
          </w:tcPr>
          <w:p w14:paraId="5EC7CB3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31CC002E"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7A2FC092"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42.4</w:t>
            </w:r>
          </w:p>
        </w:tc>
        <w:tc>
          <w:tcPr>
            <w:tcW w:w="493" w:type="pct"/>
            <w:shd w:val="clear" w:color="auto" w:fill="auto"/>
            <w:noWrap/>
            <w:vAlign w:val="center"/>
          </w:tcPr>
          <w:p w14:paraId="14FB956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129F6DB5"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69858C59" w14:textId="77777777">
        <w:trPr>
          <w:trHeight w:val="288"/>
        </w:trPr>
        <w:tc>
          <w:tcPr>
            <w:tcW w:w="288" w:type="pct"/>
            <w:vMerge w:val="restart"/>
            <w:shd w:val="clear" w:color="auto" w:fill="auto"/>
            <w:vAlign w:val="center"/>
          </w:tcPr>
          <w:p w14:paraId="0856BBAB"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5</w:t>
            </w:r>
          </w:p>
        </w:tc>
        <w:tc>
          <w:tcPr>
            <w:tcW w:w="534" w:type="pct"/>
            <w:vMerge w:val="restart"/>
            <w:shd w:val="clear" w:color="auto" w:fill="auto"/>
            <w:vAlign w:val="center"/>
          </w:tcPr>
          <w:p w14:paraId="026A4838"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奎山</w:t>
            </w:r>
          </w:p>
        </w:tc>
        <w:tc>
          <w:tcPr>
            <w:tcW w:w="611" w:type="pct"/>
            <w:vMerge w:val="restart"/>
            <w:shd w:val="clear" w:color="auto" w:fill="auto"/>
            <w:noWrap/>
            <w:vAlign w:val="center"/>
          </w:tcPr>
          <w:p w14:paraId="42614F8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K55+700</w:t>
            </w:r>
          </w:p>
        </w:tc>
        <w:tc>
          <w:tcPr>
            <w:tcW w:w="229" w:type="pct"/>
            <w:vMerge w:val="restart"/>
            <w:shd w:val="clear" w:color="auto" w:fill="auto"/>
            <w:vAlign w:val="center"/>
          </w:tcPr>
          <w:p w14:paraId="2A35D1CE"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6DBEA6CC"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4611CD9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48.1</w:t>
            </w:r>
          </w:p>
        </w:tc>
        <w:tc>
          <w:tcPr>
            <w:tcW w:w="493" w:type="pct"/>
            <w:shd w:val="clear" w:color="auto" w:fill="auto"/>
            <w:noWrap/>
            <w:vAlign w:val="center"/>
          </w:tcPr>
          <w:p w14:paraId="34088F2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476832E4"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0375345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46.3</w:t>
            </w:r>
          </w:p>
        </w:tc>
        <w:tc>
          <w:tcPr>
            <w:tcW w:w="493" w:type="pct"/>
            <w:shd w:val="clear" w:color="auto" w:fill="auto"/>
            <w:noWrap/>
            <w:vAlign w:val="center"/>
          </w:tcPr>
          <w:p w14:paraId="42669DF7"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75C6DFD3"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50CB940E" w14:textId="77777777">
        <w:trPr>
          <w:trHeight w:val="288"/>
        </w:trPr>
        <w:tc>
          <w:tcPr>
            <w:tcW w:w="288" w:type="pct"/>
            <w:vMerge/>
            <w:vAlign w:val="center"/>
          </w:tcPr>
          <w:p w14:paraId="43662559" w14:textId="77777777" w:rsidR="00465DEA" w:rsidRDefault="00465DEA">
            <w:pPr>
              <w:widowControl/>
              <w:spacing w:line="240" w:lineRule="auto"/>
              <w:ind w:firstLineChars="0" w:firstLine="0"/>
              <w:rPr>
                <w:rFonts w:eastAsia="等线"/>
                <w:color w:val="000000"/>
                <w:kern w:val="0"/>
                <w:sz w:val="21"/>
                <w:szCs w:val="21"/>
              </w:rPr>
            </w:pPr>
          </w:p>
        </w:tc>
        <w:tc>
          <w:tcPr>
            <w:tcW w:w="534" w:type="pct"/>
            <w:vMerge/>
            <w:vAlign w:val="center"/>
          </w:tcPr>
          <w:p w14:paraId="40B39A34" w14:textId="77777777" w:rsidR="00465DEA" w:rsidRDefault="00465DEA">
            <w:pPr>
              <w:widowControl/>
              <w:spacing w:line="240" w:lineRule="auto"/>
              <w:ind w:firstLineChars="0" w:firstLine="0"/>
              <w:rPr>
                <w:rFonts w:ascii="宋体" w:hAnsi="宋体" w:cs="宋体"/>
                <w:color w:val="000000"/>
                <w:kern w:val="0"/>
                <w:sz w:val="21"/>
                <w:szCs w:val="21"/>
              </w:rPr>
            </w:pPr>
          </w:p>
        </w:tc>
        <w:tc>
          <w:tcPr>
            <w:tcW w:w="611" w:type="pct"/>
            <w:vMerge/>
            <w:vAlign w:val="center"/>
          </w:tcPr>
          <w:p w14:paraId="452F92AF"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4D1B1C97"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24249E9B"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2BE55A4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43.1</w:t>
            </w:r>
          </w:p>
        </w:tc>
        <w:tc>
          <w:tcPr>
            <w:tcW w:w="493" w:type="pct"/>
            <w:shd w:val="clear" w:color="auto" w:fill="auto"/>
            <w:noWrap/>
            <w:vAlign w:val="center"/>
          </w:tcPr>
          <w:p w14:paraId="18C62C71"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05A3B72F"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74B7282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41.8</w:t>
            </w:r>
          </w:p>
        </w:tc>
        <w:tc>
          <w:tcPr>
            <w:tcW w:w="493" w:type="pct"/>
            <w:shd w:val="clear" w:color="auto" w:fill="auto"/>
            <w:noWrap/>
            <w:vAlign w:val="center"/>
          </w:tcPr>
          <w:p w14:paraId="318CC5E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0090DF1A"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091E5C3A" w14:textId="77777777">
        <w:trPr>
          <w:trHeight w:val="288"/>
        </w:trPr>
        <w:tc>
          <w:tcPr>
            <w:tcW w:w="288" w:type="pct"/>
            <w:vMerge/>
            <w:vAlign w:val="center"/>
          </w:tcPr>
          <w:p w14:paraId="2CFBABFD" w14:textId="77777777" w:rsidR="00465DEA" w:rsidRDefault="00465DEA">
            <w:pPr>
              <w:widowControl/>
              <w:spacing w:line="240" w:lineRule="auto"/>
              <w:ind w:firstLineChars="0" w:firstLine="0"/>
              <w:rPr>
                <w:rFonts w:eastAsia="等线"/>
                <w:color w:val="000000"/>
                <w:kern w:val="0"/>
                <w:sz w:val="21"/>
                <w:szCs w:val="21"/>
              </w:rPr>
            </w:pPr>
          </w:p>
        </w:tc>
        <w:tc>
          <w:tcPr>
            <w:tcW w:w="534" w:type="pct"/>
            <w:vMerge/>
            <w:vAlign w:val="center"/>
          </w:tcPr>
          <w:p w14:paraId="4E01D21D" w14:textId="77777777" w:rsidR="00465DEA" w:rsidRDefault="00465DEA">
            <w:pPr>
              <w:widowControl/>
              <w:spacing w:line="240" w:lineRule="auto"/>
              <w:ind w:firstLineChars="0" w:firstLine="0"/>
              <w:rPr>
                <w:rFonts w:ascii="宋体" w:hAnsi="宋体" w:cs="宋体"/>
                <w:color w:val="000000"/>
                <w:kern w:val="0"/>
                <w:sz w:val="21"/>
                <w:szCs w:val="21"/>
              </w:rPr>
            </w:pPr>
          </w:p>
        </w:tc>
        <w:tc>
          <w:tcPr>
            <w:tcW w:w="611" w:type="pct"/>
            <w:vMerge/>
            <w:vAlign w:val="center"/>
          </w:tcPr>
          <w:p w14:paraId="36E68E22" w14:textId="77777777" w:rsidR="00465DEA" w:rsidRDefault="00465DEA">
            <w:pPr>
              <w:widowControl/>
              <w:spacing w:line="240" w:lineRule="auto"/>
              <w:ind w:firstLineChars="0" w:firstLine="0"/>
              <w:rPr>
                <w:rFonts w:eastAsia="等线"/>
                <w:color w:val="000000"/>
                <w:kern w:val="0"/>
                <w:sz w:val="22"/>
                <w:szCs w:val="22"/>
              </w:rPr>
            </w:pPr>
          </w:p>
        </w:tc>
        <w:tc>
          <w:tcPr>
            <w:tcW w:w="229" w:type="pct"/>
            <w:shd w:val="clear" w:color="auto" w:fill="auto"/>
            <w:vAlign w:val="center"/>
          </w:tcPr>
          <w:p w14:paraId="45E781E6"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5D6F1C56"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0A9EE98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49</w:t>
            </w:r>
          </w:p>
        </w:tc>
        <w:tc>
          <w:tcPr>
            <w:tcW w:w="493" w:type="pct"/>
            <w:shd w:val="clear" w:color="auto" w:fill="auto"/>
            <w:noWrap/>
            <w:vAlign w:val="center"/>
          </w:tcPr>
          <w:p w14:paraId="0D71DB87"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63FF8AB4"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5D79123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46.9</w:t>
            </w:r>
          </w:p>
        </w:tc>
        <w:tc>
          <w:tcPr>
            <w:tcW w:w="493" w:type="pct"/>
            <w:shd w:val="clear" w:color="auto" w:fill="auto"/>
            <w:noWrap/>
            <w:vAlign w:val="center"/>
          </w:tcPr>
          <w:p w14:paraId="08BD180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5950BAE2"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7E9CDD8F" w14:textId="77777777">
        <w:trPr>
          <w:trHeight w:val="288"/>
        </w:trPr>
        <w:tc>
          <w:tcPr>
            <w:tcW w:w="288" w:type="pct"/>
            <w:vMerge w:val="restart"/>
            <w:shd w:val="clear" w:color="auto" w:fill="auto"/>
            <w:noWrap/>
            <w:vAlign w:val="center"/>
          </w:tcPr>
          <w:p w14:paraId="6CC4D4A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w:t>
            </w:r>
          </w:p>
        </w:tc>
        <w:tc>
          <w:tcPr>
            <w:tcW w:w="534" w:type="pct"/>
            <w:vMerge w:val="restart"/>
            <w:shd w:val="clear" w:color="auto" w:fill="auto"/>
            <w:noWrap/>
            <w:vAlign w:val="center"/>
          </w:tcPr>
          <w:p w14:paraId="561F756B"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后斜</w:t>
            </w:r>
          </w:p>
        </w:tc>
        <w:tc>
          <w:tcPr>
            <w:tcW w:w="611" w:type="pct"/>
            <w:vMerge w:val="restart"/>
            <w:shd w:val="clear" w:color="auto" w:fill="auto"/>
            <w:noWrap/>
            <w:vAlign w:val="center"/>
          </w:tcPr>
          <w:p w14:paraId="0FE866D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K57+600</w:t>
            </w:r>
          </w:p>
        </w:tc>
        <w:tc>
          <w:tcPr>
            <w:tcW w:w="229" w:type="pct"/>
            <w:vMerge w:val="restart"/>
            <w:shd w:val="clear" w:color="auto" w:fill="auto"/>
            <w:vAlign w:val="center"/>
          </w:tcPr>
          <w:p w14:paraId="61BEC95B"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6F3F942D"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752486A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48.3</w:t>
            </w:r>
          </w:p>
        </w:tc>
        <w:tc>
          <w:tcPr>
            <w:tcW w:w="493" w:type="pct"/>
            <w:shd w:val="clear" w:color="auto" w:fill="auto"/>
            <w:noWrap/>
            <w:vAlign w:val="center"/>
          </w:tcPr>
          <w:p w14:paraId="154F45E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1D3AA663"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6E0DDF2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46.1</w:t>
            </w:r>
          </w:p>
        </w:tc>
        <w:tc>
          <w:tcPr>
            <w:tcW w:w="493" w:type="pct"/>
            <w:shd w:val="clear" w:color="auto" w:fill="auto"/>
            <w:noWrap/>
            <w:vAlign w:val="center"/>
          </w:tcPr>
          <w:p w14:paraId="2536EE67"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4764BC69"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2E9CD99F" w14:textId="77777777">
        <w:trPr>
          <w:trHeight w:val="288"/>
        </w:trPr>
        <w:tc>
          <w:tcPr>
            <w:tcW w:w="288" w:type="pct"/>
            <w:vMerge/>
            <w:vAlign w:val="center"/>
          </w:tcPr>
          <w:p w14:paraId="62ECB9D9"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2EA2A043"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2FEAE96E"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6209F88D"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33912006"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6186681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45</w:t>
            </w:r>
          </w:p>
        </w:tc>
        <w:tc>
          <w:tcPr>
            <w:tcW w:w="493" w:type="pct"/>
            <w:shd w:val="clear" w:color="auto" w:fill="auto"/>
            <w:noWrap/>
            <w:vAlign w:val="center"/>
          </w:tcPr>
          <w:p w14:paraId="7C54E38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5FA94DFD"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7D21D9A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42.8</w:t>
            </w:r>
          </w:p>
        </w:tc>
        <w:tc>
          <w:tcPr>
            <w:tcW w:w="493" w:type="pct"/>
            <w:shd w:val="clear" w:color="auto" w:fill="auto"/>
            <w:noWrap/>
            <w:vAlign w:val="center"/>
          </w:tcPr>
          <w:p w14:paraId="16A87181"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5717296B"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6CBCDF1D" w14:textId="77777777">
        <w:trPr>
          <w:trHeight w:val="288"/>
        </w:trPr>
        <w:tc>
          <w:tcPr>
            <w:tcW w:w="288" w:type="pct"/>
            <w:vMerge w:val="restart"/>
            <w:shd w:val="clear" w:color="auto" w:fill="auto"/>
            <w:noWrap/>
            <w:vAlign w:val="center"/>
          </w:tcPr>
          <w:p w14:paraId="525563E1"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w:t>
            </w:r>
          </w:p>
        </w:tc>
        <w:tc>
          <w:tcPr>
            <w:tcW w:w="534" w:type="pct"/>
            <w:vMerge w:val="restart"/>
            <w:shd w:val="clear" w:color="auto" w:fill="auto"/>
            <w:noWrap/>
            <w:vAlign w:val="center"/>
          </w:tcPr>
          <w:p w14:paraId="30E594A4"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狮亭村</w:t>
            </w:r>
          </w:p>
        </w:tc>
        <w:tc>
          <w:tcPr>
            <w:tcW w:w="611" w:type="pct"/>
            <w:vMerge w:val="restart"/>
            <w:shd w:val="clear" w:color="auto" w:fill="auto"/>
            <w:noWrap/>
            <w:vAlign w:val="center"/>
          </w:tcPr>
          <w:p w14:paraId="7284329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K58+900</w:t>
            </w:r>
          </w:p>
        </w:tc>
        <w:tc>
          <w:tcPr>
            <w:tcW w:w="229" w:type="pct"/>
            <w:vMerge w:val="restart"/>
            <w:shd w:val="clear" w:color="auto" w:fill="auto"/>
            <w:vAlign w:val="center"/>
          </w:tcPr>
          <w:p w14:paraId="5496A579"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3256F74A"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4D598DA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59.1</w:t>
            </w:r>
          </w:p>
        </w:tc>
        <w:tc>
          <w:tcPr>
            <w:tcW w:w="493" w:type="pct"/>
            <w:shd w:val="clear" w:color="auto" w:fill="auto"/>
            <w:noWrap/>
            <w:vAlign w:val="center"/>
          </w:tcPr>
          <w:p w14:paraId="7F9CFDB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44BF17F9"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72077CE7"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50.6</w:t>
            </w:r>
          </w:p>
        </w:tc>
        <w:tc>
          <w:tcPr>
            <w:tcW w:w="493" w:type="pct"/>
            <w:shd w:val="clear" w:color="auto" w:fill="auto"/>
            <w:noWrap/>
            <w:vAlign w:val="center"/>
          </w:tcPr>
          <w:p w14:paraId="244F94C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1C0AFDF2"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1E5134A1" w14:textId="77777777">
        <w:trPr>
          <w:trHeight w:val="288"/>
        </w:trPr>
        <w:tc>
          <w:tcPr>
            <w:tcW w:w="288" w:type="pct"/>
            <w:vMerge/>
            <w:vAlign w:val="center"/>
          </w:tcPr>
          <w:p w14:paraId="24C85033"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33B98753"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6F8949F9"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00E7D8F6"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597B0073"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5ECD26A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56.9</w:t>
            </w:r>
          </w:p>
        </w:tc>
        <w:tc>
          <w:tcPr>
            <w:tcW w:w="493" w:type="pct"/>
            <w:shd w:val="clear" w:color="auto" w:fill="auto"/>
            <w:noWrap/>
            <w:vAlign w:val="center"/>
          </w:tcPr>
          <w:p w14:paraId="7F4FAE2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2ED9DD53"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770C7F0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49.1</w:t>
            </w:r>
          </w:p>
        </w:tc>
        <w:tc>
          <w:tcPr>
            <w:tcW w:w="493" w:type="pct"/>
            <w:shd w:val="clear" w:color="auto" w:fill="auto"/>
            <w:noWrap/>
            <w:vAlign w:val="center"/>
          </w:tcPr>
          <w:p w14:paraId="35734E5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23917564"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220B3A01" w14:textId="77777777">
        <w:trPr>
          <w:trHeight w:val="288"/>
        </w:trPr>
        <w:tc>
          <w:tcPr>
            <w:tcW w:w="288" w:type="pct"/>
            <w:vMerge/>
            <w:vAlign w:val="center"/>
          </w:tcPr>
          <w:p w14:paraId="2C5CB9EA"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7C550D09"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restart"/>
            <w:shd w:val="clear" w:color="auto" w:fill="auto"/>
            <w:noWrap/>
            <w:vAlign w:val="center"/>
          </w:tcPr>
          <w:p w14:paraId="65E219F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K59+000</w:t>
            </w:r>
          </w:p>
        </w:tc>
        <w:tc>
          <w:tcPr>
            <w:tcW w:w="229" w:type="pct"/>
            <w:vMerge w:val="restart"/>
            <w:shd w:val="clear" w:color="auto" w:fill="auto"/>
            <w:vAlign w:val="center"/>
          </w:tcPr>
          <w:p w14:paraId="2E0AF0C6"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74C39FD0"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0FD6DE22"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56</w:t>
            </w:r>
          </w:p>
        </w:tc>
        <w:tc>
          <w:tcPr>
            <w:tcW w:w="493" w:type="pct"/>
            <w:shd w:val="clear" w:color="auto" w:fill="auto"/>
            <w:noWrap/>
            <w:vAlign w:val="center"/>
          </w:tcPr>
          <w:p w14:paraId="411483A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4B0BC4E8"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1D8DE24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46.8</w:t>
            </w:r>
          </w:p>
        </w:tc>
        <w:tc>
          <w:tcPr>
            <w:tcW w:w="493" w:type="pct"/>
            <w:shd w:val="clear" w:color="auto" w:fill="auto"/>
            <w:noWrap/>
            <w:vAlign w:val="center"/>
          </w:tcPr>
          <w:p w14:paraId="672FA4F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29D9C299"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0A0724C6" w14:textId="77777777">
        <w:trPr>
          <w:trHeight w:val="288"/>
        </w:trPr>
        <w:tc>
          <w:tcPr>
            <w:tcW w:w="288" w:type="pct"/>
            <w:vMerge/>
            <w:vAlign w:val="center"/>
          </w:tcPr>
          <w:p w14:paraId="23BD0AB6"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2650B37F"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0102DEA4"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6623E256"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09AEF642"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1829E7F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54.1</w:t>
            </w:r>
          </w:p>
        </w:tc>
        <w:tc>
          <w:tcPr>
            <w:tcW w:w="493" w:type="pct"/>
            <w:shd w:val="clear" w:color="auto" w:fill="auto"/>
            <w:noWrap/>
            <w:vAlign w:val="center"/>
          </w:tcPr>
          <w:p w14:paraId="1AB4CC1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250674A2"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03B5425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45.4</w:t>
            </w:r>
          </w:p>
        </w:tc>
        <w:tc>
          <w:tcPr>
            <w:tcW w:w="493" w:type="pct"/>
            <w:shd w:val="clear" w:color="auto" w:fill="auto"/>
            <w:noWrap/>
            <w:vAlign w:val="center"/>
          </w:tcPr>
          <w:p w14:paraId="5BBFEFF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6D66563C"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2114EEE5" w14:textId="77777777">
        <w:trPr>
          <w:trHeight w:val="288"/>
        </w:trPr>
        <w:tc>
          <w:tcPr>
            <w:tcW w:w="288" w:type="pct"/>
            <w:vMerge w:val="restart"/>
            <w:shd w:val="clear" w:color="auto" w:fill="auto"/>
            <w:noWrap/>
            <w:vAlign w:val="center"/>
          </w:tcPr>
          <w:p w14:paraId="4F1A85D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8</w:t>
            </w:r>
          </w:p>
        </w:tc>
        <w:tc>
          <w:tcPr>
            <w:tcW w:w="534" w:type="pct"/>
            <w:vMerge w:val="restart"/>
            <w:shd w:val="clear" w:color="auto" w:fill="auto"/>
            <w:noWrap/>
            <w:vAlign w:val="center"/>
          </w:tcPr>
          <w:p w14:paraId="478D4EA4"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邦溪</w:t>
            </w:r>
          </w:p>
        </w:tc>
        <w:tc>
          <w:tcPr>
            <w:tcW w:w="611" w:type="pct"/>
            <w:vMerge w:val="restart"/>
            <w:shd w:val="clear" w:color="auto" w:fill="auto"/>
            <w:noWrap/>
            <w:vAlign w:val="center"/>
          </w:tcPr>
          <w:p w14:paraId="130EB2A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K59+300</w:t>
            </w:r>
          </w:p>
        </w:tc>
        <w:tc>
          <w:tcPr>
            <w:tcW w:w="229" w:type="pct"/>
            <w:vMerge w:val="restart"/>
            <w:shd w:val="clear" w:color="auto" w:fill="auto"/>
            <w:vAlign w:val="center"/>
          </w:tcPr>
          <w:p w14:paraId="35E7CE83"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18EA5361"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708D774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47.8</w:t>
            </w:r>
          </w:p>
        </w:tc>
        <w:tc>
          <w:tcPr>
            <w:tcW w:w="493" w:type="pct"/>
            <w:shd w:val="clear" w:color="auto" w:fill="auto"/>
            <w:noWrap/>
            <w:vAlign w:val="center"/>
          </w:tcPr>
          <w:p w14:paraId="7E25736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7DC8E818"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1F7CCB0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44.5</w:t>
            </w:r>
          </w:p>
        </w:tc>
        <w:tc>
          <w:tcPr>
            <w:tcW w:w="493" w:type="pct"/>
            <w:shd w:val="clear" w:color="auto" w:fill="auto"/>
            <w:noWrap/>
            <w:vAlign w:val="center"/>
          </w:tcPr>
          <w:p w14:paraId="1186353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64B579F7"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13005852" w14:textId="77777777">
        <w:trPr>
          <w:trHeight w:val="288"/>
        </w:trPr>
        <w:tc>
          <w:tcPr>
            <w:tcW w:w="288" w:type="pct"/>
            <w:vMerge/>
            <w:vAlign w:val="center"/>
          </w:tcPr>
          <w:p w14:paraId="3B1D8BD4"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778A062D"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051BD51A"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17CAF787"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6086A88B"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28FCC6A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46.6</w:t>
            </w:r>
          </w:p>
        </w:tc>
        <w:tc>
          <w:tcPr>
            <w:tcW w:w="493" w:type="pct"/>
            <w:shd w:val="clear" w:color="auto" w:fill="auto"/>
            <w:noWrap/>
            <w:vAlign w:val="center"/>
          </w:tcPr>
          <w:p w14:paraId="045E76B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36FD6090"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316E477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43.7</w:t>
            </w:r>
          </w:p>
        </w:tc>
        <w:tc>
          <w:tcPr>
            <w:tcW w:w="493" w:type="pct"/>
            <w:shd w:val="clear" w:color="auto" w:fill="auto"/>
            <w:noWrap/>
            <w:vAlign w:val="center"/>
          </w:tcPr>
          <w:p w14:paraId="6EB92B5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50C0E43A"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58FF2F02" w14:textId="77777777">
        <w:trPr>
          <w:trHeight w:val="288"/>
        </w:trPr>
        <w:tc>
          <w:tcPr>
            <w:tcW w:w="288" w:type="pct"/>
            <w:vMerge w:val="restart"/>
            <w:shd w:val="clear" w:color="auto" w:fill="auto"/>
            <w:noWrap/>
            <w:vAlign w:val="center"/>
          </w:tcPr>
          <w:p w14:paraId="0F48EDB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9</w:t>
            </w:r>
          </w:p>
        </w:tc>
        <w:tc>
          <w:tcPr>
            <w:tcW w:w="534" w:type="pct"/>
            <w:vMerge w:val="restart"/>
            <w:shd w:val="clear" w:color="auto" w:fill="auto"/>
            <w:noWrap/>
            <w:vAlign w:val="center"/>
          </w:tcPr>
          <w:p w14:paraId="7BD3B06F"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笕头</w:t>
            </w:r>
          </w:p>
        </w:tc>
        <w:tc>
          <w:tcPr>
            <w:tcW w:w="611" w:type="pct"/>
            <w:vMerge w:val="restart"/>
            <w:shd w:val="clear" w:color="auto" w:fill="auto"/>
            <w:noWrap/>
            <w:vAlign w:val="center"/>
          </w:tcPr>
          <w:p w14:paraId="03248C5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K60+000</w:t>
            </w:r>
          </w:p>
        </w:tc>
        <w:tc>
          <w:tcPr>
            <w:tcW w:w="229" w:type="pct"/>
            <w:vMerge w:val="restart"/>
            <w:shd w:val="clear" w:color="auto" w:fill="auto"/>
            <w:vAlign w:val="center"/>
          </w:tcPr>
          <w:p w14:paraId="2C278173"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029DEEF4"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7FE4A66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47.9</w:t>
            </w:r>
          </w:p>
        </w:tc>
        <w:tc>
          <w:tcPr>
            <w:tcW w:w="493" w:type="pct"/>
            <w:shd w:val="clear" w:color="auto" w:fill="auto"/>
            <w:noWrap/>
            <w:vAlign w:val="center"/>
          </w:tcPr>
          <w:p w14:paraId="01D0E497"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45DE2230"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75D2612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47</w:t>
            </w:r>
          </w:p>
        </w:tc>
        <w:tc>
          <w:tcPr>
            <w:tcW w:w="493" w:type="pct"/>
            <w:shd w:val="clear" w:color="auto" w:fill="auto"/>
            <w:noWrap/>
            <w:vAlign w:val="center"/>
          </w:tcPr>
          <w:p w14:paraId="22E6249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72163514"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38C11474" w14:textId="77777777">
        <w:trPr>
          <w:trHeight w:val="288"/>
        </w:trPr>
        <w:tc>
          <w:tcPr>
            <w:tcW w:w="288" w:type="pct"/>
            <w:vMerge/>
            <w:vAlign w:val="center"/>
          </w:tcPr>
          <w:p w14:paraId="50BB4B8C"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3C4E224F"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1C87127C"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04DCD41A"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26C18DA3"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6A6375C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46.7</w:t>
            </w:r>
          </w:p>
        </w:tc>
        <w:tc>
          <w:tcPr>
            <w:tcW w:w="493" w:type="pct"/>
            <w:shd w:val="clear" w:color="auto" w:fill="auto"/>
            <w:noWrap/>
            <w:vAlign w:val="center"/>
          </w:tcPr>
          <w:p w14:paraId="04AA9C7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2041C2D9"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15DCC01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43.8</w:t>
            </w:r>
          </w:p>
        </w:tc>
        <w:tc>
          <w:tcPr>
            <w:tcW w:w="493" w:type="pct"/>
            <w:shd w:val="clear" w:color="auto" w:fill="auto"/>
            <w:noWrap/>
            <w:vAlign w:val="center"/>
          </w:tcPr>
          <w:p w14:paraId="50C23A9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464DFBC8"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56FEC196" w14:textId="77777777">
        <w:trPr>
          <w:trHeight w:val="288"/>
        </w:trPr>
        <w:tc>
          <w:tcPr>
            <w:tcW w:w="288" w:type="pct"/>
            <w:vMerge w:val="restart"/>
            <w:shd w:val="clear" w:color="auto" w:fill="auto"/>
            <w:noWrap/>
            <w:vAlign w:val="center"/>
          </w:tcPr>
          <w:p w14:paraId="623A761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10</w:t>
            </w:r>
          </w:p>
        </w:tc>
        <w:tc>
          <w:tcPr>
            <w:tcW w:w="534" w:type="pct"/>
            <w:vMerge w:val="restart"/>
            <w:shd w:val="clear" w:color="auto" w:fill="auto"/>
            <w:noWrap/>
            <w:vAlign w:val="center"/>
          </w:tcPr>
          <w:p w14:paraId="77D122EC"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坑岭</w:t>
            </w:r>
          </w:p>
        </w:tc>
        <w:tc>
          <w:tcPr>
            <w:tcW w:w="611" w:type="pct"/>
            <w:vMerge w:val="restart"/>
            <w:shd w:val="clear" w:color="auto" w:fill="auto"/>
            <w:noWrap/>
            <w:vAlign w:val="center"/>
          </w:tcPr>
          <w:p w14:paraId="2D35BE62"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K60+300</w:t>
            </w:r>
          </w:p>
        </w:tc>
        <w:tc>
          <w:tcPr>
            <w:tcW w:w="229" w:type="pct"/>
            <w:vMerge w:val="restart"/>
            <w:shd w:val="clear" w:color="auto" w:fill="auto"/>
            <w:vAlign w:val="center"/>
          </w:tcPr>
          <w:p w14:paraId="01D578D1"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75889AC7"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14A6AE9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47.7</w:t>
            </w:r>
          </w:p>
        </w:tc>
        <w:tc>
          <w:tcPr>
            <w:tcW w:w="493" w:type="pct"/>
            <w:shd w:val="clear" w:color="auto" w:fill="auto"/>
            <w:noWrap/>
            <w:vAlign w:val="center"/>
          </w:tcPr>
          <w:p w14:paraId="5985CA9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7CB947CF"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6B04CB4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44.4</w:t>
            </w:r>
          </w:p>
        </w:tc>
        <w:tc>
          <w:tcPr>
            <w:tcW w:w="493" w:type="pct"/>
            <w:shd w:val="clear" w:color="auto" w:fill="auto"/>
            <w:noWrap/>
            <w:vAlign w:val="center"/>
          </w:tcPr>
          <w:p w14:paraId="31F859F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1F9FF821"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50B6D750" w14:textId="77777777">
        <w:trPr>
          <w:trHeight w:val="288"/>
        </w:trPr>
        <w:tc>
          <w:tcPr>
            <w:tcW w:w="288" w:type="pct"/>
            <w:vMerge/>
            <w:vAlign w:val="center"/>
          </w:tcPr>
          <w:p w14:paraId="065568CB"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15A1EA4C"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7FA62213"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23762326"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062F202E"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58F2411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46.4</w:t>
            </w:r>
          </w:p>
        </w:tc>
        <w:tc>
          <w:tcPr>
            <w:tcW w:w="493" w:type="pct"/>
            <w:shd w:val="clear" w:color="auto" w:fill="auto"/>
            <w:noWrap/>
            <w:vAlign w:val="center"/>
          </w:tcPr>
          <w:p w14:paraId="60B86BB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1E09538D"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66D71CA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43.6</w:t>
            </w:r>
          </w:p>
        </w:tc>
        <w:tc>
          <w:tcPr>
            <w:tcW w:w="493" w:type="pct"/>
            <w:shd w:val="clear" w:color="auto" w:fill="auto"/>
            <w:noWrap/>
            <w:vAlign w:val="center"/>
          </w:tcPr>
          <w:p w14:paraId="65739AC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1F065350"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0949E215" w14:textId="77777777">
        <w:trPr>
          <w:trHeight w:val="288"/>
        </w:trPr>
        <w:tc>
          <w:tcPr>
            <w:tcW w:w="288" w:type="pct"/>
            <w:vMerge/>
            <w:vAlign w:val="center"/>
          </w:tcPr>
          <w:p w14:paraId="116EFB32"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69A76C8D"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56FC50B0"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restart"/>
            <w:shd w:val="clear" w:color="auto" w:fill="auto"/>
            <w:vAlign w:val="center"/>
          </w:tcPr>
          <w:p w14:paraId="28B04642"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0D840F0C"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1E41F44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47.1</w:t>
            </w:r>
          </w:p>
        </w:tc>
        <w:tc>
          <w:tcPr>
            <w:tcW w:w="493" w:type="pct"/>
            <w:shd w:val="clear" w:color="auto" w:fill="auto"/>
            <w:noWrap/>
            <w:vAlign w:val="center"/>
          </w:tcPr>
          <w:p w14:paraId="63446AF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52C810D2"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603A1DA1"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44.8</w:t>
            </w:r>
          </w:p>
        </w:tc>
        <w:tc>
          <w:tcPr>
            <w:tcW w:w="493" w:type="pct"/>
            <w:shd w:val="clear" w:color="auto" w:fill="auto"/>
            <w:noWrap/>
            <w:vAlign w:val="center"/>
          </w:tcPr>
          <w:p w14:paraId="308FA56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11C9E459"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17D61F55" w14:textId="77777777">
        <w:trPr>
          <w:trHeight w:val="288"/>
        </w:trPr>
        <w:tc>
          <w:tcPr>
            <w:tcW w:w="288" w:type="pct"/>
            <w:vMerge/>
            <w:vAlign w:val="center"/>
          </w:tcPr>
          <w:p w14:paraId="7272F87F"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3FB41B2B"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7B832459"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71166177"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02A60B3E"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370A0A7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44.4</w:t>
            </w:r>
          </w:p>
        </w:tc>
        <w:tc>
          <w:tcPr>
            <w:tcW w:w="493" w:type="pct"/>
            <w:shd w:val="clear" w:color="auto" w:fill="auto"/>
            <w:noWrap/>
            <w:vAlign w:val="center"/>
          </w:tcPr>
          <w:p w14:paraId="1741236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38F7BD32"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1322096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42.9</w:t>
            </w:r>
          </w:p>
        </w:tc>
        <w:tc>
          <w:tcPr>
            <w:tcW w:w="493" w:type="pct"/>
            <w:shd w:val="clear" w:color="auto" w:fill="auto"/>
            <w:noWrap/>
            <w:vAlign w:val="center"/>
          </w:tcPr>
          <w:p w14:paraId="1BCF468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79D26769"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109830CD" w14:textId="77777777">
        <w:trPr>
          <w:trHeight w:val="288"/>
        </w:trPr>
        <w:tc>
          <w:tcPr>
            <w:tcW w:w="288" w:type="pct"/>
            <w:vMerge w:val="restart"/>
            <w:shd w:val="clear" w:color="auto" w:fill="auto"/>
            <w:noWrap/>
            <w:vAlign w:val="center"/>
          </w:tcPr>
          <w:p w14:paraId="0C7CC0D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11</w:t>
            </w:r>
          </w:p>
        </w:tc>
        <w:tc>
          <w:tcPr>
            <w:tcW w:w="534" w:type="pct"/>
            <w:vMerge w:val="restart"/>
            <w:shd w:val="clear" w:color="auto" w:fill="auto"/>
            <w:noWrap/>
            <w:vAlign w:val="center"/>
          </w:tcPr>
          <w:p w14:paraId="28FEE474"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下坂</w:t>
            </w:r>
          </w:p>
        </w:tc>
        <w:tc>
          <w:tcPr>
            <w:tcW w:w="611" w:type="pct"/>
            <w:vMerge w:val="restart"/>
            <w:shd w:val="clear" w:color="auto" w:fill="auto"/>
            <w:noWrap/>
            <w:vAlign w:val="center"/>
          </w:tcPr>
          <w:p w14:paraId="558F02A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K60+750</w:t>
            </w:r>
          </w:p>
        </w:tc>
        <w:tc>
          <w:tcPr>
            <w:tcW w:w="229" w:type="pct"/>
            <w:shd w:val="clear" w:color="auto" w:fill="auto"/>
            <w:vAlign w:val="center"/>
          </w:tcPr>
          <w:p w14:paraId="6A6538E0" w14:textId="77777777" w:rsidR="00465DEA" w:rsidRDefault="00C64CB5">
            <w:pPr>
              <w:widowControl/>
              <w:spacing w:line="240" w:lineRule="auto"/>
              <w:ind w:firstLineChars="0" w:firstLine="0"/>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4843C769"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6B45DF6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47.8</w:t>
            </w:r>
          </w:p>
        </w:tc>
        <w:tc>
          <w:tcPr>
            <w:tcW w:w="493" w:type="pct"/>
            <w:shd w:val="clear" w:color="auto" w:fill="auto"/>
            <w:noWrap/>
            <w:vAlign w:val="center"/>
          </w:tcPr>
          <w:p w14:paraId="729897E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63098F1A"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00C3CC37"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44.5</w:t>
            </w:r>
          </w:p>
        </w:tc>
        <w:tc>
          <w:tcPr>
            <w:tcW w:w="493" w:type="pct"/>
            <w:shd w:val="clear" w:color="auto" w:fill="auto"/>
            <w:noWrap/>
            <w:vAlign w:val="center"/>
          </w:tcPr>
          <w:p w14:paraId="727DFF71"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66BD8B5C"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08C8D79A" w14:textId="77777777">
        <w:trPr>
          <w:trHeight w:val="288"/>
        </w:trPr>
        <w:tc>
          <w:tcPr>
            <w:tcW w:w="288" w:type="pct"/>
            <w:vMerge/>
            <w:vAlign w:val="center"/>
          </w:tcPr>
          <w:p w14:paraId="3994DCEC"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1EEC2945"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64F8063E" w14:textId="77777777" w:rsidR="00465DEA" w:rsidRDefault="00465DEA">
            <w:pPr>
              <w:widowControl/>
              <w:spacing w:line="240" w:lineRule="auto"/>
              <w:ind w:firstLineChars="0" w:firstLine="0"/>
              <w:rPr>
                <w:rFonts w:eastAsia="等线"/>
                <w:color w:val="000000"/>
                <w:kern w:val="0"/>
                <w:sz w:val="22"/>
                <w:szCs w:val="22"/>
              </w:rPr>
            </w:pPr>
          </w:p>
        </w:tc>
        <w:tc>
          <w:tcPr>
            <w:tcW w:w="229" w:type="pct"/>
            <w:shd w:val="clear" w:color="auto" w:fill="auto"/>
            <w:vAlign w:val="center"/>
          </w:tcPr>
          <w:p w14:paraId="1A1471FC"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1D6594E2"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5D0D6EC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46.6</w:t>
            </w:r>
          </w:p>
        </w:tc>
        <w:tc>
          <w:tcPr>
            <w:tcW w:w="493" w:type="pct"/>
            <w:shd w:val="clear" w:color="auto" w:fill="auto"/>
            <w:noWrap/>
            <w:vAlign w:val="center"/>
          </w:tcPr>
          <w:p w14:paraId="675EB4F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3751FD57"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5F70CB9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w:t>
            </w:r>
          </w:p>
        </w:tc>
        <w:tc>
          <w:tcPr>
            <w:tcW w:w="493" w:type="pct"/>
            <w:shd w:val="clear" w:color="auto" w:fill="auto"/>
            <w:noWrap/>
            <w:vAlign w:val="center"/>
          </w:tcPr>
          <w:p w14:paraId="0540648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125CAF96"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74CD32CE" w14:textId="77777777">
        <w:trPr>
          <w:trHeight w:val="288"/>
        </w:trPr>
        <w:tc>
          <w:tcPr>
            <w:tcW w:w="288" w:type="pct"/>
            <w:shd w:val="clear" w:color="auto" w:fill="auto"/>
            <w:noWrap/>
            <w:vAlign w:val="center"/>
          </w:tcPr>
          <w:p w14:paraId="1C03D4B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12</w:t>
            </w:r>
          </w:p>
        </w:tc>
        <w:tc>
          <w:tcPr>
            <w:tcW w:w="534" w:type="pct"/>
            <w:shd w:val="clear" w:color="auto" w:fill="auto"/>
            <w:noWrap/>
            <w:vAlign w:val="center"/>
          </w:tcPr>
          <w:p w14:paraId="5A041292"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新厝</w:t>
            </w:r>
          </w:p>
        </w:tc>
        <w:tc>
          <w:tcPr>
            <w:tcW w:w="611" w:type="pct"/>
            <w:shd w:val="clear" w:color="auto" w:fill="auto"/>
            <w:noWrap/>
            <w:vAlign w:val="center"/>
          </w:tcPr>
          <w:p w14:paraId="69495DA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K61+725</w:t>
            </w:r>
          </w:p>
        </w:tc>
        <w:tc>
          <w:tcPr>
            <w:tcW w:w="229" w:type="pct"/>
            <w:shd w:val="clear" w:color="auto" w:fill="auto"/>
            <w:vAlign w:val="center"/>
          </w:tcPr>
          <w:p w14:paraId="3E9BB29B"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761FA857"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378A0F1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46.4</w:t>
            </w:r>
          </w:p>
        </w:tc>
        <w:tc>
          <w:tcPr>
            <w:tcW w:w="493" w:type="pct"/>
            <w:shd w:val="clear" w:color="auto" w:fill="auto"/>
            <w:noWrap/>
            <w:vAlign w:val="center"/>
          </w:tcPr>
          <w:p w14:paraId="4672889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32EF5736"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22F16F3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41.8</w:t>
            </w:r>
          </w:p>
        </w:tc>
        <w:tc>
          <w:tcPr>
            <w:tcW w:w="493" w:type="pct"/>
            <w:shd w:val="clear" w:color="auto" w:fill="auto"/>
            <w:noWrap/>
            <w:vAlign w:val="center"/>
          </w:tcPr>
          <w:p w14:paraId="2345289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2F33E461"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27D62F97" w14:textId="77777777">
        <w:trPr>
          <w:trHeight w:val="288"/>
        </w:trPr>
        <w:tc>
          <w:tcPr>
            <w:tcW w:w="288" w:type="pct"/>
            <w:vMerge w:val="restart"/>
            <w:shd w:val="clear" w:color="auto" w:fill="auto"/>
            <w:noWrap/>
            <w:vAlign w:val="center"/>
          </w:tcPr>
          <w:p w14:paraId="7F22F34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13</w:t>
            </w:r>
          </w:p>
        </w:tc>
        <w:tc>
          <w:tcPr>
            <w:tcW w:w="534" w:type="pct"/>
            <w:vMerge w:val="restart"/>
            <w:shd w:val="clear" w:color="auto" w:fill="auto"/>
            <w:noWrap/>
            <w:vAlign w:val="center"/>
          </w:tcPr>
          <w:p w14:paraId="7ADCFBE1"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兰头</w:t>
            </w:r>
          </w:p>
        </w:tc>
        <w:tc>
          <w:tcPr>
            <w:tcW w:w="611" w:type="pct"/>
            <w:vMerge w:val="restart"/>
            <w:shd w:val="clear" w:color="auto" w:fill="auto"/>
            <w:noWrap/>
            <w:vAlign w:val="center"/>
          </w:tcPr>
          <w:p w14:paraId="0AB7F362"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K61+880</w:t>
            </w:r>
          </w:p>
        </w:tc>
        <w:tc>
          <w:tcPr>
            <w:tcW w:w="229" w:type="pct"/>
            <w:vMerge w:val="restart"/>
            <w:shd w:val="clear" w:color="auto" w:fill="auto"/>
            <w:vAlign w:val="center"/>
          </w:tcPr>
          <w:p w14:paraId="4E00A7D4"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0A3356D2"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6E9671D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55.5</w:t>
            </w:r>
          </w:p>
        </w:tc>
        <w:tc>
          <w:tcPr>
            <w:tcW w:w="493" w:type="pct"/>
            <w:shd w:val="clear" w:color="auto" w:fill="auto"/>
            <w:noWrap/>
            <w:vAlign w:val="center"/>
          </w:tcPr>
          <w:p w14:paraId="1C9AC7E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78F3F81A"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42820212"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50.1</w:t>
            </w:r>
          </w:p>
        </w:tc>
        <w:tc>
          <w:tcPr>
            <w:tcW w:w="493" w:type="pct"/>
            <w:shd w:val="clear" w:color="auto" w:fill="auto"/>
            <w:noWrap/>
            <w:vAlign w:val="center"/>
          </w:tcPr>
          <w:p w14:paraId="1096338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6D42697F"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758D0257" w14:textId="77777777">
        <w:trPr>
          <w:trHeight w:val="288"/>
        </w:trPr>
        <w:tc>
          <w:tcPr>
            <w:tcW w:w="288" w:type="pct"/>
            <w:vMerge/>
            <w:vAlign w:val="center"/>
          </w:tcPr>
          <w:p w14:paraId="5EEC7079"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2FA3A9C6"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34B4E646"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1AF2E100"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72AE811B"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2B9BED4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51.3</w:t>
            </w:r>
          </w:p>
        </w:tc>
        <w:tc>
          <w:tcPr>
            <w:tcW w:w="493" w:type="pct"/>
            <w:shd w:val="clear" w:color="auto" w:fill="auto"/>
            <w:noWrap/>
            <w:vAlign w:val="center"/>
          </w:tcPr>
          <w:p w14:paraId="17EAC26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24304B00"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6BB9FC37"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46.9</w:t>
            </w:r>
          </w:p>
        </w:tc>
        <w:tc>
          <w:tcPr>
            <w:tcW w:w="493" w:type="pct"/>
            <w:shd w:val="clear" w:color="auto" w:fill="auto"/>
            <w:noWrap/>
            <w:vAlign w:val="center"/>
          </w:tcPr>
          <w:p w14:paraId="590DB32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7D9FC672"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77B52CA8" w14:textId="77777777">
        <w:trPr>
          <w:trHeight w:val="288"/>
        </w:trPr>
        <w:tc>
          <w:tcPr>
            <w:tcW w:w="288" w:type="pct"/>
            <w:shd w:val="clear" w:color="auto" w:fill="auto"/>
            <w:noWrap/>
            <w:vAlign w:val="center"/>
          </w:tcPr>
          <w:p w14:paraId="3D9FB86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14</w:t>
            </w:r>
          </w:p>
        </w:tc>
        <w:tc>
          <w:tcPr>
            <w:tcW w:w="534" w:type="pct"/>
            <w:shd w:val="clear" w:color="auto" w:fill="auto"/>
            <w:noWrap/>
            <w:vAlign w:val="center"/>
          </w:tcPr>
          <w:p w14:paraId="3372C19B"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白沙中心小学</w:t>
            </w:r>
          </w:p>
        </w:tc>
        <w:tc>
          <w:tcPr>
            <w:tcW w:w="611" w:type="pct"/>
            <w:shd w:val="clear" w:color="auto" w:fill="auto"/>
            <w:noWrap/>
            <w:vAlign w:val="center"/>
          </w:tcPr>
          <w:p w14:paraId="547A1DE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K61+950</w:t>
            </w:r>
          </w:p>
        </w:tc>
        <w:tc>
          <w:tcPr>
            <w:tcW w:w="229" w:type="pct"/>
            <w:shd w:val="clear" w:color="auto" w:fill="auto"/>
            <w:vAlign w:val="center"/>
          </w:tcPr>
          <w:p w14:paraId="6BD991B6"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14B7E3D0"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6DAB5D3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44.6</w:t>
            </w:r>
          </w:p>
        </w:tc>
        <w:tc>
          <w:tcPr>
            <w:tcW w:w="493" w:type="pct"/>
            <w:shd w:val="clear" w:color="auto" w:fill="auto"/>
            <w:noWrap/>
            <w:vAlign w:val="center"/>
          </w:tcPr>
          <w:p w14:paraId="622482E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2DBE3261"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749F8D0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42.3</w:t>
            </w:r>
          </w:p>
        </w:tc>
        <w:tc>
          <w:tcPr>
            <w:tcW w:w="493" w:type="pct"/>
            <w:shd w:val="clear" w:color="auto" w:fill="auto"/>
            <w:noWrap/>
            <w:vAlign w:val="center"/>
          </w:tcPr>
          <w:p w14:paraId="27F12A12"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69E7ABC2"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569ABA2A" w14:textId="77777777">
        <w:trPr>
          <w:trHeight w:val="288"/>
        </w:trPr>
        <w:tc>
          <w:tcPr>
            <w:tcW w:w="288" w:type="pct"/>
            <w:vMerge w:val="restart"/>
            <w:shd w:val="clear" w:color="auto" w:fill="auto"/>
            <w:noWrap/>
            <w:vAlign w:val="center"/>
          </w:tcPr>
          <w:p w14:paraId="7C7F1A8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15</w:t>
            </w:r>
          </w:p>
        </w:tc>
        <w:tc>
          <w:tcPr>
            <w:tcW w:w="534" w:type="pct"/>
            <w:vMerge w:val="restart"/>
            <w:shd w:val="clear" w:color="auto" w:fill="auto"/>
            <w:noWrap/>
            <w:vAlign w:val="center"/>
          </w:tcPr>
          <w:p w14:paraId="332A4DE5"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宫下</w:t>
            </w:r>
          </w:p>
        </w:tc>
        <w:tc>
          <w:tcPr>
            <w:tcW w:w="611" w:type="pct"/>
            <w:vMerge w:val="restart"/>
            <w:shd w:val="clear" w:color="auto" w:fill="auto"/>
            <w:noWrap/>
            <w:vAlign w:val="center"/>
          </w:tcPr>
          <w:p w14:paraId="78FB065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K62+050</w:t>
            </w:r>
          </w:p>
        </w:tc>
        <w:tc>
          <w:tcPr>
            <w:tcW w:w="229" w:type="pct"/>
            <w:vMerge w:val="restart"/>
            <w:shd w:val="clear" w:color="auto" w:fill="auto"/>
            <w:vAlign w:val="center"/>
          </w:tcPr>
          <w:p w14:paraId="512FCBCA"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31A9F29B"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5FCCDF3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47.6</w:t>
            </w:r>
          </w:p>
        </w:tc>
        <w:tc>
          <w:tcPr>
            <w:tcW w:w="493" w:type="pct"/>
            <w:shd w:val="clear" w:color="auto" w:fill="auto"/>
            <w:noWrap/>
            <w:vAlign w:val="center"/>
          </w:tcPr>
          <w:p w14:paraId="519B9EE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5A2B51DD"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4AF07E9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44.7</w:t>
            </w:r>
          </w:p>
        </w:tc>
        <w:tc>
          <w:tcPr>
            <w:tcW w:w="493" w:type="pct"/>
            <w:shd w:val="clear" w:color="auto" w:fill="auto"/>
            <w:noWrap/>
            <w:vAlign w:val="center"/>
          </w:tcPr>
          <w:p w14:paraId="0735A25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2FA135D3"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1DA408DE" w14:textId="77777777">
        <w:trPr>
          <w:trHeight w:val="288"/>
        </w:trPr>
        <w:tc>
          <w:tcPr>
            <w:tcW w:w="288" w:type="pct"/>
            <w:vMerge/>
            <w:vAlign w:val="center"/>
          </w:tcPr>
          <w:p w14:paraId="08E4C749"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4BBDEFD2"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50A61CE3"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0FAF02E4"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480E90D0"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71D646F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44.9</w:t>
            </w:r>
          </w:p>
        </w:tc>
        <w:tc>
          <w:tcPr>
            <w:tcW w:w="493" w:type="pct"/>
            <w:shd w:val="clear" w:color="auto" w:fill="auto"/>
            <w:noWrap/>
            <w:vAlign w:val="center"/>
          </w:tcPr>
          <w:p w14:paraId="446C5B0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0BEDD0ED"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3D74C75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43.1</w:t>
            </w:r>
          </w:p>
        </w:tc>
        <w:tc>
          <w:tcPr>
            <w:tcW w:w="493" w:type="pct"/>
            <w:shd w:val="clear" w:color="auto" w:fill="auto"/>
            <w:noWrap/>
            <w:vAlign w:val="center"/>
          </w:tcPr>
          <w:p w14:paraId="4410847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48B6889F"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67C2A5C4" w14:textId="77777777">
        <w:trPr>
          <w:trHeight w:val="288"/>
        </w:trPr>
        <w:tc>
          <w:tcPr>
            <w:tcW w:w="288" w:type="pct"/>
            <w:shd w:val="clear" w:color="auto" w:fill="auto"/>
            <w:noWrap/>
            <w:vAlign w:val="center"/>
          </w:tcPr>
          <w:p w14:paraId="38F4DC9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16</w:t>
            </w:r>
          </w:p>
        </w:tc>
        <w:tc>
          <w:tcPr>
            <w:tcW w:w="534" w:type="pct"/>
            <w:shd w:val="clear" w:color="auto" w:fill="auto"/>
            <w:noWrap/>
            <w:vAlign w:val="center"/>
          </w:tcPr>
          <w:p w14:paraId="24BFE361"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长兴村</w:t>
            </w:r>
          </w:p>
        </w:tc>
        <w:tc>
          <w:tcPr>
            <w:tcW w:w="611" w:type="pct"/>
            <w:shd w:val="clear" w:color="auto" w:fill="auto"/>
            <w:noWrap/>
            <w:vAlign w:val="center"/>
          </w:tcPr>
          <w:p w14:paraId="7082B52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K62+750</w:t>
            </w:r>
          </w:p>
        </w:tc>
        <w:tc>
          <w:tcPr>
            <w:tcW w:w="229" w:type="pct"/>
            <w:shd w:val="clear" w:color="auto" w:fill="auto"/>
            <w:vAlign w:val="center"/>
          </w:tcPr>
          <w:p w14:paraId="616BE2B2"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02E49E8F"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17A389E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46.2</w:t>
            </w:r>
          </w:p>
        </w:tc>
        <w:tc>
          <w:tcPr>
            <w:tcW w:w="493" w:type="pct"/>
            <w:shd w:val="clear" w:color="auto" w:fill="auto"/>
            <w:noWrap/>
            <w:vAlign w:val="center"/>
          </w:tcPr>
          <w:p w14:paraId="77EE0E0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029C17DB"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394BD7C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41.7</w:t>
            </w:r>
          </w:p>
        </w:tc>
        <w:tc>
          <w:tcPr>
            <w:tcW w:w="493" w:type="pct"/>
            <w:shd w:val="clear" w:color="auto" w:fill="auto"/>
            <w:noWrap/>
            <w:vAlign w:val="center"/>
          </w:tcPr>
          <w:p w14:paraId="2DA2592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4843AFF8"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10B441D4" w14:textId="77777777">
        <w:trPr>
          <w:trHeight w:val="288"/>
        </w:trPr>
        <w:tc>
          <w:tcPr>
            <w:tcW w:w="288" w:type="pct"/>
            <w:vMerge w:val="restart"/>
            <w:shd w:val="clear" w:color="auto" w:fill="auto"/>
            <w:noWrap/>
            <w:vAlign w:val="center"/>
          </w:tcPr>
          <w:p w14:paraId="315E46E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17</w:t>
            </w:r>
          </w:p>
        </w:tc>
        <w:tc>
          <w:tcPr>
            <w:tcW w:w="534" w:type="pct"/>
            <w:vMerge w:val="restart"/>
            <w:shd w:val="clear" w:color="auto" w:fill="auto"/>
            <w:noWrap/>
            <w:vAlign w:val="center"/>
          </w:tcPr>
          <w:p w14:paraId="08D267E2"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邹厝</w:t>
            </w:r>
          </w:p>
        </w:tc>
        <w:tc>
          <w:tcPr>
            <w:tcW w:w="611" w:type="pct"/>
            <w:vMerge w:val="restart"/>
            <w:shd w:val="clear" w:color="auto" w:fill="auto"/>
            <w:noWrap/>
            <w:vAlign w:val="center"/>
          </w:tcPr>
          <w:p w14:paraId="0AE7EE6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K63+130</w:t>
            </w:r>
          </w:p>
        </w:tc>
        <w:tc>
          <w:tcPr>
            <w:tcW w:w="229" w:type="pct"/>
            <w:vMerge w:val="restart"/>
            <w:shd w:val="clear" w:color="auto" w:fill="auto"/>
            <w:vAlign w:val="center"/>
          </w:tcPr>
          <w:p w14:paraId="7EB243E0"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17E2F3BF"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78AD942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45.2</w:t>
            </w:r>
          </w:p>
        </w:tc>
        <w:tc>
          <w:tcPr>
            <w:tcW w:w="493" w:type="pct"/>
            <w:shd w:val="clear" w:color="auto" w:fill="auto"/>
            <w:noWrap/>
            <w:vAlign w:val="center"/>
          </w:tcPr>
          <w:p w14:paraId="361A0EC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20B614DB"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044AD54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43.1</w:t>
            </w:r>
          </w:p>
        </w:tc>
        <w:tc>
          <w:tcPr>
            <w:tcW w:w="493" w:type="pct"/>
            <w:shd w:val="clear" w:color="auto" w:fill="auto"/>
            <w:noWrap/>
            <w:vAlign w:val="center"/>
          </w:tcPr>
          <w:p w14:paraId="45E3BAD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4C84761E"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17FAC03B" w14:textId="77777777">
        <w:trPr>
          <w:trHeight w:val="288"/>
        </w:trPr>
        <w:tc>
          <w:tcPr>
            <w:tcW w:w="288" w:type="pct"/>
            <w:vMerge/>
            <w:vAlign w:val="center"/>
          </w:tcPr>
          <w:p w14:paraId="6E4E2F30"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48754816"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565B5360"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089A6C7C"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27408606"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716257C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43.8</w:t>
            </w:r>
          </w:p>
        </w:tc>
        <w:tc>
          <w:tcPr>
            <w:tcW w:w="493" w:type="pct"/>
            <w:shd w:val="clear" w:color="auto" w:fill="auto"/>
            <w:noWrap/>
            <w:vAlign w:val="center"/>
          </w:tcPr>
          <w:p w14:paraId="64CDCDE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4660C659"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09A61D5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42.4</w:t>
            </w:r>
          </w:p>
        </w:tc>
        <w:tc>
          <w:tcPr>
            <w:tcW w:w="493" w:type="pct"/>
            <w:shd w:val="clear" w:color="auto" w:fill="auto"/>
            <w:noWrap/>
            <w:vAlign w:val="center"/>
          </w:tcPr>
          <w:p w14:paraId="44C0B11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2F562CA0"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7A8F6650" w14:textId="77777777">
        <w:trPr>
          <w:trHeight w:val="288"/>
        </w:trPr>
        <w:tc>
          <w:tcPr>
            <w:tcW w:w="288" w:type="pct"/>
            <w:vMerge w:val="restart"/>
            <w:shd w:val="clear" w:color="auto" w:fill="auto"/>
            <w:noWrap/>
            <w:vAlign w:val="center"/>
          </w:tcPr>
          <w:p w14:paraId="09AD639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18</w:t>
            </w:r>
          </w:p>
        </w:tc>
        <w:tc>
          <w:tcPr>
            <w:tcW w:w="534" w:type="pct"/>
            <w:vMerge w:val="restart"/>
            <w:shd w:val="clear" w:color="auto" w:fill="auto"/>
            <w:noWrap/>
            <w:vAlign w:val="center"/>
          </w:tcPr>
          <w:p w14:paraId="5BD153C4"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竹林下</w:t>
            </w:r>
          </w:p>
        </w:tc>
        <w:tc>
          <w:tcPr>
            <w:tcW w:w="611" w:type="pct"/>
            <w:vMerge w:val="restart"/>
            <w:shd w:val="clear" w:color="auto" w:fill="auto"/>
            <w:noWrap/>
            <w:vAlign w:val="center"/>
          </w:tcPr>
          <w:p w14:paraId="088778D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K63+450</w:t>
            </w:r>
          </w:p>
        </w:tc>
        <w:tc>
          <w:tcPr>
            <w:tcW w:w="229" w:type="pct"/>
            <w:vMerge w:val="restart"/>
            <w:shd w:val="clear" w:color="auto" w:fill="auto"/>
            <w:vAlign w:val="center"/>
          </w:tcPr>
          <w:p w14:paraId="5033CCDC"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6E46FE51"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349766E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48.5</w:t>
            </w:r>
          </w:p>
        </w:tc>
        <w:tc>
          <w:tcPr>
            <w:tcW w:w="493" w:type="pct"/>
            <w:shd w:val="clear" w:color="auto" w:fill="auto"/>
            <w:noWrap/>
            <w:vAlign w:val="center"/>
          </w:tcPr>
          <w:p w14:paraId="2F549BE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5BED5517"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3AE6365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45</w:t>
            </w:r>
          </w:p>
        </w:tc>
        <w:tc>
          <w:tcPr>
            <w:tcW w:w="493" w:type="pct"/>
            <w:shd w:val="clear" w:color="auto" w:fill="auto"/>
            <w:noWrap/>
            <w:vAlign w:val="center"/>
          </w:tcPr>
          <w:p w14:paraId="2CBF590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43C869CB"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097967EC" w14:textId="77777777">
        <w:trPr>
          <w:trHeight w:val="288"/>
        </w:trPr>
        <w:tc>
          <w:tcPr>
            <w:tcW w:w="288" w:type="pct"/>
            <w:vMerge/>
            <w:vAlign w:val="center"/>
          </w:tcPr>
          <w:p w14:paraId="6A54F589"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585C66F4"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6BE684D7"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05832305"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12E3347C"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31613F5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w:t>
            </w:r>
          </w:p>
        </w:tc>
        <w:tc>
          <w:tcPr>
            <w:tcW w:w="493" w:type="pct"/>
            <w:shd w:val="clear" w:color="auto" w:fill="auto"/>
            <w:noWrap/>
            <w:vAlign w:val="center"/>
          </w:tcPr>
          <w:p w14:paraId="7AC761E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4E0342A4"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6E206D1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42.2</w:t>
            </w:r>
          </w:p>
        </w:tc>
        <w:tc>
          <w:tcPr>
            <w:tcW w:w="493" w:type="pct"/>
            <w:shd w:val="clear" w:color="auto" w:fill="auto"/>
            <w:noWrap/>
            <w:vAlign w:val="center"/>
          </w:tcPr>
          <w:p w14:paraId="6D06BBB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365C2EBA"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6E4D1DE7" w14:textId="77777777">
        <w:trPr>
          <w:trHeight w:val="288"/>
        </w:trPr>
        <w:tc>
          <w:tcPr>
            <w:tcW w:w="288" w:type="pct"/>
            <w:shd w:val="clear" w:color="auto" w:fill="auto"/>
            <w:noWrap/>
            <w:vAlign w:val="center"/>
          </w:tcPr>
          <w:p w14:paraId="11946DC1"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19</w:t>
            </w:r>
          </w:p>
        </w:tc>
        <w:tc>
          <w:tcPr>
            <w:tcW w:w="534" w:type="pct"/>
            <w:shd w:val="clear" w:color="auto" w:fill="auto"/>
            <w:noWrap/>
            <w:vAlign w:val="center"/>
          </w:tcPr>
          <w:p w14:paraId="06432E41"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连厝</w:t>
            </w:r>
          </w:p>
        </w:tc>
        <w:tc>
          <w:tcPr>
            <w:tcW w:w="611" w:type="pct"/>
            <w:shd w:val="clear" w:color="auto" w:fill="auto"/>
            <w:noWrap/>
            <w:vAlign w:val="center"/>
          </w:tcPr>
          <w:p w14:paraId="5A521C5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K63+500</w:t>
            </w:r>
          </w:p>
        </w:tc>
        <w:tc>
          <w:tcPr>
            <w:tcW w:w="229" w:type="pct"/>
            <w:shd w:val="clear" w:color="auto" w:fill="auto"/>
            <w:vAlign w:val="center"/>
          </w:tcPr>
          <w:p w14:paraId="1B176186"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6B051291"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3CA62A0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46.6</w:t>
            </w:r>
          </w:p>
        </w:tc>
        <w:tc>
          <w:tcPr>
            <w:tcW w:w="493" w:type="pct"/>
            <w:shd w:val="clear" w:color="auto" w:fill="auto"/>
            <w:noWrap/>
            <w:vAlign w:val="center"/>
          </w:tcPr>
          <w:p w14:paraId="4DA82BC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47A4898C"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0E3D9D4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43.8</w:t>
            </w:r>
          </w:p>
        </w:tc>
        <w:tc>
          <w:tcPr>
            <w:tcW w:w="493" w:type="pct"/>
            <w:shd w:val="clear" w:color="auto" w:fill="auto"/>
            <w:noWrap/>
            <w:vAlign w:val="center"/>
          </w:tcPr>
          <w:p w14:paraId="6CC8337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576C3C2B"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33E9D8B3" w14:textId="77777777">
        <w:trPr>
          <w:trHeight w:val="288"/>
        </w:trPr>
        <w:tc>
          <w:tcPr>
            <w:tcW w:w="288" w:type="pct"/>
            <w:vMerge w:val="restart"/>
            <w:shd w:val="clear" w:color="auto" w:fill="auto"/>
            <w:noWrap/>
            <w:vAlign w:val="center"/>
          </w:tcPr>
          <w:p w14:paraId="1F81106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20</w:t>
            </w:r>
          </w:p>
        </w:tc>
        <w:tc>
          <w:tcPr>
            <w:tcW w:w="534" w:type="pct"/>
            <w:vMerge w:val="restart"/>
            <w:shd w:val="clear" w:color="auto" w:fill="auto"/>
            <w:noWrap/>
            <w:vAlign w:val="center"/>
          </w:tcPr>
          <w:p w14:paraId="355FA91F"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新厝</w:t>
            </w:r>
          </w:p>
        </w:tc>
        <w:tc>
          <w:tcPr>
            <w:tcW w:w="611" w:type="pct"/>
            <w:vMerge w:val="restart"/>
            <w:shd w:val="clear" w:color="auto" w:fill="auto"/>
            <w:noWrap/>
            <w:vAlign w:val="center"/>
          </w:tcPr>
          <w:p w14:paraId="31E7D25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K64+350</w:t>
            </w:r>
          </w:p>
        </w:tc>
        <w:tc>
          <w:tcPr>
            <w:tcW w:w="229" w:type="pct"/>
            <w:vMerge w:val="restart"/>
            <w:shd w:val="clear" w:color="auto" w:fill="auto"/>
            <w:vAlign w:val="center"/>
          </w:tcPr>
          <w:p w14:paraId="257D49C5"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5283CF33"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25B0C00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51.6</w:t>
            </w:r>
          </w:p>
        </w:tc>
        <w:tc>
          <w:tcPr>
            <w:tcW w:w="493" w:type="pct"/>
            <w:shd w:val="clear" w:color="auto" w:fill="auto"/>
            <w:noWrap/>
            <w:vAlign w:val="center"/>
          </w:tcPr>
          <w:p w14:paraId="08C49B7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798D483F"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3C198A2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47.4</w:t>
            </w:r>
          </w:p>
        </w:tc>
        <w:tc>
          <w:tcPr>
            <w:tcW w:w="493" w:type="pct"/>
            <w:shd w:val="clear" w:color="auto" w:fill="auto"/>
            <w:noWrap/>
            <w:vAlign w:val="center"/>
          </w:tcPr>
          <w:p w14:paraId="3AD6D2C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5E606AB0"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1E5DCE42" w14:textId="77777777">
        <w:trPr>
          <w:trHeight w:val="288"/>
        </w:trPr>
        <w:tc>
          <w:tcPr>
            <w:tcW w:w="288" w:type="pct"/>
            <w:vMerge/>
            <w:vAlign w:val="center"/>
          </w:tcPr>
          <w:p w14:paraId="2D2B210C"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6A9F90EA"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06874CC2"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0F986999"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6517D21F"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5DE4CA4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49.1</w:t>
            </w:r>
          </w:p>
        </w:tc>
        <w:tc>
          <w:tcPr>
            <w:tcW w:w="493" w:type="pct"/>
            <w:shd w:val="clear" w:color="auto" w:fill="auto"/>
            <w:noWrap/>
            <w:vAlign w:val="center"/>
          </w:tcPr>
          <w:p w14:paraId="2D31BA0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67BB4289"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15F47C5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45.3</w:t>
            </w:r>
          </w:p>
        </w:tc>
        <w:tc>
          <w:tcPr>
            <w:tcW w:w="493" w:type="pct"/>
            <w:shd w:val="clear" w:color="auto" w:fill="auto"/>
            <w:noWrap/>
            <w:vAlign w:val="center"/>
          </w:tcPr>
          <w:p w14:paraId="5F5368D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1DE96895"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754C6E31" w14:textId="77777777">
        <w:trPr>
          <w:trHeight w:val="288"/>
        </w:trPr>
        <w:tc>
          <w:tcPr>
            <w:tcW w:w="288" w:type="pct"/>
            <w:shd w:val="clear" w:color="auto" w:fill="auto"/>
            <w:noWrap/>
            <w:vAlign w:val="center"/>
          </w:tcPr>
          <w:p w14:paraId="0FBE815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21</w:t>
            </w:r>
          </w:p>
        </w:tc>
        <w:tc>
          <w:tcPr>
            <w:tcW w:w="534" w:type="pct"/>
            <w:shd w:val="clear" w:color="auto" w:fill="auto"/>
            <w:noWrap/>
            <w:vAlign w:val="center"/>
          </w:tcPr>
          <w:p w14:paraId="1A738A8B"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隔头坪</w:t>
            </w:r>
          </w:p>
        </w:tc>
        <w:tc>
          <w:tcPr>
            <w:tcW w:w="611" w:type="pct"/>
            <w:shd w:val="clear" w:color="auto" w:fill="auto"/>
            <w:noWrap/>
            <w:vAlign w:val="center"/>
          </w:tcPr>
          <w:p w14:paraId="5D96BDF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K64+400</w:t>
            </w:r>
          </w:p>
        </w:tc>
        <w:tc>
          <w:tcPr>
            <w:tcW w:w="229" w:type="pct"/>
            <w:shd w:val="clear" w:color="auto" w:fill="auto"/>
            <w:vAlign w:val="center"/>
          </w:tcPr>
          <w:p w14:paraId="7B030498"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3DD4472F"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13BBBB9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50.5</w:t>
            </w:r>
          </w:p>
        </w:tc>
        <w:tc>
          <w:tcPr>
            <w:tcW w:w="493" w:type="pct"/>
            <w:shd w:val="clear" w:color="auto" w:fill="auto"/>
            <w:noWrap/>
            <w:vAlign w:val="center"/>
          </w:tcPr>
          <w:p w14:paraId="2418E182"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698FF48B"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52A55AC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47.2</w:t>
            </w:r>
          </w:p>
        </w:tc>
        <w:tc>
          <w:tcPr>
            <w:tcW w:w="493" w:type="pct"/>
            <w:shd w:val="clear" w:color="auto" w:fill="auto"/>
            <w:noWrap/>
            <w:vAlign w:val="center"/>
          </w:tcPr>
          <w:p w14:paraId="2C99504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10AA6E0C"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0EB9A7FE" w14:textId="77777777">
        <w:trPr>
          <w:trHeight w:val="288"/>
        </w:trPr>
        <w:tc>
          <w:tcPr>
            <w:tcW w:w="288" w:type="pct"/>
            <w:shd w:val="clear" w:color="auto" w:fill="auto"/>
            <w:noWrap/>
            <w:vAlign w:val="center"/>
          </w:tcPr>
          <w:p w14:paraId="102C319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22</w:t>
            </w:r>
          </w:p>
        </w:tc>
        <w:tc>
          <w:tcPr>
            <w:tcW w:w="534" w:type="pct"/>
            <w:shd w:val="clear" w:color="auto" w:fill="auto"/>
            <w:noWrap/>
            <w:vAlign w:val="center"/>
          </w:tcPr>
          <w:p w14:paraId="0A77DF0E"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桥头</w:t>
            </w:r>
          </w:p>
        </w:tc>
        <w:tc>
          <w:tcPr>
            <w:tcW w:w="611" w:type="pct"/>
            <w:shd w:val="clear" w:color="auto" w:fill="auto"/>
            <w:noWrap/>
            <w:vAlign w:val="center"/>
          </w:tcPr>
          <w:p w14:paraId="33B4C41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K65+150</w:t>
            </w:r>
          </w:p>
        </w:tc>
        <w:tc>
          <w:tcPr>
            <w:tcW w:w="229" w:type="pct"/>
            <w:shd w:val="clear" w:color="auto" w:fill="auto"/>
            <w:vAlign w:val="center"/>
          </w:tcPr>
          <w:p w14:paraId="38D3CCC6"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30638BAB"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75F1DA6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44.4</w:t>
            </w:r>
          </w:p>
        </w:tc>
        <w:tc>
          <w:tcPr>
            <w:tcW w:w="493" w:type="pct"/>
            <w:shd w:val="clear" w:color="auto" w:fill="auto"/>
            <w:noWrap/>
            <w:vAlign w:val="center"/>
          </w:tcPr>
          <w:p w14:paraId="5A53FBC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62EFE0C8"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278F356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42.6</w:t>
            </w:r>
          </w:p>
        </w:tc>
        <w:tc>
          <w:tcPr>
            <w:tcW w:w="493" w:type="pct"/>
            <w:shd w:val="clear" w:color="auto" w:fill="auto"/>
            <w:noWrap/>
            <w:vAlign w:val="center"/>
          </w:tcPr>
          <w:p w14:paraId="3C011EC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12061754"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169B68AB" w14:textId="77777777">
        <w:trPr>
          <w:trHeight w:val="288"/>
        </w:trPr>
        <w:tc>
          <w:tcPr>
            <w:tcW w:w="288" w:type="pct"/>
            <w:vMerge w:val="restart"/>
            <w:shd w:val="clear" w:color="auto" w:fill="auto"/>
            <w:noWrap/>
            <w:vAlign w:val="center"/>
          </w:tcPr>
          <w:p w14:paraId="036E70C7"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23</w:t>
            </w:r>
          </w:p>
        </w:tc>
        <w:tc>
          <w:tcPr>
            <w:tcW w:w="534" w:type="pct"/>
            <w:vMerge w:val="restart"/>
            <w:shd w:val="clear" w:color="auto" w:fill="auto"/>
            <w:noWrap/>
            <w:vAlign w:val="center"/>
          </w:tcPr>
          <w:p w14:paraId="3EE929EE"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梨坑村</w:t>
            </w:r>
          </w:p>
        </w:tc>
        <w:tc>
          <w:tcPr>
            <w:tcW w:w="611" w:type="pct"/>
            <w:vMerge w:val="restart"/>
            <w:shd w:val="clear" w:color="auto" w:fill="auto"/>
            <w:noWrap/>
            <w:vAlign w:val="center"/>
          </w:tcPr>
          <w:p w14:paraId="11FA6CA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K65+450</w:t>
            </w:r>
          </w:p>
        </w:tc>
        <w:tc>
          <w:tcPr>
            <w:tcW w:w="229" w:type="pct"/>
            <w:vMerge w:val="restart"/>
            <w:shd w:val="clear" w:color="auto" w:fill="auto"/>
            <w:vAlign w:val="center"/>
          </w:tcPr>
          <w:p w14:paraId="4F27DAD3"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4702B069"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4D368B3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43.1</w:t>
            </w:r>
          </w:p>
        </w:tc>
        <w:tc>
          <w:tcPr>
            <w:tcW w:w="493" w:type="pct"/>
            <w:shd w:val="clear" w:color="auto" w:fill="auto"/>
            <w:noWrap/>
            <w:vAlign w:val="center"/>
          </w:tcPr>
          <w:p w14:paraId="40881D2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40D3C014"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167CA7B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42.4</w:t>
            </w:r>
          </w:p>
        </w:tc>
        <w:tc>
          <w:tcPr>
            <w:tcW w:w="493" w:type="pct"/>
            <w:shd w:val="clear" w:color="auto" w:fill="auto"/>
            <w:noWrap/>
            <w:vAlign w:val="center"/>
          </w:tcPr>
          <w:p w14:paraId="473AF94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3C795AC1"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23A6C9A5" w14:textId="77777777">
        <w:trPr>
          <w:trHeight w:val="288"/>
        </w:trPr>
        <w:tc>
          <w:tcPr>
            <w:tcW w:w="288" w:type="pct"/>
            <w:vMerge/>
            <w:vAlign w:val="center"/>
          </w:tcPr>
          <w:p w14:paraId="630B37B1"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40647DC2"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6A394A00"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32D8C9A1"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41BBE0FB"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5FB2DF9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42.4</w:t>
            </w:r>
          </w:p>
        </w:tc>
        <w:tc>
          <w:tcPr>
            <w:tcW w:w="493" w:type="pct"/>
            <w:shd w:val="clear" w:color="auto" w:fill="auto"/>
            <w:noWrap/>
            <w:vAlign w:val="center"/>
          </w:tcPr>
          <w:p w14:paraId="6C37841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28D3F61F"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6695D5E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41.8</w:t>
            </w:r>
          </w:p>
        </w:tc>
        <w:tc>
          <w:tcPr>
            <w:tcW w:w="493" w:type="pct"/>
            <w:shd w:val="clear" w:color="auto" w:fill="auto"/>
            <w:noWrap/>
            <w:vAlign w:val="center"/>
          </w:tcPr>
          <w:p w14:paraId="1D3C0C8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23B9A2C9"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4858E186" w14:textId="77777777">
        <w:trPr>
          <w:trHeight w:val="288"/>
        </w:trPr>
        <w:tc>
          <w:tcPr>
            <w:tcW w:w="288" w:type="pct"/>
            <w:shd w:val="clear" w:color="auto" w:fill="auto"/>
            <w:noWrap/>
            <w:vAlign w:val="center"/>
          </w:tcPr>
          <w:p w14:paraId="5092838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24</w:t>
            </w:r>
          </w:p>
        </w:tc>
        <w:tc>
          <w:tcPr>
            <w:tcW w:w="534" w:type="pct"/>
            <w:shd w:val="clear" w:color="auto" w:fill="auto"/>
            <w:noWrap/>
            <w:vAlign w:val="center"/>
          </w:tcPr>
          <w:p w14:paraId="1FCBA70F"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古厝</w:t>
            </w:r>
          </w:p>
        </w:tc>
        <w:tc>
          <w:tcPr>
            <w:tcW w:w="611" w:type="pct"/>
            <w:shd w:val="clear" w:color="auto" w:fill="auto"/>
            <w:noWrap/>
            <w:vAlign w:val="center"/>
          </w:tcPr>
          <w:p w14:paraId="62D4B0F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K65+900</w:t>
            </w:r>
          </w:p>
        </w:tc>
        <w:tc>
          <w:tcPr>
            <w:tcW w:w="229" w:type="pct"/>
            <w:shd w:val="clear" w:color="auto" w:fill="auto"/>
            <w:vAlign w:val="center"/>
          </w:tcPr>
          <w:p w14:paraId="14957DEC"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460C952F"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6BC40CB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44.6</w:t>
            </w:r>
          </w:p>
        </w:tc>
        <w:tc>
          <w:tcPr>
            <w:tcW w:w="493" w:type="pct"/>
            <w:shd w:val="clear" w:color="auto" w:fill="auto"/>
            <w:noWrap/>
            <w:vAlign w:val="center"/>
          </w:tcPr>
          <w:p w14:paraId="5B2947E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59B897B9"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19A18B7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42.7</w:t>
            </w:r>
          </w:p>
        </w:tc>
        <w:tc>
          <w:tcPr>
            <w:tcW w:w="493" w:type="pct"/>
            <w:shd w:val="clear" w:color="auto" w:fill="auto"/>
            <w:noWrap/>
            <w:vAlign w:val="center"/>
          </w:tcPr>
          <w:p w14:paraId="6571413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44DF5F54"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5BA8518D" w14:textId="77777777">
        <w:trPr>
          <w:trHeight w:val="288"/>
        </w:trPr>
        <w:tc>
          <w:tcPr>
            <w:tcW w:w="288" w:type="pct"/>
            <w:vMerge w:val="restart"/>
            <w:shd w:val="clear" w:color="auto" w:fill="auto"/>
            <w:noWrap/>
            <w:vAlign w:val="center"/>
          </w:tcPr>
          <w:p w14:paraId="14D09A8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25</w:t>
            </w:r>
          </w:p>
        </w:tc>
        <w:tc>
          <w:tcPr>
            <w:tcW w:w="534" w:type="pct"/>
            <w:vMerge w:val="restart"/>
            <w:shd w:val="clear" w:color="auto" w:fill="auto"/>
            <w:noWrap/>
            <w:vAlign w:val="center"/>
          </w:tcPr>
          <w:p w14:paraId="21C45C59"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溪西村</w:t>
            </w:r>
          </w:p>
        </w:tc>
        <w:tc>
          <w:tcPr>
            <w:tcW w:w="611" w:type="pct"/>
            <w:vMerge w:val="restart"/>
            <w:shd w:val="clear" w:color="auto" w:fill="auto"/>
            <w:noWrap/>
            <w:vAlign w:val="center"/>
          </w:tcPr>
          <w:p w14:paraId="0517841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K67+150</w:t>
            </w:r>
          </w:p>
        </w:tc>
        <w:tc>
          <w:tcPr>
            <w:tcW w:w="229" w:type="pct"/>
            <w:shd w:val="clear" w:color="auto" w:fill="auto"/>
            <w:vAlign w:val="center"/>
          </w:tcPr>
          <w:p w14:paraId="72345F2B"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5E33E084"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0739176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44.9</w:t>
            </w:r>
          </w:p>
        </w:tc>
        <w:tc>
          <w:tcPr>
            <w:tcW w:w="493" w:type="pct"/>
            <w:shd w:val="clear" w:color="auto" w:fill="auto"/>
            <w:noWrap/>
            <w:vAlign w:val="center"/>
          </w:tcPr>
          <w:p w14:paraId="3442752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7495F4C5"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37DC16F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43.2</w:t>
            </w:r>
          </w:p>
        </w:tc>
        <w:tc>
          <w:tcPr>
            <w:tcW w:w="493" w:type="pct"/>
            <w:shd w:val="clear" w:color="auto" w:fill="auto"/>
            <w:noWrap/>
            <w:vAlign w:val="center"/>
          </w:tcPr>
          <w:p w14:paraId="1169BCB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2078F6FF"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22D0738D" w14:textId="77777777">
        <w:trPr>
          <w:trHeight w:val="288"/>
        </w:trPr>
        <w:tc>
          <w:tcPr>
            <w:tcW w:w="288" w:type="pct"/>
            <w:vMerge/>
            <w:vAlign w:val="center"/>
          </w:tcPr>
          <w:p w14:paraId="634D81E9"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2F7DB2DE"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0443C5B8" w14:textId="77777777" w:rsidR="00465DEA" w:rsidRDefault="00465DEA">
            <w:pPr>
              <w:widowControl/>
              <w:spacing w:line="240" w:lineRule="auto"/>
              <w:ind w:firstLineChars="0" w:firstLine="0"/>
              <w:rPr>
                <w:rFonts w:eastAsia="等线"/>
                <w:color w:val="000000"/>
                <w:kern w:val="0"/>
                <w:sz w:val="22"/>
                <w:szCs w:val="22"/>
              </w:rPr>
            </w:pPr>
          </w:p>
        </w:tc>
        <w:tc>
          <w:tcPr>
            <w:tcW w:w="229" w:type="pct"/>
            <w:shd w:val="clear" w:color="auto" w:fill="auto"/>
            <w:vAlign w:val="center"/>
          </w:tcPr>
          <w:p w14:paraId="3704D9DE"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5026F210"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0121368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44.8</w:t>
            </w:r>
          </w:p>
        </w:tc>
        <w:tc>
          <w:tcPr>
            <w:tcW w:w="493" w:type="pct"/>
            <w:shd w:val="clear" w:color="auto" w:fill="auto"/>
            <w:noWrap/>
            <w:vAlign w:val="center"/>
          </w:tcPr>
          <w:p w14:paraId="7236271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2286B131"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2448725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43.1</w:t>
            </w:r>
          </w:p>
        </w:tc>
        <w:tc>
          <w:tcPr>
            <w:tcW w:w="493" w:type="pct"/>
            <w:shd w:val="clear" w:color="auto" w:fill="auto"/>
            <w:noWrap/>
            <w:vAlign w:val="center"/>
          </w:tcPr>
          <w:p w14:paraId="0A57C077"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637F3992"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3309A6CB" w14:textId="77777777">
        <w:trPr>
          <w:trHeight w:val="288"/>
        </w:trPr>
        <w:tc>
          <w:tcPr>
            <w:tcW w:w="288" w:type="pct"/>
            <w:shd w:val="clear" w:color="auto" w:fill="auto"/>
            <w:noWrap/>
            <w:vAlign w:val="center"/>
          </w:tcPr>
          <w:p w14:paraId="31EDB61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26</w:t>
            </w:r>
          </w:p>
        </w:tc>
        <w:tc>
          <w:tcPr>
            <w:tcW w:w="534" w:type="pct"/>
            <w:shd w:val="clear" w:color="auto" w:fill="auto"/>
            <w:noWrap/>
            <w:vAlign w:val="center"/>
          </w:tcPr>
          <w:p w14:paraId="076EC62E"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庄边镇</w:t>
            </w:r>
          </w:p>
        </w:tc>
        <w:tc>
          <w:tcPr>
            <w:tcW w:w="611" w:type="pct"/>
            <w:shd w:val="clear" w:color="auto" w:fill="auto"/>
            <w:noWrap/>
            <w:vAlign w:val="center"/>
          </w:tcPr>
          <w:p w14:paraId="3FB58CE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K67+700</w:t>
            </w:r>
          </w:p>
        </w:tc>
        <w:tc>
          <w:tcPr>
            <w:tcW w:w="229" w:type="pct"/>
            <w:shd w:val="clear" w:color="auto" w:fill="auto"/>
            <w:vAlign w:val="center"/>
          </w:tcPr>
          <w:p w14:paraId="32EC6579"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31FD92B9"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67F28CC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43.9</w:t>
            </w:r>
          </w:p>
        </w:tc>
        <w:tc>
          <w:tcPr>
            <w:tcW w:w="493" w:type="pct"/>
            <w:shd w:val="clear" w:color="auto" w:fill="auto"/>
            <w:noWrap/>
            <w:vAlign w:val="center"/>
          </w:tcPr>
          <w:p w14:paraId="5F0FE31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7F87F505"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1DCFB0D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42.2</w:t>
            </w:r>
          </w:p>
        </w:tc>
        <w:tc>
          <w:tcPr>
            <w:tcW w:w="493" w:type="pct"/>
            <w:shd w:val="clear" w:color="auto" w:fill="auto"/>
            <w:noWrap/>
            <w:vAlign w:val="center"/>
          </w:tcPr>
          <w:p w14:paraId="43BFCA7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2FC8524A"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745AFAEB" w14:textId="77777777">
        <w:trPr>
          <w:trHeight w:val="288"/>
        </w:trPr>
        <w:tc>
          <w:tcPr>
            <w:tcW w:w="288" w:type="pct"/>
            <w:vMerge w:val="restart"/>
            <w:shd w:val="clear" w:color="auto" w:fill="auto"/>
            <w:noWrap/>
            <w:vAlign w:val="center"/>
          </w:tcPr>
          <w:p w14:paraId="14507F4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27</w:t>
            </w:r>
          </w:p>
        </w:tc>
        <w:tc>
          <w:tcPr>
            <w:tcW w:w="534" w:type="pct"/>
            <w:vMerge w:val="restart"/>
            <w:shd w:val="clear" w:color="auto" w:fill="auto"/>
            <w:noWrap/>
            <w:vAlign w:val="center"/>
          </w:tcPr>
          <w:p w14:paraId="6F2FB635"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高洋</w:t>
            </w:r>
          </w:p>
        </w:tc>
        <w:tc>
          <w:tcPr>
            <w:tcW w:w="611" w:type="pct"/>
            <w:vMerge w:val="restart"/>
            <w:shd w:val="clear" w:color="auto" w:fill="auto"/>
            <w:noWrap/>
            <w:vAlign w:val="center"/>
          </w:tcPr>
          <w:p w14:paraId="146E134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K68+800</w:t>
            </w:r>
          </w:p>
        </w:tc>
        <w:tc>
          <w:tcPr>
            <w:tcW w:w="229" w:type="pct"/>
            <w:vMerge w:val="restart"/>
            <w:shd w:val="clear" w:color="auto" w:fill="auto"/>
            <w:vAlign w:val="center"/>
          </w:tcPr>
          <w:p w14:paraId="5DE666BA"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6AFFE8E6"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7696BF01"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44.5</w:t>
            </w:r>
          </w:p>
        </w:tc>
        <w:tc>
          <w:tcPr>
            <w:tcW w:w="493" w:type="pct"/>
            <w:shd w:val="clear" w:color="auto" w:fill="auto"/>
            <w:noWrap/>
            <w:vAlign w:val="center"/>
          </w:tcPr>
          <w:p w14:paraId="102A888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4AC4133C"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5F22B21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42.8</w:t>
            </w:r>
          </w:p>
        </w:tc>
        <w:tc>
          <w:tcPr>
            <w:tcW w:w="493" w:type="pct"/>
            <w:shd w:val="clear" w:color="auto" w:fill="auto"/>
            <w:noWrap/>
            <w:vAlign w:val="center"/>
          </w:tcPr>
          <w:p w14:paraId="51183A7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29887E1E"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0B77F620" w14:textId="77777777">
        <w:trPr>
          <w:trHeight w:val="288"/>
        </w:trPr>
        <w:tc>
          <w:tcPr>
            <w:tcW w:w="288" w:type="pct"/>
            <w:vMerge/>
            <w:vAlign w:val="center"/>
          </w:tcPr>
          <w:p w14:paraId="61590826"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2F9A8088"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5541BC5E"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55E44F9E"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32CF48B3"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5524CED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42.5</w:t>
            </w:r>
          </w:p>
        </w:tc>
        <w:tc>
          <w:tcPr>
            <w:tcW w:w="493" w:type="pct"/>
            <w:shd w:val="clear" w:color="auto" w:fill="auto"/>
            <w:noWrap/>
            <w:vAlign w:val="center"/>
          </w:tcPr>
          <w:p w14:paraId="002124A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12887DEE"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1953C3B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40.9</w:t>
            </w:r>
          </w:p>
        </w:tc>
        <w:tc>
          <w:tcPr>
            <w:tcW w:w="493" w:type="pct"/>
            <w:shd w:val="clear" w:color="auto" w:fill="auto"/>
            <w:noWrap/>
            <w:vAlign w:val="center"/>
          </w:tcPr>
          <w:p w14:paraId="3D882AC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2BDE5537"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111E2D68" w14:textId="77777777">
        <w:trPr>
          <w:trHeight w:val="288"/>
        </w:trPr>
        <w:tc>
          <w:tcPr>
            <w:tcW w:w="288" w:type="pct"/>
            <w:shd w:val="clear" w:color="auto" w:fill="auto"/>
            <w:noWrap/>
            <w:vAlign w:val="center"/>
          </w:tcPr>
          <w:p w14:paraId="1429E69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28</w:t>
            </w:r>
          </w:p>
        </w:tc>
        <w:tc>
          <w:tcPr>
            <w:tcW w:w="534" w:type="pct"/>
            <w:shd w:val="clear" w:color="auto" w:fill="auto"/>
            <w:noWrap/>
            <w:vAlign w:val="center"/>
          </w:tcPr>
          <w:p w14:paraId="26810FB2"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顶峰</w:t>
            </w:r>
          </w:p>
        </w:tc>
        <w:tc>
          <w:tcPr>
            <w:tcW w:w="611" w:type="pct"/>
            <w:shd w:val="clear" w:color="auto" w:fill="auto"/>
            <w:noWrap/>
            <w:vAlign w:val="center"/>
          </w:tcPr>
          <w:p w14:paraId="4043E067"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K70+300</w:t>
            </w:r>
          </w:p>
        </w:tc>
        <w:tc>
          <w:tcPr>
            <w:tcW w:w="229" w:type="pct"/>
            <w:shd w:val="clear" w:color="auto" w:fill="auto"/>
            <w:vAlign w:val="center"/>
          </w:tcPr>
          <w:p w14:paraId="0704A6DD"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58821EC9"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12E3EF32"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43.6</w:t>
            </w:r>
          </w:p>
        </w:tc>
        <w:tc>
          <w:tcPr>
            <w:tcW w:w="493" w:type="pct"/>
            <w:shd w:val="clear" w:color="auto" w:fill="auto"/>
            <w:noWrap/>
            <w:vAlign w:val="center"/>
          </w:tcPr>
          <w:p w14:paraId="4D5C136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60611FC5"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090CC21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41.8</w:t>
            </w:r>
          </w:p>
        </w:tc>
        <w:tc>
          <w:tcPr>
            <w:tcW w:w="493" w:type="pct"/>
            <w:shd w:val="clear" w:color="auto" w:fill="auto"/>
            <w:noWrap/>
            <w:vAlign w:val="center"/>
          </w:tcPr>
          <w:p w14:paraId="497F2AB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2E97D048"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43C264C5" w14:textId="77777777">
        <w:trPr>
          <w:trHeight w:val="288"/>
        </w:trPr>
        <w:tc>
          <w:tcPr>
            <w:tcW w:w="288" w:type="pct"/>
            <w:vMerge w:val="restart"/>
            <w:shd w:val="clear" w:color="auto" w:fill="auto"/>
            <w:noWrap/>
            <w:vAlign w:val="center"/>
          </w:tcPr>
          <w:p w14:paraId="4DC09AB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29</w:t>
            </w:r>
          </w:p>
        </w:tc>
        <w:tc>
          <w:tcPr>
            <w:tcW w:w="534" w:type="pct"/>
            <w:vMerge w:val="restart"/>
            <w:shd w:val="clear" w:color="auto" w:fill="auto"/>
            <w:noWrap/>
            <w:vAlign w:val="center"/>
          </w:tcPr>
          <w:p w14:paraId="70FB3CB5"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溪岭</w:t>
            </w:r>
          </w:p>
        </w:tc>
        <w:tc>
          <w:tcPr>
            <w:tcW w:w="611" w:type="pct"/>
            <w:vMerge w:val="restart"/>
            <w:shd w:val="clear" w:color="auto" w:fill="auto"/>
            <w:noWrap/>
            <w:vAlign w:val="center"/>
          </w:tcPr>
          <w:p w14:paraId="7154E5B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K70+980</w:t>
            </w:r>
          </w:p>
        </w:tc>
        <w:tc>
          <w:tcPr>
            <w:tcW w:w="229" w:type="pct"/>
            <w:vMerge w:val="restart"/>
            <w:shd w:val="clear" w:color="auto" w:fill="auto"/>
            <w:vAlign w:val="center"/>
          </w:tcPr>
          <w:p w14:paraId="60FE5268"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17AC5C64"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4A611E6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44.8</w:t>
            </w:r>
          </w:p>
        </w:tc>
        <w:tc>
          <w:tcPr>
            <w:tcW w:w="493" w:type="pct"/>
            <w:shd w:val="clear" w:color="auto" w:fill="auto"/>
            <w:noWrap/>
            <w:vAlign w:val="center"/>
          </w:tcPr>
          <w:p w14:paraId="0AD91AF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45ECF1CA"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2E04ADB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42.4</w:t>
            </w:r>
          </w:p>
        </w:tc>
        <w:tc>
          <w:tcPr>
            <w:tcW w:w="493" w:type="pct"/>
            <w:shd w:val="clear" w:color="auto" w:fill="auto"/>
            <w:noWrap/>
            <w:vAlign w:val="center"/>
          </w:tcPr>
          <w:p w14:paraId="048955C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23AD2071"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20162180" w14:textId="77777777">
        <w:trPr>
          <w:trHeight w:val="288"/>
        </w:trPr>
        <w:tc>
          <w:tcPr>
            <w:tcW w:w="288" w:type="pct"/>
            <w:vMerge/>
            <w:vAlign w:val="center"/>
          </w:tcPr>
          <w:p w14:paraId="13A0AB9E"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15E47BE8"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79722CE6"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2C31678C"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7E5E203A"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7C073E0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42.1</w:t>
            </w:r>
          </w:p>
        </w:tc>
        <w:tc>
          <w:tcPr>
            <w:tcW w:w="493" w:type="pct"/>
            <w:shd w:val="clear" w:color="auto" w:fill="auto"/>
            <w:noWrap/>
            <w:vAlign w:val="center"/>
          </w:tcPr>
          <w:p w14:paraId="3CE2FD7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6B237CC0"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4B75B182"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40.9</w:t>
            </w:r>
          </w:p>
        </w:tc>
        <w:tc>
          <w:tcPr>
            <w:tcW w:w="493" w:type="pct"/>
            <w:shd w:val="clear" w:color="auto" w:fill="auto"/>
            <w:noWrap/>
            <w:vAlign w:val="center"/>
          </w:tcPr>
          <w:p w14:paraId="7D27A77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75502E89"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467D8B51" w14:textId="77777777">
        <w:trPr>
          <w:trHeight w:val="288"/>
        </w:trPr>
        <w:tc>
          <w:tcPr>
            <w:tcW w:w="288" w:type="pct"/>
            <w:vMerge w:val="restart"/>
            <w:shd w:val="clear" w:color="auto" w:fill="auto"/>
            <w:noWrap/>
            <w:vAlign w:val="center"/>
          </w:tcPr>
          <w:p w14:paraId="0C0FFC5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30</w:t>
            </w:r>
          </w:p>
        </w:tc>
        <w:tc>
          <w:tcPr>
            <w:tcW w:w="534" w:type="pct"/>
            <w:vMerge w:val="restart"/>
            <w:shd w:val="clear" w:color="auto" w:fill="auto"/>
            <w:noWrap/>
            <w:vAlign w:val="center"/>
          </w:tcPr>
          <w:p w14:paraId="5C50BBCC"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黄龙村</w:t>
            </w:r>
          </w:p>
        </w:tc>
        <w:tc>
          <w:tcPr>
            <w:tcW w:w="611" w:type="pct"/>
            <w:vMerge w:val="restart"/>
            <w:shd w:val="clear" w:color="auto" w:fill="auto"/>
            <w:noWrap/>
            <w:vAlign w:val="center"/>
          </w:tcPr>
          <w:p w14:paraId="2041564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K73+200</w:t>
            </w:r>
          </w:p>
        </w:tc>
        <w:tc>
          <w:tcPr>
            <w:tcW w:w="229" w:type="pct"/>
            <w:vMerge w:val="restart"/>
            <w:shd w:val="clear" w:color="auto" w:fill="auto"/>
            <w:vAlign w:val="center"/>
          </w:tcPr>
          <w:p w14:paraId="0598B5F9"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4E89B772"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144F6DC7"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46.6</w:t>
            </w:r>
          </w:p>
        </w:tc>
        <w:tc>
          <w:tcPr>
            <w:tcW w:w="493" w:type="pct"/>
            <w:shd w:val="clear" w:color="auto" w:fill="auto"/>
            <w:noWrap/>
            <w:vAlign w:val="center"/>
          </w:tcPr>
          <w:p w14:paraId="46332B3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340D67C5"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0152D067"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44.1</w:t>
            </w:r>
          </w:p>
        </w:tc>
        <w:tc>
          <w:tcPr>
            <w:tcW w:w="493" w:type="pct"/>
            <w:shd w:val="clear" w:color="auto" w:fill="auto"/>
            <w:noWrap/>
            <w:vAlign w:val="center"/>
          </w:tcPr>
          <w:p w14:paraId="6111BF1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00DD57CA"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272A7705" w14:textId="77777777">
        <w:trPr>
          <w:trHeight w:val="288"/>
        </w:trPr>
        <w:tc>
          <w:tcPr>
            <w:tcW w:w="288" w:type="pct"/>
            <w:vMerge/>
            <w:vAlign w:val="center"/>
          </w:tcPr>
          <w:p w14:paraId="59567F56"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665FF489"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0A351400"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314CEA84"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6ECD8B5D"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5E685E9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43.2</w:t>
            </w:r>
          </w:p>
        </w:tc>
        <w:tc>
          <w:tcPr>
            <w:tcW w:w="493" w:type="pct"/>
            <w:shd w:val="clear" w:color="auto" w:fill="auto"/>
            <w:noWrap/>
            <w:vAlign w:val="center"/>
          </w:tcPr>
          <w:p w14:paraId="65012DE7"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794AE476"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492B722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41.8</w:t>
            </w:r>
          </w:p>
        </w:tc>
        <w:tc>
          <w:tcPr>
            <w:tcW w:w="493" w:type="pct"/>
            <w:shd w:val="clear" w:color="auto" w:fill="auto"/>
            <w:noWrap/>
            <w:vAlign w:val="center"/>
          </w:tcPr>
          <w:p w14:paraId="22C6788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330A2497"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4434DB54" w14:textId="77777777">
        <w:trPr>
          <w:trHeight w:val="288"/>
        </w:trPr>
        <w:tc>
          <w:tcPr>
            <w:tcW w:w="288" w:type="pct"/>
            <w:vMerge w:val="restart"/>
            <w:shd w:val="clear" w:color="auto" w:fill="auto"/>
            <w:noWrap/>
            <w:vAlign w:val="center"/>
          </w:tcPr>
          <w:p w14:paraId="2324BD3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31</w:t>
            </w:r>
          </w:p>
        </w:tc>
        <w:tc>
          <w:tcPr>
            <w:tcW w:w="534" w:type="pct"/>
            <w:vMerge w:val="restart"/>
            <w:shd w:val="clear" w:color="auto" w:fill="auto"/>
            <w:noWrap/>
            <w:vAlign w:val="center"/>
          </w:tcPr>
          <w:p w14:paraId="537B4B2E"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度坑</w:t>
            </w:r>
          </w:p>
        </w:tc>
        <w:tc>
          <w:tcPr>
            <w:tcW w:w="611" w:type="pct"/>
            <w:vMerge w:val="restart"/>
            <w:shd w:val="clear" w:color="auto" w:fill="auto"/>
            <w:noWrap/>
            <w:vAlign w:val="center"/>
          </w:tcPr>
          <w:p w14:paraId="3C001501"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K73+600</w:t>
            </w:r>
          </w:p>
        </w:tc>
        <w:tc>
          <w:tcPr>
            <w:tcW w:w="229" w:type="pct"/>
            <w:vMerge w:val="restart"/>
            <w:shd w:val="clear" w:color="auto" w:fill="auto"/>
            <w:vAlign w:val="center"/>
          </w:tcPr>
          <w:p w14:paraId="6A32936A"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314E315C"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1FC866D2"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43.4</w:t>
            </w:r>
          </w:p>
        </w:tc>
        <w:tc>
          <w:tcPr>
            <w:tcW w:w="493" w:type="pct"/>
            <w:shd w:val="clear" w:color="auto" w:fill="auto"/>
            <w:noWrap/>
            <w:vAlign w:val="center"/>
          </w:tcPr>
          <w:p w14:paraId="661D5C4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0F6B0A42"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18754B5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41.4</w:t>
            </w:r>
          </w:p>
        </w:tc>
        <w:tc>
          <w:tcPr>
            <w:tcW w:w="493" w:type="pct"/>
            <w:shd w:val="clear" w:color="auto" w:fill="auto"/>
            <w:noWrap/>
            <w:vAlign w:val="center"/>
          </w:tcPr>
          <w:p w14:paraId="66D8E9E7"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2A9228D2"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23A3E06E" w14:textId="77777777">
        <w:trPr>
          <w:trHeight w:val="288"/>
        </w:trPr>
        <w:tc>
          <w:tcPr>
            <w:tcW w:w="288" w:type="pct"/>
            <w:vMerge/>
            <w:vAlign w:val="center"/>
          </w:tcPr>
          <w:p w14:paraId="3ACEF397"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3063CC09"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7F97497C"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69EB208A"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7C4C5021"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16AB07D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42.9</w:t>
            </w:r>
          </w:p>
        </w:tc>
        <w:tc>
          <w:tcPr>
            <w:tcW w:w="493" w:type="pct"/>
            <w:shd w:val="clear" w:color="auto" w:fill="auto"/>
            <w:noWrap/>
            <w:vAlign w:val="center"/>
          </w:tcPr>
          <w:p w14:paraId="3A5779E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48ED37E3"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4F85E18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41</w:t>
            </w:r>
          </w:p>
        </w:tc>
        <w:tc>
          <w:tcPr>
            <w:tcW w:w="493" w:type="pct"/>
            <w:shd w:val="clear" w:color="auto" w:fill="auto"/>
            <w:noWrap/>
            <w:vAlign w:val="center"/>
          </w:tcPr>
          <w:p w14:paraId="5E2A88C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20CE4117"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725C6778" w14:textId="77777777">
        <w:trPr>
          <w:trHeight w:val="288"/>
        </w:trPr>
        <w:tc>
          <w:tcPr>
            <w:tcW w:w="288" w:type="pct"/>
            <w:vMerge/>
            <w:vAlign w:val="center"/>
          </w:tcPr>
          <w:p w14:paraId="60E5A3F7"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64D029EC"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20E531DB"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restart"/>
            <w:shd w:val="clear" w:color="auto" w:fill="auto"/>
            <w:vAlign w:val="center"/>
          </w:tcPr>
          <w:p w14:paraId="13B66059"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569AFC3D"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12CB9C0F"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43.5</w:t>
            </w:r>
          </w:p>
        </w:tc>
        <w:tc>
          <w:tcPr>
            <w:tcW w:w="493" w:type="pct"/>
            <w:shd w:val="clear" w:color="auto" w:fill="auto"/>
            <w:noWrap/>
            <w:vAlign w:val="center"/>
          </w:tcPr>
          <w:p w14:paraId="282EB482"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22CF9687"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10CE6E7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41.6</w:t>
            </w:r>
          </w:p>
        </w:tc>
        <w:tc>
          <w:tcPr>
            <w:tcW w:w="493" w:type="pct"/>
            <w:shd w:val="clear" w:color="auto" w:fill="auto"/>
            <w:noWrap/>
            <w:vAlign w:val="center"/>
          </w:tcPr>
          <w:p w14:paraId="5A70B8A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3167B375"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2F3C9249" w14:textId="77777777">
        <w:trPr>
          <w:trHeight w:val="288"/>
        </w:trPr>
        <w:tc>
          <w:tcPr>
            <w:tcW w:w="288" w:type="pct"/>
            <w:vMerge/>
            <w:vAlign w:val="center"/>
          </w:tcPr>
          <w:p w14:paraId="5DFA49DF"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65F0E3C6"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655F151E"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0BBA1936"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7D65E303"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48C2E55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43.1</w:t>
            </w:r>
          </w:p>
        </w:tc>
        <w:tc>
          <w:tcPr>
            <w:tcW w:w="493" w:type="pct"/>
            <w:shd w:val="clear" w:color="auto" w:fill="auto"/>
            <w:noWrap/>
            <w:vAlign w:val="center"/>
          </w:tcPr>
          <w:p w14:paraId="77E5598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34A873D9"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3D71239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41.2</w:t>
            </w:r>
          </w:p>
        </w:tc>
        <w:tc>
          <w:tcPr>
            <w:tcW w:w="493" w:type="pct"/>
            <w:shd w:val="clear" w:color="auto" w:fill="auto"/>
            <w:noWrap/>
            <w:vAlign w:val="center"/>
          </w:tcPr>
          <w:p w14:paraId="386E8CC7"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041B87FC"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1CA40F90" w14:textId="77777777">
        <w:trPr>
          <w:trHeight w:val="288"/>
        </w:trPr>
        <w:tc>
          <w:tcPr>
            <w:tcW w:w="288" w:type="pct"/>
            <w:shd w:val="clear" w:color="auto" w:fill="auto"/>
            <w:noWrap/>
            <w:vAlign w:val="center"/>
          </w:tcPr>
          <w:p w14:paraId="41C4B5C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lastRenderedPageBreak/>
              <w:t>32</w:t>
            </w:r>
          </w:p>
        </w:tc>
        <w:tc>
          <w:tcPr>
            <w:tcW w:w="534" w:type="pct"/>
            <w:shd w:val="clear" w:color="auto" w:fill="auto"/>
            <w:noWrap/>
            <w:vAlign w:val="center"/>
          </w:tcPr>
          <w:p w14:paraId="327ED3DC"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枫垄</w:t>
            </w:r>
          </w:p>
        </w:tc>
        <w:tc>
          <w:tcPr>
            <w:tcW w:w="611" w:type="pct"/>
            <w:shd w:val="clear" w:color="auto" w:fill="auto"/>
            <w:noWrap/>
            <w:vAlign w:val="center"/>
          </w:tcPr>
          <w:p w14:paraId="469271B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K75+170</w:t>
            </w:r>
          </w:p>
        </w:tc>
        <w:tc>
          <w:tcPr>
            <w:tcW w:w="229" w:type="pct"/>
            <w:shd w:val="clear" w:color="auto" w:fill="auto"/>
            <w:vAlign w:val="center"/>
          </w:tcPr>
          <w:p w14:paraId="7B216EAA"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4C9F7342"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1C157C6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46.3</w:t>
            </w:r>
          </w:p>
        </w:tc>
        <w:tc>
          <w:tcPr>
            <w:tcW w:w="493" w:type="pct"/>
            <w:shd w:val="clear" w:color="auto" w:fill="auto"/>
            <w:noWrap/>
            <w:vAlign w:val="center"/>
          </w:tcPr>
          <w:p w14:paraId="7F53261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33E8CE38"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053C050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43.9</w:t>
            </w:r>
          </w:p>
        </w:tc>
        <w:tc>
          <w:tcPr>
            <w:tcW w:w="493" w:type="pct"/>
            <w:shd w:val="clear" w:color="auto" w:fill="auto"/>
            <w:noWrap/>
            <w:vAlign w:val="center"/>
          </w:tcPr>
          <w:p w14:paraId="6A9A7ADE"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43688ADD"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40CEB0FE" w14:textId="77777777">
        <w:trPr>
          <w:trHeight w:val="288"/>
        </w:trPr>
        <w:tc>
          <w:tcPr>
            <w:tcW w:w="288" w:type="pct"/>
            <w:vMerge w:val="restart"/>
            <w:shd w:val="clear" w:color="auto" w:fill="auto"/>
            <w:noWrap/>
            <w:vAlign w:val="center"/>
          </w:tcPr>
          <w:p w14:paraId="5CF5C18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33</w:t>
            </w:r>
          </w:p>
        </w:tc>
        <w:tc>
          <w:tcPr>
            <w:tcW w:w="534" w:type="pct"/>
            <w:vMerge w:val="restart"/>
            <w:shd w:val="clear" w:color="auto" w:fill="auto"/>
            <w:noWrap/>
            <w:vAlign w:val="center"/>
          </w:tcPr>
          <w:p w14:paraId="5B0E5D6A"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乌石</w:t>
            </w:r>
          </w:p>
        </w:tc>
        <w:tc>
          <w:tcPr>
            <w:tcW w:w="611" w:type="pct"/>
            <w:vMerge w:val="restart"/>
            <w:shd w:val="clear" w:color="auto" w:fill="auto"/>
            <w:noWrap/>
            <w:vAlign w:val="center"/>
          </w:tcPr>
          <w:p w14:paraId="512291A2"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K77+730</w:t>
            </w:r>
          </w:p>
        </w:tc>
        <w:tc>
          <w:tcPr>
            <w:tcW w:w="229" w:type="pct"/>
            <w:vMerge w:val="restart"/>
            <w:shd w:val="clear" w:color="auto" w:fill="auto"/>
            <w:vAlign w:val="center"/>
          </w:tcPr>
          <w:p w14:paraId="3639E3CC"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左</w:t>
            </w:r>
          </w:p>
        </w:tc>
        <w:tc>
          <w:tcPr>
            <w:tcW w:w="382" w:type="pct"/>
            <w:shd w:val="clear" w:color="auto" w:fill="auto"/>
            <w:vAlign w:val="center"/>
          </w:tcPr>
          <w:p w14:paraId="65E4CAD2"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1545BF9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43.1</w:t>
            </w:r>
          </w:p>
        </w:tc>
        <w:tc>
          <w:tcPr>
            <w:tcW w:w="493" w:type="pct"/>
            <w:shd w:val="clear" w:color="auto" w:fill="auto"/>
            <w:noWrap/>
            <w:vAlign w:val="center"/>
          </w:tcPr>
          <w:p w14:paraId="2FD3F3E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713FA10E"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3112774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41.1</w:t>
            </w:r>
          </w:p>
        </w:tc>
        <w:tc>
          <w:tcPr>
            <w:tcW w:w="493" w:type="pct"/>
            <w:shd w:val="clear" w:color="auto" w:fill="auto"/>
            <w:noWrap/>
            <w:vAlign w:val="center"/>
          </w:tcPr>
          <w:p w14:paraId="2C765C2C"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53BAD01C"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3923EE8D" w14:textId="77777777">
        <w:trPr>
          <w:trHeight w:val="288"/>
        </w:trPr>
        <w:tc>
          <w:tcPr>
            <w:tcW w:w="288" w:type="pct"/>
            <w:vMerge/>
            <w:vAlign w:val="center"/>
          </w:tcPr>
          <w:p w14:paraId="5468CC8D"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537C139D"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5A09586F"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33927178"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1417C597"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6F03DFC9"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41.6</w:t>
            </w:r>
          </w:p>
        </w:tc>
        <w:tc>
          <w:tcPr>
            <w:tcW w:w="493" w:type="pct"/>
            <w:shd w:val="clear" w:color="auto" w:fill="auto"/>
            <w:noWrap/>
            <w:vAlign w:val="center"/>
          </w:tcPr>
          <w:p w14:paraId="02AD0920"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4343C1B4"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196AEF4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40.3</w:t>
            </w:r>
          </w:p>
        </w:tc>
        <w:tc>
          <w:tcPr>
            <w:tcW w:w="493" w:type="pct"/>
            <w:shd w:val="clear" w:color="auto" w:fill="auto"/>
            <w:noWrap/>
            <w:vAlign w:val="center"/>
          </w:tcPr>
          <w:p w14:paraId="366991C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0B0AD1EC"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1174D6D5" w14:textId="77777777">
        <w:trPr>
          <w:trHeight w:val="288"/>
        </w:trPr>
        <w:tc>
          <w:tcPr>
            <w:tcW w:w="288" w:type="pct"/>
            <w:shd w:val="clear" w:color="auto" w:fill="auto"/>
            <w:noWrap/>
            <w:vAlign w:val="center"/>
          </w:tcPr>
          <w:p w14:paraId="32836A52"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34</w:t>
            </w:r>
          </w:p>
        </w:tc>
        <w:tc>
          <w:tcPr>
            <w:tcW w:w="534" w:type="pct"/>
            <w:shd w:val="clear" w:color="auto" w:fill="auto"/>
            <w:noWrap/>
            <w:vAlign w:val="center"/>
          </w:tcPr>
          <w:p w14:paraId="7692901F"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古溪</w:t>
            </w:r>
          </w:p>
        </w:tc>
        <w:tc>
          <w:tcPr>
            <w:tcW w:w="611" w:type="pct"/>
            <w:shd w:val="clear" w:color="auto" w:fill="auto"/>
            <w:noWrap/>
            <w:vAlign w:val="center"/>
          </w:tcPr>
          <w:p w14:paraId="6FAFE84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K88+100</w:t>
            </w:r>
          </w:p>
        </w:tc>
        <w:tc>
          <w:tcPr>
            <w:tcW w:w="229" w:type="pct"/>
            <w:shd w:val="clear" w:color="auto" w:fill="auto"/>
            <w:vAlign w:val="center"/>
          </w:tcPr>
          <w:p w14:paraId="4A6EBEBD"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15983580"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0B492501"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43.7</w:t>
            </w:r>
          </w:p>
        </w:tc>
        <w:tc>
          <w:tcPr>
            <w:tcW w:w="493" w:type="pct"/>
            <w:shd w:val="clear" w:color="auto" w:fill="auto"/>
            <w:noWrap/>
            <w:vAlign w:val="center"/>
          </w:tcPr>
          <w:p w14:paraId="101D3F01"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4D06C036"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1708AFF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41.5</w:t>
            </w:r>
          </w:p>
        </w:tc>
        <w:tc>
          <w:tcPr>
            <w:tcW w:w="493" w:type="pct"/>
            <w:shd w:val="clear" w:color="auto" w:fill="auto"/>
            <w:noWrap/>
            <w:vAlign w:val="center"/>
          </w:tcPr>
          <w:p w14:paraId="435329C3"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6875FCEC"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7D967727" w14:textId="77777777">
        <w:trPr>
          <w:trHeight w:val="288"/>
        </w:trPr>
        <w:tc>
          <w:tcPr>
            <w:tcW w:w="288" w:type="pct"/>
            <w:vMerge w:val="restart"/>
            <w:shd w:val="clear" w:color="auto" w:fill="auto"/>
            <w:noWrap/>
            <w:vAlign w:val="center"/>
          </w:tcPr>
          <w:p w14:paraId="4A626ED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35</w:t>
            </w:r>
          </w:p>
        </w:tc>
        <w:tc>
          <w:tcPr>
            <w:tcW w:w="534" w:type="pct"/>
            <w:vMerge w:val="restart"/>
            <w:shd w:val="clear" w:color="auto" w:fill="auto"/>
            <w:noWrap/>
            <w:vAlign w:val="center"/>
          </w:tcPr>
          <w:p w14:paraId="3D42F031"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乌里</w:t>
            </w:r>
          </w:p>
        </w:tc>
        <w:tc>
          <w:tcPr>
            <w:tcW w:w="611" w:type="pct"/>
            <w:vMerge w:val="restart"/>
            <w:shd w:val="clear" w:color="auto" w:fill="auto"/>
            <w:noWrap/>
            <w:vAlign w:val="center"/>
          </w:tcPr>
          <w:p w14:paraId="4C05699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K91+000</w:t>
            </w:r>
          </w:p>
        </w:tc>
        <w:tc>
          <w:tcPr>
            <w:tcW w:w="229" w:type="pct"/>
            <w:vMerge w:val="restart"/>
            <w:shd w:val="clear" w:color="auto" w:fill="auto"/>
            <w:vAlign w:val="center"/>
          </w:tcPr>
          <w:p w14:paraId="06B0548C"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35A8230D"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0E55794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43.5</w:t>
            </w:r>
          </w:p>
        </w:tc>
        <w:tc>
          <w:tcPr>
            <w:tcW w:w="493" w:type="pct"/>
            <w:shd w:val="clear" w:color="auto" w:fill="auto"/>
            <w:noWrap/>
            <w:vAlign w:val="center"/>
          </w:tcPr>
          <w:p w14:paraId="001B2EB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2DDB7DEB"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587A61A2"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41.8</w:t>
            </w:r>
          </w:p>
        </w:tc>
        <w:tc>
          <w:tcPr>
            <w:tcW w:w="493" w:type="pct"/>
            <w:shd w:val="clear" w:color="auto" w:fill="auto"/>
            <w:noWrap/>
            <w:vAlign w:val="center"/>
          </w:tcPr>
          <w:p w14:paraId="6A007418"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2E729A4E"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41BC213B" w14:textId="77777777">
        <w:trPr>
          <w:trHeight w:val="288"/>
        </w:trPr>
        <w:tc>
          <w:tcPr>
            <w:tcW w:w="288" w:type="pct"/>
            <w:vMerge/>
            <w:vAlign w:val="center"/>
          </w:tcPr>
          <w:p w14:paraId="106604B0" w14:textId="77777777" w:rsidR="00465DEA" w:rsidRDefault="00465DEA">
            <w:pPr>
              <w:widowControl/>
              <w:spacing w:line="240" w:lineRule="auto"/>
              <w:ind w:firstLineChars="0" w:firstLine="0"/>
              <w:rPr>
                <w:rFonts w:eastAsia="等线"/>
                <w:color w:val="000000"/>
                <w:kern w:val="0"/>
                <w:sz w:val="22"/>
                <w:szCs w:val="22"/>
              </w:rPr>
            </w:pPr>
          </w:p>
        </w:tc>
        <w:tc>
          <w:tcPr>
            <w:tcW w:w="534" w:type="pct"/>
            <w:vMerge/>
            <w:vAlign w:val="center"/>
          </w:tcPr>
          <w:p w14:paraId="34CE8E9B" w14:textId="77777777" w:rsidR="00465DEA" w:rsidRDefault="00465DEA">
            <w:pPr>
              <w:widowControl/>
              <w:spacing w:line="240" w:lineRule="auto"/>
              <w:ind w:firstLineChars="0" w:firstLine="0"/>
              <w:rPr>
                <w:rFonts w:ascii="宋体" w:hAnsi="宋体" w:cs="宋体"/>
                <w:color w:val="000000"/>
                <w:kern w:val="0"/>
                <w:sz w:val="22"/>
                <w:szCs w:val="22"/>
              </w:rPr>
            </w:pPr>
          </w:p>
        </w:tc>
        <w:tc>
          <w:tcPr>
            <w:tcW w:w="611" w:type="pct"/>
            <w:vMerge/>
            <w:vAlign w:val="center"/>
          </w:tcPr>
          <w:p w14:paraId="7341B2C3" w14:textId="77777777" w:rsidR="00465DEA" w:rsidRDefault="00465DEA">
            <w:pPr>
              <w:widowControl/>
              <w:spacing w:line="240" w:lineRule="auto"/>
              <w:ind w:firstLineChars="0" w:firstLine="0"/>
              <w:rPr>
                <w:rFonts w:eastAsia="等线"/>
                <w:color w:val="000000"/>
                <w:kern w:val="0"/>
                <w:sz w:val="22"/>
                <w:szCs w:val="22"/>
              </w:rPr>
            </w:pPr>
          </w:p>
        </w:tc>
        <w:tc>
          <w:tcPr>
            <w:tcW w:w="229" w:type="pct"/>
            <w:vMerge/>
            <w:vAlign w:val="center"/>
          </w:tcPr>
          <w:p w14:paraId="3A73D69B" w14:textId="77777777" w:rsidR="00465DEA" w:rsidRDefault="00465DEA">
            <w:pPr>
              <w:widowControl/>
              <w:spacing w:line="240" w:lineRule="auto"/>
              <w:ind w:firstLineChars="0" w:firstLine="0"/>
              <w:rPr>
                <w:rFonts w:ascii="宋体" w:hAnsi="宋体" w:cs="宋体"/>
                <w:color w:val="000000"/>
                <w:kern w:val="0"/>
                <w:sz w:val="21"/>
                <w:szCs w:val="21"/>
              </w:rPr>
            </w:pPr>
          </w:p>
        </w:tc>
        <w:tc>
          <w:tcPr>
            <w:tcW w:w="382" w:type="pct"/>
            <w:shd w:val="clear" w:color="auto" w:fill="auto"/>
            <w:vAlign w:val="center"/>
          </w:tcPr>
          <w:p w14:paraId="08FCC437"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493" w:type="pct"/>
            <w:shd w:val="clear" w:color="auto" w:fill="auto"/>
            <w:noWrap/>
            <w:vAlign w:val="center"/>
          </w:tcPr>
          <w:p w14:paraId="64002587"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42</w:t>
            </w:r>
          </w:p>
        </w:tc>
        <w:tc>
          <w:tcPr>
            <w:tcW w:w="493" w:type="pct"/>
            <w:shd w:val="clear" w:color="auto" w:fill="auto"/>
            <w:noWrap/>
            <w:vAlign w:val="center"/>
          </w:tcPr>
          <w:p w14:paraId="74ACAB0B"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1F2AC0A1"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462CAF3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40.2</w:t>
            </w:r>
          </w:p>
        </w:tc>
        <w:tc>
          <w:tcPr>
            <w:tcW w:w="493" w:type="pct"/>
            <w:shd w:val="clear" w:color="auto" w:fill="auto"/>
            <w:noWrap/>
            <w:vAlign w:val="center"/>
          </w:tcPr>
          <w:p w14:paraId="3B4B8D54"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50</w:t>
            </w:r>
          </w:p>
        </w:tc>
        <w:tc>
          <w:tcPr>
            <w:tcW w:w="493" w:type="pct"/>
            <w:shd w:val="clear" w:color="auto" w:fill="auto"/>
            <w:noWrap/>
            <w:vAlign w:val="center"/>
          </w:tcPr>
          <w:p w14:paraId="5C79A502"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r w:rsidR="00465DEA" w14:paraId="66F41515" w14:textId="77777777">
        <w:trPr>
          <w:trHeight w:val="288"/>
        </w:trPr>
        <w:tc>
          <w:tcPr>
            <w:tcW w:w="288" w:type="pct"/>
            <w:shd w:val="clear" w:color="auto" w:fill="auto"/>
            <w:noWrap/>
            <w:vAlign w:val="center"/>
          </w:tcPr>
          <w:p w14:paraId="6953B6A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36</w:t>
            </w:r>
          </w:p>
        </w:tc>
        <w:tc>
          <w:tcPr>
            <w:tcW w:w="534" w:type="pct"/>
            <w:shd w:val="clear" w:color="auto" w:fill="auto"/>
            <w:noWrap/>
            <w:vAlign w:val="center"/>
          </w:tcPr>
          <w:p w14:paraId="4B93769E"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五星村</w:t>
            </w:r>
          </w:p>
        </w:tc>
        <w:tc>
          <w:tcPr>
            <w:tcW w:w="611" w:type="pct"/>
            <w:shd w:val="clear" w:color="auto" w:fill="auto"/>
            <w:noWrap/>
            <w:vAlign w:val="center"/>
          </w:tcPr>
          <w:p w14:paraId="733A6396"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K91+550</w:t>
            </w:r>
          </w:p>
        </w:tc>
        <w:tc>
          <w:tcPr>
            <w:tcW w:w="229" w:type="pct"/>
            <w:shd w:val="clear" w:color="auto" w:fill="auto"/>
            <w:vAlign w:val="center"/>
          </w:tcPr>
          <w:p w14:paraId="220B69AE" w14:textId="77777777" w:rsidR="00465DEA" w:rsidRDefault="00C64CB5">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shd w:val="clear" w:color="auto" w:fill="auto"/>
            <w:vAlign w:val="center"/>
          </w:tcPr>
          <w:p w14:paraId="2AE1F92D" w14:textId="77777777" w:rsidR="00465DEA" w:rsidRDefault="00C64CB5">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4a</w:t>
            </w:r>
          </w:p>
        </w:tc>
        <w:tc>
          <w:tcPr>
            <w:tcW w:w="493" w:type="pct"/>
            <w:shd w:val="clear" w:color="auto" w:fill="auto"/>
            <w:noWrap/>
            <w:vAlign w:val="center"/>
          </w:tcPr>
          <w:p w14:paraId="3A20F955"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46.7</w:t>
            </w:r>
          </w:p>
        </w:tc>
        <w:tc>
          <w:tcPr>
            <w:tcW w:w="493" w:type="pct"/>
            <w:shd w:val="clear" w:color="auto" w:fill="auto"/>
            <w:noWrap/>
            <w:vAlign w:val="center"/>
          </w:tcPr>
          <w:p w14:paraId="1E09FE62"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70</w:t>
            </w:r>
          </w:p>
        </w:tc>
        <w:tc>
          <w:tcPr>
            <w:tcW w:w="493" w:type="pct"/>
            <w:shd w:val="clear" w:color="auto" w:fill="auto"/>
            <w:noWrap/>
            <w:vAlign w:val="center"/>
          </w:tcPr>
          <w:p w14:paraId="0070BA8A"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c>
          <w:tcPr>
            <w:tcW w:w="493" w:type="pct"/>
            <w:shd w:val="clear" w:color="auto" w:fill="auto"/>
            <w:noWrap/>
            <w:vAlign w:val="center"/>
          </w:tcPr>
          <w:p w14:paraId="7FB0F7CD"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44.2</w:t>
            </w:r>
          </w:p>
        </w:tc>
        <w:tc>
          <w:tcPr>
            <w:tcW w:w="493" w:type="pct"/>
            <w:shd w:val="clear" w:color="auto" w:fill="auto"/>
            <w:noWrap/>
            <w:vAlign w:val="center"/>
          </w:tcPr>
          <w:p w14:paraId="431F721A" w14:textId="77777777" w:rsidR="00465DEA" w:rsidRDefault="00C64CB5">
            <w:pPr>
              <w:widowControl/>
              <w:spacing w:line="240" w:lineRule="auto"/>
              <w:ind w:firstLineChars="0" w:firstLine="0"/>
              <w:jc w:val="center"/>
              <w:rPr>
                <w:rFonts w:eastAsia="等线"/>
                <w:color w:val="000000"/>
                <w:kern w:val="0"/>
                <w:sz w:val="22"/>
                <w:szCs w:val="22"/>
              </w:rPr>
            </w:pPr>
            <w:r>
              <w:rPr>
                <w:rFonts w:eastAsia="等线"/>
                <w:color w:val="000000"/>
                <w:kern w:val="0"/>
                <w:sz w:val="22"/>
                <w:szCs w:val="22"/>
              </w:rPr>
              <w:t>60</w:t>
            </w:r>
          </w:p>
        </w:tc>
        <w:tc>
          <w:tcPr>
            <w:tcW w:w="493" w:type="pct"/>
            <w:shd w:val="clear" w:color="auto" w:fill="auto"/>
            <w:noWrap/>
            <w:vAlign w:val="center"/>
          </w:tcPr>
          <w:p w14:paraId="286933C7" w14:textId="77777777" w:rsidR="00465DEA" w:rsidRDefault="00C64CB5">
            <w:pPr>
              <w:widowControl/>
              <w:spacing w:line="240" w:lineRule="auto"/>
              <w:ind w:firstLineChars="0" w:firstLine="0"/>
              <w:jc w:val="center"/>
              <w:rPr>
                <w:rFonts w:ascii="宋体" w:hAnsi="宋体" w:cs="宋体"/>
                <w:color w:val="000000"/>
                <w:kern w:val="0"/>
                <w:sz w:val="22"/>
                <w:szCs w:val="22"/>
              </w:rPr>
            </w:pPr>
            <w:r>
              <w:rPr>
                <w:rFonts w:ascii="宋体" w:hAnsi="宋体" w:cs="宋体" w:hint="eastAsia"/>
                <w:color w:val="000000"/>
                <w:kern w:val="0"/>
                <w:sz w:val="22"/>
                <w:szCs w:val="22"/>
              </w:rPr>
              <w:t>达标</w:t>
            </w:r>
          </w:p>
        </w:tc>
      </w:tr>
    </w:tbl>
    <w:p w14:paraId="3CD9C4E2" w14:textId="77777777" w:rsidR="00465DEA" w:rsidRDefault="00C64CB5">
      <w:pPr>
        <w:ind w:firstLine="480"/>
        <w:rPr>
          <w:color w:val="FF0000"/>
        </w:rPr>
      </w:pPr>
      <w:r>
        <w:t>由表</w:t>
      </w:r>
      <w:r>
        <w:t>7.5-3</w:t>
      </w:r>
      <w:r>
        <w:t>可知，当交通量达到营运中期</w:t>
      </w:r>
      <w:r>
        <w:t>(2021</w:t>
      </w:r>
      <w:r>
        <w:t>年</w:t>
      </w:r>
      <w:r>
        <w:t>)</w:t>
      </w:r>
      <w:r>
        <w:t>预测值时，全线</w:t>
      </w:r>
      <w:r>
        <w:t>36</w:t>
      </w:r>
      <w:r>
        <w:t>处敏感点噪声值</w:t>
      </w:r>
      <w:r>
        <w:rPr>
          <w:rFonts w:hint="eastAsia"/>
        </w:rPr>
        <w:t>均不超标，均可达到相应标准值。</w:t>
      </w:r>
    </w:p>
    <w:p w14:paraId="0962EE6B" w14:textId="77777777" w:rsidR="00465DEA" w:rsidRDefault="00C64CB5">
      <w:pPr>
        <w:pStyle w:val="28"/>
      </w:pPr>
      <w:bookmarkStart w:id="225" w:name="_Toc408331592"/>
      <w:bookmarkStart w:id="226" w:name="_Toc273532967"/>
      <w:bookmarkStart w:id="227" w:name="_Toc84586902"/>
      <w:r>
        <w:t xml:space="preserve">7.6 </w:t>
      </w:r>
      <w:r>
        <w:t>声环保措施落实情况调查及补救措施</w:t>
      </w:r>
      <w:bookmarkEnd w:id="219"/>
      <w:bookmarkEnd w:id="225"/>
      <w:bookmarkEnd w:id="226"/>
      <w:bookmarkEnd w:id="227"/>
    </w:p>
    <w:p w14:paraId="336129F5" w14:textId="77777777" w:rsidR="00465DEA" w:rsidRDefault="00C64CB5">
      <w:pPr>
        <w:pStyle w:val="33"/>
      </w:pPr>
      <w:bookmarkStart w:id="228" w:name="_Toc408331593"/>
      <w:r>
        <w:t xml:space="preserve">7.6.1 </w:t>
      </w:r>
      <w:r>
        <w:t>声环保措施落实情况</w:t>
      </w:r>
      <w:bookmarkEnd w:id="228"/>
    </w:p>
    <w:p w14:paraId="3193607D" w14:textId="77777777" w:rsidR="00465DEA" w:rsidRDefault="00C64CB5">
      <w:pPr>
        <w:ind w:firstLine="480"/>
      </w:pPr>
      <w:r>
        <w:t>根据环评报告及现场调查情况，本项目环保措施落实情况见表</w:t>
      </w:r>
      <w:r>
        <w:t>7.6-1</w:t>
      </w:r>
      <w:r>
        <w:t>。</w:t>
      </w:r>
    </w:p>
    <w:p w14:paraId="7DE975FF" w14:textId="77777777" w:rsidR="00465DEA" w:rsidRDefault="00C64CB5">
      <w:pPr>
        <w:pStyle w:val="afff7"/>
      </w:pPr>
      <w:r>
        <w:t>表</w:t>
      </w:r>
      <w:r>
        <w:t xml:space="preserve">7.6-1  </w:t>
      </w:r>
      <w:r>
        <w:t>公路声环境敏感点保护措施执行情况对照表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34"/>
        <w:gridCol w:w="1647"/>
        <w:gridCol w:w="2236"/>
        <w:gridCol w:w="1190"/>
        <w:gridCol w:w="3479"/>
      </w:tblGrid>
      <w:tr w:rsidR="00465DEA" w14:paraId="7931858A" w14:textId="77777777">
        <w:trPr>
          <w:trHeight w:val="276"/>
          <w:tblHeader/>
        </w:trPr>
        <w:tc>
          <w:tcPr>
            <w:tcW w:w="395" w:type="pct"/>
            <w:shd w:val="clear" w:color="auto" w:fill="auto"/>
            <w:noWrap/>
            <w:vAlign w:val="center"/>
          </w:tcPr>
          <w:p w14:paraId="0060A8A2" w14:textId="77777777" w:rsidR="00465DEA" w:rsidRDefault="00C64CB5">
            <w:pPr>
              <w:pStyle w:val="afff8"/>
            </w:pPr>
            <w:r>
              <w:rPr>
                <w:rFonts w:hint="eastAsia"/>
              </w:rPr>
              <w:t>序号</w:t>
            </w:r>
          </w:p>
        </w:tc>
        <w:tc>
          <w:tcPr>
            <w:tcW w:w="887" w:type="pct"/>
            <w:shd w:val="clear" w:color="auto" w:fill="auto"/>
            <w:vAlign w:val="center"/>
          </w:tcPr>
          <w:p w14:paraId="1731FF09" w14:textId="77777777" w:rsidR="00465DEA" w:rsidRDefault="00C64CB5">
            <w:pPr>
              <w:pStyle w:val="afff8"/>
            </w:pPr>
            <w:r>
              <w:rPr>
                <w:rFonts w:hint="eastAsia"/>
              </w:rPr>
              <w:t>敏感点</w:t>
            </w:r>
          </w:p>
        </w:tc>
        <w:tc>
          <w:tcPr>
            <w:tcW w:w="1204" w:type="pct"/>
            <w:shd w:val="clear" w:color="auto" w:fill="auto"/>
            <w:vAlign w:val="center"/>
          </w:tcPr>
          <w:p w14:paraId="7411A7E0" w14:textId="77777777" w:rsidR="00465DEA" w:rsidRDefault="00C64CB5">
            <w:pPr>
              <w:pStyle w:val="afff8"/>
            </w:pPr>
            <w:r>
              <w:rPr>
                <w:rFonts w:hint="eastAsia"/>
              </w:rPr>
              <w:t>环评措施</w:t>
            </w:r>
          </w:p>
        </w:tc>
        <w:tc>
          <w:tcPr>
            <w:tcW w:w="641" w:type="pct"/>
            <w:shd w:val="clear" w:color="auto" w:fill="auto"/>
            <w:vAlign w:val="center"/>
          </w:tcPr>
          <w:p w14:paraId="64624001" w14:textId="77777777" w:rsidR="00465DEA" w:rsidRDefault="00C64CB5">
            <w:pPr>
              <w:pStyle w:val="afff8"/>
            </w:pPr>
            <w:r>
              <w:rPr>
                <w:rFonts w:hint="eastAsia"/>
              </w:rPr>
              <w:t>实际措施</w:t>
            </w:r>
          </w:p>
        </w:tc>
        <w:tc>
          <w:tcPr>
            <w:tcW w:w="1873" w:type="pct"/>
            <w:shd w:val="clear" w:color="auto" w:fill="auto"/>
            <w:vAlign w:val="center"/>
          </w:tcPr>
          <w:p w14:paraId="283E4D8B" w14:textId="77777777" w:rsidR="00465DEA" w:rsidRDefault="00C64CB5">
            <w:pPr>
              <w:pStyle w:val="afff8"/>
            </w:pPr>
            <w:r>
              <w:rPr>
                <w:rFonts w:hint="eastAsia"/>
              </w:rPr>
              <w:t>情况说明</w:t>
            </w:r>
          </w:p>
        </w:tc>
      </w:tr>
      <w:tr w:rsidR="00465DEA" w14:paraId="05AEE1A2" w14:textId="77777777">
        <w:trPr>
          <w:trHeight w:val="276"/>
        </w:trPr>
        <w:tc>
          <w:tcPr>
            <w:tcW w:w="395" w:type="pct"/>
            <w:shd w:val="clear" w:color="auto" w:fill="auto"/>
            <w:vAlign w:val="center"/>
          </w:tcPr>
          <w:p w14:paraId="7BDCFA3D" w14:textId="77777777" w:rsidR="00465DEA" w:rsidRDefault="00C64CB5">
            <w:pPr>
              <w:pStyle w:val="afff8"/>
              <w:rPr>
                <w:rFonts w:eastAsia="等线"/>
              </w:rPr>
            </w:pPr>
            <w:r>
              <w:rPr>
                <w:rFonts w:eastAsia="等线"/>
              </w:rPr>
              <w:t>1</w:t>
            </w:r>
          </w:p>
        </w:tc>
        <w:tc>
          <w:tcPr>
            <w:tcW w:w="887" w:type="pct"/>
            <w:shd w:val="clear" w:color="auto" w:fill="auto"/>
            <w:vAlign w:val="center"/>
          </w:tcPr>
          <w:p w14:paraId="6778E0C8" w14:textId="77777777" w:rsidR="00465DEA" w:rsidRDefault="00C64CB5">
            <w:pPr>
              <w:pStyle w:val="afff8"/>
            </w:pPr>
            <w:r>
              <w:rPr>
                <w:rFonts w:hint="eastAsia"/>
              </w:rPr>
              <w:t>溪尾</w:t>
            </w:r>
          </w:p>
        </w:tc>
        <w:tc>
          <w:tcPr>
            <w:tcW w:w="1204" w:type="pct"/>
            <w:shd w:val="clear" w:color="auto" w:fill="auto"/>
            <w:vAlign w:val="center"/>
          </w:tcPr>
          <w:p w14:paraId="235444C8" w14:textId="77777777" w:rsidR="00465DEA" w:rsidRDefault="00C64CB5">
            <w:pPr>
              <w:pStyle w:val="afff8"/>
            </w:pPr>
            <w:r>
              <w:rPr>
                <w:rFonts w:hint="eastAsia"/>
              </w:rPr>
              <w:t>声屏障</w:t>
            </w:r>
          </w:p>
        </w:tc>
        <w:tc>
          <w:tcPr>
            <w:tcW w:w="641" w:type="pct"/>
            <w:shd w:val="clear" w:color="auto" w:fill="auto"/>
            <w:vAlign w:val="center"/>
          </w:tcPr>
          <w:p w14:paraId="72DF6440" w14:textId="77777777" w:rsidR="00465DEA" w:rsidRDefault="00C64CB5">
            <w:pPr>
              <w:pStyle w:val="afff8"/>
            </w:pPr>
            <w:r>
              <w:rPr>
                <w:rFonts w:hint="eastAsia"/>
              </w:rPr>
              <w:t>/</w:t>
            </w:r>
          </w:p>
        </w:tc>
        <w:tc>
          <w:tcPr>
            <w:tcW w:w="1873" w:type="pct"/>
            <w:shd w:val="clear" w:color="auto" w:fill="auto"/>
            <w:vAlign w:val="center"/>
          </w:tcPr>
          <w:p w14:paraId="7F15E2E8" w14:textId="77777777" w:rsidR="00465DEA" w:rsidRDefault="00C64CB5">
            <w:pPr>
              <w:pStyle w:val="afff8"/>
            </w:pPr>
            <w:r>
              <w:rPr>
                <w:rFonts w:hint="eastAsia"/>
              </w:rPr>
              <w:t>已不在评价范围内</w:t>
            </w:r>
          </w:p>
        </w:tc>
      </w:tr>
      <w:tr w:rsidR="00465DEA" w14:paraId="2EE54BC0" w14:textId="77777777">
        <w:trPr>
          <w:trHeight w:val="276"/>
        </w:trPr>
        <w:tc>
          <w:tcPr>
            <w:tcW w:w="395" w:type="pct"/>
            <w:shd w:val="clear" w:color="auto" w:fill="auto"/>
            <w:vAlign w:val="center"/>
          </w:tcPr>
          <w:p w14:paraId="2112C75D" w14:textId="77777777" w:rsidR="00465DEA" w:rsidRDefault="00C64CB5">
            <w:pPr>
              <w:pStyle w:val="afff8"/>
              <w:rPr>
                <w:rFonts w:eastAsia="等线"/>
              </w:rPr>
            </w:pPr>
            <w:r>
              <w:rPr>
                <w:rFonts w:eastAsia="等线"/>
              </w:rPr>
              <w:t>2</w:t>
            </w:r>
          </w:p>
        </w:tc>
        <w:tc>
          <w:tcPr>
            <w:tcW w:w="887" w:type="pct"/>
            <w:shd w:val="clear" w:color="auto" w:fill="auto"/>
            <w:vAlign w:val="center"/>
          </w:tcPr>
          <w:p w14:paraId="68770782" w14:textId="77777777" w:rsidR="00465DEA" w:rsidRDefault="00C64CB5">
            <w:pPr>
              <w:pStyle w:val="afff8"/>
            </w:pPr>
            <w:r>
              <w:rPr>
                <w:rFonts w:hint="eastAsia"/>
              </w:rPr>
              <w:t>西份</w:t>
            </w:r>
          </w:p>
        </w:tc>
        <w:tc>
          <w:tcPr>
            <w:tcW w:w="1204" w:type="pct"/>
            <w:shd w:val="clear" w:color="auto" w:fill="auto"/>
            <w:vAlign w:val="center"/>
          </w:tcPr>
          <w:p w14:paraId="3968066E" w14:textId="77777777" w:rsidR="00465DEA" w:rsidRDefault="00C64CB5">
            <w:pPr>
              <w:pStyle w:val="afff8"/>
            </w:pPr>
            <w:r>
              <w:rPr>
                <w:rFonts w:hint="eastAsia"/>
              </w:rPr>
              <w:t>通风隔声窗</w:t>
            </w:r>
            <w:r>
              <w:t>+</w:t>
            </w:r>
            <w:r>
              <w:rPr>
                <w:rFonts w:hint="eastAsia"/>
              </w:rPr>
              <w:t>声屏障</w:t>
            </w:r>
          </w:p>
        </w:tc>
        <w:tc>
          <w:tcPr>
            <w:tcW w:w="641" w:type="pct"/>
            <w:shd w:val="clear" w:color="auto" w:fill="auto"/>
            <w:vAlign w:val="center"/>
          </w:tcPr>
          <w:p w14:paraId="66CB7BA1" w14:textId="77777777" w:rsidR="00465DEA" w:rsidRDefault="00C64CB5">
            <w:pPr>
              <w:pStyle w:val="afff8"/>
            </w:pPr>
            <w:r>
              <w:rPr>
                <w:rFonts w:hint="eastAsia"/>
              </w:rPr>
              <w:t>/</w:t>
            </w:r>
          </w:p>
        </w:tc>
        <w:tc>
          <w:tcPr>
            <w:tcW w:w="1873" w:type="pct"/>
            <w:shd w:val="clear" w:color="auto" w:fill="auto"/>
            <w:vAlign w:val="center"/>
          </w:tcPr>
          <w:p w14:paraId="2752CF3E" w14:textId="77777777" w:rsidR="00465DEA" w:rsidRDefault="00C64CB5">
            <w:pPr>
              <w:pStyle w:val="afff8"/>
            </w:pPr>
            <w:r>
              <w:rPr>
                <w:rFonts w:hint="eastAsia"/>
              </w:rPr>
              <w:t>已不在评价范围内</w:t>
            </w:r>
          </w:p>
        </w:tc>
      </w:tr>
      <w:tr w:rsidR="00465DEA" w14:paraId="10F4C877" w14:textId="77777777">
        <w:trPr>
          <w:trHeight w:val="276"/>
        </w:trPr>
        <w:tc>
          <w:tcPr>
            <w:tcW w:w="395" w:type="pct"/>
            <w:shd w:val="clear" w:color="auto" w:fill="auto"/>
            <w:vAlign w:val="center"/>
          </w:tcPr>
          <w:p w14:paraId="2D97D081" w14:textId="77777777" w:rsidR="00465DEA" w:rsidRDefault="00C64CB5">
            <w:pPr>
              <w:pStyle w:val="afff8"/>
              <w:rPr>
                <w:rFonts w:eastAsia="等线"/>
              </w:rPr>
            </w:pPr>
            <w:r>
              <w:rPr>
                <w:rFonts w:eastAsia="等线"/>
              </w:rPr>
              <w:t>3</w:t>
            </w:r>
          </w:p>
        </w:tc>
        <w:tc>
          <w:tcPr>
            <w:tcW w:w="887" w:type="pct"/>
            <w:shd w:val="clear" w:color="auto" w:fill="auto"/>
            <w:vAlign w:val="center"/>
          </w:tcPr>
          <w:p w14:paraId="3426B0D7" w14:textId="77777777" w:rsidR="00465DEA" w:rsidRDefault="00C64CB5">
            <w:pPr>
              <w:pStyle w:val="afff8"/>
            </w:pPr>
            <w:r>
              <w:rPr>
                <w:rFonts w:hint="eastAsia"/>
              </w:rPr>
              <w:t>陂头</w:t>
            </w:r>
          </w:p>
        </w:tc>
        <w:tc>
          <w:tcPr>
            <w:tcW w:w="1204" w:type="pct"/>
            <w:shd w:val="clear" w:color="auto" w:fill="auto"/>
            <w:vAlign w:val="center"/>
          </w:tcPr>
          <w:p w14:paraId="4B5B08FD" w14:textId="77777777" w:rsidR="00465DEA" w:rsidRDefault="00C64CB5">
            <w:pPr>
              <w:pStyle w:val="afff8"/>
            </w:pPr>
            <w:r>
              <w:rPr>
                <w:rFonts w:hint="eastAsia"/>
              </w:rPr>
              <w:t>声屏障</w:t>
            </w:r>
          </w:p>
        </w:tc>
        <w:tc>
          <w:tcPr>
            <w:tcW w:w="641" w:type="pct"/>
            <w:shd w:val="clear" w:color="auto" w:fill="auto"/>
            <w:vAlign w:val="center"/>
          </w:tcPr>
          <w:p w14:paraId="7E74A66D" w14:textId="77777777" w:rsidR="00465DEA" w:rsidRDefault="00C64CB5">
            <w:pPr>
              <w:pStyle w:val="afff8"/>
            </w:pPr>
            <w:r>
              <w:rPr>
                <w:rFonts w:hint="eastAsia"/>
              </w:rPr>
              <w:t>/</w:t>
            </w:r>
          </w:p>
        </w:tc>
        <w:tc>
          <w:tcPr>
            <w:tcW w:w="1873" w:type="pct"/>
            <w:shd w:val="clear" w:color="auto" w:fill="auto"/>
            <w:vAlign w:val="center"/>
          </w:tcPr>
          <w:p w14:paraId="5C219F9A" w14:textId="77777777" w:rsidR="00465DEA" w:rsidRDefault="00C64CB5">
            <w:pPr>
              <w:pStyle w:val="afff8"/>
            </w:pPr>
            <w:r>
              <w:rPr>
                <w:rFonts w:hint="eastAsia"/>
              </w:rPr>
              <w:t>已不在评价范围内</w:t>
            </w:r>
          </w:p>
        </w:tc>
      </w:tr>
      <w:tr w:rsidR="00465DEA" w14:paraId="1565CCD6" w14:textId="77777777">
        <w:trPr>
          <w:trHeight w:val="276"/>
        </w:trPr>
        <w:tc>
          <w:tcPr>
            <w:tcW w:w="395" w:type="pct"/>
            <w:shd w:val="clear" w:color="auto" w:fill="auto"/>
            <w:vAlign w:val="center"/>
          </w:tcPr>
          <w:p w14:paraId="19BB37D4" w14:textId="77777777" w:rsidR="00465DEA" w:rsidRDefault="00C64CB5">
            <w:pPr>
              <w:pStyle w:val="afff8"/>
              <w:rPr>
                <w:rFonts w:eastAsia="等线"/>
              </w:rPr>
            </w:pPr>
            <w:r>
              <w:rPr>
                <w:rFonts w:eastAsia="等线"/>
              </w:rPr>
              <w:t>4</w:t>
            </w:r>
          </w:p>
        </w:tc>
        <w:tc>
          <w:tcPr>
            <w:tcW w:w="887" w:type="pct"/>
            <w:shd w:val="clear" w:color="auto" w:fill="auto"/>
            <w:vAlign w:val="center"/>
          </w:tcPr>
          <w:p w14:paraId="3E597524" w14:textId="77777777" w:rsidR="00465DEA" w:rsidRDefault="00C64CB5">
            <w:pPr>
              <w:pStyle w:val="afff8"/>
            </w:pPr>
            <w:r>
              <w:rPr>
                <w:rFonts w:hint="eastAsia"/>
              </w:rPr>
              <w:t>大墘</w:t>
            </w:r>
          </w:p>
        </w:tc>
        <w:tc>
          <w:tcPr>
            <w:tcW w:w="1204" w:type="pct"/>
            <w:shd w:val="clear" w:color="auto" w:fill="auto"/>
            <w:vAlign w:val="center"/>
          </w:tcPr>
          <w:p w14:paraId="08EFB79B" w14:textId="77777777" w:rsidR="00465DEA" w:rsidRDefault="00C64CB5">
            <w:pPr>
              <w:pStyle w:val="afff8"/>
            </w:pPr>
            <w:r>
              <w:rPr>
                <w:rFonts w:hint="eastAsia"/>
              </w:rPr>
              <w:t>声屏障</w:t>
            </w:r>
          </w:p>
        </w:tc>
        <w:tc>
          <w:tcPr>
            <w:tcW w:w="641" w:type="pct"/>
            <w:shd w:val="clear" w:color="auto" w:fill="auto"/>
            <w:vAlign w:val="center"/>
          </w:tcPr>
          <w:p w14:paraId="6F635A65" w14:textId="77777777" w:rsidR="00465DEA" w:rsidRDefault="00C64CB5">
            <w:pPr>
              <w:pStyle w:val="afff8"/>
            </w:pPr>
            <w:r>
              <w:rPr>
                <w:rFonts w:hint="eastAsia"/>
              </w:rPr>
              <w:t>/</w:t>
            </w:r>
          </w:p>
        </w:tc>
        <w:tc>
          <w:tcPr>
            <w:tcW w:w="1873" w:type="pct"/>
            <w:shd w:val="clear" w:color="auto" w:fill="auto"/>
            <w:vAlign w:val="center"/>
          </w:tcPr>
          <w:p w14:paraId="518FD185" w14:textId="77777777" w:rsidR="00465DEA" w:rsidRDefault="00C64CB5">
            <w:pPr>
              <w:pStyle w:val="afff8"/>
            </w:pPr>
            <w:r>
              <w:rPr>
                <w:rFonts w:hint="eastAsia"/>
              </w:rPr>
              <w:t>已不在评价范围内</w:t>
            </w:r>
          </w:p>
        </w:tc>
      </w:tr>
      <w:tr w:rsidR="00465DEA" w14:paraId="54A3BA29" w14:textId="77777777">
        <w:trPr>
          <w:trHeight w:val="276"/>
        </w:trPr>
        <w:tc>
          <w:tcPr>
            <w:tcW w:w="395" w:type="pct"/>
            <w:shd w:val="clear" w:color="auto" w:fill="auto"/>
            <w:vAlign w:val="center"/>
          </w:tcPr>
          <w:p w14:paraId="7D6FE855" w14:textId="77777777" w:rsidR="00465DEA" w:rsidRDefault="00C64CB5">
            <w:pPr>
              <w:pStyle w:val="afff8"/>
              <w:rPr>
                <w:rFonts w:eastAsia="等线"/>
              </w:rPr>
            </w:pPr>
            <w:r>
              <w:rPr>
                <w:rFonts w:eastAsia="等线"/>
              </w:rPr>
              <w:t>5</w:t>
            </w:r>
          </w:p>
        </w:tc>
        <w:tc>
          <w:tcPr>
            <w:tcW w:w="887" w:type="pct"/>
            <w:shd w:val="clear" w:color="auto" w:fill="auto"/>
            <w:vAlign w:val="center"/>
          </w:tcPr>
          <w:p w14:paraId="493106BB" w14:textId="77777777" w:rsidR="00465DEA" w:rsidRDefault="00C64CB5">
            <w:pPr>
              <w:pStyle w:val="afff8"/>
            </w:pPr>
            <w:r>
              <w:rPr>
                <w:rFonts w:hint="eastAsia"/>
              </w:rPr>
              <w:t>石松</w:t>
            </w:r>
          </w:p>
        </w:tc>
        <w:tc>
          <w:tcPr>
            <w:tcW w:w="1204" w:type="pct"/>
            <w:shd w:val="clear" w:color="auto" w:fill="auto"/>
            <w:vAlign w:val="center"/>
          </w:tcPr>
          <w:p w14:paraId="78DC0587" w14:textId="77777777" w:rsidR="00465DEA" w:rsidRDefault="00C64CB5">
            <w:pPr>
              <w:pStyle w:val="afff8"/>
            </w:pPr>
            <w:r>
              <w:rPr>
                <w:rFonts w:hint="eastAsia"/>
              </w:rPr>
              <w:t>通风隔声窗</w:t>
            </w:r>
            <w:r>
              <w:t>+</w:t>
            </w:r>
            <w:r>
              <w:rPr>
                <w:rFonts w:hint="eastAsia"/>
              </w:rPr>
              <w:t>声屏障</w:t>
            </w:r>
          </w:p>
        </w:tc>
        <w:tc>
          <w:tcPr>
            <w:tcW w:w="641" w:type="pct"/>
            <w:shd w:val="clear" w:color="auto" w:fill="auto"/>
            <w:vAlign w:val="center"/>
          </w:tcPr>
          <w:p w14:paraId="2BCD04D4" w14:textId="77777777" w:rsidR="00465DEA" w:rsidRDefault="00C64CB5">
            <w:pPr>
              <w:pStyle w:val="afff8"/>
            </w:pPr>
            <w:r>
              <w:rPr>
                <w:rFonts w:hint="eastAsia"/>
              </w:rPr>
              <w:t>未采取</w:t>
            </w:r>
          </w:p>
        </w:tc>
        <w:tc>
          <w:tcPr>
            <w:tcW w:w="1873" w:type="pct"/>
            <w:shd w:val="clear" w:color="auto" w:fill="auto"/>
            <w:vAlign w:val="center"/>
          </w:tcPr>
          <w:p w14:paraId="733F0B5C" w14:textId="77777777" w:rsidR="00465DEA" w:rsidRDefault="00C64CB5">
            <w:pPr>
              <w:pStyle w:val="afff8"/>
            </w:pPr>
            <w:r>
              <w:rPr>
                <w:rFonts w:hint="eastAsia"/>
              </w:rPr>
              <w:t>石松村位于路线左侧崇联隧道入口处，村庄整体分布在隧道一侧，受噪声影响较小，因此未按环评要求设置相应措施。本次验收亦对石松村进行了现状监测，监测结果显示可以较好的达到相应标准。对石松村进行后续声环境跟踪监测，如发现超标，第一时间采取相关降噪措施</w:t>
            </w:r>
          </w:p>
        </w:tc>
      </w:tr>
      <w:tr w:rsidR="00465DEA" w14:paraId="041B47E1" w14:textId="77777777">
        <w:trPr>
          <w:trHeight w:val="276"/>
        </w:trPr>
        <w:tc>
          <w:tcPr>
            <w:tcW w:w="395" w:type="pct"/>
            <w:shd w:val="clear" w:color="auto" w:fill="auto"/>
            <w:vAlign w:val="center"/>
          </w:tcPr>
          <w:p w14:paraId="2829ACE9" w14:textId="77777777" w:rsidR="00465DEA" w:rsidRDefault="00C64CB5">
            <w:pPr>
              <w:pStyle w:val="afff8"/>
              <w:rPr>
                <w:rFonts w:eastAsia="等线"/>
              </w:rPr>
            </w:pPr>
            <w:r>
              <w:rPr>
                <w:rFonts w:eastAsia="等线"/>
              </w:rPr>
              <w:t>6</w:t>
            </w:r>
          </w:p>
        </w:tc>
        <w:tc>
          <w:tcPr>
            <w:tcW w:w="887" w:type="pct"/>
            <w:shd w:val="clear" w:color="auto" w:fill="auto"/>
            <w:vAlign w:val="center"/>
          </w:tcPr>
          <w:p w14:paraId="61DB1D57" w14:textId="77777777" w:rsidR="00465DEA" w:rsidRDefault="00C64CB5">
            <w:pPr>
              <w:pStyle w:val="afff8"/>
            </w:pPr>
            <w:r>
              <w:rPr>
                <w:rFonts w:hint="eastAsia"/>
              </w:rPr>
              <w:t>松树下</w:t>
            </w:r>
          </w:p>
        </w:tc>
        <w:tc>
          <w:tcPr>
            <w:tcW w:w="1204" w:type="pct"/>
            <w:shd w:val="clear" w:color="auto" w:fill="auto"/>
            <w:vAlign w:val="center"/>
          </w:tcPr>
          <w:p w14:paraId="2E018360" w14:textId="77777777" w:rsidR="00465DEA" w:rsidRDefault="00C64CB5">
            <w:pPr>
              <w:pStyle w:val="afff8"/>
            </w:pPr>
            <w:r>
              <w:rPr>
                <w:rFonts w:hint="eastAsia"/>
              </w:rPr>
              <w:t>通风隔声窗</w:t>
            </w:r>
            <w:r>
              <w:t>+</w:t>
            </w:r>
            <w:r>
              <w:rPr>
                <w:rFonts w:hint="eastAsia"/>
              </w:rPr>
              <w:t>声屏障</w:t>
            </w:r>
          </w:p>
        </w:tc>
        <w:tc>
          <w:tcPr>
            <w:tcW w:w="641" w:type="pct"/>
            <w:shd w:val="clear" w:color="auto" w:fill="auto"/>
            <w:vAlign w:val="center"/>
          </w:tcPr>
          <w:p w14:paraId="0B19BB84" w14:textId="77777777" w:rsidR="00465DEA" w:rsidRDefault="00C64CB5">
            <w:pPr>
              <w:pStyle w:val="afff8"/>
            </w:pPr>
            <w:r>
              <w:rPr>
                <w:rFonts w:hint="eastAsia"/>
              </w:rPr>
              <w:t>未采取</w:t>
            </w:r>
          </w:p>
        </w:tc>
        <w:tc>
          <w:tcPr>
            <w:tcW w:w="1873" w:type="pct"/>
            <w:shd w:val="clear" w:color="auto" w:fill="auto"/>
            <w:vAlign w:val="center"/>
          </w:tcPr>
          <w:p w14:paraId="753B6EEC" w14:textId="77777777" w:rsidR="00465DEA" w:rsidRDefault="00C64CB5">
            <w:pPr>
              <w:pStyle w:val="afff8"/>
            </w:pPr>
            <w:r>
              <w:rPr>
                <w:rFonts w:hint="eastAsia"/>
              </w:rPr>
              <w:t>松树下村高差为</w:t>
            </w:r>
            <w:r>
              <w:rPr>
                <w:rFonts w:hint="eastAsia"/>
              </w:rPr>
              <w:t>1</w:t>
            </w:r>
            <w:r>
              <w:t>7</w:t>
            </w:r>
            <w:r>
              <w:rPr>
                <w:rFonts w:hint="eastAsia"/>
              </w:rPr>
              <w:t>m</w:t>
            </w:r>
            <w:r>
              <w:rPr>
                <w:rFonts w:hint="eastAsia"/>
              </w:rPr>
              <w:t>，高差大，受公路噪声影响相对较小，因此未按环评要求设置相应措施。本次验收对其噪声值进行了类比，可达到相应标准。对松树下进行后续声环境跟踪监测，如发现超标，第一时间采取相关降噪措施</w:t>
            </w:r>
          </w:p>
        </w:tc>
      </w:tr>
      <w:tr w:rsidR="00465DEA" w14:paraId="4B20E7A1" w14:textId="77777777">
        <w:trPr>
          <w:trHeight w:val="276"/>
        </w:trPr>
        <w:tc>
          <w:tcPr>
            <w:tcW w:w="395" w:type="pct"/>
            <w:shd w:val="clear" w:color="auto" w:fill="auto"/>
            <w:vAlign w:val="center"/>
          </w:tcPr>
          <w:p w14:paraId="25A124D5" w14:textId="77777777" w:rsidR="00465DEA" w:rsidRDefault="00C64CB5">
            <w:pPr>
              <w:pStyle w:val="afff8"/>
              <w:rPr>
                <w:rFonts w:eastAsia="等线"/>
              </w:rPr>
            </w:pPr>
            <w:r>
              <w:rPr>
                <w:rFonts w:eastAsia="等线"/>
              </w:rPr>
              <w:t>7</w:t>
            </w:r>
          </w:p>
        </w:tc>
        <w:tc>
          <w:tcPr>
            <w:tcW w:w="887" w:type="pct"/>
            <w:shd w:val="clear" w:color="auto" w:fill="auto"/>
            <w:vAlign w:val="center"/>
          </w:tcPr>
          <w:p w14:paraId="320ECBA8" w14:textId="77777777" w:rsidR="00465DEA" w:rsidRDefault="00C64CB5">
            <w:pPr>
              <w:pStyle w:val="afff8"/>
            </w:pPr>
            <w:r>
              <w:rPr>
                <w:rFonts w:hint="eastAsia"/>
              </w:rPr>
              <w:t>东山</w:t>
            </w:r>
          </w:p>
        </w:tc>
        <w:tc>
          <w:tcPr>
            <w:tcW w:w="1204" w:type="pct"/>
            <w:shd w:val="clear" w:color="auto" w:fill="auto"/>
            <w:vAlign w:val="center"/>
          </w:tcPr>
          <w:p w14:paraId="7CA7C26C" w14:textId="77777777" w:rsidR="00465DEA" w:rsidRDefault="00C64CB5">
            <w:pPr>
              <w:pStyle w:val="afff8"/>
            </w:pPr>
            <w:r>
              <w:rPr>
                <w:rFonts w:hint="eastAsia"/>
              </w:rPr>
              <w:t>声屏障</w:t>
            </w:r>
          </w:p>
        </w:tc>
        <w:tc>
          <w:tcPr>
            <w:tcW w:w="641" w:type="pct"/>
            <w:shd w:val="clear" w:color="auto" w:fill="auto"/>
            <w:vAlign w:val="center"/>
          </w:tcPr>
          <w:p w14:paraId="4ADA93A2" w14:textId="77777777" w:rsidR="00465DEA" w:rsidRDefault="00C64CB5">
            <w:pPr>
              <w:pStyle w:val="afff8"/>
            </w:pPr>
            <w:r>
              <w:rPr>
                <w:rFonts w:hint="eastAsia"/>
              </w:rPr>
              <w:t>声屏障</w:t>
            </w:r>
          </w:p>
        </w:tc>
        <w:tc>
          <w:tcPr>
            <w:tcW w:w="1873" w:type="pct"/>
            <w:shd w:val="clear" w:color="auto" w:fill="auto"/>
            <w:vAlign w:val="center"/>
          </w:tcPr>
          <w:p w14:paraId="3E5E84FE" w14:textId="77777777" w:rsidR="00465DEA" w:rsidRDefault="00C64CB5">
            <w:pPr>
              <w:pStyle w:val="afff8"/>
            </w:pPr>
            <w:r>
              <w:rPr>
                <w:rFonts w:hint="eastAsia"/>
              </w:rPr>
              <w:t>按环评要求设置了声屏障</w:t>
            </w:r>
          </w:p>
        </w:tc>
      </w:tr>
      <w:tr w:rsidR="00465DEA" w14:paraId="46DC9CB2" w14:textId="77777777">
        <w:trPr>
          <w:trHeight w:val="276"/>
        </w:trPr>
        <w:tc>
          <w:tcPr>
            <w:tcW w:w="395" w:type="pct"/>
            <w:shd w:val="clear" w:color="auto" w:fill="auto"/>
            <w:vAlign w:val="center"/>
          </w:tcPr>
          <w:p w14:paraId="4862DFC8" w14:textId="77777777" w:rsidR="00465DEA" w:rsidRDefault="00C64CB5">
            <w:pPr>
              <w:pStyle w:val="afff8"/>
              <w:rPr>
                <w:rFonts w:eastAsia="等线"/>
              </w:rPr>
            </w:pPr>
            <w:r>
              <w:rPr>
                <w:rFonts w:eastAsia="等线"/>
              </w:rPr>
              <w:t>8</w:t>
            </w:r>
          </w:p>
        </w:tc>
        <w:tc>
          <w:tcPr>
            <w:tcW w:w="887" w:type="pct"/>
            <w:shd w:val="clear" w:color="auto" w:fill="auto"/>
            <w:vAlign w:val="center"/>
          </w:tcPr>
          <w:p w14:paraId="142FE2C3" w14:textId="77777777" w:rsidR="00465DEA" w:rsidRDefault="00C64CB5">
            <w:pPr>
              <w:pStyle w:val="afff8"/>
            </w:pPr>
            <w:r>
              <w:rPr>
                <w:rFonts w:hint="eastAsia"/>
              </w:rPr>
              <w:t>龙东小学</w:t>
            </w:r>
          </w:p>
        </w:tc>
        <w:tc>
          <w:tcPr>
            <w:tcW w:w="1204" w:type="pct"/>
            <w:shd w:val="clear" w:color="auto" w:fill="auto"/>
            <w:vAlign w:val="center"/>
          </w:tcPr>
          <w:p w14:paraId="0C1B03EC" w14:textId="77777777" w:rsidR="00465DEA" w:rsidRDefault="00C64CB5">
            <w:pPr>
              <w:pStyle w:val="afff8"/>
            </w:pPr>
            <w:r>
              <w:rPr>
                <w:rFonts w:hint="eastAsia"/>
              </w:rPr>
              <w:t>通风隔声窗</w:t>
            </w:r>
          </w:p>
        </w:tc>
        <w:tc>
          <w:tcPr>
            <w:tcW w:w="641" w:type="pct"/>
            <w:shd w:val="clear" w:color="auto" w:fill="auto"/>
            <w:vAlign w:val="center"/>
          </w:tcPr>
          <w:p w14:paraId="0372273D" w14:textId="77777777" w:rsidR="00465DEA" w:rsidRDefault="00C64CB5">
            <w:pPr>
              <w:pStyle w:val="afff8"/>
            </w:pPr>
            <w:r>
              <w:rPr>
                <w:rFonts w:hint="eastAsia"/>
              </w:rPr>
              <w:t>/</w:t>
            </w:r>
          </w:p>
        </w:tc>
        <w:tc>
          <w:tcPr>
            <w:tcW w:w="1873" w:type="pct"/>
            <w:shd w:val="clear" w:color="auto" w:fill="auto"/>
            <w:vAlign w:val="center"/>
          </w:tcPr>
          <w:p w14:paraId="4D5812F8" w14:textId="77777777" w:rsidR="00465DEA" w:rsidRDefault="00C64CB5">
            <w:pPr>
              <w:pStyle w:val="afff8"/>
            </w:pPr>
            <w:r>
              <w:rPr>
                <w:rFonts w:hint="eastAsia"/>
              </w:rPr>
              <w:t>已不在评价范围内</w:t>
            </w:r>
          </w:p>
        </w:tc>
      </w:tr>
      <w:tr w:rsidR="00465DEA" w14:paraId="32D1F317" w14:textId="77777777">
        <w:trPr>
          <w:trHeight w:val="276"/>
        </w:trPr>
        <w:tc>
          <w:tcPr>
            <w:tcW w:w="395" w:type="pct"/>
            <w:shd w:val="clear" w:color="auto" w:fill="auto"/>
            <w:vAlign w:val="center"/>
          </w:tcPr>
          <w:p w14:paraId="18742206" w14:textId="77777777" w:rsidR="00465DEA" w:rsidRDefault="00C64CB5">
            <w:pPr>
              <w:pStyle w:val="afff8"/>
              <w:rPr>
                <w:rFonts w:eastAsia="等线"/>
              </w:rPr>
            </w:pPr>
            <w:r>
              <w:rPr>
                <w:rFonts w:eastAsia="等线"/>
              </w:rPr>
              <w:t>9</w:t>
            </w:r>
          </w:p>
        </w:tc>
        <w:tc>
          <w:tcPr>
            <w:tcW w:w="887" w:type="pct"/>
            <w:shd w:val="clear" w:color="auto" w:fill="auto"/>
            <w:vAlign w:val="center"/>
          </w:tcPr>
          <w:p w14:paraId="3A49ECFD" w14:textId="77777777" w:rsidR="00465DEA" w:rsidRDefault="00C64CB5">
            <w:pPr>
              <w:pStyle w:val="afff8"/>
            </w:pPr>
            <w:r>
              <w:rPr>
                <w:rFonts w:hint="eastAsia"/>
              </w:rPr>
              <w:t>奎山</w:t>
            </w:r>
          </w:p>
        </w:tc>
        <w:tc>
          <w:tcPr>
            <w:tcW w:w="1204" w:type="pct"/>
            <w:shd w:val="clear" w:color="auto" w:fill="auto"/>
            <w:vAlign w:val="center"/>
          </w:tcPr>
          <w:p w14:paraId="41157137" w14:textId="77777777" w:rsidR="00465DEA" w:rsidRDefault="00C64CB5">
            <w:pPr>
              <w:pStyle w:val="afff8"/>
            </w:pPr>
            <w:r>
              <w:rPr>
                <w:rFonts w:hint="eastAsia"/>
              </w:rPr>
              <w:t>通风隔声窗</w:t>
            </w:r>
            <w:r>
              <w:t>+</w:t>
            </w:r>
            <w:r>
              <w:rPr>
                <w:rFonts w:hint="eastAsia"/>
              </w:rPr>
              <w:t>声屏障</w:t>
            </w:r>
          </w:p>
        </w:tc>
        <w:tc>
          <w:tcPr>
            <w:tcW w:w="641" w:type="pct"/>
            <w:shd w:val="clear" w:color="auto" w:fill="auto"/>
            <w:vAlign w:val="center"/>
          </w:tcPr>
          <w:p w14:paraId="6EA51382" w14:textId="77777777" w:rsidR="00465DEA" w:rsidRDefault="00C64CB5">
            <w:pPr>
              <w:pStyle w:val="afff8"/>
            </w:pPr>
            <w:r>
              <w:rPr>
                <w:rFonts w:hint="eastAsia"/>
              </w:rPr>
              <w:t>声屏障</w:t>
            </w:r>
          </w:p>
        </w:tc>
        <w:tc>
          <w:tcPr>
            <w:tcW w:w="1873" w:type="pct"/>
            <w:shd w:val="clear" w:color="auto" w:fill="auto"/>
            <w:vAlign w:val="center"/>
          </w:tcPr>
          <w:p w14:paraId="4DEA5BD6" w14:textId="77777777" w:rsidR="00465DEA" w:rsidRDefault="00C64CB5">
            <w:pPr>
              <w:pStyle w:val="afff8"/>
            </w:pPr>
            <w:r>
              <w:rPr>
                <w:rFonts w:hint="eastAsia"/>
              </w:rPr>
              <w:t>根据实际情况设置了声屏障</w:t>
            </w:r>
          </w:p>
        </w:tc>
      </w:tr>
      <w:tr w:rsidR="00465DEA" w14:paraId="153B815B" w14:textId="77777777">
        <w:trPr>
          <w:trHeight w:val="276"/>
        </w:trPr>
        <w:tc>
          <w:tcPr>
            <w:tcW w:w="395" w:type="pct"/>
            <w:shd w:val="clear" w:color="auto" w:fill="auto"/>
            <w:vAlign w:val="center"/>
          </w:tcPr>
          <w:p w14:paraId="3B6784BC" w14:textId="77777777" w:rsidR="00465DEA" w:rsidRDefault="00C64CB5">
            <w:pPr>
              <w:pStyle w:val="afff8"/>
              <w:rPr>
                <w:rFonts w:eastAsia="等线"/>
              </w:rPr>
            </w:pPr>
            <w:r>
              <w:rPr>
                <w:rFonts w:eastAsia="等线"/>
              </w:rPr>
              <w:t>10</w:t>
            </w:r>
          </w:p>
        </w:tc>
        <w:tc>
          <w:tcPr>
            <w:tcW w:w="887" w:type="pct"/>
            <w:shd w:val="clear" w:color="auto" w:fill="auto"/>
            <w:vAlign w:val="center"/>
          </w:tcPr>
          <w:p w14:paraId="0D5BEFCD" w14:textId="77777777" w:rsidR="00465DEA" w:rsidRDefault="00C64CB5">
            <w:pPr>
              <w:pStyle w:val="afff8"/>
            </w:pPr>
            <w:r>
              <w:rPr>
                <w:rFonts w:hint="eastAsia"/>
              </w:rPr>
              <w:t>下林</w:t>
            </w:r>
          </w:p>
        </w:tc>
        <w:tc>
          <w:tcPr>
            <w:tcW w:w="1204" w:type="pct"/>
            <w:shd w:val="clear" w:color="auto" w:fill="auto"/>
            <w:vAlign w:val="center"/>
          </w:tcPr>
          <w:p w14:paraId="1B0B343C" w14:textId="77777777" w:rsidR="00465DEA" w:rsidRDefault="00C64CB5">
            <w:pPr>
              <w:pStyle w:val="afff8"/>
            </w:pPr>
            <w:r>
              <w:rPr>
                <w:rFonts w:hint="eastAsia"/>
              </w:rPr>
              <w:t>通风隔声窗</w:t>
            </w:r>
          </w:p>
        </w:tc>
        <w:tc>
          <w:tcPr>
            <w:tcW w:w="641" w:type="pct"/>
            <w:shd w:val="clear" w:color="auto" w:fill="auto"/>
            <w:vAlign w:val="center"/>
          </w:tcPr>
          <w:p w14:paraId="17DFB472" w14:textId="77777777" w:rsidR="00465DEA" w:rsidRDefault="00C64CB5">
            <w:pPr>
              <w:pStyle w:val="afff8"/>
            </w:pPr>
            <w:r>
              <w:rPr>
                <w:rFonts w:hint="eastAsia"/>
              </w:rPr>
              <w:t>未采取</w:t>
            </w:r>
          </w:p>
        </w:tc>
        <w:tc>
          <w:tcPr>
            <w:tcW w:w="1873" w:type="pct"/>
            <w:shd w:val="clear" w:color="auto" w:fill="auto"/>
            <w:vAlign w:val="center"/>
          </w:tcPr>
          <w:p w14:paraId="7C1A3A4C" w14:textId="77777777" w:rsidR="00465DEA" w:rsidRDefault="00C64CB5">
            <w:pPr>
              <w:pStyle w:val="afff8"/>
            </w:pPr>
            <w:r>
              <w:rPr>
                <w:rFonts w:hint="eastAsia"/>
              </w:rPr>
              <w:t>现状噪声值类比后可达到相应标准</w:t>
            </w:r>
          </w:p>
        </w:tc>
      </w:tr>
      <w:tr w:rsidR="00465DEA" w14:paraId="565223FE" w14:textId="77777777">
        <w:trPr>
          <w:trHeight w:val="276"/>
        </w:trPr>
        <w:tc>
          <w:tcPr>
            <w:tcW w:w="395" w:type="pct"/>
            <w:shd w:val="clear" w:color="auto" w:fill="auto"/>
            <w:vAlign w:val="center"/>
          </w:tcPr>
          <w:p w14:paraId="26DE2A65" w14:textId="77777777" w:rsidR="00465DEA" w:rsidRDefault="00C64CB5">
            <w:pPr>
              <w:pStyle w:val="afff8"/>
              <w:rPr>
                <w:rFonts w:eastAsia="等线"/>
              </w:rPr>
            </w:pPr>
            <w:r>
              <w:rPr>
                <w:rFonts w:eastAsia="等线"/>
              </w:rPr>
              <w:t>11</w:t>
            </w:r>
          </w:p>
        </w:tc>
        <w:tc>
          <w:tcPr>
            <w:tcW w:w="887" w:type="pct"/>
            <w:shd w:val="clear" w:color="auto" w:fill="auto"/>
            <w:vAlign w:val="center"/>
          </w:tcPr>
          <w:p w14:paraId="340D3038" w14:textId="77777777" w:rsidR="00465DEA" w:rsidRDefault="00C64CB5">
            <w:pPr>
              <w:pStyle w:val="afff8"/>
            </w:pPr>
            <w:r>
              <w:rPr>
                <w:rFonts w:hint="eastAsia"/>
              </w:rPr>
              <w:t>邦溪</w:t>
            </w:r>
          </w:p>
        </w:tc>
        <w:tc>
          <w:tcPr>
            <w:tcW w:w="1204" w:type="pct"/>
            <w:shd w:val="clear" w:color="auto" w:fill="auto"/>
            <w:vAlign w:val="center"/>
          </w:tcPr>
          <w:p w14:paraId="78FFB1C7" w14:textId="77777777" w:rsidR="00465DEA" w:rsidRDefault="00C64CB5">
            <w:pPr>
              <w:pStyle w:val="afff8"/>
            </w:pPr>
            <w:r>
              <w:rPr>
                <w:rFonts w:hint="eastAsia"/>
              </w:rPr>
              <w:t>通风隔声窗</w:t>
            </w:r>
            <w:r>
              <w:t>+</w:t>
            </w:r>
            <w:r>
              <w:rPr>
                <w:rFonts w:hint="eastAsia"/>
              </w:rPr>
              <w:t>声屏障</w:t>
            </w:r>
          </w:p>
        </w:tc>
        <w:tc>
          <w:tcPr>
            <w:tcW w:w="641" w:type="pct"/>
            <w:shd w:val="clear" w:color="auto" w:fill="auto"/>
            <w:vAlign w:val="center"/>
          </w:tcPr>
          <w:p w14:paraId="04540C8B" w14:textId="77777777" w:rsidR="00465DEA" w:rsidRDefault="00C64CB5">
            <w:pPr>
              <w:pStyle w:val="afff8"/>
            </w:pPr>
            <w:r>
              <w:rPr>
                <w:rFonts w:hint="eastAsia"/>
              </w:rPr>
              <w:t>声屏障</w:t>
            </w:r>
          </w:p>
        </w:tc>
        <w:tc>
          <w:tcPr>
            <w:tcW w:w="1873" w:type="pct"/>
            <w:shd w:val="clear" w:color="auto" w:fill="auto"/>
            <w:vAlign w:val="center"/>
          </w:tcPr>
          <w:p w14:paraId="2771DDAE" w14:textId="77777777" w:rsidR="00465DEA" w:rsidRDefault="00C64CB5">
            <w:pPr>
              <w:pStyle w:val="afff8"/>
            </w:pPr>
            <w:r>
              <w:rPr>
                <w:rFonts w:hint="eastAsia"/>
              </w:rPr>
              <w:t>根据实际情况设置了声屏障</w:t>
            </w:r>
          </w:p>
        </w:tc>
      </w:tr>
      <w:tr w:rsidR="00465DEA" w14:paraId="77FCFA5D" w14:textId="77777777">
        <w:trPr>
          <w:trHeight w:val="276"/>
        </w:trPr>
        <w:tc>
          <w:tcPr>
            <w:tcW w:w="395" w:type="pct"/>
            <w:shd w:val="clear" w:color="auto" w:fill="auto"/>
            <w:vAlign w:val="center"/>
          </w:tcPr>
          <w:p w14:paraId="283BA190" w14:textId="77777777" w:rsidR="00465DEA" w:rsidRDefault="00C64CB5">
            <w:pPr>
              <w:pStyle w:val="afff8"/>
              <w:rPr>
                <w:rFonts w:eastAsia="等线"/>
              </w:rPr>
            </w:pPr>
            <w:r>
              <w:rPr>
                <w:rFonts w:eastAsia="等线"/>
              </w:rPr>
              <w:t>12</w:t>
            </w:r>
          </w:p>
        </w:tc>
        <w:tc>
          <w:tcPr>
            <w:tcW w:w="887" w:type="pct"/>
            <w:shd w:val="clear" w:color="auto" w:fill="auto"/>
            <w:vAlign w:val="center"/>
          </w:tcPr>
          <w:p w14:paraId="12B1E66F" w14:textId="77777777" w:rsidR="00465DEA" w:rsidRDefault="00C64CB5">
            <w:pPr>
              <w:pStyle w:val="afff8"/>
            </w:pPr>
            <w:r>
              <w:rPr>
                <w:rFonts w:hint="eastAsia"/>
              </w:rPr>
              <w:t>笕头</w:t>
            </w:r>
          </w:p>
        </w:tc>
        <w:tc>
          <w:tcPr>
            <w:tcW w:w="1204" w:type="pct"/>
            <w:shd w:val="clear" w:color="auto" w:fill="auto"/>
            <w:vAlign w:val="center"/>
          </w:tcPr>
          <w:p w14:paraId="4DE1F0FD" w14:textId="77777777" w:rsidR="00465DEA" w:rsidRDefault="00C64CB5">
            <w:pPr>
              <w:pStyle w:val="afff8"/>
            </w:pPr>
            <w:r>
              <w:rPr>
                <w:rFonts w:hint="eastAsia"/>
              </w:rPr>
              <w:t>声屏障</w:t>
            </w:r>
          </w:p>
        </w:tc>
        <w:tc>
          <w:tcPr>
            <w:tcW w:w="641" w:type="pct"/>
            <w:shd w:val="clear" w:color="auto" w:fill="auto"/>
            <w:vAlign w:val="center"/>
          </w:tcPr>
          <w:p w14:paraId="6FE6EA61" w14:textId="77777777" w:rsidR="00465DEA" w:rsidRDefault="00C64CB5">
            <w:pPr>
              <w:pStyle w:val="afff8"/>
            </w:pPr>
            <w:r>
              <w:rPr>
                <w:rFonts w:hint="eastAsia"/>
              </w:rPr>
              <w:t>声屏障</w:t>
            </w:r>
          </w:p>
        </w:tc>
        <w:tc>
          <w:tcPr>
            <w:tcW w:w="1873" w:type="pct"/>
            <w:shd w:val="clear" w:color="auto" w:fill="auto"/>
            <w:vAlign w:val="center"/>
          </w:tcPr>
          <w:p w14:paraId="08BA8E97" w14:textId="77777777" w:rsidR="00465DEA" w:rsidRDefault="00C64CB5">
            <w:pPr>
              <w:pStyle w:val="afff8"/>
            </w:pPr>
            <w:r>
              <w:rPr>
                <w:rFonts w:hint="eastAsia"/>
              </w:rPr>
              <w:t>按环评要求设置了声屏障</w:t>
            </w:r>
          </w:p>
        </w:tc>
      </w:tr>
      <w:tr w:rsidR="00465DEA" w14:paraId="1BF96F62" w14:textId="77777777">
        <w:trPr>
          <w:trHeight w:val="276"/>
        </w:trPr>
        <w:tc>
          <w:tcPr>
            <w:tcW w:w="395" w:type="pct"/>
            <w:shd w:val="clear" w:color="auto" w:fill="auto"/>
            <w:vAlign w:val="center"/>
          </w:tcPr>
          <w:p w14:paraId="3F1DB4E0" w14:textId="77777777" w:rsidR="00465DEA" w:rsidRDefault="00C64CB5">
            <w:pPr>
              <w:pStyle w:val="afff8"/>
              <w:rPr>
                <w:rFonts w:eastAsia="等线"/>
              </w:rPr>
            </w:pPr>
            <w:r>
              <w:rPr>
                <w:rFonts w:eastAsia="等线"/>
              </w:rPr>
              <w:t>13</w:t>
            </w:r>
          </w:p>
        </w:tc>
        <w:tc>
          <w:tcPr>
            <w:tcW w:w="887" w:type="pct"/>
            <w:shd w:val="clear" w:color="auto" w:fill="auto"/>
            <w:vAlign w:val="center"/>
          </w:tcPr>
          <w:p w14:paraId="71B0CF36" w14:textId="77777777" w:rsidR="00465DEA" w:rsidRDefault="00C64CB5">
            <w:pPr>
              <w:pStyle w:val="afff8"/>
            </w:pPr>
            <w:r>
              <w:rPr>
                <w:rFonts w:hint="eastAsia"/>
              </w:rPr>
              <w:t>新厝</w:t>
            </w:r>
          </w:p>
        </w:tc>
        <w:tc>
          <w:tcPr>
            <w:tcW w:w="1204" w:type="pct"/>
            <w:shd w:val="clear" w:color="auto" w:fill="auto"/>
            <w:vAlign w:val="center"/>
          </w:tcPr>
          <w:p w14:paraId="270A42A7" w14:textId="77777777" w:rsidR="00465DEA" w:rsidRDefault="00C64CB5">
            <w:pPr>
              <w:pStyle w:val="afff8"/>
            </w:pPr>
            <w:r>
              <w:rPr>
                <w:rFonts w:hint="eastAsia"/>
              </w:rPr>
              <w:t>声屏障</w:t>
            </w:r>
          </w:p>
        </w:tc>
        <w:tc>
          <w:tcPr>
            <w:tcW w:w="641" w:type="pct"/>
            <w:shd w:val="clear" w:color="auto" w:fill="auto"/>
            <w:vAlign w:val="center"/>
          </w:tcPr>
          <w:p w14:paraId="4FABDA35" w14:textId="77777777" w:rsidR="00465DEA" w:rsidRDefault="00C64CB5">
            <w:pPr>
              <w:pStyle w:val="afff8"/>
            </w:pPr>
            <w:r>
              <w:rPr>
                <w:rFonts w:hint="eastAsia"/>
              </w:rPr>
              <w:t>未采取</w:t>
            </w:r>
          </w:p>
        </w:tc>
        <w:tc>
          <w:tcPr>
            <w:tcW w:w="1873" w:type="pct"/>
            <w:shd w:val="clear" w:color="auto" w:fill="auto"/>
          </w:tcPr>
          <w:p w14:paraId="0EDEFF6B" w14:textId="77777777" w:rsidR="00465DEA" w:rsidRDefault="00C64CB5">
            <w:pPr>
              <w:pStyle w:val="afff8"/>
            </w:pPr>
            <w:r>
              <w:rPr>
                <w:rFonts w:hint="eastAsia"/>
              </w:rPr>
              <w:t>现状噪声值类比后可达到相应标准</w:t>
            </w:r>
          </w:p>
        </w:tc>
      </w:tr>
      <w:tr w:rsidR="00465DEA" w14:paraId="39C81CC6" w14:textId="77777777">
        <w:trPr>
          <w:trHeight w:val="276"/>
        </w:trPr>
        <w:tc>
          <w:tcPr>
            <w:tcW w:w="395" w:type="pct"/>
            <w:shd w:val="clear" w:color="auto" w:fill="auto"/>
            <w:vAlign w:val="center"/>
          </w:tcPr>
          <w:p w14:paraId="4B32CF54" w14:textId="77777777" w:rsidR="00465DEA" w:rsidRDefault="00C64CB5">
            <w:pPr>
              <w:pStyle w:val="afff8"/>
              <w:rPr>
                <w:rFonts w:eastAsia="等线"/>
              </w:rPr>
            </w:pPr>
            <w:r>
              <w:rPr>
                <w:rFonts w:eastAsia="等线"/>
              </w:rPr>
              <w:lastRenderedPageBreak/>
              <w:t>14</w:t>
            </w:r>
          </w:p>
        </w:tc>
        <w:tc>
          <w:tcPr>
            <w:tcW w:w="887" w:type="pct"/>
            <w:shd w:val="clear" w:color="auto" w:fill="auto"/>
            <w:vAlign w:val="center"/>
          </w:tcPr>
          <w:p w14:paraId="7748A35A" w14:textId="77777777" w:rsidR="00465DEA" w:rsidRDefault="00C64CB5">
            <w:pPr>
              <w:pStyle w:val="afff8"/>
            </w:pPr>
            <w:r>
              <w:rPr>
                <w:rFonts w:hint="eastAsia"/>
              </w:rPr>
              <w:t>兰头</w:t>
            </w:r>
          </w:p>
        </w:tc>
        <w:tc>
          <w:tcPr>
            <w:tcW w:w="1204" w:type="pct"/>
            <w:shd w:val="clear" w:color="auto" w:fill="auto"/>
            <w:vAlign w:val="center"/>
          </w:tcPr>
          <w:p w14:paraId="38AFABBB" w14:textId="77777777" w:rsidR="00465DEA" w:rsidRDefault="00C64CB5">
            <w:pPr>
              <w:pStyle w:val="afff8"/>
            </w:pPr>
            <w:r>
              <w:rPr>
                <w:rFonts w:hint="eastAsia"/>
              </w:rPr>
              <w:t>通风隔声窗</w:t>
            </w:r>
          </w:p>
        </w:tc>
        <w:tc>
          <w:tcPr>
            <w:tcW w:w="641" w:type="pct"/>
            <w:shd w:val="clear" w:color="auto" w:fill="auto"/>
            <w:vAlign w:val="center"/>
          </w:tcPr>
          <w:p w14:paraId="465BFE79" w14:textId="77777777" w:rsidR="00465DEA" w:rsidRDefault="00C64CB5">
            <w:pPr>
              <w:pStyle w:val="afff8"/>
            </w:pPr>
            <w:r>
              <w:rPr>
                <w:rFonts w:hint="eastAsia"/>
              </w:rPr>
              <w:t>未采取</w:t>
            </w:r>
          </w:p>
        </w:tc>
        <w:tc>
          <w:tcPr>
            <w:tcW w:w="1873" w:type="pct"/>
            <w:shd w:val="clear" w:color="auto" w:fill="auto"/>
          </w:tcPr>
          <w:p w14:paraId="523E441E" w14:textId="77777777" w:rsidR="00465DEA" w:rsidRDefault="00C64CB5">
            <w:pPr>
              <w:pStyle w:val="afff8"/>
            </w:pPr>
            <w:r>
              <w:rPr>
                <w:rFonts w:hint="eastAsia"/>
              </w:rPr>
              <w:t>现状噪声值类比后可达到相应标准</w:t>
            </w:r>
          </w:p>
        </w:tc>
      </w:tr>
      <w:tr w:rsidR="00465DEA" w14:paraId="783F77C1" w14:textId="77777777">
        <w:trPr>
          <w:trHeight w:val="276"/>
        </w:trPr>
        <w:tc>
          <w:tcPr>
            <w:tcW w:w="395" w:type="pct"/>
            <w:shd w:val="clear" w:color="auto" w:fill="auto"/>
            <w:vAlign w:val="center"/>
          </w:tcPr>
          <w:p w14:paraId="4D04A4A8" w14:textId="77777777" w:rsidR="00465DEA" w:rsidRDefault="00C64CB5">
            <w:pPr>
              <w:pStyle w:val="afff8"/>
              <w:rPr>
                <w:rFonts w:eastAsia="等线"/>
              </w:rPr>
            </w:pPr>
            <w:r>
              <w:rPr>
                <w:rFonts w:eastAsia="等线"/>
              </w:rPr>
              <w:t>15</w:t>
            </w:r>
          </w:p>
        </w:tc>
        <w:tc>
          <w:tcPr>
            <w:tcW w:w="887" w:type="pct"/>
            <w:shd w:val="clear" w:color="auto" w:fill="auto"/>
            <w:vAlign w:val="center"/>
          </w:tcPr>
          <w:p w14:paraId="462D9ADF" w14:textId="77777777" w:rsidR="00465DEA" w:rsidRDefault="00C64CB5">
            <w:pPr>
              <w:pStyle w:val="afff8"/>
            </w:pPr>
            <w:r>
              <w:rPr>
                <w:rFonts w:hint="eastAsia"/>
              </w:rPr>
              <w:t>白沙中心小学</w:t>
            </w:r>
          </w:p>
        </w:tc>
        <w:tc>
          <w:tcPr>
            <w:tcW w:w="1204" w:type="pct"/>
            <w:shd w:val="clear" w:color="auto" w:fill="auto"/>
            <w:vAlign w:val="center"/>
          </w:tcPr>
          <w:p w14:paraId="5E9B2EAF" w14:textId="77777777" w:rsidR="00465DEA" w:rsidRDefault="00C64CB5">
            <w:pPr>
              <w:pStyle w:val="afff8"/>
            </w:pPr>
            <w:r>
              <w:rPr>
                <w:rFonts w:hint="eastAsia"/>
              </w:rPr>
              <w:t>通风隔声窗</w:t>
            </w:r>
          </w:p>
        </w:tc>
        <w:tc>
          <w:tcPr>
            <w:tcW w:w="641" w:type="pct"/>
            <w:shd w:val="clear" w:color="auto" w:fill="auto"/>
            <w:vAlign w:val="center"/>
          </w:tcPr>
          <w:p w14:paraId="025AC8F8" w14:textId="77777777" w:rsidR="00465DEA" w:rsidRDefault="00C64CB5">
            <w:pPr>
              <w:pStyle w:val="afff8"/>
            </w:pPr>
            <w:r>
              <w:rPr>
                <w:rFonts w:hint="eastAsia"/>
              </w:rPr>
              <w:t>声屏障</w:t>
            </w:r>
          </w:p>
        </w:tc>
        <w:tc>
          <w:tcPr>
            <w:tcW w:w="1873" w:type="pct"/>
            <w:shd w:val="clear" w:color="auto" w:fill="auto"/>
            <w:vAlign w:val="center"/>
          </w:tcPr>
          <w:p w14:paraId="6FDC79F4" w14:textId="77777777" w:rsidR="00465DEA" w:rsidRDefault="00C64CB5">
            <w:pPr>
              <w:pStyle w:val="afff8"/>
            </w:pPr>
            <w:r>
              <w:rPr>
                <w:rFonts w:hint="eastAsia"/>
              </w:rPr>
              <w:t>根据实际情况设置了声屏障</w:t>
            </w:r>
          </w:p>
        </w:tc>
      </w:tr>
      <w:tr w:rsidR="00465DEA" w14:paraId="260490F3" w14:textId="77777777">
        <w:trPr>
          <w:trHeight w:val="276"/>
        </w:trPr>
        <w:tc>
          <w:tcPr>
            <w:tcW w:w="395" w:type="pct"/>
            <w:shd w:val="clear" w:color="auto" w:fill="auto"/>
            <w:vAlign w:val="center"/>
          </w:tcPr>
          <w:p w14:paraId="35E23075" w14:textId="77777777" w:rsidR="00465DEA" w:rsidRDefault="00C64CB5">
            <w:pPr>
              <w:pStyle w:val="afff8"/>
              <w:rPr>
                <w:rFonts w:eastAsia="等线"/>
              </w:rPr>
            </w:pPr>
            <w:r>
              <w:rPr>
                <w:rFonts w:eastAsia="等线"/>
              </w:rPr>
              <w:t>16</w:t>
            </w:r>
          </w:p>
        </w:tc>
        <w:tc>
          <w:tcPr>
            <w:tcW w:w="887" w:type="pct"/>
            <w:shd w:val="clear" w:color="auto" w:fill="auto"/>
            <w:vAlign w:val="center"/>
          </w:tcPr>
          <w:p w14:paraId="4169D065" w14:textId="77777777" w:rsidR="00465DEA" w:rsidRDefault="00C64CB5">
            <w:pPr>
              <w:pStyle w:val="afff8"/>
            </w:pPr>
            <w:r>
              <w:rPr>
                <w:rFonts w:hint="eastAsia"/>
              </w:rPr>
              <w:t>邹厝</w:t>
            </w:r>
          </w:p>
        </w:tc>
        <w:tc>
          <w:tcPr>
            <w:tcW w:w="1204" w:type="pct"/>
            <w:shd w:val="clear" w:color="auto" w:fill="auto"/>
            <w:vAlign w:val="center"/>
          </w:tcPr>
          <w:p w14:paraId="136C8F02" w14:textId="77777777" w:rsidR="00465DEA" w:rsidRDefault="00C64CB5">
            <w:pPr>
              <w:pStyle w:val="afff8"/>
            </w:pPr>
            <w:r>
              <w:rPr>
                <w:rFonts w:hint="eastAsia"/>
              </w:rPr>
              <w:t>声屏障</w:t>
            </w:r>
          </w:p>
        </w:tc>
        <w:tc>
          <w:tcPr>
            <w:tcW w:w="641" w:type="pct"/>
            <w:shd w:val="clear" w:color="auto" w:fill="auto"/>
            <w:vAlign w:val="center"/>
          </w:tcPr>
          <w:p w14:paraId="46B6EACF" w14:textId="77777777" w:rsidR="00465DEA" w:rsidRDefault="00C64CB5">
            <w:pPr>
              <w:pStyle w:val="afff8"/>
            </w:pPr>
            <w:r>
              <w:rPr>
                <w:rFonts w:hint="eastAsia"/>
              </w:rPr>
              <w:t>声屏障</w:t>
            </w:r>
          </w:p>
        </w:tc>
        <w:tc>
          <w:tcPr>
            <w:tcW w:w="1873" w:type="pct"/>
            <w:shd w:val="clear" w:color="auto" w:fill="auto"/>
            <w:vAlign w:val="center"/>
          </w:tcPr>
          <w:p w14:paraId="725AF20B" w14:textId="77777777" w:rsidR="00465DEA" w:rsidRDefault="00C64CB5">
            <w:pPr>
              <w:pStyle w:val="afff8"/>
            </w:pPr>
            <w:r>
              <w:rPr>
                <w:rFonts w:hint="eastAsia"/>
              </w:rPr>
              <w:t>按环评要求设置了声屏障</w:t>
            </w:r>
          </w:p>
        </w:tc>
      </w:tr>
      <w:tr w:rsidR="00465DEA" w14:paraId="2B6C9B71" w14:textId="77777777">
        <w:trPr>
          <w:trHeight w:val="276"/>
        </w:trPr>
        <w:tc>
          <w:tcPr>
            <w:tcW w:w="395" w:type="pct"/>
            <w:shd w:val="clear" w:color="auto" w:fill="auto"/>
            <w:vAlign w:val="center"/>
          </w:tcPr>
          <w:p w14:paraId="183984FC" w14:textId="77777777" w:rsidR="00465DEA" w:rsidRDefault="00C64CB5">
            <w:pPr>
              <w:pStyle w:val="afff8"/>
              <w:rPr>
                <w:rFonts w:eastAsia="等线"/>
              </w:rPr>
            </w:pPr>
            <w:r>
              <w:rPr>
                <w:rFonts w:eastAsia="等线"/>
              </w:rPr>
              <w:t>17</w:t>
            </w:r>
          </w:p>
        </w:tc>
        <w:tc>
          <w:tcPr>
            <w:tcW w:w="887" w:type="pct"/>
            <w:shd w:val="clear" w:color="auto" w:fill="auto"/>
            <w:vAlign w:val="center"/>
          </w:tcPr>
          <w:p w14:paraId="71AF6EB1" w14:textId="77777777" w:rsidR="00465DEA" w:rsidRDefault="00C64CB5">
            <w:pPr>
              <w:pStyle w:val="afff8"/>
            </w:pPr>
            <w:r>
              <w:rPr>
                <w:rFonts w:hint="eastAsia"/>
              </w:rPr>
              <w:t>长兴村</w:t>
            </w:r>
          </w:p>
        </w:tc>
        <w:tc>
          <w:tcPr>
            <w:tcW w:w="1204" w:type="pct"/>
            <w:shd w:val="clear" w:color="auto" w:fill="auto"/>
            <w:vAlign w:val="center"/>
          </w:tcPr>
          <w:p w14:paraId="72367083" w14:textId="77777777" w:rsidR="00465DEA" w:rsidRDefault="00C64CB5">
            <w:pPr>
              <w:pStyle w:val="afff8"/>
            </w:pPr>
            <w:r>
              <w:rPr>
                <w:rFonts w:hint="eastAsia"/>
              </w:rPr>
              <w:t>声屏障</w:t>
            </w:r>
          </w:p>
        </w:tc>
        <w:tc>
          <w:tcPr>
            <w:tcW w:w="641" w:type="pct"/>
            <w:shd w:val="clear" w:color="auto" w:fill="auto"/>
            <w:vAlign w:val="center"/>
          </w:tcPr>
          <w:p w14:paraId="2D87474E" w14:textId="77777777" w:rsidR="00465DEA" w:rsidRDefault="00C64CB5">
            <w:pPr>
              <w:pStyle w:val="afff8"/>
            </w:pPr>
            <w:r>
              <w:rPr>
                <w:rFonts w:hint="eastAsia"/>
              </w:rPr>
              <w:t>未采取</w:t>
            </w:r>
          </w:p>
        </w:tc>
        <w:tc>
          <w:tcPr>
            <w:tcW w:w="1873" w:type="pct"/>
            <w:shd w:val="clear" w:color="auto" w:fill="auto"/>
            <w:vAlign w:val="center"/>
          </w:tcPr>
          <w:p w14:paraId="39C73C99" w14:textId="77777777" w:rsidR="00465DEA" w:rsidRDefault="00C64CB5">
            <w:pPr>
              <w:pStyle w:val="afff8"/>
            </w:pPr>
            <w:r>
              <w:rPr>
                <w:rFonts w:hint="eastAsia"/>
              </w:rPr>
              <w:t>现状噪声值类比后可达到相应标准</w:t>
            </w:r>
          </w:p>
        </w:tc>
      </w:tr>
      <w:tr w:rsidR="00465DEA" w14:paraId="2215A777" w14:textId="77777777">
        <w:trPr>
          <w:trHeight w:val="276"/>
        </w:trPr>
        <w:tc>
          <w:tcPr>
            <w:tcW w:w="395" w:type="pct"/>
            <w:shd w:val="clear" w:color="auto" w:fill="auto"/>
            <w:vAlign w:val="center"/>
          </w:tcPr>
          <w:p w14:paraId="0093FA13" w14:textId="77777777" w:rsidR="00465DEA" w:rsidRDefault="00C64CB5">
            <w:pPr>
              <w:pStyle w:val="afff8"/>
              <w:rPr>
                <w:rFonts w:eastAsia="等线"/>
              </w:rPr>
            </w:pPr>
            <w:r>
              <w:rPr>
                <w:rFonts w:eastAsia="等线"/>
              </w:rPr>
              <w:t>18</w:t>
            </w:r>
          </w:p>
        </w:tc>
        <w:tc>
          <w:tcPr>
            <w:tcW w:w="887" w:type="pct"/>
            <w:shd w:val="clear" w:color="auto" w:fill="auto"/>
            <w:vAlign w:val="center"/>
          </w:tcPr>
          <w:p w14:paraId="47ED4AF9" w14:textId="77777777" w:rsidR="00465DEA" w:rsidRDefault="00C64CB5">
            <w:pPr>
              <w:pStyle w:val="afff8"/>
            </w:pPr>
            <w:r>
              <w:rPr>
                <w:rFonts w:hint="eastAsia"/>
              </w:rPr>
              <w:t>竹林下</w:t>
            </w:r>
          </w:p>
        </w:tc>
        <w:tc>
          <w:tcPr>
            <w:tcW w:w="1204" w:type="pct"/>
            <w:shd w:val="clear" w:color="auto" w:fill="auto"/>
            <w:vAlign w:val="center"/>
          </w:tcPr>
          <w:p w14:paraId="75620267" w14:textId="77777777" w:rsidR="00465DEA" w:rsidRDefault="00C64CB5">
            <w:pPr>
              <w:pStyle w:val="afff8"/>
            </w:pPr>
            <w:r>
              <w:rPr>
                <w:rFonts w:hint="eastAsia"/>
              </w:rPr>
              <w:t>通风隔声窗</w:t>
            </w:r>
          </w:p>
        </w:tc>
        <w:tc>
          <w:tcPr>
            <w:tcW w:w="641" w:type="pct"/>
            <w:shd w:val="clear" w:color="auto" w:fill="auto"/>
            <w:vAlign w:val="center"/>
          </w:tcPr>
          <w:p w14:paraId="4C032DD1" w14:textId="77777777" w:rsidR="00465DEA" w:rsidRDefault="00C64CB5">
            <w:pPr>
              <w:pStyle w:val="afff8"/>
            </w:pPr>
            <w:r>
              <w:rPr>
                <w:rFonts w:hint="eastAsia"/>
              </w:rPr>
              <w:t>声屏障</w:t>
            </w:r>
          </w:p>
        </w:tc>
        <w:tc>
          <w:tcPr>
            <w:tcW w:w="1873" w:type="pct"/>
            <w:shd w:val="clear" w:color="auto" w:fill="auto"/>
            <w:vAlign w:val="center"/>
          </w:tcPr>
          <w:p w14:paraId="31018344" w14:textId="77777777" w:rsidR="00465DEA" w:rsidRDefault="00C64CB5">
            <w:pPr>
              <w:pStyle w:val="afff8"/>
            </w:pPr>
            <w:r>
              <w:rPr>
                <w:rFonts w:hint="eastAsia"/>
              </w:rPr>
              <w:t>根据实际情况设置了声屏障</w:t>
            </w:r>
          </w:p>
        </w:tc>
      </w:tr>
      <w:tr w:rsidR="00465DEA" w14:paraId="3FCF0B06" w14:textId="77777777">
        <w:trPr>
          <w:trHeight w:val="276"/>
        </w:trPr>
        <w:tc>
          <w:tcPr>
            <w:tcW w:w="395" w:type="pct"/>
            <w:shd w:val="clear" w:color="auto" w:fill="auto"/>
            <w:vAlign w:val="center"/>
          </w:tcPr>
          <w:p w14:paraId="33C638F4" w14:textId="77777777" w:rsidR="00465DEA" w:rsidRDefault="00C64CB5">
            <w:pPr>
              <w:pStyle w:val="afff8"/>
              <w:rPr>
                <w:rFonts w:eastAsia="等线"/>
              </w:rPr>
            </w:pPr>
            <w:r>
              <w:rPr>
                <w:rFonts w:eastAsia="等线"/>
              </w:rPr>
              <w:t>19</w:t>
            </w:r>
          </w:p>
        </w:tc>
        <w:tc>
          <w:tcPr>
            <w:tcW w:w="887" w:type="pct"/>
            <w:shd w:val="clear" w:color="auto" w:fill="auto"/>
            <w:vAlign w:val="center"/>
          </w:tcPr>
          <w:p w14:paraId="5683AF5F" w14:textId="77777777" w:rsidR="00465DEA" w:rsidRDefault="00C64CB5">
            <w:pPr>
              <w:pStyle w:val="afff8"/>
            </w:pPr>
            <w:r>
              <w:rPr>
                <w:rFonts w:hint="eastAsia"/>
              </w:rPr>
              <w:t>连厝</w:t>
            </w:r>
          </w:p>
        </w:tc>
        <w:tc>
          <w:tcPr>
            <w:tcW w:w="1204" w:type="pct"/>
            <w:shd w:val="clear" w:color="auto" w:fill="auto"/>
            <w:vAlign w:val="center"/>
          </w:tcPr>
          <w:p w14:paraId="14EBBB56" w14:textId="77777777" w:rsidR="00465DEA" w:rsidRDefault="00C64CB5">
            <w:pPr>
              <w:pStyle w:val="afff8"/>
            </w:pPr>
            <w:r>
              <w:rPr>
                <w:rFonts w:hint="eastAsia"/>
              </w:rPr>
              <w:t>声屏障</w:t>
            </w:r>
          </w:p>
        </w:tc>
        <w:tc>
          <w:tcPr>
            <w:tcW w:w="641" w:type="pct"/>
            <w:shd w:val="clear" w:color="auto" w:fill="auto"/>
            <w:vAlign w:val="center"/>
          </w:tcPr>
          <w:p w14:paraId="327E9455" w14:textId="77777777" w:rsidR="00465DEA" w:rsidRDefault="00C64CB5">
            <w:pPr>
              <w:pStyle w:val="afff8"/>
            </w:pPr>
            <w:r>
              <w:rPr>
                <w:rFonts w:hint="eastAsia"/>
              </w:rPr>
              <w:t>未采取</w:t>
            </w:r>
          </w:p>
        </w:tc>
        <w:tc>
          <w:tcPr>
            <w:tcW w:w="1873" w:type="pct"/>
            <w:shd w:val="clear" w:color="auto" w:fill="auto"/>
            <w:vAlign w:val="center"/>
          </w:tcPr>
          <w:p w14:paraId="3D0D3C4C" w14:textId="77777777" w:rsidR="00465DEA" w:rsidRDefault="00C64CB5">
            <w:pPr>
              <w:pStyle w:val="afff8"/>
            </w:pPr>
            <w:r>
              <w:rPr>
                <w:rFonts w:hint="eastAsia"/>
              </w:rPr>
              <w:t>噪声现状监测可以达到相应标准</w:t>
            </w:r>
          </w:p>
        </w:tc>
      </w:tr>
      <w:tr w:rsidR="00465DEA" w14:paraId="442B27B8" w14:textId="77777777">
        <w:trPr>
          <w:trHeight w:val="276"/>
        </w:trPr>
        <w:tc>
          <w:tcPr>
            <w:tcW w:w="395" w:type="pct"/>
            <w:shd w:val="clear" w:color="auto" w:fill="auto"/>
            <w:vAlign w:val="center"/>
          </w:tcPr>
          <w:p w14:paraId="04E6AFBD" w14:textId="77777777" w:rsidR="00465DEA" w:rsidRDefault="00C64CB5">
            <w:pPr>
              <w:pStyle w:val="afff8"/>
              <w:rPr>
                <w:rFonts w:eastAsia="等线"/>
              </w:rPr>
            </w:pPr>
            <w:r>
              <w:rPr>
                <w:rFonts w:eastAsia="等线"/>
              </w:rPr>
              <w:t>20</w:t>
            </w:r>
          </w:p>
        </w:tc>
        <w:tc>
          <w:tcPr>
            <w:tcW w:w="887" w:type="pct"/>
            <w:shd w:val="clear" w:color="auto" w:fill="auto"/>
            <w:vAlign w:val="center"/>
          </w:tcPr>
          <w:p w14:paraId="20F08EDF" w14:textId="77777777" w:rsidR="00465DEA" w:rsidRDefault="00C64CB5">
            <w:pPr>
              <w:pStyle w:val="afff8"/>
            </w:pPr>
            <w:r>
              <w:rPr>
                <w:rFonts w:hint="eastAsia"/>
              </w:rPr>
              <w:t>新厝</w:t>
            </w:r>
          </w:p>
        </w:tc>
        <w:tc>
          <w:tcPr>
            <w:tcW w:w="1204" w:type="pct"/>
            <w:shd w:val="clear" w:color="auto" w:fill="auto"/>
            <w:vAlign w:val="center"/>
          </w:tcPr>
          <w:p w14:paraId="47A5D71B" w14:textId="77777777" w:rsidR="00465DEA" w:rsidRDefault="00C64CB5">
            <w:pPr>
              <w:pStyle w:val="afff8"/>
            </w:pPr>
            <w:r>
              <w:rPr>
                <w:rFonts w:hint="eastAsia"/>
              </w:rPr>
              <w:t>通风隔声窗</w:t>
            </w:r>
            <w:r>
              <w:t>+</w:t>
            </w:r>
            <w:r>
              <w:rPr>
                <w:rFonts w:hint="eastAsia"/>
              </w:rPr>
              <w:t>声屏障</w:t>
            </w:r>
          </w:p>
        </w:tc>
        <w:tc>
          <w:tcPr>
            <w:tcW w:w="641" w:type="pct"/>
            <w:shd w:val="clear" w:color="auto" w:fill="auto"/>
            <w:vAlign w:val="center"/>
          </w:tcPr>
          <w:p w14:paraId="4039F555" w14:textId="77777777" w:rsidR="00465DEA" w:rsidRDefault="00C64CB5">
            <w:pPr>
              <w:pStyle w:val="afff8"/>
            </w:pPr>
            <w:r>
              <w:rPr>
                <w:rFonts w:hint="eastAsia"/>
              </w:rPr>
              <w:t>未采取</w:t>
            </w:r>
          </w:p>
        </w:tc>
        <w:tc>
          <w:tcPr>
            <w:tcW w:w="1873" w:type="pct"/>
            <w:shd w:val="clear" w:color="auto" w:fill="auto"/>
            <w:vAlign w:val="center"/>
          </w:tcPr>
          <w:p w14:paraId="0A85A582" w14:textId="77777777" w:rsidR="00465DEA" w:rsidRDefault="00C64CB5">
            <w:pPr>
              <w:pStyle w:val="afff8"/>
            </w:pPr>
            <w:r>
              <w:rPr>
                <w:rFonts w:hint="eastAsia"/>
              </w:rPr>
              <w:t>噪声现状监测可以达到相应标准</w:t>
            </w:r>
          </w:p>
        </w:tc>
      </w:tr>
      <w:tr w:rsidR="00465DEA" w14:paraId="26421B3E" w14:textId="77777777">
        <w:trPr>
          <w:trHeight w:val="276"/>
        </w:trPr>
        <w:tc>
          <w:tcPr>
            <w:tcW w:w="395" w:type="pct"/>
            <w:shd w:val="clear" w:color="auto" w:fill="auto"/>
            <w:vAlign w:val="center"/>
          </w:tcPr>
          <w:p w14:paraId="469FA039" w14:textId="77777777" w:rsidR="00465DEA" w:rsidRDefault="00C64CB5">
            <w:pPr>
              <w:pStyle w:val="afff8"/>
              <w:rPr>
                <w:rFonts w:eastAsia="等线"/>
              </w:rPr>
            </w:pPr>
            <w:r>
              <w:rPr>
                <w:rFonts w:eastAsia="等线"/>
              </w:rPr>
              <w:t>21</w:t>
            </w:r>
          </w:p>
        </w:tc>
        <w:tc>
          <w:tcPr>
            <w:tcW w:w="887" w:type="pct"/>
            <w:shd w:val="clear" w:color="auto" w:fill="auto"/>
            <w:vAlign w:val="center"/>
          </w:tcPr>
          <w:p w14:paraId="74D29780" w14:textId="77777777" w:rsidR="00465DEA" w:rsidRDefault="00C64CB5">
            <w:pPr>
              <w:pStyle w:val="afff8"/>
            </w:pPr>
            <w:r>
              <w:rPr>
                <w:rFonts w:hint="eastAsia"/>
              </w:rPr>
              <w:t>桥头</w:t>
            </w:r>
          </w:p>
        </w:tc>
        <w:tc>
          <w:tcPr>
            <w:tcW w:w="1204" w:type="pct"/>
            <w:shd w:val="clear" w:color="auto" w:fill="auto"/>
            <w:vAlign w:val="center"/>
          </w:tcPr>
          <w:p w14:paraId="4E0AFFD0" w14:textId="77777777" w:rsidR="00465DEA" w:rsidRDefault="00C64CB5">
            <w:pPr>
              <w:pStyle w:val="afff8"/>
            </w:pPr>
            <w:r>
              <w:rPr>
                <w:rFonts w:hint="eastAsia"/>
              </w:rPr>
              <w:t>通风隔声窗</w:t>
            </w:r>
          </w:p>
        </w:tc>
        <w:tc>
          <w:tcPr>
            <w:tcW w:w="641" w:type="pct"/>
            <w:shd w:val="clear" w:color="auto" w:fill="auto"/>
            <w:vAlign w:val="center"/>
          </w:tcPr>
          <w:p w14:paraId="1704A136" w14:textId="77777777" w:rsidR="00465DEA" w:rsidRDefault="00C64CB5">
            <w:pPr>
              <w:pStyle w:val="afff8"/>
            </w:pPr>
            <w:r>
              <w:rPr>
                <w:rFonts w:hint="eastAsia"/>
              </w:rPr>
              <w:t>未采取</w:t>
            </w:r>
          </w:p>
        </w:tc>
        <w:tc>
          <w:tcPr>
            <w:tcW w:w="1873" w:type="pct"/>
            <w:shd w:val="clear" w:color="auto" w:fill="auto"/>
            <w:vAlign w:val="center"/>
          </w:tcPr>
          <w:p w14:paraId="27A95582" w14:textId="77777777" w:rsidR="00465DEA" w:rsidRDefault="00C64CB5">
            <w:pPr>
              <w:pStyle w:val="afff8"/>
            </w:pPr>
            <w:r>
              <w:rPr>
                <w:rFonts w:hint="eastAsia"/>
              </w:rPr>
              <w:t>现状噪声值类比后可达到相应标准</w:t>
            </w:r>
          </w:p>
        </w:tc>
      </w:tr>
      <w:tr w:rsidR="00465DEA" w14:paraId="3808689C" w14:textId="77777777">
        <w:trPr>
          <w:trHeight w:val="276"/>
        </w:trPr>
        <w:tc>
          <w:tcPr>
            <w:tcW w:w="395" w:type="pct"/>
            <w:shd w:val="clear" w:color="auto" w:fill="auto"/>
            <w:vAlign w:val="center"/>
          </w:tcPr>
          <w:p w14:paraId="511BEA25" w14:textId="77777777" w:rsidR="00465DEA" w:rsidRDefault="00C64CB5">
            <w:pPr>
              <w:pStyle w:val="afff8"/>
              <w:rPr>
                <w:rFonts w:eastAsia="等线"/>
              </w:rPr>
            </w:pPr>
            <w:r>
              <w:rPr>
                <w:rFonts w:eastAsia="等线"/>
              </w:rPr>
              <w:t>22</w:t>
            </w:r>
          </w:p>
        </w:tc>
        <w:tc>
          <w:tcPr>
            <w:tcW w:w="887" w:type="pct"/>
            <w:shd w:val="clear" w:color="auto" w:fill="auto"/>
            <w:vAlign w:val="center"/>
          </w:tcPr>
          <w:p w14:paraId="36F2785D" w14:textId="77777777" w:rsidR="00465DEA" w:rsidRDefault="00C64CB5">
            <w:pPr>
              <w:pStyle w:val="afff8"/>
            </w:pPr>
            <w:r>
              <w:rPr>
                <w:rFonts w:hint="eastAsia"/>
              </w:rPr>
              <w:t>墓后</w:t>
            </w:r>
          </w:p>
        </w:tc>
        <w:tc>
          <w:tcPr>
            <w:tcW w:w="1204" w:type="pct"/>
            <w:shd w:val="clear" w:color="auto" w:fill="auto"/>
            <w:vAlign w:val="center"/>
          </w:tcPr>
          <w:p w14:paraId="0F006958" w14:textId="77777777" w:rsidR="00465DEA" w:rsidRDefault="00C64CB5">
            <w:pPr>
              <w:pStyle w:val="afff8"/>
            </w:pPr>
            <w:r>
              <w:rPr>
                <w:rFonts w:hint="eastAsia"/>
              </w:rPr>
              <w:t>通风隔声窗</w:t>
            </w:r>
            <w:r>
              <w:t>+</w:t>
            </w:r>
            <w:r>
              <w:rPr>
                <w:rFonts w:hint="eastAsia"/>
              </w:rPr>
              <w:t>声屏障</w:t>
            </w:r>
          </w:p>
        </w:tc>
        <w:tc>
          <w:tcPr>
            <w:tcW w:w="641" w:type="pct"/>
            <w:shd w:val="clear" w:color="auto" w:fill="auto"/>
            <w:vAlign w:val="center"/>
          </w:tcPr>
          <w:p w14:paraId="1DD61B7B" w14:textId="77777777" w:rsidR="00465DEA" w:rsidRDefault="00C64CB5">
            <w:pPr>
              <w:pStyle w:val="afff8"/>
            </w:pPr>
            <w:r>
              <w:rPr>
                <w:rFonts w:hint="eastAsia"/>
              </w:rPr>
              <w:t>/</w:t>
            </w:r>
          </w:p>
        </w:tc>
        <w:tc>
          <w:tcPr>
            <w:tcW w:w="1873" w:type="pct"/>
            <w:shd w:val="clear" w:color="auto" w:fill="auto"/>
            <w:vAlign w:val="center"/>
          </w:tcPr>
          <w:p w14:paraId="39E8EE3D" w14:textId="77777777" w:rsidR="00465DEA" w:rsidRDefault="00C64CB5">
            <w:pPr>
              <w:pStyle w:val="afff8"/>
            </w:pPr>
            <w:r>
              <w:rPr>
                <w:rFonts w:hint="eastAsia"/>
              </w:rPr>
              <w:t>已不在评价范围内</w:t>
            </w:r>
          </w:p>
        </w:tc>
      </w:tr>
      <w:tr w:rsidR="00465DEA" w14:paraId="329444C5" w14:textId="77777777">
        <w:trPr>
          <w:trHeight w:val="276"/>
        </w:trPr>
        <w:tc>
          <w:tcPr>
            <w:tcW w:w="395" w:type="pct"/>
            <w:shd w:val="clear" w:color="auto" w:fill="auto"/>
            <w:vAlign w:val="center"/>
          </w:tcPr>
          <w:p w14:paraId="35A20955" w14:textId="77777777" w:rsidR="00465DEA" w:rsidRDefault="00C64CB5">
            <w:pPr>
              <w:pStyle w:val="afff8"/>
              <w:rPr>
                <w:rFonts w:eastAsia="等线"/>
              </w:rPr>
            </w:pPr>
            <w:r>
              <w:rPr>
                <w:rFonts w:eastAsia="等线"/>
              </w:rPr>
              <w:t>23</w:t>
            </w:r>
          </w:p>
        </w:tc>
        <w:tc>
          <w:tcPr>
            <w:tcW w:w="887" w:type="pct"/>
            <w:shd w:val="clear" w:color="auto" w:fill="auto"/>
            <w:vAlign w:val="center"/>
          </w:tcPr>
          <w:p w14:paraId="244CC17F" w14:textId="77777777" w:rsidR="00465DEA" w:rsidRDefault="00C64CB5">
            <w:pPr>
              <w:pStyle w:val="afff8"/>
            </w:pPr>
            <w:r>
              <w:rPr>
                <w:rFonts w:hint="eastAsia"/>
              </w:rPr>
              <w:t>梨坑村</w:t>
            </w:r>
          </w:p>
        </w:tc>
        <w:tc>
          <w:tcPr>
            <w:tcW w:w="1204" w:type="pct"/>
            <w:shd w:val="clear" w:color="auto" w:fill="auto"/>
            <w:vAlign w:val="center"/>
          </w:tcPr>
          <w:p w14:paraId="2FA7E0C8" w14:textId="77777777" w:rsidR="00465DEA" w:rsidRDefault="00C64CB5">
            <w:pPr>
              <w:pStyle w:val="afff8"/>
            </w:pPr>
            <w:r>
              <w:rPr>
                <w:rFonts w:hint="eastAsia"/>
              </w:rPr>
              <w:t>通风隔声窗</w:t>
            </w:r>
          </w:p>
        </w:tc>
        <w:tc>
          <w:tcPr>
            <w:tcW w:w="641" w:type="pct"/>
            <w:shd w:val="clear" w:color="auto" w:fill="auto"/>
            <w:vAlign w:val="center"/>
          </w:tcPr>
          <w:p w14:paraId="5667229C" w14:textId="77777777" w:rsidR="00465DEA" w:rsidRDefault="00C64CB5">
            <w:pPr>
              <w:pStyle w:val="afff8"/>
            </w:pPr>
            <w:r>
              <w:rPr>
                <w:rFonts w:hint="eastAsia"/>
              </w:rPr>
              <w:t>声屏障</w:t>
            </w:r>
          </w:p>
        </w:tc>
        <w:tc>
          <w:tcPr>
            <w:tcW w:w="1873" w:type="pct"/>
            <w:shd w:val="clear" w:color="auto" w:fill="auto"/>
            <w:vAlign w:val="center"/>
          </w:tcPr>
          <w:p w14:paraId="4DA79F3A" w14:textId="77777777" w:rsidR="00465DEA" w:rsidRDefault="00C64CB5">
            <w:pPr>
              <w:pStyle w:val="afff8"/>
            </w:pPr>
            <w:r>
              <w:rPr>
                <w:rFonts w:hint="eastAsia"/>
              </w:rPr>
              <w:t>根据实际情况设置了声屏障</w:t>
            </w:r>
          </w:p>
        </w:tc>
      </w:tr>
      <w:tr w:rsidR="00465DEA" w14:paraId="1D11B170" w14:textId="77777777">
        <w:trPr>
          <w:trHeight w:val="276"/>
        </w:trPr>
        <w:tc>
          <w:tcPr>
            <w:tcW w:w="395" w:type="pct"/>
            <w:shd w:val="clear" w:color="auto" w:fill="auto"/>
            <w:vAlign w:val="center"/>
          </w:tcPr>
          <w:p w14:paraId="7D1F0517" w14:textId="77777777" w:rsidR="00465DEA" w:rsidRDefault="00C64CB5">
            <w:pPr>
              <w:pStyle w:val="afff8"/>
              <w:rPr>
                <w:rFonts w:eastAsia="等线"/>
              </w:rPr>
            </w:pPr>
            <w:r>
              <w:rPr>
                <w:rFonts w:eastAsia="等线"/>
              </w:rPr>
              <w:t>24</w:t>
            </w:r>
          </w:p>
        </w:tc>
        <w:tc>
          <w:tcPr>
            <w:tcW w:w="887" w:type="pct"/>
            <w:shd w:val="clear" w:color="auto" w:fill="auto"/>
            <w:vAlign w:val="center"/>
          </w:tcPr>
          <w:p w14:paraId="2A134728" w14:textId="77777777" w:rsidR="00465DEA" w:rsidRDefault="00C64CB5">
            <w:pPr>
              <w:pStyle w:val="afff8"/>
            </w:pPr>
            <w:r>
              <w:rPr>
                <w:rFonts w:hint="eastAsia"/>
              </w:rPr>
              <w:t>古厝</w:t>
            </w:r>
          </w:p>
        </w:tc>
        <w:tc>
          <w:tcPr>
            <w:tcW w:w="1204" w:type="pct"/>
            <w:shd w:val="clear" w:color="auto" w:fill="auto"/>
            <w:vAlign w:val="center"/>
          </w:tcPr>
          <w:p w14:paraId="409D907D" w14:textId="77777777" w:rsidR="00465DEA" w:rsidRDefault="00C64CB5">
            <w:pPr>
              <w:pStyle w:val="afff8"/>
            </w:pPr>
            <w:r>
              <w:rPr>
                <w:rFonts w:hint="eastAsia"/>
              </w:rPr>
              <w:t>声屏障</w:t>
            </w:r>
          </w:p>
        </w:tc>
        <w:tc>
          <w:tcPr>
            <w:tcW w:w="641" w:type="pct"/>
            <w:shd w:val="clear" w:color="auto" w:fill="auto"/>
            <w:vAlign w:val="center"/>
          </w:tcPr>
          <w:p w14:paraId="77BCE5C5" w14:textId="77777777" w:rsidR="00465DEA" w:rsidRDefault="00C64CB5">
            <w:pPr>
              <w:pStyle w:val="afff8"/>
            </w:pPr>
            <w:r>
              <w:rPr>
                <w:rFonts w:hint="eastAsia"/>
              </w:rPr>
              <w:t>未采取</w:t>
            </w:r>
          </w:p>
        </w:tc>
        <w:tc>
          <w:tcPr>
            <w:tcW w:w="1873" w:type="pct"/>
            <w:shd w:val="clear" w:color="auto" w:fill="auto"/>
            <w:vAlign w:val="center"/>
          </w:tcPr>
          <w:p w14:paraId="24C7B905" w14:textId="77777777" w:rsidR="00465DEA" w:rsidRDefault="00C64CB5">
            <w:pPr>
              <w:pStyle w:val="afff8"/>
            </w:pPr>
            <w:r>
              <w:rPr>
                <w:rFonts w:hint="eastAsia"/>
              </w:rPr>
              <w:t>现状噪声值类比后可达到相应标准</w:t>
            </w:r>
          </w:p>
        </w:tc>
      </w:tr>
      <w:tr w:rsidR="00465DEA" w14:paraId="3626DA49" w14:textId="77777777">
        <w:trPr>
          <w:trHeight w:val="276"/>
        </w:trPr>
        <w:tc>
          <w:tcPr>
            <w:tcW w:w="395" w:type="pct"/>
            <w:shd w:val="clear" w:color="auto" w:fill="auto"/>
            <w:vAlign w:val="center"/>
          </w:tcPr>
          <w:p w14:paraId="4AD0C724" w14:textId="77777777" w:rsidR="00465DEA" w:rsidRDefault="00C64CB5">
            <w:pPr>
              <w:pStyle w:val="afff8"/>
              <w:rPr>
                <w:rFonts w:eastAsia="等线"/>
              </w:rPr>
            </w:pPr>
            <w:r>
              <w:rPr>
                <w:rFonts w:eastAsia="等线"/>
              </w:rPr>
              <w:t>25</w:t>
            </w:r>
          </w:p>
        </w:tc>
        <w:tc>
          <w:tcPr>
            <w:tcW w:w="887" w:type="pct"/>
            <w:shd w:val="clear" w:color="auto" w:fill="auto"/>
            <w:vAlign w:val="center"/>
          </w:tcPr>
          <w:p w14:paraId="4674856C" w14:textId="77777777" w:rsidR="00465DEA" w:rsidRDefault="00C64CB5">
            <w:pPr>
              <w:pStyle w:val="afff8"/>
            </w:pPr>
            <w:r>
              <w:rPr>
                <w:rFonts w:hint="eastAsia"/>
              </w:rPr>
              <w:t>坑口</w:t>
            </w:r>
          </w:p>
        </w:tc>
        <w:tc>
          <w:tcPr>
            <w:tcW w:w="1204" w:type="pct"/>
            <w:shd w:val="clear" w:color="auto" w:fill="auto"/>
            <w:vAlign w:val="center"/>
          </w:tcPr>
          <w:p w14:paraId="7F2F55CD" w14:textId="77777777" w:rsidR="00465DEA" w:rsidRDefault="00C64CB5">
            <w:pPr>
              <w:pStyle w:val="afff8"/>
            </w:pPr>
            <w:r>
              <w:rPr>
                <w:rFonts w:hint="eastAsia"/>
              </w:rPr>
              <w:t>通风隔声窗</w:t>
            </w:r>
          </w:p>
        </w:tc>
        <w:tc>
          <w:tcPr>
            <w:tcW w:w="641" w:type="pct"/>
            <w:shd w:val="clear" w:color="auto" w:fill="auto"/>
            <w:vAlign w:val="center"/>
          </w:tcPr>
          <w:p w14:paraId="55FB83F2" w14:textId="77777777" w:rsidR="00465DEA" w:rsidRDefault="00C64CB5">
            <w:pPr>
              <w:pStyle w:val="afff8"/>
            </w:pPr>
            <w:r>
              <w:rPr>
                <w:rFonts w:hint="eastAsia"/>
              </w:rPr>
              <w:t>/</w:t>
            </w:r>
          </w:p>
        </w:tc>
        <w:tc>
          <w:tcPr>
            <w:tcW w:w="1873" w:type="pct"/>
            <w:shd w:val="clear" w:color="auto" w:fill="auto"/>
            <w:vAlign w:val="center"/>
          </w:tcPr>
          <w:p w14:paraId="2D01B91A" w14:textId="77777777" w:rsidR="00465DEA" w:rsidRDefault="00C64CB5">
            <w:pPr>
              <w:pStyle w:val="afff8"/>
            </w:pPr>
            <w:r>
              <w:rPr>
                <w:rFonts w:hint="eastAsia"/>
              </w:rPr>
              <w:t>已不在评价范围内</w:t>
            </w:r>
          </w:p>
        </w:tc>
      </w:tr>
      <w:tr w:rsidR="00465DEA" w14:paraId="5CE8BDC7" w14:textId="77777777">
        <w:trPr>
          <w:trHeight w:val="276"/>
        </w:trPr>
        <w:tc>
          <w:tcPr>
            <w:tcW w:w="395" w:type="pct"/>
            <w:shd w:val="clear" w:color="auto" w:fill="auto"/>
            <w:vAlign w:val="center"/>
          </w:tcPr>
          <w:p w14:paraId="0B90F312" w14:textId="77777777" w:rsidR="00465DEA" w:rsidRDefault="00C64CB5">
            <w:pPr>
              <w:pStyle w:val="afff8"/>
              <w:rPr>
                <w:rFonts w:eastAsia="等线"/>
              </w:rPr>
            </w:pPr>
            <w:r>
              <w:rPr>
                <w:rFonts w:eastAsia="等线"/>
              </w:rPr>
              <w:t>26</w:t>
            </w:r>
          </w:p>
        </w:tc>
        <w:tc>
          <w:tcPr>
            <w:tcW w:w="887" w:type="pct"/>
            <w:shd w:val="clear" w:color="auto" w:fill="auto"/>
            <w:vAlign w:val="center"/>
          </w:tcPr>
          <w:p w14:paraId="52C9B721" w14:textId="77777777" w:rsidR="00465DEA" w:rsidRDefault="00C64CB5">
            <w:pPr>
              <w:pStyle w:val="afff8"/>
            </w:pPr>
            <w:r>
              <w:rPr>
                <w:rFonts w:hint="eastAsia"/>
              </w:rPr>
              <w:t>高洋</w:t>
            </w:r>
          </w:p>
        </w:tc>
        <w:tc>
          <w:tcPr>
            <w:tcW w:w="1204" w:type="pct"/>
            <w:shd w:val="clear" w:color="auto" w:fill="auto"/>
            <w:vAlign w:val="center"/>
          </w:tcPr>
          <w:p w14:paraId="1F8352AB" w14:textId="77777777" w:rsidR="00465DEA" w:rsidRDefault="00C64CB5">
            <w:pPr>
              <w:pStyle w:val="afff8"/>
            </w:pPr>
            <w:r>
              <w:rPr>
                <w:rFonts w:hint="eastAsia"/>
              </w:rPr>
              <w:t>通风隔声窗</w:t>
            </w:r>
            <w:r>
              <w:t>+</w:t>
            </w:r>
            <w:r>
              <w:rPr>
                <w:rFonts w:hint="eastAsia"/>
              </w:rPr>
              <w:t>声屏障</w:t>
            </w:r>
          </w:p>
        </w:tc>
        <w:tc>
          <w:tcPr>
            <w:tcW w:w="641" w:type="pct"/>
            <w:shd w:val="clear" w:color="auto" w:fill="auto"/>
            <w:vAlign w:val="center"/>
          </w:tcPr>
          <w:p w14:paraId="0C073042" w14:textId="77777777" w:rsidR="00465DEA" w:rsidRDefault="00C64CB5">
            <w:pPr>
              <w:pStyle w:val="afff8"/>
            </w:pPr>
            <w:r>
              <w:rPr>
                <w:rFonts w:hint="eastAsia"/>
              </w:rPr>
              <w:t>未采取</w:t>
            </w:r>
          </w:p>
        </w:tc>
        <w:tc>
          <w:tcPr>
            <w:tcW w:w="1873" w:type="pct"/>
            <w:shd w:val="clear" w:color="auto" w:fill="auto"/>
            <w:vAlign w:val="center"/>
          </w:tcPr>
          <w:p w14:paraId="0AD3080E" w14:textId="77777777" w:rsidR="00465DEA" w:rsidRDefault="00C64CB5">
            <w:pPr>
              <w:pStyle w:val="afff8"/>
            </w:pPr>
            <w:r>
              <w:rPr>
                <w:rFonts w:hint="eastAsia"/>
              </w:rPr>
              <w:t>噪声现状监测可以达到相应标准</w:t>
            </w:r>
          </w:p>
        </w:tc>
      </w:tr>
      <w:tr w:rsidR="00465DEA" w14:paraId="0309FD4F" w14:textId="77777777">
        <w:trPr>
          <w:trHeight w:val="276"/>
        </w:trPr>
        <w:tc>
          <w:tcPr>
            <w:tcW w:w="395" w:type="pct"/>
            <w:shd w:val="clear" w:color="auto" w:fill="auto"/>
            <w:vAlign w:val="center"/>
          </w:tcPr>
          <w:p w14:paraId="67C55A13" w14:textId="77777777" w:rsidR="00465DEA" w:rsidRDefault="00C64CB5">
            <w:pPr>
              <w:pStyle w:val="afff8"/>
              <w:rPr>
                <w:rFonts w:eastAsia="等线"/>
              </w:rPr>
            </w:pPr>
            <w:r>
              <w:rPr>
                <w:rFonts w:eastAsia="等线"/>
              </w:rPr>
              <w:t>27</w:t>
            </w:r>
          </w:p>
        </w:tc>
        <w:tc>
          <w:tcPr>
            <w:tcW w:w="887" w:type="pct"/>
            <w:shd w:val="clear" w:color="auto" w:fill="auto"/>
            <w:vAlign w:val="center"/>
          </w:tcPr>
          <w:p w14:paraId="191D827E" w14:textId="77777777" w:rsidR="00465DEA" w:rsidRDefault="00C64CB5">
            <w:pPr>
              <w:pStyle w:val="afff8"/>
            </w:pPr>
            <w:r>
              <w:rPr>
                <w:rFonts w:hint="eastAsia"/>
              </w:rPr>
              <w:t>溪岭</w:t>
            </w:r>
          </w:p>
        </w:tc>
        <w:tc>
          <w:tcPr>
            <w:tcW w:w="1204" w:type="pct"/>
            <w:shd w:val="clear" w:color="auto" w:fill="auto"/>
            <w:vAlign w:val="center"/>
          </w:tcPr>
          <w:p w14:paraId="1C23CB5B" w14:textId="77777777" w:rsidR="00465DEA" w:rsidRDefault="00C64CB5">
            <w:pPr>
              <w:pStyle w:val="afff8"/>
            </w:pPr>
            <w:r>
              <w:rPr>
                <w:rFonts w:hint="eastAsia"/>
              </w:rPr>
              <w:t>通风隔声窗</w:t>
            </w:r>
          </w:p>
        </w:tc>
        <w:tc>
          <w:tcPr>
            <w:tcW w:w="641" w:type="pct"/>
            <w:shd w:val="clear" w:color="auto" w:fill="auto"/>
            <w:vAlign w:val="center"/>
          </w:tcPr>
          <w:p w14:paraId="243D22A6" w14:textId="77777777" w:rsidR="00465DEA" w:rsidRDefault="00C64CB5">
            <w:pPr>
              <w:pStyle w:val="afff8"/>
            </w:pPr>
            <w:r>
              <w:rPr>
                <w:rFonts w:hint="eastAsia"/>
              </w:rPr>
              <w:t>未采取</w:t>
            </w:r>
          </w:p>
        </w:tc>
        <w:tc>
          <w:tcPr>
            <w:tcW w:w="1873" w:type="pct"/>
            <w:shd w:val="clear" w:color="auto" w:fill="auto"/>
            <w:vAlign w:val="center"/>
          </w:tcPr>
          <w:p w14:paraId="586703CF" w14:textId="77777777" w:rsidR="00465DEA" w:rsidRDefault="00C64CB5">
            <w:pPr>
              <w:pStyle w:val="afff8"/>
            </w:pPr>
            <w:r>
              <w:rPr>
                <w:rFonts w:hint="eastAsia"/>
              </w:rPr>
              <w:t>噪声现状监测可以达到相应标准</w:t>
            </w:r>
          </w:p>
        </w:tc>
      </w:tr>
      <w:tr w:rsidR="00465DEA" w14:paraId="72472C73" w14:textId="77777777">
        <w:trPr>
          <w:trHeight w:val="276"/>
        </w:trPr>
        <w:tc>
          <w:tcPr>
            <w:tcW w:w="395" w:type="pct"/>
            <w:shd w:val="clear" w:color="auto" w:fill="auto"/>
            <w:vAlign w:val="center"/>
          </w:tcPr>
          <w:p w14:paraId="314782C3" w14:textId="77777777" w:rsidR="00465DEA" w:rsidRDefault="00C64CB5">
            <w:pPr>
              <w:pStyle w:val="afff8"/>
              <w:rPr>
                <w:rFonts w:eastAsia="等线"/>
              </w:rPr>
            </w:pPr>
            <w:r>
              <w:rPr>
                <w:rFonts w:eastAsia="等线"/>
              </w:rPr>
              <w:t>28</w:t>
            </w:r>
          </w:p>
        </w:tc>
        <w:tc>
          <w:tcPr>
            <w:tcW w:w="887" w:type="pct"/>
            <w:shd w:val="clear" w:color="auto" w:fill="auto"/>
            <w:vAlign w:val="center"/>
          </w:tcPr>
          <w:p w14:paraId="1F703C20" w14:textId="77777777" w:rsidR="00465DEA" w:rsidRDefault="00C64CB5">
            <w:pPr>
              <w:pStyle w:val="afff8"/>
            </w:pPr>
            <w:r>
              <w:rPr>
                <w:rFonts w:hint="eastAsia"/>
              </w:rPr>
              <w:t>乌石</w:t>
            </w:r>
          </w:p>
        </w:tc>
        <w:tc>
          <w:tcPr>
            <w:tcW w:w="1204" w:type="pct"/>
            <w:shd w:val="clear" w:color="auto" w:fill="auto"/>
            <w:vAlign w:val="center"/>
          </w:tcPr>
          <w:p w14:paraId="2FBF5478" w14:textId="77777777" w:rsidR="00465DEA" w:rsidRDefault="00C64CB5">
            <w:pPr>
              <w:pStyle w:val="afff8"/>
            </w:pPr>
            <w:r>
              <w:rPr>
                <w:rFonts w:hint="eastAsia"/>
              </w:rPr>
              <w:t>通风隔声窗</w:t>
            </w:r>
            <w:r>
              <w:t>+</w:t>
            </w:r>
            <w:r>
              <w:rPr>
                <w:rFonts w:hint="eastAsia"/>
              </w:rPr>
              <w:t>声屏障</w:t>
            </w:r>
          </w:p>
        </w:tc>
        <w:tc>
          <w:tcPr>
            <w:tcW w:w="641" w:type="pct"/>
            <w:shd w:val="clear" w:color="auto" w:fill="auto"/>
            <w:vAlign w:val="center"/>
          </w:tcPr>
          <w:p w14:paraId="5A1845F3" w14:textId="77777777" w:rsidR="00465DEA" w:rsidRDefault="00C64CB5">
            <w:pPr>
              <w:pStyle w:val="afff8"/>
            </w:pPr>
            <w:r>
              <w:rPr>
                <w:rFonts w:hint="eastAsia"/>
              </w:rPr>
              <w:t>声屏障</w:t>
            </w:r>
          </w:p>
        </w:tc>
        <w:tc>
          <w:tcPr>
            <w:tcW w:w="1873" w:type="pct"/>
            <w:shd w:val="clear" w:color="auto" w:fill="auto"/>
            <w:vAlign w:val="center"/>
          </w:tcPr>
          <w:p w14:paraId="70406A9E" w14:textId="77777777" w:rsidR="00465DEA" w:rsidRDefault="00C64CB5">
            <w:pPr>
              <w:pStyle w:val="afff8"/>
            </w:pPr>
            <w:r>
              <w:rPr>
                <w:rFonts w:hint="eastAsia"/>
              </w:rPr>
              <w:t>根据实际情况设置了声屏障</w:t>
            </w:r>
          </w:p>
        </w:tc>
      </w:tr>
    </w:tbl>
    <w:p w14:paraId="2F813E20" w14:textId="77777777" w:rsidR="00465DEA" w:rsidRDefault="00C64CB5">
      <w:pPr>
        <w:ind w:firstLine="480"/>
      </w:pPr>
      <w:r>
        <w:t>本项目根据环评报告书的预测结果和项目施工图阶段的变化情况，对部分敏感目标采取了声屏障措施，总长度为</w:t>
      </w:r>
      <w:r>
        <w:t>2023</w:t>
      </w:r>
      <w:r>
        <w:t>延米，投资为</w:t>
      </w:r>
      <w:r>
        <w:t>150.1</w:t>
      </w:r>
      <w:r>
        <w:rPr>
          <w:rFonts w:hint="eastAsia"/>
        </w:rPr>
        <w:t>万</w:t>
      </w:r>
      <w:r>
        <w:t>元。声屏障设置情况具体见表</w:t>
      </w:r>
      <w:r>
        <w:t>7.6-2</w:t>
      </w:r>
      <w:r>
        <w:t>。</w:t>
      </w:r>
    </w:p>
    <w:p w14:paraId="0C391F54" w14:textId="77777777" w:rsidR="00465DEA" w:rsidRDefault="00C64CB5">
      <w:pPr>
        <w:pStyle w:val="afff7"/>
      </w:pPr>
      <w:r>
        <w:t>表</w:t>
      </w:r>
      <w:r>
        <w:t xml:space="preserve">7.6-2  </w:t>
      </w:r>
      <w:r>
        <w:t>公路声屏障统计表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325"/>
        <w:gridCol w:w="864"/>
        <w:gridCol w:w="1720"/>
        <w:gridCol w:w="1657"/>
        <w:gridCol w:w="1720"/>
      </w:tblGrid>
      <w:tr w:rsidR="00465DEA" w14:paraId="566A5DD8" w14:textId="77777777">
        <w:trPr>
          <w:trHeight w:val="285"/>
        </w:trPr>
        <w:tc>
          <w:tcPr>
            <w:tcW w:w="1791" w:type="pct"/>
            <w:shd w:val="clear" w:color="auto" w:fill="auto"/>
            <w:vAlign w:val="center"/>
          </w:tcPr>
          <w:p w14:paraId="06739ADB" w14:textId="77777777" w:rsidR="00465DEA" w:rsidRDefault="00C64CB5">
            <w:pPr>
              <w:widowControl/>
              <w:spacing w:line="240" w:lineRule="auto"/>
              <w:ind w:firstLineChars="0" w:firstLine="0"/>
              <w:jc w:val="center"/>
              <w:rPr>
                <w:rFonts w:eastAsia="等线"/>
                <w:kern w:val="0"/>
                <w:sz w:val="21"/>
                <w:szCs w:val="21"/>
              </w:rPr>
            </w:pPr>
            <w:bookmarkStart w:id="229" w:name="_Toc408331594"/>
            <w:r>
              <w:rPr>
                <w:rFonts w:ascii="宋体" w:hAnsi="宋体" w:hint="eastAsia"/>
                <w:kern w:val="0"/>
                <w:sz w:val="21"/>
                <w:szCs w:val="21"/>
              </w:rPr>
              <w:t>桩号</w:t>
            </w:r>
          </w:p>
        </w:tc>
        <w:tc>
          <w:tcPr>
            <w:tcW w:w="465" w:type="pct"/>
            <w:shd w:val="clear" w:color="auto" w:fill="auto"/>
            <w:vAlign w:val="center"/>
          </w:tcPr>
          <w:p w14:paraId="1C088606" w14:textId="77777777" w:rsidR="00465DEA" w:rsidRDefault="00C64CB5">
            <w:pPr>
              <w:widowControl/>
              <w:spacing w:line="240" w:lineRule="auto"/>
              <w:ind w:firstLineChars="0" w:firstLine="0"/>
              <w:jc w:val="center"/>
              <w:rPr>
                <w:rFonts w:eastAsia="等线"/>
                <w:kern w:val="0"/>
                <w:sz w:val="21"/>
                <w:szCs w:val="21"/>
              </w:rPr>
            </w:pPr>
            <w:r>
              <w:rPr>
                <w:rFonts w:ascii="宋体" w:hAnsi="宋体" w:hint="eastAsia"/>
                <w:kern w:val="0"/>
                <w:sz w:val="21"/>
                <w:szCs w:val="21"/>
              </w:rPr>
              <w:t>高度</w:t>
            </w:r>
          </w:p>
        </w:tc>
        <w:tc>
          <w:tcPr>
            <w:tcW w:w="926" w:type="pct"/>
            <w:shd w:val="clear" w:color="auto" w:fill="auto"/>
            <w:vAlign w:val="center"/>
          </w:tcPr>
          <w:p w14:paraId="0E0A4C14" w14:textId="77777777" w:rsidR="00465DEA" w:rsidRDefault="00C64CB5">
            <w:pPr>
              <w:widowControl/>
              <w:spacing w:line="240" w:lineRule="auto"/>
              <w:ind w:firstLineChars="0" w:firstLine="0"/>
              <w:jc w:val="center"/>
              <w:rPr>
                <w:rFonts w:eastAsia="等线"/>
                <w:kern w:val="0"/>
                <w:sz w:val="21"/>
                <w:szCs w:val="21"/>
              </w:rPr>
            </w:pPr>
            <w:r>
              <w:rPr>
                <w:rFonts w:ascii="宋体" w:hAnsi="宋体" w:hint="eastAsia"/>
                <w:kern w:val="0"/>
                <w:sz w:val="21"/>
                <w:szCs w:val="21"/>
              </w:rPr>
              <w:t>单价（元）</w:t>
            </w:r>
          </w:p>
        </w:tc>
        <w:tc>
          <w:tcPr>
            <w:tcW w:w="892" w:type="pct"/>
            <w:shd w:val="clear" w:color="auto" w:fill="auto"/>
            <w:vAlign w:val="center"/>
          </w:tcPr>
          <w:p w14:paraId="3C156213" w14:textId="77777777" w:rsidR="00465DEA" w:rsidRDefault="00C64CB5">
            <w:pPr>
              <w:widowControl/>
              <w:spacing w:line="240" w:lineRule="auto"/>
              <w:ind w:firstLineChars="0" w:firstLine="0"/>
              <w:jc w:val="center"/>
              <w:rPr>
                <w:rFonts w:eastAsia="等线"/>
                <w:kern w:val="0"/>
                <w:sz w:val="21"/>
                <w:szCs w:val="21"/>
              </w:rPr>
            </w:pPr>
            <w:r>
              <w:rPr>
                <w:rFonts w:ascii="宋体" w:hAnsi="宋体" w:hint="eastAsia"/>
                <w:kern w:val="0"/>
                <w:sz w:val="21"/>
                <w:szCs w:val="21"/>
              </w:rPr>
              <w:t>长度（</w:t>
            </w:r>
            <w:r>
              <w:rPr>
                <w:rFonts w:eastAsia="等线"/>
                <w:kern w:val="0"/>
                <w:sz w:val="21"/>
                <w:szCs w:val="21"/>
              </w:rPr>
              <w:t>m</w:t>
            </w:r>
            <w:r>
              <w:rPr>
                <w:rFonts w:ascii="宋体" w:hAnsi="宋体" w:hint="eastAsia"/>
                <w:kern w:val="0"/>
                <w:sz w:val="21"/>
                <w:szCs w:val="21"/>
              </w:rPr>
              <w:t>）</w:t>
            </w:r>
          </w:p>
        </w:tc>
        <w:tc>
          <w:tcPr>
            <w:tcW w:w="926" w:type="pct"/>
            <w:shd w:val="clear" w:color="auto" w:fill="auto"/>
            <w:vAlign w:val="center"/>
          </w:tcPr>
          <w:p w14:paraId="1B603F55" w14:textId="77777777" w:rsidR="00465DEA" w:rsidRDefault="00C64CB5">
            <w:pPr>
              <w:widowControl/>
              <w:spacing w:line="240" w:lineRule="auto"/>
              <w:ind w:firstLineChars="0" w:firstLine="0"/>
              <w:jc w:val="center"/>
              <w:rPr>
                <w:rFonts w:eastAsia="等线"/>
                <w:kern w:val="0"/>
                <w:sz w:val="21"/>
                <w:szCs w:val="21"/>
              </w:rPr>
            </w:pPr>
            <w:r>
              <w:rPr>
                <w:rFonts w:ascii="宋体" w:hAnsi="宋体" w:hint="eastAsia"/>
                <w:kern w:val="0"/>
                <w:sz w:val="21"/>
                <w:szCs w:val="21"/>
              </w:rPr>
              <w:t>投资（元）</w:t>
            </w:r>
          </w:p>
        </w:tc>
      </w:tr>
      <w:tr w:rsidR="00465DEA" w14:paraId="218F31C2" w14:textId="77777777">
        <w:trPr>
          <w:trHeight w:val="285"/>
        </w:trPr>
        <w:tc>
          <w:tcPr>
            <w:tcW w:w="1791" w:type="pct"/>
            <w:shd w:val="clear" w:color="auto" w:fill="auto"/>
            <w:noWrap/>
            <w:vAlign w:val="center"/>
          </w:tcPr>
          <w:p w14:paraId="499F09A0"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ZK53+260-ZK53+430</w:t>
            </w:r>
          </w:p>
        </w:tc>
        <w:tc>
          <w:tcPr>
            <w:tcW w:w="465" w:type="pct"/>
            <w:shd w:val="clear" w:color="auto" w:fill="auto"/>
            <w:noWrap/>
            <w:vAlign w:val="center"/>
          </w:tcPr>
          <w:p w14:paraId="75411703"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5D1CD0C3"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3581C0A7"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50</w:t>
            </w:r>
          </w:p>
        </w:tc>
        <w:tc>
          <w:tcPr>
            <w:tcW w:w="926" w:type="pct"/>
            <w:shd w:val="clear" w:color="auto" w:fill="auto"/>
            <w:noWrap/>
            <w:vAlign w:val="center"/>
          </w:tcPr>
          <w:p w14:paraId="4DC88B27"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37298</w:t>
            </w:r>
          </w:p>
        </w:tc>
      </w:tr>
      <w:tr w:rsidR="00465DEA" w14:paraId="277CD2DC" w14:textId="77777777">
        <w:trPr>
          <w:trHeight w:val="285"/>
        </w:trPr>
        <w:tc>
          <w:tcPr>
            <w:tcW w:w="1791" w:type="pct"/>
            <w:shd w:val="clear" w:color="auto" w:fill="auto"/>
            <w:noWrap/>
            <w:vAlign w:val="center"/>
          </w:tcPr>
          <w:p w14:paraId="0D74AA1C"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ZK55+280-ZK55+350</w:t>
            </w:r>
          </w:p>
        </w:tc>
        <w:tc>
          <w:tcPr>
            <w:tcW w:w="465" w:type="pct"/>
            <w:shd w:val="clear" w:color="auto" w:fill="auto"/>
            <w:noWrap/>
            <w:vAlign w:val="center"/>
          </w:tcPr>
          <w:p w14:paraId="4FAEA45A"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79E3E2AA"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367B8906"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70</w:t>
            </w:r>
          </w:p>
        </w:tc>
        <w:tc>
          <w:tcPr>
            <w:tcW w:w="926" w:type="pct"/>
            <w:shd w:val="clear" w:color="auto" w:fill="auto"/>
            <w:noWrap/>
            <w:vAlign w:val="center"/>
          </w:tcPr>
          <w:p w14:paraId="3C4468FF"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52217</w:t>
            </w:r>
          </w:p>
        </w:tc>
      </w:tr>
      <w:tr w:rsidR="00465DEA" w14:paraId="1DCDA0FC" w14:textId="77777777">
        <w:trPr>
          <w:trHeight w:val="285"/>
        </w:trPr>
        <w:tc>
          <w:tcPr>
            <w:tcW w:w="1791" w:type="pct"/>
            <w:shd w:val="clear" w:color="auto" w:fill="auto"/>
            <w:noWrap/>
            <w:vAlign w:val="center"/>
          </w:tcPr>
          <w:p w14:paraId="7AB1FBB0"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ZK56+700-ZK56+744</w:t>
            </w:r>
          </w:p>
        </w:tc>
        <w:tc>
          <w:tcPr>
            <w:tcW w:w="465" w:type="pct"/>
            <w:shd w:val="clear" w:color="auto" w:fill="auto"/>
            <w:noWrap/>
            <w:vAlign w:val="center"/>
          </w:tcPr>
          <w:p w14:paraId="191190DE"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51EF46ED"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6380C75D"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44</w:t>
            </w:r>
          </w:p>
        </w:tc>
        <w:tc>
          <w:tcPr>
            <w:tcW w:w="926" w:type="pct"/>
            <w:shd w:val="clear" w:color="auto" w:fill="auto"/>
            <w:noWrap/>
            <w:vAlign w:val="center"/>
          </w:tcPr>
          <w:p w14:paraId="5E6D2FBF"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32822</w:t>
            </w:r>
          </w:p>
        </w:tc>
      </w:tr>
      <w:tr w:rsidR="00465DEA" w14:paraId="5D036519" w14:textId="77777777">
        <w:trPr>
          <w:trHeight w:val="285"/>
        </w:trPr>
        <w:tc>
          <w:tcPr>
            <w:tcW w:w="1791" w:type="pct"/>
            <w:shd w:val="clear" w:color="auto" w:fill="auto"/>
            <w:noWrap/>
            <w:vAlign w:val="center"/>
          </w:tcPr>
          <w:p w14:paraId="74A59AEA"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ZK56+744-ZK56+784</w:t>
            </w:r>
          </w:p>
        </w:tc>
        <w:tc>
          <w:tcPr>
            <w:tcW w:w="465" w:type="pct"/>
            <w:shd w:val="clear" w:color="auto" w:fill="auto"/>
            <w:noWrap/>
            <w:vAlign w:val="center"/>
          </w:tcPr>
          <w:p w14:paraId="10350C21"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5E1F110C"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68DDE900"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40</w:t>
            </w:r>
          </w:p>
        </w:tc>
        <w:tc>
          <w:tcPr>
            <w:tcW w:w="926" w:type="pct"/>
            <w:shd w:val="clear" w:color="auto" w:fill="auto"/>
            <w:noWrap/>
            <w:vAlign w:val="center"/>
          </w:tcPr>
          <w:p w14:paraId="24409791"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29838</w:t>
            </w:r>
          </w:p>
        </w:tc>
      </w:tr>
      <w:tr w:rsidR="00465DEA" w14:paraId="5713D6BE" w14:textId="77777777">
        <w:trPr>
          <w:trHeight w:val="285"/>
        </w:trPr>
        <w:tc>
          <w:tcPr>
            <w:tcW w:w="1791" w:type="pct"/>
            <w:shd w:val="clear" w:color="auto" w:fill="auto"/>
            <w:noWrap/>
            <w:vAlign w:val="center"/>
          </w:tcPr>
          <w:p w14:paraId="664A5E99"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YK56+750-YK56+794</w:t>
            </w:r>
          </w:p>
        </w:tc>
        <w:tc>
          <w:tcPr>
            <w:tcW w:w="465" w:type="pct"/>
            <w:shd w:val="clear" w:color="auto" w:fill="auto"/>
            <w:noWrap/>
            <w:vAlign w:val="center"/>
          </w:tcPr>
          <w:p w14:paraId="4E1C10B6"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25B9FCFF"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6B2B852C"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44</w:t>
            </w:r>
          </w:p>
        </w:tc>
        <w:tc>
          <w:tcPr>
            <w:tcW w:w="926" w:type="pct"/>
            <w:shd w:val="clear" w:color="auto" w:fill="auto"/>
            <w:noWrap/>
            <w:vAlign w:val="center"/>
          </w:tcPr>
          <w:p w14:paraId="7FA0CE35"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32822</w:t>
            </w:r>
          </w:p>
        </w:tc>
      </w:tr>
      <w:tr w:rsidR="00465DEA" w14:paraId="7788F515" w14:textId="77777777">
        <w:trPr>
          <w:trHeight w:val="285"/>
        </w:trPr>
        <w:tc>
          <w:tcPr>
            <w:tcW w:w="1791" w:type="pct"/>
            <w:shd w:val="clear" w:color="auto" w:fill="auto"/>
            <w:noWrap/>
            <w:vAlign w:val="center"/>
          </w:tcPr>
          <w:p w14:paraId="2F220ADF"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YK57+100-YK51+210</w:t>
            </w:r>
          </w:p>
        </w:tc>
        <w:tc>
          <w:tcPr>
            <w:tcW w:w="465" w:type="pct"/>
            <w:shd w:val="clear" w:color="auto" w:fill="auto"/>
            <w:noWrap/>
            <w:vAlign w:val="center"/>
          </w:tcPr>
          <w:p w14:paraId="4807CA4E"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6DE8DC23"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195227B3"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110</w:t>
            </w:r>
          </w:p>
        </w:tc>
        <w:tc>
          <w:tcPr>
            <w:tcW w:w="926" w:type="pct"/>
            <w:shd w:val="clear" w:color="auto" w:fill="auto"/>
            <w:noWrap/>
            <w:vAlign w:val="center"/>
          </w:tcPr>
          <w:p w14:paraId="7FC9B09A"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82056</w:t>
            </w:r>
          </w:p>
        </w:tc>
      </w:tr>
      <w:tr w:rsidR="00465DEA" w14:paraId="0F73CE19" w14:textId="77777777">
        <w:trPr>
          <w:trHeight w:val="285"/>
        </w:trPr>
        <w:tc>
          <w:tcPr>
            <w:tcW w:w="1791" w:type="pct"/>
            <w:shd w:val="clear" w:color="auto" w:fill="auto"/>
            <w:noWrap/>
            <w:vAlign w:val="center"/>
          </w:tcPr>
          <w:p w14:paraId="5C2F319F"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YK57+400-YK57+446</w:t>
            </w:r>
          </w:p>
        </w:tc>
        <w:tc>
          <w:tcPr>
            <w:tcW w:w="465" w:type="pct"/>
            <w:shd w:val="clear" w:color="auto" w:fill="auto"/>
            <w:noWrap/>
            <w:vAlign w:val="center"/>
          </w:tcPr>
          <w:p w14:paraId="198F7881"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300EBB3D"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4031ECDA"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46</w:t>
            </w:r>
          </w:p>
        </w:tc>
        <w:tc>
          <w:tcPr>
            <w:tcW w:w="926" w:type="pct"/>
            <w:shd w:val="clear" w:color="auto" w:fill="auto"/>
            <w:noWrap/>
            <w:vAlign w:val="center"/>
          </w:tcPr>
          <w:p w14:paraId="56582AEE"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34314</w:t>
            </w:r>
          </w:p>
        </w:tc>
      </w:tr>
      <w:tr w:rsidR="00465DEA" w14:paraId="21B1E5B4" w14:textId="77777777">
        <w:trPr>
          <w:trHeight w:val="285"/>
        </w:trPr>
        <w:tc>
          <w:tcPr>
            <w:tcW w:w="1791" w:type="pct"/>
            <w:shd w:val="clear" w:color="auto" w:fill="auto"/>
            <w:noWrap/>
            <w:vAlign w:val="center"/>
          </w:tcPr>
          <w:p w14:paraId="68B63C31"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YK57+446-YK57+490</w:t>
            </w:r>
          </w:p>
        </w:tc>
        <w:tc>
          <w:tcPr>
            <w:tcW w:w="465" w:type="pct"/>
            <w:shd w:val="clear" w:color="auto" w:fill="auto"/>
            <w:noWrap/>
            <w:vAlign w:val="center"/>
          </w:tcPr>
          <w:p w14:paraId="32301CF6"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7AD3D830"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2C19ACF0"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44</w:t>
            </w:r>
          </w:p>
        </w:tc>
        <w:tc>
          <w:tcPr>
            <w:tcW w:w="926" w:type="pct"/>
            <w:shd w:val="clear" w:color="auto" w:fill="auto"/>
            <w:noWrap/>
            <w:vAlign w:val="center"/>
          </w:tcPr>
          <w:p w14:paraId="700C44A2"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32822</w:t>
            </w:r>
          </w:p>
        </w:tc>
      </w:tr>
      <w:tr w:rsidR="00465DEA" w14:paraId="369AFEB4" w14:textId="77777777">
        <w:trPr>
          <w:trHeight w:val="285"/>
        </w:trPr>
        <w:tc>
          <w:tcPr>
            <w:tcW w:w="1791" w:type="pct"/>
            <w:shd w:val="clear" w:color="auto" w:fill="auto"/>
            <w:noWrap/>
            <w:vAlign w:val="center"/>
          </w:tcPr>
          <w:p w14:paraId="40C5DEC4"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YK60+000-YK60+140</w:t>
            </w:r>
          </w:p>
        </w:tc>
        <w:tc>
          <w:tcPr>
            <w:tcW w:w="465" w:type="pct"/>
            <w:shd w:val="clear" w:color="auto" w:fill="auto"/>
            <w:noWrap/>
            <w:vAlign w:val="center"/>
          </w:tcPr>
          <w:p w14:paraId="01FFDDC6"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4FEB9CDE"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1CEDC360"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140</w:t>
            </w:r>
          </w:p>
        </w:tc>
        <w:tc>
          <w:tcPr>
            <w:tcW w:w="926" w:type="pct"/>
            <w:shd w:val="clear" w:color="auto" w:fill="auto"/>
            <w:noWrap/>
            <w:vAlign w:val="center"/>
          </w:tcPr>
          <w:p w14:paraId="686CF25E"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104434</w:t>
            </w:r>
          </w:p>
        </w:tc>
      </w:tr>
      <w:tr w:rsidR="00465DEA" w14:paraId="4784FDD7" w14:textId="77777777">
        <w:trPr>
          <w:trHeight w:val="285"/>
        </w:trPr>
        <w:tc>
          <w:tcPr>
            <w:tcW w:w="1791" w:type="pct"/>
            <w:shd w:val="clear" w:color="auto" w:fill="auto"/>
            <w:noWrap/>
            <w:vAlign w:val="center"/>
          </w:tcPr>
          <w:p w14:paraId="732A1136"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ZK60+246-ZK60+390</w:t>
            </w:r>
          </w:p>
        </w:tc>
        <w:tc>
          <w:tcPr>
            <w:tcW w:w="465" w:type="pct"/>
            <w:shd w:val="clear" w:color="auto" w:fill="auto"/>
            <w:noWrap/>
            <w:vAlign w:val="center"/>
          </w:tcPr>
          <w:p w14:paraId="2FE32BF2"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3919A8F9"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28742BEE"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144</w:t>
            </w:r>
          </w:p>
        </w:tc>
        <w:tc>
          <w:tcPr>
            <w:tcW w:w="926" w:type="pct"/>
            <w:shd w:val="clear" w:color="auto" w:fill="auto"/>
            <w:noWrap/>
            <w:vAlign w:val="center"/>
          </w:tcPr>
          <w:p w14:paraId="0BC60A47"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107418</w:t>
            </w:r>
          </w:p>
        </w:tc>
      </w:tr>
      <w:tr w:rsidR="00465DEA" w14:paraId="03223969" w14:textId="77777777">
        <w:trPr>
          <w:trHeight w:val="285"/>
        </w:trPr>
        <w:tc>
          <w:tcPr>
            <w:tcW w:w="1791" w:type="pct"/>
            <w:shd w:val="clear" w:color="auto" w:fill="auto"/>
            <w:noWrap/>
            <w:vAlign w:val="center"/>
          </w:tcPr>
          <w:p w14:paraId="540AF5D9"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YK61+175-YK61+311</w:t>
            </w:r>
          </w:p>
        </w:tc>
        <w:tc>
          <w:tcPr>
            <w:tcW w:w="465" w:type="pct"/>
            <w:shd w:val="clear" w:color="auto" w:fill="auto"/>
            <w:noWrap/>
            <w:vAlign w:val="center"/>
          </w:tcPr>
          <w:p w14:paraId="43867061"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17921E52"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5BA1E48A"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112</w:t>
            </w:r>
          </w:p>
        </w:tc>
        <w:tc>
          <w:tcPr>
            <w:tcW w:w="926" w:type="pct"/>
            <w:shd w:val="clear" w:color="auto" w:fill="auto"/>
            <w:noWrap/>
            <w:vAlign w:val="center"/>
          </w:tcPr>
          <w:p w14:paraId="6CC9572D"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83548</w:t>
            </w:r>
          </w:p>
        </w:tc>
      </w:tr>
      <w:tr w:rsidR="00465DEA" w14:paraId="08BEE8B1" w14:textId="77777777">
        <w:trPr>
          <w:trHeight w:val="285"/>
        </w:trPr>
        <w:tc>
          <w:tcPr>
            <w:tcW w:w="1791" w:type="pct"/>
            <w:shd w:val="clear" w:color="auto" w:fill="auto"/>
            <w:noWrap/>
            <w:vAlign w:val="center"/>
          </w:tcPr>
          <w:p w14:paraId="53011F86"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ZK60+807.6-ZK60+927.6</w:t>
            </w:r>
          </w:p>
        </w:tc>
        <w:tc>
          <w:tcPr>
            <w:tcW w:w="465" w:type="pct"/>
            <w:shd w:val="clear" w:color="auto" w:fill="auto"/>
            <w:noWrap/>
            <w:vAlign w:val="center"/>
          </w:tcPr>
          <w:p w14:paraId="6D23423A"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7CB0A726"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678.44</w:t>
            </w:r>
          </w:p>
        </w:tc>
        <w:tc>
          <w:tcPr>
            <w:tcW w:w="892" w:type="pct"/>
            <w:shd w:val="clear" w:color="auto" w:fill="auto"/>
            <w:noWrap/>
            <w:vAlign w:val="center"/>
          </w:tcPr>
          <w:p w14:paraId="20095537"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120</w:t>
            </w:r>
          </w:p>
        </w:tc>
        <w:tc>
          <w:tcPr>
            <w:tcW w:w="926" w:type="pct"/>
            <w:shd w:val="clear" w:color="auto" w:fill="auto"/>
            <w:noWrap/>
            <w:vAlign w:val="center"/>
          </w:tcPr>
          <w:p w14:paraId="2116F4ED"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81413</w:t>
            </w:r>
          </w:p>
        </w:tc>
      </w:tr>
      <w:tr w:rsidR="00465DEA" w14:paraId="736C44A1" w14:textId="77777777">
        <w:trPr>
          <w:trHeight w:val="285"/>
        </w:trPr>
        <w:tc>
          <w:tcPr>
            <w:tcW w:w="1791" w:type="pct"/>
            <w:shd w:val="clear" w:color="auto" w:fill="auto"/>
            <w:noWrap/>
            <w:vAlign w:val="center"/>
          </w:tcPr>
          <w:p w14:paraId="1EF17172"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ZK75+464-ZK75+500</w:t>
            </w:r>
          </w:p>
        </w:tc>
        <w:tc>
          <w:tcPr>
            <w:tcW w:w="465" w:type="pct"/>
            <w:shd w:val="clear" w:color="auto" w:fill="auto"/>
            <w:noWrap/>
            <w:vAlign w:val="center"/>
          </w:tcPr>
          <w:p w14:paraId="2F99DD29"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3CC630F5"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1A50F049"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36</w:t>
            </w:r>
          </w:p>
        </w:tc>
        <w:tc>
          <w:tcPr>
            <w:tcW w:w="926" w:type="pct"/>
            <w:shd w:val="clear" w:color="auto" w:fill="auto"/>
            <w:noWrap/>
            <w:vAlign w:val="center"/>
          </w:tcPr>
          <w:p w14:paraId="2E1EECB9"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26855</w:t>
            </w:r>
          </w:p>
        </w:tc>
      </w:tr>
      <w:tr w:rsidR="00465DEA" w14:paraId="45390251" w14:textId="77777777">
        <w:trPr>
          <w:trHeight w:val="285"/>
        </w:trPr>
        <w:tc>
          <w:tcPr>
            <w:tcW w:w="1791" w:type="pct"/>
            <w:shd w:val="clear" w:color="auto" w:fill="auto"/>
            <w:noWrap/>
            <w:vAlign w:val="center"/>
          </w:tcPr>
          <w:p w14:paraId="1B91C303"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ZK75+500-ZK75+564</w:t>
            </w:r>
          </w:p>
        </w:tc>
        <w:tc>
          <w:tcPr>
            <w:tcW w:w="465" w:type="pct"/>
            <w:shd w:val="clear" w:color="auto" w:fill="auto"/>
            <w:noWrap/>
            <w:vAlign w:val="center"/>
          </w:tcPr>
          <w:p w14:paraId="41F2FA92"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21837A86"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4C002518"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64</w:t>
            </w:r>
          </w:p>
        </w:tc>
        <w:tc>
          <w:tcPr>
            <w:tcW w:w="926" w:type="pct"/>
            <w:shd w:val="clear" w:color="auto" w:fill="auto"/>
            <w:noWrap/>
            <w:vAlign w:val="center"/>
          </w:tcPr>
          <w:p w14:paraId="3C9BEF52"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47741</w:t>
            </w:r>
          </w:p>
        </w:tc>
      </w:tr>
      <w:tr w:rsidR="00465DEA" w14:paraId="25100611" w14:textId="77777777">
        <w:trPr>
          <w:trHeight w:val="285"/>
        </w:trPr>
        <w:tc>
          <w:tcPr>
            <w:tcW w:w="1791" w:type="pct"/>
            <w:shd w:val="clear" w:color="auto" w:fill="auto"/>
            <w:noWrap/>
            <w:vAlign w:val="center"/>
          </w:tcPr>
          <w:p w14:paraId="371ABBFC"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DK0+265-DK0+409</w:t>
            </w:r>
          </w:p>
        </w:tc>
        <w:tc>
          <w:tcPr>
            <w:tcW w:w="465" w:type="pct"/>
            <w:shd w:val="clear" w:color="auto" w:fill="auto"/>
            <w:noWrap/>
            <w:vAlign w:val="center"/>
          </w:tcPr>
          <w:p w14:paraId="17AA953B"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062BB461"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55B3ACB4"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109</w:t>
            </w:r>
          </w:p>
        </w:tc>
        <w:tc>
          <w:tcPr>
            <w:tcW w:w="926" w:type="pct"/>
            <w:shd w:val="clear" w:color="auto" w:fill="auto"/>
            <w:noWrap/>
            <w:vAlign w:val="center"/>
          </w:tcPr>
          <w:p w14:paraId="68F54975"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81310</w:t>
            </w:r>
          </w:p>
        </w:tc>
      </w:tr>
      <w:tr w:rsidR="00465DEA" w14:paraId="29982F5F" w14:textId="77777777">
        <w:trPr>
          <w:trHeight w:val="285"/>
        </w:trPr>
        <w:tc>
          <w:tcPr>
            <w:tcW w:w="1791" w:type="pct"/>
            <w:shd w:val="clear" w:color="auto" w:fill="auto"/>
            <w:noWrap/>
            <w:vAlign w:val="center"/>
          </w:tcPr>
          <w:p w14:paraId="72C5779D"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ZK52+655-ZK52+715</w:t>
            </w:r>
          </w:p>
        </w:tc>
        <w:tc>
          <w:tcPr>
            <w:tcW w:w="465" w:type="pct"/>
            <w:shd w:val="clear" w:color="auto" w:fill="auto"/>
            <w:noWrap/>
            <w:vAlign w:val="center"/>
          </w:tcPr>
          <w:p w14:paraId="1C8AC024"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11F9F388"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3D0062B3"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60</w:t>
            </w:r>
          </w:p>
        </w:tc>
        <w:tc>
          <w:tcPr>
            <w:tcW w:w="926" w:type="pct"/>
            <w:shd w:val="clear" w:color="auto" w:fill="auto"/>
            <w:noWrap/>
            <w:vAlign w:val="center"/>
          </w:tcPr>
          <w:p w14:paraId="52D75301"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44758</w:t>
            </w:r>
          </w:p>
        </w:tc>
      </w:tr>
      <w:tr w:rsidR="00465DEA" w14:paraId="1162ED2A" w14:textId="77777777">
        <w:trPr>
          <w:trHeight w:val="285"/>
        </w:trPr>
        <w:tc>
          <w:tcPr>
            <w:tcW w:w="1791" w:type="pct"/>
            <w:shd w:val="clear" w:color="auto" w:fill="auto"/>
            <w:noWrap/>
            <w:vAlign w:val="center"/>
          </w:tcPr>
          <w:p w14:paraId="4E5E1977"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YK53+520-YK53+580</w:t>
            </w:r>
          </w:p>
        </w:tc>
        <w:tc>
          <w:tcPr>
            <w:tcW w:w="465" w:type="pct"/>
            <w:shd w:val="clear" w:color="auto" w:fill="auto"/>
            <w:noWrap/>
            <w:vAlign w:val="center"/>
          </w:tcPr>
          <w:p w14:paraId="0B03CECA"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2C20C5B8"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004DEF60"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60</w:t>
            </w:r>
          </w:p>
        </w:tc>
        <w:tc>
          <w:tcPr>
            <w:tcW w:w="926" w:type="pct"/>
            <w:shd w:val="clear" w:color="auto" w:fill="auto"/>
            <w:noWrap/>
            <w:vAlign w:val="center"/>
          </w:tcPr>
          <w:p w14:paraId="48E4ECF2"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44758</w:t>
            </w:r>
          </w:p>
        </w:tc>
      </w:tr>
      <w:tr w:rsidR="00465DEA" w14:paraId="6F6271F3" w14:textId="77777777">
        <w:trPr>
          <w:trHeight w:val="285"/>
        </w:trPr>
        <w:tc>
          <w:tcPr>
            <w:tcW w:w="1791" w:type="pct"/>
            <w:shd w:val="clear" w:color="auto" w:fill="auto"/>
            <w:noWrap/>
            <w:vAlign w:val="center"/>
          </w:tcPr>
          <w:p w14:paraId="1B311FAE"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YK56+864-YK56+980</w:t>
            </w:r>
          </w:p>
        </w:tc>
        <w:tc>
          <w:tcPr>
            <w:tcW w:w="465" w:type="pct"/>
            <w:shd w:val="clear" w:color="auto" w:fill="auto"/>
            <w:noWrap/>
            <w:vAlign w:val="center"/>
          </w:tcPr>
          <w:p w14:paraId="46990B43"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7851D3E4"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763AC7C3"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116</w:t>
            </w:r>
          </w:p>
        </w:tc>
        <w:tc>
          <w:tcPr>
            <w:tcW w:w="926" w:type="pct"/>
            <w:shd w:val="clear" w:color="auto" w:fill="auto"/>
            <w:noWrap/>
            <w:vAlign w:val="center"/>
          </w:tcPr>
          <w:p w14:paraId="480E8072"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86531</w:t>
            </w:r>
          </w:p>
        </w:tc>
      </w:tr>
      <w:tr w:rsidR="00465DEA" w14:paraId="7BC669E3" w14:textId="77777777">
        <w:trPr>
          <w:trHeight w:val="285"/>
        </w:trPr>
        <w:tc>
          <w:tcPr>
            <w:tcW w:w="1791" w:type="pct"/>
            <w:shd w:val="clear" w:color="auto" w:fill="auto"/>
            <w:noWrap/>
            <w:vAlign w:val="center"/>
          </w:tcPr>
          <w:p w14:paraId="2EBA5DA1"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YK57+716-YK57+810</w:t>
            </w:r>
          </w:p>
        </w:tc>
        <w:tc>
          <w:tcPr>
            <w:tcW w:w="465" w:type="pct"/>
            <w:shd w:val="clear" w:color="auto" w:fill="auto"/>
            <w:noWrap/>
            <w:vAlign w:val="center"/>
          </w:tcPr>
          <w:p w14:paraId="3EA6C820"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1F5836EA"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163F66D5"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94</w:t>
            </w:r>
          </w:p>
        </w:tc>
        <w:tc>
          <w:tcPr>
            <w:tcW w:w="926" w:type="pct"/>
            <w:shd w:val="clear" w:color="auto" w:fill="auto"/>
            <w:noWrap/>
            <w:vAlign w:val="center"/>
          </w:tcPr>
          <w:p w14:paraId="1958B938"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70120</w:t>
            </w:r>
          </w:p>
        </w:tc>
      </w:tr>
      <w:tr w:rsidR="00465DEA" w14:paraId="16F6E734" w14:textId="77777777">
        <w:trPr>
          <w:trHeight w:val="285"/>
        </w:trPr>
        <w:tc>
          <w:tcPr>
            <w:tcW w:w="1791" w:type="pct"/>
            <w:shd w:val="clear" w:color="auto" w:fill="auto"/>
            <w:noWrap/>
            <w:vAlign w:val="center"/>
          </w:tcPr>
          <w:p w14:paraId="05D933C9"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ZK57+950-ZK58+090</w:t>
            </w:r>
          </w:p>
        </w:tc>
        <w:tc>
          <w:tcPr>
            <w:tcW w:w="465" w:type="pct"/>
            <w:shd w:val="clear" w:color="auto" w:fill="auto"/>
            <w:noWrap/>
            <w:vAlign w:val="center"/>
          </w:tcPr>
          <w:p w14:paraId="78A4657B"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55D61A1E"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11B4C33F"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140</w:t>
            </w:r>
          </w:p>
        </w:tc>
        <w:tc>
          <w:tcPr>
            <w:tcW w:w="926" w:type="pct"/>
            <w:shd w:val="clear" w:color="auto" w:fill="auto"/>
            <w:noWrap/>
            <w:vAlign w:val="center"/>
          </w:tcPr>
          <w:p w14:paraId="5EB31343"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104434</w:t>
            </w:r>
          </w:p>
        </w:tc>
      </w:tr>
      <w:tr w:rsidR="00465DEA" w14:paraId="7638F980" w14:textId="77777777">
        <w:trPr>
          <w:trHeight w:val="285"/>
        </w:trPr>
        <w:tc>
          <w:tcPr>
            <w:tcW w:w="1791" w:type="pct"/>
            <w:shd w:val="clear" w:color="auto" w:fill="auto"/>
            <w:noWrap/>
            <w:vAlign w:val="center"/>
          </w:tcPr>
          <w:p w14:paraId="19108505"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YK58+100-YK58+240</w:t>
            </w:r>
          </w:p>
        </w:tc>
        <w:tc>
          <w:tcPr>
            <w:tcW w:w="465" w:type="pct"/>
            <w:shd w:val="clear" w:color="auto" w:fill="auto"/>
            <w:noWrap/>
            <w:vAlign w:val="center"/>
          </w:tcPr>
          <w:p w14:paraId="29CBBD1A"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08224F56"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274A5542"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140</w:t>
            </w:r>
          </w:p>
        </w:tc>
        <w:tc>
          <w:tcPr>
            <w:tcW w:w="926" w:type="pct"/>
            <w:shd w:val="clear" w:color="auto" w:fill="auto"/>
            <w:noWrap/>
            <w:vAlign w:val="center"/>
          </w:tcPr>
          <w:p w14:paraId="69B59599"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104434</w:t>
            </w:r>
          </w:p>
        </w:tc>
      </w:tr>
      <w:tr w:rsidR="00465DEA" w14:paraId="2E83492E" w14:textId="77777777">
        <w:trPr>
          <w:trHeight w:val="285"/>
        </w:trPr>
        <w:tc>
          <w:tcPr>
            <w:tcW w:w="1791" w:type="pct"/>
            <w:shd w:val="clear" w:color="auto" w:fill="auto"/>
            <w:noWrap/>
            <w:vAlign w:val="center"/>
          </w:tcPr>
          <w:p w14:paraId="02C8AB6D"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YK59+650-YK59+820</w:t>
            </w:r>
          </w:p>
        </w:tc>
        <w:tc>
          <w:tcPr>
            <w:tcW w:w="465" w:type="pct"/>
            <w:shd w:val="clear" w:color="auto" w:fill="auto"/>
            <w:noWrap/>
            <w:vAlign w:val="center"/>
          </w:tcPr>
          <w:p w14:paraId="676514E4"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2BDF53AF"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319A3DC9"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170</w:t>
            </w:r>
          </w:p>
        </w:tc>
        <w:tc>
          <w:tcPr>
            <w:tcW w:w="926" w:type="pct"/>
            <w:shd w:val="clear" w:color="auto" w:fill="auto"/>
            <w:noWrap/>
            <w:vAlign w:val="center"/>
          </w:tcPr>
          <w:p w14:paraId="0541205D"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126813</w:t>
            </w:r>
          </w:p>
        </w:tc>
      </w:tr>
      <w:tr w:rsidR="00465DEA" w14:paraId="2E8155FE" w14:textId="77777777">
        <w:trPr>
          <w:trHeight w:val="285"/>
        </w:trPr>
        <w:tc>
          <w:tcPr>
            <w:tcW w:w="1791" w:type="pct"/>
            <w:shd w:val="clear" w:color="auto" w:fill="auto"/>
            <w:noWrap/>
            <w:vAlign w:val="center"/>
          </w:tcPr>
          <w:p w14:paraId="7D9B48CB"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ZK58+500-ZK58+570</w:t>
            </w:r>
          </w:p>
        </w:tc>
        <w:tc>
          <w:tcPr>
            <w:tcW w:w="465" w:type="pct"/>
            <w:shd w:val="clear" w:color="auto" w:fill="auto"/>
            <w:noWrap/>
            <w:vAlign w:val="center"/>
          </w:tcPr>
          <w:p w14:paraId="494480D7"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3m</w:t>
            </w:r>
          </w:p>
        </w:tc>
        <w:tc>
          <w:tcPr>
            <w:tcW w:w="926" w:type="pct"/>
            <w:shd w:val="clear" w:color="auto" w:fill="auto"/>
            <w:noWrap/>
            <w:vAlign w:val="center"/>
          </w:tcPr>
          <w:p w14:paraId="640FA3ED"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745.96</w:t>
            </w:r>
          </w:p>
        </w:tc>
        <w:tc>
          <w:tcPr>
            <w:tcW w:w="892" w:type="pct"/>
            <w:shd w:val="clear" w:color="auto" w:fill="auto"/>
            <w:noWrap/>
            <w:vAlign w:val="center"/>
          </w:tcPr>
          <w:p w14:paraId="4710A38C"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70</w:t>
            </w:r>
          </w:p>
        </w:tc>
        <w:tc>
          <w:tcPr>
            <w:tcW w:w="926" w:type="pct"/>
            <w:shd w:val="clear" w:color="auto" w:fill="auto"/>
            <w:noWrap/>
            <w:vAlign w:val="center"/>
          </w:tcPr>
          <w:p w14:paraId="645F13A4"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52217</w:t>
            </w:r>
          </w:p>
        </w:tc>
      </w:tr>
      <w:tr w:rsidR="00465DEA" w14:paraId="719C63D4" w14:textId="77777777">
        <w:trPr>
          <w:trHeight w:val="285"/>
        </w:trPr>
        <w:tc>
          <w:tcPr>
            <w:tcW w:w="1791" w:type="pct"/>
            <w:shd w:val="clear" w:color="auto" w:fill="auto"/>
            <w:vAlign w:val="center"/>
          </w:tcPr>
          <w:p w14:paraId="32CCBBD4" w14:textId="77777777" w:rsidR="00465DEA" w:rsidRDefault="00C64CB5">
            <w:pPr>
              <w:widowControl/>
              <w:spacing w:line="240" w:lineRule="auto"/>
              <w:ind w:firstLineChars="0" w:firstLine="0"/>
              <w:jc w:val="center"/>
              <w:rPr>
                <w:rFonts w:eastAsia="等线"/>
                <w:kern w:val="0"/>
                <w:sz w:val="21"/>
                <w:szCs w:val="21"/>
              </w:rPr>
            </w:pPr>
            <w:r>
              <w:rPr>
                <w:rFonts w:ascii="宋体" w:hAnsi="宋体" w:hint="eastAsia"/>
                <w:kern w:val="0"/>
                <w:sz w:val="21"/>
                <w:szCs w:val="21"/>
              </w:rPr>
              <w:lastRenderedPageBreak/>
              <w:t>合计</w:t>
            </w:r>
          </w:p>
        </w:tc>
        <w:tc>
          <w:tcPr>
            <w:tcW w:w="465" w:type="pct"/>
            <w:shd w:val="clear" w:color="auto" w:fill="auto"/>
            <w:vAlign w:val="center"/>
          </w:tcPr>
          <w:p w14:paraId="734E8396" w14:textId="77777777" w:rsidR="00465DEA" w:rsidRDefault="00C64CB5">
            <w:pPr>
              <w:widowControl/>
              <w:spacing w:line="240" w:lineRule="auto"/>
              <w:ind w:firstLineChars="0" w:firstLine="0"/>
              <w:jc w:val="center"/>
              <w:rPr>
                <w:rFonts w:eastAsia="等线"/>
                <w:kern w:val="0"/>
                <w:sz w:val="21"/>
                <w:szCs w:val="21"/>
              </w:rPr>
            </w:pPr>
            <w:r>
              <w:rPr>
                <w:rFonts w:eastAsia="等线" w:hint="eastAsia"/>
                <w:kern w:val="0"/>
                <w:sz w:val="21"/>
                <w:szCs w:val="21"/>
              </w:rPr>
              <w:t>/</w:t>
            </w:r>
          </w:p>
        </w:tc>
        <w:tc>
          <w:tcPr>
            <w:tcW w:w="926" w:type="pct"/>
            <w:shd w:val="clear" w:color="auto" w:fill="auto"/>
            <w:vAlign w:val="center"/>
          </w:tcPr>
          <w:p w14:paraId="261B0DF3" w14:textId="77777777" w:rsidR="00465DEA" w:rsidRDefault="00C64CB5">
            <w:pPr>
              <w:widowControl/>
              <w:spacing w:line="240" w:lineRule="auto"/>
              <w:ind w:firstLineChars="0" w:firstLine="0"/>
              <w:jc w:val="center"/>
              <w:rPr>
                <w:rFonts w:eastAsia="等线"/>
                <w:kern w:val="0"/>
                <w:sz w:val="21"/>
                <w:szCs w:val="21"/>
              </w:rPr>
            </w:pPr>
            <w:r>
              <w:rPr>
                <w:rFonts w:eastAsia="等线" w:hint="eastAsia"/>
                <w:kern w:val="0"/>
                <w:sz w:val="21"/>
                <w:szCs w:val="21"/>
              </w:rPr>
              <w:t>/</w:t>
            </w:r>
          </w:p>
        </w:tc>
        <w:tc>
          <w:tcPr>
            <w:tcW w:w="892" w:type="pct"/>
            <w:shd w:val="clear" w:color="auto" w:fill="auto"/>
            <w:noWrap/>
            <w:vAlign w:val="center"/>
          </w:tcPr>
          <w:p w14:paraId="76F2F1E0"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2023</w:t>
            </w:r>
          </w:p>
        </w:tc>
        <w:tc>
          <w:tcPr>
            <w:tcW w:w="926" w:type="pct"/>
            <w:shd w:val="clear" w:color="auto" w:fill="auto"/>
            <w:noWrap/>
            <w:vAlign w:val="center"/>
          </w:tcPr>
          <w:p w14:paraId="61360CF8" w14:textId="77777777" w:rsidR="00465DEA" w:rsidRDefault="00C64CB5">
            <w:pPr>
              <w:widowControl/>
              <w:spacing w:line="240" w:lineRule="auto"/>
              <w:ind w:firstLineChars="0" w:firstLine="0"/>
              <w:jc w:val="center"/>
              <w:rPr>
                <w:rFonts w:eastAsia="等线"/>
                <w:kern w:val="0"/>
                <w:sz w:val="21"/>
                <w:szCs w:val="21"/>
              </w:rPr>
            </w:pPr>
            <w:r>
              <w:rPr>
                <w:rFonts w:eastAsia="等线"/>
                <w:kern w:val="0"/>
                <w:sz w:val="21"/>
                <w:szCs w:val="21"/>
              </w:rPr>
              <w:t>1500973</w:t>
            </w:r>
          </w:p>
        </w:tc>
      </w:tr>
    </w:tbl>
    <w:p w14:paraId="17AE9EC6" w14:textId="77777777" w:rsidR="00465DEA" w:rsidRDefault="00C64CB5">
      <w:pPr>
        <w:pStyle w:val="33"/>
      </w:pPr>
      <w:r>
        <w:t xml:space="preserve">7.6.2 </w:t>
      </w:r>
      <w:r>
        <w:t>声环保补救措施建议</w:t>
      </w:r>
      <w:bookmarkEnd w:id="229"/>
    </w:p>
    <w:p w14:paraId="210DD4FE" w14:textId="77777777" w:rsidR="00465DEA" w:rsidRDefault="00C64CB5">
      <w:pPr>
        <w:ind w:firstLine="480"/>
      </w:pPr>
      <w:r>
        <w:t>结合中期噪声预测结果和环保措施落实情况，本报告提出以下补救措施建议，详见表</w:t>
      </w:r>
      <w:r>
        <w:t>7.6-3</w:t>
      </w:r>
      <w:r>
        <w:t>。</w:t>
      </w:r>
    </w:p>
    <w:p w14:paraId="2AB0DD8E" w14:textId="77777777" w:rsidR="00465DEA" w:rsidRDefault="00C64CB5">
      <w:pPr>
        <w:pStyle w:val="afff7"/>
      </w:pPr>
      <w:r>
        <w:t>表</w:t>
      </w:r>
      <w:r>
        <w:t>7.6-3</w:t>
      </w:r>
      <w:r>
        <w:t>声环境补救措施统计表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91"/>
        <w:gridCol w:w="994"/>
        <w:gridCol w:w="1135"/>
        <w:gridCol w:w="566"/>
        <w:gridCol w:w="566"/>
        <w:gridCol w:w="851"/>
        <w:gridCol w:w="851"/>
        <w:gridCol w:w="851"/>
        <w:gridCol w:w="851"/>
        <w:gridCol w:w="852"/>
        <w:gridCol w:w="709"/>
        <w:gridCol w:w="669"/>
      </w:tblGrid>
      <w:tr w:rsidR="00465DEA" w14:paraId="611122D2" w14:textId="77777777">
        <w:trPr>
          <w:trHeight w:val="285"/>
          <w:tblHeader/>
        </w:trPr>
        <w:tc>
          <w:tcPr>
            <w:tcW w:w="211" w:type="pct"/>
            <w:vMerge w:val="restart"/>
            <w:shd w:val="clear" w:color="auto" w:fill="auto"/>
            <w:vAlign w:val="center"/>
          </w:tcPr>
          <w:p w14:paraId="5E305CC9" w14:textId="77777777" w:rsidR="00465DEA" w:rsidRDefault="00C64CB5">
            <w:pPr>
              <w:pStyle w:val="afff8"/>
              <w:rPr>
                <w:rFonts w:eastAsiaTheme="minorEastAsia" w:cs="Times New Roman"/>
              </w:rPr>
            </w:pPr>
            <w:r>
              <w:rPr>
                <w:rFonts w:eastAsiaTheme="minorEastAsia" w:cs="Times New Roman" w:hint="eastAsia"/>
              </w:rPr>
              <w:t>序号</w:t>
            </w:r>
          </w:p>
        </w:tc>
        <w:tc>
          <w:tcPr>
            <w:tcW w:w="535" w:type="pct"/>
            <w:vMerge w:val="restart"/>
            <w:shd w:val="clear" w:color="auto" w:fill="auto"/>
            <w:vAlign w:val="center"/>
          </w:tcPr>
          <w:p w14:paraId="006480D0" w14:textId="77777777" w:rsidR="00465DEA" w:rsidRDefault="00C64CB5">
            <w:pPr>
              <w:pStyle w:val="afff8"/>
              <w:rPr>
                <w:rFonts w:eastAsiaTheme="minorEastAsia" w:cs="Times New Roman"/>
              </w:rPr>
            </w:pPr>
            <w:r>
              <w:rPr>
                <w:rFonts w:eastAsiaTheme="minorEastAsia" w:cs="Times New Roman" w:hint="eastAsia"/>
              </w:rPr>
              <w:t>敏感点</w:t>
            </w:r>
          </w:p>
        </w:tc>
        <w:tc>
          <w:tcPr>
            <w:tcW w:w="611" w:type="pct"/>
            <w:vMerge w:val="restart"/>
            <w:shd w:val="clear" w:color="auto" w:fill="auto"/>
            <w:vAlign w:val="center"/>
          </w:tcPr>
          <w:p w14:paraId="2AAE4D5B" w14:textId="77777777" w:rsidR="00465DEA" w:rsidRDefault="00C64CB5">
            <w:pPr>
              <w:pStyle w:val="afff8"/>
              <w:rPr>
                <w:rFonts w:eastAsiaTheme="minorEastAsia" w:cs="Times New Roman"/>
              </w:rPr>
            </w:pPr>
            <w:r>
              <w:rPr>
                <w:rFonts w:eastAsiaTheme="minorEastAsia" w:cs="Times New Roman" w:hint="eastAsia"/>
              </w:rPr>
              <w:t>桩号</w:t>
            </w:r>
          </w:p>
        </w:tc>
        <w:tc>
          <w:tcPr>
            <w:tcW w:w="305" w:type="pct"/>
            <w:vMerge w:val="restart"/>
            <w:shd w:val="clear" w:color="auto" w:fill="auto"/>
            <w:vAlign w:val="center"/>
          </w:tcPr>
          <w:p w14:paraId="7BDA72D3" w14:textId="77777777" w:rsidR="00465DEA" w:rsidRDefault="00C64CB5">
            <w:pPr>
              <w:pStyle w:val="afff8"/>
              <w:rPr>
                <w:rFonts w:eastAsiaTheme="minorEastAsia" w:cs="Times New Roman"/>
              </w:rPr>
            </w:pPr>
            <w:r>
              <w:rPr>
                <w:rFonts w:eastAsiaTheme="minorEastAsia" w:cs="Times New Roman" w:hint="eastAsia"/>
              </w:rPr>
              <w:t>位置</w:t>
            </w:r>
          </w:p>
        </w:tc>
        <w:tc>
          <w:tcPr>
            <w:tcW w:w="305" w:type="pct"/>
            <w:vMerge w:val="restart"/>
            <w:shd w:val="clear" w:color="auto" w:fill="auto"/>
            <w:vAlign w:val="center"/>
          </w:tcPr>
          <w:p w14:paraId="0673FDEB" w14:textId="77777777" w:rsidR="00465DEA" w:rsidRDefault="00C64CB5">
            <w:pPr>
              <w:pStyle w:val="afff8"/>
              <w:rPr>
                <w:rFonts w:eastAsiaTheme="minorEastAsia" w:cs="Times New Roman"/>
              </w:rPr>
            </w:pPr>
            <w:r>
              <w:rPr>
                <w:rFonts w:eastAsiaTheme="minorEastAsia" w:cs="Times New Roman" w:hint="eastAsia"/>
              </w:rPr>
              <w:t>标准</w:t>
            </w:r>
          </w:p>
        </w:tc>
        <w:tc>
          <w:tcPr>
            <w:tcW w:w="916" w:type="pct"/>
            <w:gridSpan w:val="2"/>
            <w:shd w:val="clear" w:color="auto" w:fill="auto"/>
            <w:noWrap/>
            <w:vAlign w:val="center"/>
          </w:tcPr>
          <w:p w14:paraId="2AE0DE30" w14:textId="77777777" w:rsidR="00465DEA" w:rsidRDefault="00C64CB5">
            <w:pPr>
              <w:pStyle w:val="afff8"/>
              <w:rPr>
                <w:rFonts w:eastAsiaTheme="minorEastAsia" w:cs="Times New Roman"/>
              </w:rPr>
            </w:pPr>
            <w:r>
              <w:rPr>
                <w:rFonts w:eastAsiaTheme="minorEastAsia" w:cs="Times New Roman" w:hint="eastAsia"/>
              </w:rPr>
              <w:t>昼间噪声值</w:t>
            </w:r>
          </w:p>
        </w:tc>
        <w:tc>
          <w:tcPr>
            <w:tcW w:w="916" w:type="pct"/>
            <w:gridSpan w:val="2"/>
            <w:shd w:val="clear" w:color="auto" w:fill="auto"/>
            <w:noWrap/>
            <w:vAlign w:val="center"/>
          </w:tcPr>
          <w:p w14:paraId="0FB8ABA9" w14:textId="77777777" w:rsidR="00465DEA" w:rsidRDefault="00C64CB5">
            <w:pPr>
              <w:pStyle w:val="afff8"/>
              <w:rPr>
                <w:rFonts w:eastAsiaTheme="minorEastAsia" w:cs="Times New Roman"/>
              </w:rPr>
            </w:pPr>
            <w:r>
              <w:rPr>
                <w:rFonts w:eastAsiaTheme="minorEastAsia" w:cs="Times New Roman" w:hint="eastAsia"/>
              </w:rPr>
              <w:t>夜间噪声值</w:t>
            </w:r>
          </w:p>
        </w:tc>
        <w:tc>
          <w:tcPr>
            <w:tcW w:w="1201" w:type="pct"/>
            <w:gridSpan w:val="3"/>
            <w:shd w:val="clear" w:color="auto" w:fill="auto"/>
            <w:vAlign w:val="center"/>
          </w:tcPr>
          <w:p w14:paraId="3A9E2C2A" w14:textId="77777777" w:rsidR="00465DEA" w:rsidRDefault="00C64CB5">
            <w:pPr>
              <w:pStyle w:val="afff8"/>
              <w:rPr>
                <w:rFonts w:eastAsiaTheme="minorEastAsia" w:cs="Times New Roman"/>
              </w:rPr>
            </w:pPr>
            <w:r>
              <w:rPr>
                <w:rFonts w:eastAsiaTheme="minorEastAsia" w:cs="Times New Roman" w:hint="eastAsia"/>
              </w:rPr>
              <w:t>建议措施</w:t>
            </w:r>
          </w:p>
        </w:tc>
      </w:tr>
      <w:tr w:rsidR="00465DEA" w14:paraId="566C7136" w14:textId="77777777">
        <w:trPr>
          <w:trHeight w:val="285"/>
          <w:tblHeader/>
        </w:trPr>
        <w:tc>
          <w:tcPr>
            <w:tcW w:w="211" w:type="pct"/>
            <w:vMerge/>
            <w:vAlign w:val="center"/>
          </w:tcPr>
          <w:p w14:paraId="6971AAC7" w14:textId="77777777" w:rsidR="00465DEA" w:rsidRDefault="00465DEA">
            <w:pPr>
              <w:pStyle w:val="afff8"/>
              <w:rPr>
                <w:rFonts w:eastAsiaTheme="minorEastAsia" w:cs="Times New Roman"/>
              </w:rPr>
            </w:pPr>
          </w:p>
        </w:tc>
        <w:tc>
          <w:tcPr>
            <w:tcW w:w="535" w:type="pct"/>
            <w:vMerge/>
            <w:vAlign w:val="center"/>
          </w:tcPr>
          <w:p w14:paraId="48B181FD" w14:textId="77777777" w:rsidR="00465DEA" w:rsidRDefault="00465DEA">
            <w:pPr>
              <w:pStyle w:val="afff8"/>
              <w:rPr>
                <w:rFonts w:eastAsiaTheme="minorEastAsia" w:cs="Times New Roman"/>
              </w:rPr>
            </w:pPr>
          </w:p>
        </w:tc>
        <w:tc>
          <w:tcPr>
            <w:tcW w:w="611" w:type="pct"/>
            <w:vMerge/>
            <w:vAlign w:val="center"/>
          </w:tcPr>
          <w:p w14:paraId="5CD49DC0" w14:textId="77777777" w:rsidR="00465DEA" w:rsidRDefault="00465DEA">
            <w:pPr>
              <w:pStyle w:val="afff8"/>
              <w:rPr>
                <w:rFonts w:eastAsiaTheme="minorEastAsia" w:cs="Times New Roman"/>
              </w:rPr>
            </w:pPr>
          </w:p>
        </w:tc>
        <w:tc>
          <w:tcPr>
            <w:tcW w:w="305" w:type="pct"/>
            <w:vMerge/>
            <w:vAlign w:val="center"/>
          </w:tcPr>
          <w:p w14:paraId="63B4BC98" w14:textId="77777777" w:rsidR="00465DEA" w:rsidRDefault="00465DEA">
            <w:pPr>
              <w:pStyle w:val="afff8"/>
              <w:rPr>
                <w:rFonts w:eastAsiaTheme="minorEastAsia" w:cs="Times New Roman"/>
              </w:rPr>
            </w:pPr>
          </w:p>
        </w:tc>
        <w:tc>
          <w:tcPr>
            <w:tcW w:w="305" w:type="pct"/>
            <w:vMerge/>
            <w:vAlign w:val="center"/>
          </w:tcPr>
          <w:p w14:paraId="27B3F800" w14:textId="77777777" w:rsidR="00465DEA" w:rsidRDefault="00465DEA">
            <w:pPr>
              <w:pStyle w:val="afff8"/>
              <w:rPr>
                <w:rFonts w:eastAsiaTheme="minorEastAsia" w:cs="Times New Roman"/>
              </w:rPr>
            </w:pPr>
          </w:p>
        </w:tc>
        <w:tc>
          <w:tcPr>
            <w:tcW w:w="458" w:type="pct"/>
            <w:shd w:val="clear" w:color="auto" w:fill="auto"/>
            <w:noWrap/>
            <w:vAlign w:val="center"/>
          </w:tcPr>
          <w:p w14:paraId="3E3DD73D" w14:textId="77777777" w:rsidR="00465DEA" w:rsidRDefault="00C64CB5">
            <w:pPr>
              <w:pStyle w:val="afff8"/>
              <w:rPr>
                <w:rFonts w:eastAsiaTheme="minorEastAsia" w:cs="Times New Roman"/>
              </w:rPr>
            </w:pPr>
            <w:r>
              <w:rPr>
                <w:rFonts w:eastAsiaTheme="minorEastAsia" w:cs="Times New Roman" w:hint="eastAsia"/>
              </w:rPr>
              <w:t>噪声值</w:t>
            </w:r>
          </w:p>
        </w:tc>
        <w:tc>
          <w:tcPr>
            <w:tcW w:w="458" w:type="pct"/>
            <w:shd w:val="clear" w:color="auto" w:fill="auto"/>
            <w:noWrap/>
            <w:vAlign w:val="center"/>
          </w:tcPr>
          <w:p w14:paraId="657724B0" w14:textId="77777777" w:rsidR="00465DEA" w:rsidRDefault="00C64CB5">
            <w:pPr>
              <w:pStyle w:val="afff8"/>
              <w:rPr>
                <w:rFonts w:eastAsiaTheme="minorEastAsia" w:cs="Times New Roman"/>
              </w:rPr>
            </w:pPr>
            <w:r>
              <w:rPr>
                <w:rFonts w:eastAsiaTheme="minorEastAsia" w:cs="Times New Roman" w:hint="eastAsia"/>
              </w:rPr>
              <w:t>超标量</w:t>
            </w:r>
          </w:p>
        </w:tc>
        <w:tc>
          <w:tcPr>
            <w:tcW w:w="458" w:type="pct"/>
            <w:shd w:val="clear" w:color="auto" w:fill="auto"/>
            <w:noWrap/>
            <w:vAlign w:val="center"/>
          </w:tcPr>
          <w:p w14:paraId="26C75280" w14:textId="77777777" w:rsidR="00465DEA" w:rsidRDefault="00C64CB5">
            <w:pPr>
              <w:pStyle w:val="afff8"/>
              <w:rPr>
                <w:rFonts w:eastAsiaTheme="minorEastAsia" w:cs="Times New Roman"/>
              </w:rPr>
            </w:pPr>
            <w:r>
              <w:rPr>
                <w:rFonts w:eastAsiaTheme="minorEastAsia" w:cs="Times New Roman" w:hint="eastAsia"/>
              </w:rPr>
              <w:t>噪声值</w:t>
            </w:r>
          </w:p>
        </w:tc>
        <w:tc>
          <w:tcPr>
            <w:tcW w:w="458" w:type="pct"/>
            <w:shd w:val="clear" w:color="auto" w:fill="auto"/>
            <w:noWrap/>
            <w:vAlign w:val="center"/>
          </w:tcPr>
          <w:p w14:paraId="47B4B4D1" w14:textId="77777777" w:rsidR="00465DEA" w:rsidRDefault="00C64CB5">
            <w:pPr>
              <w:pStyle w:val="afff8"/>
              <w:rPr>
                <w:rFonts w:eastAsiaTheme="minorEastAsia" w:cs="Times New Roman"/>
              </w:rPr>
            </w:pPr>
            <w:r>
              <w:rPr>
                <w:rFonts w:eastAsiaTheme="minorEastAsia" w:cs="Times New Roman" w:hint="eastAsia"/>
              </w:rPr>
              <w:t>超标量</w:t>
            </w:r>
          </w:p>
        </w:tc>
        <w:tc>
          <w:tcPr>
            <w:tcW w:w="459" w:type="pct"/>
            <w:shd w:val="clear" w:color="auto" w:fill="auto"/>
            <w:vAlign w:val="center"/>
          </w:tcPr>
          <w:p w14:paraId="7A89983A" w14:textId="77777777" w:rsidR="00465DEA" w:rsidRDefault="00C64CB5">
            <w:pPr>
              <w:pStyle w:val="afff8"/>
              <w:rPr>
                <w:rFonts w:eastAsiaTheme="minorEastAsia" w:cs="Times New Roman"/>
              </w:rPr>
            </w:pPr>
            <w:r>
              <w:rPr>
                <w:rFonts w:eastAsiaTheme="minorEastAsia" w:cs="Times New Roman" w:hint="eastAsia"/>
              </w:rPr>
              <w:t>类型</w:t>
            </w:r>
          </w:p>
        </w:tc>
        <w:tc>
          <w:tcPr>
            <w:tcW w:w="382" w:type="pct"/>
            <w:shd w:val="clear" w:color="auto" w:fill="auto"/>
            <w:vAlign w:val="center"/>
          </w:tcPr>
          <w:p w14:paraId="0BA1F544" w14:textId="77777777" w:rsidR="00465DEA" w:rsidRDefault="00C64CB5">
            <w:pPr>
              <w:pStyle w:val="afff8"/>
              <w:rPr>
                <w:rFonts w:eastAsiaTheme="minorEastAsia" w:cs="Times New Roman"/>
              </w:rPr>
            </w:pPr>
            <w:r>
              <w:rPr>
                <w:rFonts w:eastAsiaTheme="minorEastAsia" w:cs="Times New Roman" w:hint="eastAsia"/>
              </w:rPr>
              <w:t>数量</w:t>
            </w:r>
          </w:p>
        </w:tc>
        <w:tc>
          <w:tcPr>
            <w:tcW w:w="360" w:type="pct"/>
            <w:shd w:val="clear" w:color="auto" w:fill="auto"/>
            <w:vAlign w:val="center"/>
          </w:tcPr>
          <w:p w14:paraId="5F4ADF7C" w14:textId="77777777" w:rsidR="00465DEA" w:rsidRDefault="00C64CB5">
            <w:pPr>
              <w:pStyle w:val="afff8"/>
              <w:rPr>
                <w:rFonts w:eastAsiaTheme="minorEastAsia" w:cs="Times New Roman"/>
              </w:rPr>
            </w:pPr>
            <w:r>
              <w:rPr>
                <w:rFonts w:eastAsiaTheme="minorEastAsia" w:cs="Times New Roman" w:hint="eastAsia"/>
              </w:rPr>
              <w:t>费用</w:t>
            </w:r>
          </w:p>
        </w:tc>
      </w:tr>
      <w:tr w:rsidR="00465DEA" w14:paraId="62C1AA54" w14:textId="77777777">
        <w:trPr>
          <w:trHeight w:val="300"/>
        </w:trPr>
        <w:tc>
          <w:tcPr>
            <w:tcW w:w="211" w:type="pct"/>
            <w:shd w:val="clear" w:color="auto" w:fill="auto"/>
            <w:noWrap/>
            <w:vAlign w:val="center"/>
          </w:tcPr>
          <w:p w14:paraId="1940044E" w14:textId="77777777" w:rsidR="00465DEA" w:rsidRDefault="00C64CB5">
            <w:pPr>
              <w:pStyle w:val="afff8"/>
              <w:rPr>
                <w:rFonts w:eastAsiaTheme="minorEastAsia" w:cs="Times New Roman"/>
              </w:rPr>
            </w:pPr>
            <w:r>
              <w:rPr>
                <w:rFonts w:eastAsiaTheme="minorEastAsia" w:cs="Times New Roman"/>
              </w:rPr>
              <w:t>1</w:t>
            </w:r>
          </w:p>
        </w:tc>
        <w:tc>
          <w:tcPr>
            <w:tcW w:w="535" w:type="pct"/>
            <w:shd w:val="clear" w:color="auto" w:fill="auto"/>
            <w:vAlign w:val="center"/>
          </w:tcPr>
          <w:p w14:paraId="47F1D617" w14:textId="77777777" w:rsidR="00465DEA" w:rsidRDefault="00C64CB5">
            <w:pPr>
              <w:pStyle w:val="afff8"/>
              <w:rPr>
                <w:rFonts w:eastAsiaTheme="minorEastAsia" w:cs="Times New Roman"/>
              </w:rPr>
            </w:pPr>
            <w:r>
              <w:rPr>
                <w:rFonts w:hint="eastAsia"/>
                <w:sz w:val="22"/>
                <w:szCs w:val="22"/>
              </w:rPr>
              <w:t>狮亭村</w:t>
            </w:r>
          </w:p>
        </w:tc>
        <w:tc>
          <w:tcPr>
            <w:tcW w:w="611" w:type="pct"/>
            <w:shd w:val="clear" w:color="auto" w:fill="auto"/>
            <w:noWrap/>
            <w:vAlign w:val="center"/>
          </w:tcPr>
          <w:p w14:paraId="23AEFB36" w14:textId="77777777" w:rsidR="00465DEA" w:rsidRDefault="00C64CB5">
            <w:pPr>
              <w:pStyle w:val="afff8"/>
              <w:rPr>
                <w:rFonts w:eastAsiaTheme="minorEastAsia" w:cs="Times New Roman"/>
              </w:rPr>
            </w:pPr>
            <w:r>
              <w:rPr>
                <w:rFonts w:eastAsia="等线"/>
                <w:sz w:val="22"/>
                <w:szCs w:val="22"/>
              </w:rPr>
              <w:t>K58+900</w:t>
            </w:r>
          </w:p>
        </w:tc>
        <w:tc>
          <w:tcPr>
            <w:tcW w:w="305" w:type="pct"/>
            <w:shd w:val="clear" w:color="auto" w:fill="auto"/>
            <w:vAlign w:val="center"/>
          </w:tcPr>
          <w:p w14:paraId="0AE80BB4" w14:textId="77777777" w:rsidR="00465DEA" w:rsidRDefault="00C64CB5">
            <w:pPr>
              <w:pStyle w:val="afff8"/>
              <w:rPr>
                <w:rFonts w:eastAsiaTheme="minorEastAsia" w:cs="Times New Roman"/>
              </w:rPr>
            </w:pPr>
            <w:r>
              <w:rPr>
                <w:rFonts w:hint="eastAsia"/>
              </w:rPr>
              <w:t>左</w:t>
            </w:r>
          </w:p>
        </w:tc>
        <w:tc>
          <w:tcPr>
            <w:tcW w:w="305" w:type="pct"/>
            <w:shd w:val="clear" w:color="auto" w:fill="auto"/>
            <w:vAlign w:val="center"/>
          </w:tcPr>
          <w:p w14:paraId="0315BE01" w14:textId="77777777" w:rsidR="00465DEA" w:rsidRDefault="00C64CB5">
            <w:pPr>
              <w:pStyle w:val="afff8"/>
              <w:rPr>
                <w:rFonts w:eastAsiaTheme="minorEastAsia" w:cs="Times New Roman"/>
              </w:rPr>
            </w:pPr>
            <w:r>
              <w:rPr>
                <w:rFonts w:eastAsiaTheme="minorEastAsia" w:cs="Times New Roman"/>
              </w:rPr>
              <w:t>2</w:t>
            </w:r>
          </w:p>
        </w:tc>
        <w:tc>
          <w:tcPr>
            <w:tcW w:w="458" w:type="pct"/>
            <w:shd w:val="clear" w:color="auto" w:fill="auto"/>
            <w:noWrap/>
            <w:vAlign w:val="center"/>
          </w:tcPr>
          <w:p w14:paraId="7426D605" w14:textId="77777777" w:rsidR="00465DEA" w:rsidRDefault="00C64CB5">
            <w:pPr>
              <w:pStyle w:val="afff8"/>
              <w:rPr>
                <w:rFonts w:eastAsiaTheme="minorEastAsia" w:cs="Times New Roman"/>
              </w:rPr>
            </w:pPr>
            <w:r>
              <w:rPr>
                <w:rFonts w:eastAsiaTheme="minorEastAsia" w:cs="Times New Roman"/>
              </w:rPr>
              <w:t>56.9</w:t>
            </w:r>
          </w:p>
        </w:tc>
        <w:tc>
          <w:tcPr>
            <w:tcW w:w="458" w:type="pct"/>
            <w:shd w:val="clear" w:color="auto" w:fill="auto"/>
            <w:noWrap/>
            <w:vAlign w:val="center"/>
          </w:tcPr>
          <w:p w14:paraId="10ED7DB9" w14:textId="77777777" w:rsidR="00465DEA" w:rsidRDefault="00C64CB5">
            <w:pPr>
              <w:pStyle w:val="afff8"/>
              <w:rPr>
                <w:rFonts w:eastAsiaTheme="minorEastAsia" w:cs="Times New Roman"/>
              </w:rPr>
            </w:pPr>
            <w:r>
              <w:rPr>
                <w:rFonts w:eastAsiaTheme="minorEastAsia" w:cs="Times New Roman"/>
              </w:rPr>
              <w:t>/</w:t>
            </w:r>
          </w:p>
        </w:tc>
        <w:tc>
          <w:tcPr>
            <w:tcW w:w="458" w:type="pct"/>
            <w:shd w:val="clear" w:color="auto" w:fill="auto"/>
            <w:noWrap/>
            <w:vAlign w:val="center"/>
          </w:tcPr>
          <w:p w14:paraId="01FCEF03" w14:textId="77777777" w:rsidR="00465DEA" w:rsidRDefault="00C64CB5">
            <w:pPr>
              <w:pStyle w:val="afff8"/>
              <w:rPr>
                <w:rFonts w:eastAsiaTheme="minorEastAsia" w:cs="Times New Roman"/>
              </w:rPr>
            </w:pPr>
            <w:r>
              <w:rPr>
                <w:rFonts w:eastAsiaTheme="minorEastAsia" w:cs="Times New Roman"/>
              </w:rPr>
              <w:t>49.1</w:t>
            </w:r>
          </w:p>
        </w:tc>
        <w:tc>
          <w:tcPr>
            <w:tcW w:w="458" w:type="pct"/>
            <w:shd w:val="clear" w:color="auto" w:fill="auto"/>
            <w:noWrap/>
            <w:vAlign w:val="center"/>
          </w:tcPr>
          <w:p w14:paraId="5F6A0088" w14:textId="77777777" w:rsidR="00465DEA" w:rsidRDefault="00C64CB5">
            <w:pPr>
              <w:pStyle w:val="afff8"/>
              <w:rPr>
                <w:rFonts w:eastAsiaTheme="minorEastAsia" w:cs="Times New Roman"/>
              </w:rPr>
            </w:pPr>
            <w:r>
              <w:rPr>
                <w:rFonts w:eastAsiaTheme="minorEastAsia" w:cs="Times New Roman"/>
              </w:rPr>
              <w:t>/</w:t>
            </w:r>
          </w:p>
        </w:tc>
        <w:tc>
          <w:tcPr>
            <w:tcW w:w="459" w:type="pct"/>
            <w:shd w:val="clear" w:color="auto" w:fill="auto"/>
            <w:noWrap/>
            <w:vAlign w:val="center"/>
          </w:tcPr>
          <w:p w14:paraId="00A35554" w14:textId="77777777" w:rsidR="00465DEA" w:rsidRDefault="00C64CB5">
            <w:pPr>
              <w:pStyle w:val="afff8"/>
              <w:rPr>
                <w:rFonts w:eastAsiaTheme="minorEastAsia" w:cs="Times New Roman"/>
              </w:rPr>
            </w:pPr>
            <w:r>
              <w:rPr>
                <w:rFonts w:eastAsiaTheme="minorEastAsia" w:cs="Times New Roman" w:hint="eastAsia"/>
              </w:rPr>
              <w:t>声屏障</w:t>
            </w:r>
          </w:p>
        </w:tc>
        <w:tc>
          <w:tcPr>
            <w:tcW w:w="382" w:type="pct"/>
            <w:shd w:val="clear" w:color="auto" w:fill="auto"/>
            <w:noWrap/>
            <w:vAlign w:val="center"/>
          </w:tcPr>
          <w:p w14:paraId="150D1B8F" w14:textId="77777777" w:rsidR="00465DEA" w:rsidRDefault="00C64CB5">
            <w:pPr>
              <w:pStyle w:val="afff8"/>
              <w:rPr>
                <w:rFonts w:eastAsiaTheme="minorEastAsia" w:cs="Times New Roman"/>
              </w:rPr>
            </w:pPr>
            <w:r>
              <w:rPr>
                <w:rFonts w:eastAsiaTheme="minorEastAsia" w:cs="Times New Roman"/>
              </w:rPr>
              <w:t>100</w:t>
            </w:r>
          </w:p>
        </w:tc>
        <w:tc>
          <w:tcPr>
            <w:tcW w:w="360" w:type="pct"/>
            <w:shd w:val="clear" w:color="auto" w:fill="auto"/>
            <w:noWrap/>
            <w:vAlign w:val="center"/>
          </w:tcPr>
          <w:p w14:paraId="32E6FE97" w14:textId="77777777" w:rsidR="00465DEA" w:rsidRDefault="00C64CB5">
            <w:pPr>
              <w:pStyle w:val="afff8"/>
              <w:rPr>
                <w:rFonts w:eastAsiaTheme="minorEastAsia" w:cs="Times New Roman"/>
              </w:rPr>
            </w:pPr>
            <w:r>
              <w:rPr>
                <w:rFonts w:eastAsiaTheme="minorEastAsia" w:cs="Times New Roman"/>
              </w:rPr>
              <w:t>10</w:t>
            </w:r>
          </w:p>
        </w:tc>
      </w:tr>
    </w:tbl>
    <w:p w14:paraId="3AB034F1" w14:textId="77777777" w:rsidR="00465DEA" w:rsidRDefault="00C64CB5">
      <w:pPr>
        <w:ind w:firstLine="480"/>
      </w:pPr>
      <w:r>
        <w:rPr>
          <w:rFonts w:hint="eastAsia"/>
        </w:rPr>
        <w:t>狮亭村夜间中期预测值虽未超标，但与对应功能区的标准值相差不多，在后期车流量持续增加的情况下较易超标。建议建设单位对以上狮亭村继续进行噪声跟踪监测，预留降噪措施费用，共计预留降噪措施费用</w:t>
      </w:r>
      <w:r>
        <w:t>10</w:t>
      </w:r>
      <w:r>
        <w:rPr>
          <w:rFonts w:hint="eastAsia"/>
        </w:rPr>
        <w:t>万元。</w:t>
      </w:r>
    </w:p>
    <w:p w14:paraId="14EBCA3C" w14:textId="77777777" w:rsidR="00465DEA" w:rsidRDefault="00C64CB5">
      <w:pPr>
        <w:pStyle w:val="28"/>
      </w:pPr>
      <w:bookmarkStart w:id="230" w:name="_Toc84586903"/>
      <w:bookmarkStart w:id="231" w:name="_Toc408331595"/>
      <w:r>
        <w:t xml:space="preserve">7.7 </w:t>
      </w:r>
      <w:r>
        <w:t>施工期声环境监测结果及分析</w:t>
      </w:r>
      <w:bookmarkEnd w:id="230"/>
    </w:p>
    <w:p w14:paraId="34BA1A9E" w14:textId="77777777" w:rsidR="00465DEA" w:rsidRDefault="00C64CB5">
      <w:pPr>
        <w:pStyle w:val="afffb"/>
      </w:pPr>
      <w:r>
        <w:t>根据环境影响报告书及环保部门批复等相关要求，建设单位委托福建省交通环境监测中心于</w:t>
      </w:r>
      <w:r>
        <w:t>2013</w:t>
      </w:r>
      <w:r>
        <w:t>年</w:t>
      </w:r>
      <w:r>
        <w:t>~2015</w:t>
      </w:r>
      <w:r>
        <w:t>年进行了施工期声环境现状监测，监测结果见表</w:t>
      </w:r>
      <w:r>
        <w:t>7.7-1</w:t>
      </w:r>
      <w:r>
        <w:t>。</w:t>
      </w:r>
    </w:p>
    <w:p w14:paraId="629BE96D" w14:textId="77777777" w:rsidR="00465DEA" w:rsidRDefault="00C64CB5">
      <w:pPr>
        <w:pStyle w:val="afff7"/>
      </w:pPr>
      <w:r>
        <w:t>表</w:t>
      </w:r>
      <w:r>
        <w:t xml:space="preserve">7.7-1  </w:t>
      </w:r>
      <w:r>
        <w:t>施工期噪声监测结果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35"/>
        <w:gridCol w:w="1499"/>
        <w:gridCol w:w="2318"/>
        <w:gridCol w:w="1172"/>
        <w:gridCol w:w="1172"/>
        <w:gridCol w:w="2390"/>
      </w:tblGrid>
      <w:tr w:rsidR="00465DEA" w14:paraId="1839EBCA" w14:textId="77777777">
        <w:trPr>
          <w:trHeight w:val="20"/>
          <w:tblHeader/>
        </w:trPr>
        <w:tc>
          <w:tcPr>
            <w:tcW w:w="396" w:type="pct"/>
            <w:shd w:val="clear" w:color="auto" w:fill="auto"/>
            <w:vAlign w:val="center"/>
          </w:tcPr>
          <w:p w14:paraId="1256E61F" w14:textId="77777777" w:rsidR="00465DEA" w:rsidRDefault="00C64CB5">
            <w:pPr>
              <w:pStyle w:val="afff8"/>
            </w:pPr>
            <w:r>
              <w:rPr>
                <w:rFonts w:hint="eastAsia"/>
              </w:rPr>
              <w:t>序号</w:t>
            </w:r>
          </w:p>
        </w:tc>
        <w:tc>
          <w:tcPr>
            <w:tcW w:w="807" w:type="pct"/>
            <w:shd w:val="clear" w:color="auto" w:fill="auto"/>
            <w:vAlign w:val="center"/>
          </w:tcPr>
          <w:p w14:paraId="2AC6FFD7" w14:textId="77777777" w:rsidR="00465DEA" w:rsidRDefault="00C64CB5">
            <w:pPr>
              <w:pStyle w:val="afff8"/>
            </w:pPr>
            <w:r>
              <w:rPr>
                <w:rFonts w:hint="eastAsia"/>
              </w:rPr>
              <w:t>监测点位</w:t>
            </w:r>
          </w:p>
        </w:tc>
        <w:tc>
          <w:tcPr>
            <w:tcW w:w="1248" w:type="pct"/>
            <w:shd w:val="clear" w:color="auto" w:fill="auto"/>
            <w:noWrap/>
            <w:vAlign w:val="bottom"/>
          </w:tcPr>
          <w:p w14:paraId="2F51A702" w14:textId="77777777" w:rsidR="00465DEA" w:rsidRDefault="00C64CB5">
            <w:pPr>
              <w:pStyle w:val="afff8"/>
            </w:pPr>
            <w:r>
              <w:rPr>
                <w:rFonts w:hint="eastAsia"/>
              </w:rPr>
              <w:t>监测范围值（</w:t>
            </w:r>
            <w:r>
              <w:t>dB</w:t>
            </w:r>
            <w:r>
              <w:rPr>
                <w:rFonts w:hint="eastAsia"/>
              </w:rPr>
              <w:t>）</w:t>
            </w:r>
          </w:p>
        </w:tc>
        <w:tc>
          <w:tcPr>
            <w:tcW w:w="631" w:type="pct"/>
            <w:shd w:val="clear" w:color="auto" w:fill="auto"/>
            <w:vAlign w:val="center"/>
          </w:tcPr>
          <w:p w14:paraId="6A80D1A3" w14:textId="77777777" w:rsidR="00465DEA" w:rsidRDefault="00C64CB5">
            <w:pPr>
              <w:pStyle w:val="afff8"/>
            </w:pPr>
            <w:r>
              <w:rPr>
                <w:rFonts w:hint="eastAsia"/>
              </w:rPr>
              <w:t>评价标准</w:t>
            </w:r>
          </w:p>
        </w:tc>
        <w:tc>
          <w:tcPr>
            <w:tcW w:w="631" w:type="pct"/>
            <w:shd w:val="clear" w:color="auto" w:fill="auto"/>
            <w:vAlign w:val="center"/>
          </w:tcPr>
          <w:p w14:paraId="6AF75937" w14:textId="77777777" w:rsidR="00465DEA" w:rsidRDefault="00C64CB5">
            <w:pPr>
              <w:pStyle w:val="afff8"/>
            </w:pPr>
            <w:r>
              <w:rPr>
                <w:rFonts w:hint="eastAsia"/>
              </w:rPr>
              <w:t>达标情况</w:t>
            </w:r>
          </w:p>
        </w:tc>
        <w:tc>
          <w:tcPr>
            <w:tcW w:w="1287" w:type="pct"/>
            <w:shd w:val="clear" w:color="auto" w:fill="auto"/>
            <w:vAlign w:val="center"/>
          </w:tcPr>
          <w:p w14:paraId="2E268E9D" w14:textId="77777777" w:rsidR="00465DEA" w:rsidRDefault="00C64CB5">
            <w:pPr>
              <w:pStyle w:val="afff8"/>
            </w:pPr>
            <w:r>
              <w:rPr>
                <w:rFonts w:hint="eastAsia"/>
              </w:rPr>
              <w:t>备注</w:t>
            </w:r>
          </w:p>
        </w:tc>
      </w:tr>
      <w:tr w:rsidR="00465DEA" w14:paraId="20B8D464" w14:textId="77777777">
        <w:trPr>
          <w:trHeight w:val="20"/>
        </w:trPr>
        <w:tc>
          <w:tcPr>
            <w:tcW w:w="396" w:type="pct"/>
            <w:shd w:val="clear" w:color="auto" w:fill="auto"/>
            <w:vAlign w:val="center"/>
          </w:tcPr>
          <w:p w14:paraId="01175431" w14:textId="77777777" w:rsidR="00465DEA" w:rsidRDefault="00C64CB5">
            <w:pPr>
              <w:pStyle w:val="afff8"/>
            </w:pPr>
            <w:r>
              <w:t>1</w:t>
            </w:r>
          </w:p>
        </w:tc>
        <w:tc>
          <w:tcPr>
            <w:tcW w:w="807" w:type="pct"/>
            <w:shd w:val="clear" w:color="auto" w:fill="auto"/>
            <w:vAlign w:val="center"/>
          </w:tcPr>
          <w:p w14:paraId="77058AED" w14:textId="77777777" w:rsidR="00465DEA" w:rsidRDefault="00C64CB5">
            <w:pPr>
              <w:pStyle w:val="afff8"/>
            </w:pPr>
            <w:r>
              <w:rPr>
                <w:rFonts w:hint="eastAsia"/>
              </w:rPr>
              <w:t>崇福</w:t>
            </w:r>
          </w:p>
        </w:tc>
        <w:tc>
          <w:tcPr>
            <w:tcW w:w="1248" w:type="pct"/>
            <w:shd w:val="clear" w:color="auto" w:fill="auto"/>
            <w:vAlign w:val="center"/>
          </w:tcPr>
          <w:p w14:paraId="2AAFAFF8" w14:textId="77777777" w:rsidR="00465DEA" w:rsidRDefault="00C64CB5">
            <w:pPr>
              <w:pStyle w:val="afff8"/>
            </w:pPr>
            <w:r>
              <w:rPr>
                <w:rFonts w:hint="eastAsia"/>
              </w:rPr>
              <w:t>53.4~61.3</w:t>
            </w:r>
          </w:p>
        </w:tc>
        <w:tc>
          <w:tcPr>
            <w:tcW w:w="631" w:type="pct"/>
            <w:shd w:val="clear" w:color="auto" w:fill="auto"/>
            <w:vAlign w:val="center"/>
          </w:tcPr>
          <w:p w14:paraId="30FE8480" w14:textId="77777777" w:rsidR="00465DEA" w:rsidRDefault="00C64CB5">
            <w:pPr>
              <w:pStyle w:val="afff8"/>
            </w:pPr>
            <w:r>
              <w:t>70</w:t>
            </w:r>
          </w:p>
        </w:tc>
        <w:tc>
          <w:tcPr>
            <w:tcW w:w="631" w:type="pct"/>
            <w:shd w:val="clear" w:color="auto" w:fill="auto"/>
            <w:vAlign w:val="center"/>
          </w:tcPr>
          <w:p w14:paraId="2F2E0050" w14:textId="77777777" w:rsidR="00465DEA" w:rsidRDefault="00C64CB5">
            <w:pPr>
              <w:pStyle w:val="afff8"/>
            </w:pPr>
            <w:r>
              <w:rPr>
                <w:rFonts w:hint="eastAsia"/>
              </w:rPr>
              <w:t>达标</w:t>
            </w:r>
          </w:p>
        </w:tc>
        <w:tc>
          <w:tcPr>
            <w:tcW w:w="1287" w:type="pct"/>
            <w:vMerge w:val="restart"/>
            <w:shd w:val="clear" w:color="auto" w:fill="auto"/>
            <w:vAlign w:val="center"/>
          </w:tcPr>
          <w:p w14:paraId="12CEC06D" w14:textId="77777777" w:rsidR="00465DEA" w:rsidRDefault="00C64CB5">
            <w:pPr>
              <w:pStyle w:val="afff8"/>
            </w:pPr>
            <w:r>
              <w:rPr>
                <w:rFonts w:hint="eastAsia"/>
              </w:rPr>
              <w:t>公路建设期间未进行夜间施工，故只有昼间监测（</w:t>
            </w:r>
            <w:r>
              <w:rPr>
                <w:rFonts w:hint="eastAsia"/>
              </w:rPr>
              <w:t>6:00</w:t>
            </w:r>
            <w:r>
              <w:rPr>
                <w:rFonts w:hint="eastAsia"/>
              </w:rPr>
              <w:t>～</w:t>
            </w:r>
            <w:r>
              <w:rPr>
                <w:rFonts w:hint="eastAsia"/>
              </w:rPr>
              <w:t>22:00</w:t>
            </w:r>
            <w:r>
              <w:rPr>
                <w:rFonts w:hint="eastAsia"/>
              </w:rPr>
              <w:t>），每次连续监测</w:t>
            </w:r>
            <w:r>
              <w:rPr>
                <w:rFonts w:hint="eastAsia"/>
              </w:rPr>
              <w:t>20min</w:t>
            </w:r>
            <w:r>
              <w:rPr>
                <w:rFonts w:hint="eastAsia"/>
              </w:rPr>
              <w:t>，每季度连续监测</w:t>
            </w:r>
            <w:r>
              <w:rPr>
                <w:rFonts w:hint="eastAsia"/>
              </w:rPr>
              <w:t>2</w:t>
            </w:r>
            <w:r>
              <w:rPr>
                <w:rFonts w:hint="eastAsia"/>
              </w:rPr>
              <w:t>天，噪声监测执行《声环境质量标准》（</w:t>
            </w:r>
            <w:r>
              <w:rPr>
                <w:rFonts w:hint="eastAsia"/>
              </w:rPr>
              <w:t>GB3096-2008</w:t>
            </w:r>
            <w:r>
              <w:rPr>
                <w:rFonts w:hint="eastAsia"/>
              </w:rPr>
              <w:t>）</w:t>
            </w:r>
          </w:p>
        </w:tc>
      </w:tr>
      <w:tr w:rsidR="00465DEA" w14:paraId="69E4885A" w14:textId="77777777">
        <w:trPr>
          <w:trHeight w:val="20"/>
        </w:trPr>
        <w:tc>
          <w:tcPr>
            <w:tcW w:w="396" w:type="pct"/>
            <w:shd w:val="clear" w:color="auto" w:fill="auto"/>
            <w:vAlign w:val="center"/>
          </w:tcPr>
          <w:p w14:paraId="6DB8BC0B" w14:textId="77777777" w:rsidR="00465DEA" w:rsidRDefault="00C64CB5">
            <w:pPr>
              <w:pStyle w:val="afff8"/>
            </w:pPr>
            <w:r>
              <w:t>2</w:t>
            </w:r>
          </w:p>
        </w:tc>
        <w:tc>
          <w:tcPr>
            <w:tcW w:w="807" w:type="pct"/>
            <w:shd w:val="clear" w:color="auto" w:fill="auto"/>
            <w:vAlign w:val="center"/>
          </w:tcPr>
          <w:p w14:paraId="6312E948" w14:textId="77777777" w:rsidR="00465DEA" w:rsidRDefault="00C64CB5">
            <w:pPr>
              <w:pStyle w:val="afff8"/>
            </w:pPr>
            <w:r>
              <w:rPr>
                <w:rFonts w:hint="eastAsia"/>
              </w:rPr>
              <w:t>龙东</w:t>
            </w:r>
          </w:p>
        </w:tc>
        <w:tc>
          <w:tcPr>
            <w:tcW w:w="1248" w:type="pct"/>
            <w:shd w:val="clear" w:color="auto" w:fill="auto"/>
            <w:vAlign w:val="center"/>
          </w:tcPr>
          <w:p w14:paraId="678C4F96" w14:textId="77777777" w:rsidR="00465DEA" w:rsidRDefault="00C64CB5">
            <w:pPr>
              <w:pStyle w:val="afff8"/>
            </w:pPr>
            <w:r>
              <w:rPr>
                <w:rFonts w:hint="eastAsia"/>
              </w:rPr>
              <w:t>51.2~57.3</w:t>
            </w:r>
          </w:p>
        </w:tc>
        <w:tc>
          <w:tcPr>
            <w:tcW w:w="631" w:type="pct"/>
            <w:shd w:val="clear" w:color="auto" w:fill="auto"/>
            <w:vAlign w:val="center"/>
          </w:tcPr>
          <w:p w14:paraId="0CD624EE" w14:textId="77777777" w:rsidR="00465DEA" w:rsidRDefault="00C64CB5">
            <w:pPr>
              <w:pStyle w:val="afff8"/>
            </w:pPr>
            <w:r>
              <w:t>70</w:t>
            </w:r>
          </w:p>
        </w:tc>
        <w:tc>
          <w:tcPr>
            <w:tcW w:w="631" w:type="pct"/>
            <w:shd w:val="clear" w:color="auto" w:fill="auto"/>
            <w:vAlign w:val="center"/>
          </w:tcPr>
          <w:p w14:paraId="0E538678" w14:textId="77777777" w:rsidR="00465DEA" w:rsidRDefault="00C64CB5">
            <w:pPr>
              <w:pStyle w:val="afff8"/>
            </w:pPr>
            <w:r>
              <w:rPr>
                <w:rFonts w:hint="eastAsia"/>
              </w:rPr>
              <w:t>达标</w:t>
            </w:r>
          </w:p>
        </w:tc>
        <w:tc>
          <w:tcPr>
            <w:tcW w:w="1287" w:type="pct"/>
            <w:vMerge/>
            <w:vAlign w:val="center"/>
          </w:tcPr>
          <w:p w14:paraId="355A726D" w14:textId="77777777" w:rsidR="00465DEA" w:rsidRDefault="00465DEA">
            <w:pPr>
              <w:pStyle w:val="afff8"/>
            </w:pPr>
          </w:p>
        </w:tc>
      </w:tr>
      <w:tr w:rsidR="00465DEA" w14:paraId="69B528A4" w14:textId="77777777">
        <w:trPr>
          <w:trHeight w:val="20"/>
        </w:trPr>
        <w:tc>
          <w:tcPr>
            <w:tcW w:w="396" w:type="pct"/>
            <w:shd w:val="clear" w:color="auto" w:fill="auto"/>
            <w:vAlign w:val="center"/>
          </w:tcPr>
          <w:p w14:paraId="7F4FCCD8" w14:textId="77777777" w:rsidR="00465DEA" w:rsidRDefault="00C64CB5">
            <w:pPr>
              <w:pStyle w:val="afff8"/>
            </w:pPr>
            <w:r>
              <w:t>3</w:t>
            </w:r>
          </w:p>
        </w:tc>
        <w:tc>
          <w:tcPr>
            <w:tcW w:w="807" w:type="pct"/>
            <w:shd w:val="clear" w:color="auto" w:fill="auto"/>
            <w:vAlign w:val="center"/>
          </w:tcPr>
          <w:p w14:paraId="337266BE" w14:textId="77777777" w:rsidR="00465DEA" w:rsidRDefault="00C64CB5">
            <w:pPr>
              <w:pStyle w:val="afff8"/>
            </w:pPr>
            <w:r>
              <w:rPr>
                <w:rFonts w:hint="eastAsia"/>
              </w:rPr>
              <w:t>后斜</w:t>
            </w:r>
          </w:p>
        </w:tc>
        <w:tc>
          <w:tcPr>
            <w:tcW w:w="1248" w:type="pct"/>
            <w:shd w:val="clear" w:color="auto" w:fill="auto"/>
            <w:vAlign w:val="center"/>
          </w:tcPr>
          <w:p w14:paraId="46DC4CA2" w14:textId="77777777" w:rsidR="00465DEA" w:rsidRDefault="00C64CB5">
            <w:pPr>
              <w:pStyle w:val="afff8"/>
            </w:pPr>
            <w:r>
              <w:rPr>
                <w:rFonts w:hint="eastAsia"/>
              </w:rPr>
              <w:t>53.5~59.7</w:t>
            </w:r>
          </w:p>
        </w:tc>
        <w:tc>
          <w:tcPr>
            <w:tcW w:w="631" w:type="pct"/>
            <w:shd w:val="clear" w:color="auto" w:fill="auto"/>
            <w:vAlign w:val="center"/>
          </w:tcPr>
          <w:p w14:paraId="0C74B2E1" w14:textId="77777777" w:rsidR="00465DEA" w:rsidRDefault="00C64CB5">
            <w:pPr>
              <w:pStyle w:val="afff8"/>
            </w:pPr>
            <w:r>
              <w:t>70</w:t>
            </w:r>
          </w:p>
        </w:tc>
        <w:tc>
          <w:tcPr>
            <w:tcW w:w="631" w:type="pct"/>
            <w:shd w:val="clear" w:color="auto" w:fill="auto"/>
            <w:vAlign w:val="center"/>
          </w:tcPr>
          <w:p w14:paraId="73FF14E9" w14:textId="77777777" w:rsidR="00465DEA" w:rsidRDefault="00C64CB5">
            <w:pPr>
              <w:pStyle w:val="afff8"/>
            </w:pPr>
            <w:r>
              <w:rPr>
                <w:rFonts w:hint="eastAsia"/>
              </w:rPr>
              <w:t>达标</w:t>
            </w:r>
          </w:p>
        </w:tc>
        <w:tc>
          <w:tcPr>
            <w:tcW w:w="1287" w:type="pct"/>
            <w:vMerge/>
            <w:vAlign w:val="center"/>
          </w:tcPr>
          <w:p w14:paraId="1BD2312C" w14:textId="77777777" w:rsidR="00465DEA" w:rsidRDefault="00465DEA">
            <w:pPr>
              <w:pStyle w:val="afff8"/>
            </w:pPr>
          </w:p>
        </w:tc>
      </w:tr>
      <w:tr w:rsidR="00465DEA" w14:paraId="5E918079" w14:textId="77777777">
        <w:trPr>
          <w:trHeight w:val="20"/>
        </w:trPr>
        <w:tc>
          <w:tcPr>
            <w:tcW w:w="396" w:type="pct"/>
            <w:shd w:val="clear" w:color="auto" w:fill="auto"/>
            <w:vAlign w:val="center"/>
          </w:tcPr>
          <w:p w14:paraId="65E51C9A" w14:textId="77777777" w:rsidR="00465DEA" w:rsidRDefault="00C64CB5">
            <w:pPr>
              <w:pStyle w:val="afff8"/>
            </w:pPr>
            <w:r>
              <w:t>4</w:t>
            </w:r>
          </w:p>
        </w:tc>
        <w:tc>
          <w:tcPr>
            <w:tcW w:w="807" w:type="pct"/>
            <w:shd w:val="clear" w:color="auto" w:fill="auto"/>
            <w:vAlign w:val="center"/>
          </w:tcPr>
          <w:p w14:paraId="218737E8" w14:textId="77777777" w:rsidR="00465DEA" w:rsidRDefault="00C64CB5">
            <w:pPr>
              <w:pStyle w:val="afff8"/>
            </w:pPr>
            <w:r>
              <w:rPr>
                <w:rFonts w:hint="eastAsia"/>
              </w:rPr>
              <w:t>狮亭村</w:t>
            </w:r>
          </w:p>
        </w:tc>
        <w:tc>
          <w:tcPr>
            <w:tcW w:w="1248" w:type="pct"/>
            <w:shd w:val="clear" w:color="auto" w:fill="auto"/>
            <w:vAlign w:val="center"/>
          </w:tcPr>
          <w:p w14:paraId="5B7891B3" w14:textId="77777777" w:rsidR="00465DEA" w:rsidRDefault="00C64CB5">
            <w:pPr>
              <w:pStyle w:val="afff8"/>
            </w:pPr>
            <w:r>
              <w:rPr>
                <w:rFonts w:hint="eastAsia"/>
              </w:rPr>
              <w:t>51.6~57.1</w:t>
            </w:r>
          </w:p>
        </w:tc>
        <w:tc>
          <w:tcPr>
            <w:tcW w:w="631" w:type="pct"/>
            <w:shd w:val="clear" w:color="auto" w:fill="auto"/>
            <w:vAlign w:val="center"/>
          </w:tcPr>
          <w:p w14:paraId="3B7A78BD" w14:textId="77777777" w:rsidR="00465DEA" w:rsidRDefault="00C64CB5">
            <w:pPr>
              <w:pStyle w:val="afff8"/>
            </w:pPr>
            <w:r>
              <w:t>70</w:t>
            </w:r>
          </w:p>
        </w:tc>
        <w:tc>
          <w:tcPr>
            <w:tcW w:w="631" w:type="pct"/>
            <w:shd w:val="clear" w:color="auto" w:fill="auto"/>
            <w:vAlign w:val="center"/>
          </w:tcPr>
          <w:p w14:paraId="6476B609" w14:textId="77777777" w:rsidR="00465DEA" w:rsidRDefault="00C64CB5">
            <w:pPr>
              <w:pStyle w:val="afff8"/>
            </w:pPr>
            <w:r>
              <w:rPr>
                <w:rFonts w:hint="eastAsia"/>
              </w:rPr>
              <w:t>达标</w:t>
            </w:r>
          </w:p>
        </w:tc>
        <w:tc>
          <w:tcPr>
            <w:tcW w:w="1287" w:type="pct"/>
            <w:vMerge/>
            <w:vAlign w:val="center"/>
          </w:tcPr>
          <w:p w14:paraId="39326D22" w14:textId="77777777" w:rsidR="00465DEA" w:rsidRDefault="00465DEA">
            <w:pPr>
              <w:pStyle w:val="afff8"/>
            </w:pPr>
          </w:p>
        </w:tc>
      </w:tr>
      <w:tr w:rsidR="00465DEA" w14:paraId="09931F6D" w14:textId="77777777">
        <w:trPr>
          <w:trHeight w:val="20"/>
        </w:trPr>
        <w:tc>
          <w:tcPr>
            <w:tcW w:w="396" w:type="pct"/>
            <w:shd w:val="clear" w:color="auto" w:fill="auto"/>
            <w:vAlign w:val="center"/>
          </w:tcPr>
          <w:p w14:paraId="0EFA9AF8" w14:textId="77777777" w:rsidR="00465DEA" w:rsidRDefault="00C64CB5">
            <w:pPr>
              <w:pStyle w:val="afff8"/>
            </w:pPr>
            <w:r>
              <w:t>5</w:t>
            </w:r>
          </w:p>
        </w:tc>
        <w:tc>
          <w:tcPr>
            <w:tcW w:w="807" w:type="pct"/>
            <w:shd w:val="clear" w:color="auto" w:fill="auto"/>
            <w:vAlign w:val="center"/>
          </w:tcPr>
          <w:p w14:paraId="3F17DCFB" w14:textId="77777777" w:rsidR="00465DEA" w:rsidRDefault="00C64CB5">
            <w:pPr>
              <w:pStyle w:val="afff8"/>
            </w:pPr>
            <w:r>
              <w:rPr>
                <w:rFonts w:hint="eastAsia"/>
              </w:rPr>
              <w:t>坑岭</w:t>
            </w:r>
          </w:p>
        </w:tc>
        <w:tc>
          <w:tcPr>
            <w:tcW w:w="1248" w:type="pct"/>
            <w:shd w:val="clear" w:color="auto" w:fill="auto"/>
            <w:vAlign w:val="center"/>
          </w:tcPr>
          <w:p w14:paraId="11856E91" w14:textId="77777777" w:rsidR="00465DEA" w:rsidRDefault="00C64CB5">
            <w:pPr>
              <w:pStyle w:val="afff8"/>
            </w:pPr>
            <w:r>
              <w:rPr>
                <w:rFonts w:hint="eastAsia"/>
              </w:rPr>
              <w:t>51.1~56.9</w:t>
            </w:r>
          </w:p>
        </w:tc>
        <w:tc>
          <w:tcPr>
            <w:tcW w:w="631" w:type="pct"/>
            <w:shd w:val="clear" w:color="auto" w:fill="auto"/>
            <w:vAlign w:val="center"/>
          </w:tcPr>
          <w:p w14:paraId="46EF5AEF" w14:textId="77777777" w:rsidR="00465DEA" w:rsidRDefault="00C64CB5">
            <w:pPr>
              <w:pStyle w:val="afff8"/>
            </w:pPr>
            <w:r>
              <w:t>70</w:t>
            </w:r>
          </w:p>
        </w:tc>
        <w:tc>
          <w:tcPr>
            <w:tcW w:w="631" w:type="pct"/>
            <w:shd w:val="clear" w:color="auto" w:fill="auto"/>
            <w:vAlign w:val="center"/>
          </w:tcPr>
          <w:p w14:paraId="67806DBF" w14:textId="77777777" w:rsidR="00465DEA" w:rsidRDefault="00C64CB5">
            <w:pPr>
              <w:pStyle w:val="afff8"/>
            </w:pPr>
            <w:r>
              <w:rPr>
                <w:rFonts w:hint="eastAsia"/>
              </w:rPr>
              <w:t>达标</w:t>
            </w:r>
          </w:p>
        </w:tc>
        <w:tc>
          <w:tcPr>
            <w:tcW w:w="1287" w:type="pct"/>
            <w:vMerge/>
            <w:vAlign w:val="center"/>
          </w:tcPr>
          <w:p w14:paraId="44FF19F2" w14:textId="77777777" w:rsidR="00465DEA" w:rsidRDefault="00465DEA">
            <w:pPr>
              <w:pStyle w:val="afff8"/>
            </w:pPr>
          </w:p>
        </w:tc>
      </w:tr>
      <w:tr w:rsidR="00465DEA" w14:paraId="3A017772" w14:textId="77777777">
        <w:trPr>
          <w:trHeight w:val="20"/>
        </w:trPr>
        <w:tc>
          <w:tcPr>
            <w:tcW w:w="396" w:type="pct"/>
            <w:shd w:val="clear" w:color="auto" w:fill="auto"/>
            <w:vAlign w:val="center"/>
          </w:tcPr>
          <w:p w14:paraId="6C294926" w14:textId="77777777" w:rsidR="00465DEA" w:rsidRDefault="00C64CB5">
            <w:pPr>
              <w:pStyle w:val="afff8"/>
            </w:pPr>
            <w:r>
              <w:t>6</w:t>
            </w:r>
          </w:p>
        </w:tc>
        <w:tc>
          <w:tcPr>
            <w:tcW w:w="807" w:type="pct"/>
            <w:shd w:val="clear" w:color="auto" w:fill="auto"/>
            <w:vAlign w:val="center"/>
          </w:tcPr>
          <w:p w14:paraId="06E82B9F" w14:textId="77777777" w:rsidR="00465DEA" w:rsidRDefault="00C64CB5">
            <w:pPr>
              <w:pStyle w:val="afff8"/>
            </w:pPr>
            <w:r>
              <w:rPr>
                <w:rFonts w:hint="eastAsia"/>
              </w:rPr>
              <w:t>新厝</w:t>
            </w:r>
          </w:p>
        </w:tc>
        <w:tc>
          <w:tcPr>
            <w:tcW w:w="1248" w:type="pct"/>
            <w:shd w:val="clear" w:color="auto" w:fill="auto"/>
            <w:vAlign w:val="center"/>
          </w:tcPr>
          <w:p w14:paraId="13DE2D22" w14:textId="77777777" w:rsidR="00465DEA" w:rsidRDefault="00C64CB5">
            <w:pPr>
              <w:pStyle w:val="afff8"/>
            </w:pPr>
            <w:r>
              <w:rPr>
                <w:rFonts w:hint="eastAsia"/>
              </w:rPr>
              <w:t>52.3~56.5</w:t>
            </w:r>
          </w:p>
        </w:tc>
        <w:tc>
          <w:tcPr>
            <w:tcW w:w="631" w:type="pct"/>
            <w:shd w:val="clear" w:color="auto" w:fill="auto"/>
            <w:vAlign w:val="center"/>
          </w:tcPr>
          <w:p w14:paraId="4D7637EF" w14:textId="77777777" w:rsidR="00465DEA" w:rsidRDefault="00C64CB5">
            <w:pPr>
              <w:pStyle w:val="afff8"/>
            </w:pPr>
            <w:r>
              <w:t>70</w:t>
            </w:r>
          </w:p>
        </w:tc>
        <w:tc>
          <w:tcPr>
            <w:tcW w:w="631" w:type="pct"/>
            <w:shd w:val="clear" w:color="auto" w:fill="auto"/>
            <w:vAlign w:val="center"/>
          </w:tcPr>
          <w:p w14:paraId="4B4CA9B6" w14:textId="77777777" w:rsidR="00465DEA" w:rsidRDefault="00C64CB5">
            <w:pPr>
              <w:pStyle w:val="afff8"/>
            </w:pPr>
            <w:r>
              <w:rPr>
                <w:rFonts w:hint="eastAsia"/>
              </w:rPr>
              <w:t>达标</w:t>
            </w:r>
          </w:p>
        </w:tc>
        <w:tc>
          <w:tcPr>
            <w:tcW w:w="1287" w:type="pct"/>
            <w:vMerge/>
            <w:vAlign w:val="center"/>
          </w:tcPr>
          <w:p w14:paraId="57177572" w14:textId="77777777" w:rsidR="00465DEA" w:rsidRDefault="00465DEA">
            <w:pPr>
              <w:pStyle w:val="afff8"/>
            </w:pPr>
          </w:p>
        </w:tc>
      </w:tr>
      <w:tr w:rsidR="00465DEA" w14:paraId="3D134A5B" w14:textId="77777777">
        <w:trPr>
          <w:trHeight w:val="20"/>
        </w:trPr>
        <w:tc>
          <w:tcPr>
            <w:tcW w:w="396" w:type="pct"/>
            <w:shd w:val="clear" w:color="auto" w:fill="auto"/>
            <w:vAlign w:val="center"/>
          </w:tcPr>
          <w:p w14:paraId="655032DE" w14:textId="77777777" w:rsidR="00465DEA" w:rsidRDefault="00C64CB5">
            <w:pPr>
              <w:pStyle w:val="afff8"/>
            </w:pPr>
            <w:r>
              <w:t>7</w:t>
            </w:r>
          </w:p>
        </w:tc>
        <w:tc>
          <w:tcPr>
            <w:tcW w:w="807" w:type="pct"/>
            <w:shd w:val="clear" w:color="auto" w:fill="auto"/>
            <w:vAlign w:val="center"/>
          </w:tcPr>
          <w:p w14:paraId="50BC6269" w14:textId="77777777" w:rsidR="00465DEA" w:rsidRDefault="00C64CB5">
            <w:pPr>
              <w:pStyle w:val="afff8"/>
            </w:pPr>
            <w:r>
              <w:rPr>
                <w:rFonts w:hint="eastAsia"/>
              </w:rPr>
              <w:t>港头</w:t>
            </w:r>
          </w:p>
        </w:tc>
        <w:tc>
          <w:tcPr>
            <w:tcW w:w="1248" w:type="pct"/>
            <w:shd w:val="clear" w:color="auto" w:fill="auto"/>
            <w:vAlign w:val="center"/>
          </w:tcPr>
          <w:p w14:paraId="66184855" w14:textId="77777777" w:rsidR="00465DEA" w:rsidRDefault="00C64CB5">
            <w:pPr>
              <w:pStyle w:val="afff8"/>
            </w:pPr>
            <w:r>
              <w:rPr>
                <w:rFonts w:hint="eastAsia"/>
              </w:rPr>
              <w:t>51~61.5</w:t>
            </w:r>
          </w:p>
        </w:tc>
        <w:tc>
          <w:tcPr>
            <w:tcW w:w="631" w:type="pct"/>
            <w:shd w:val="clear" w:color="auto" w:fill="auto"/>
            <w:vAlign w:val="center"/>
          </w:tcPr>
          <w:p w14:paraId="4C9BDE30" w14:textId="77777777" w:rsidR="00465DEA" w:rsidRDefault="00C64CB5">
            <w:pPr>
              <w:pStyle w:val="afff8"/>
            </w:pPr>
            <w:r>
              <w:t>70</w:t>
            </w:r>
          </w:p>
        </w:tc>
        <w:tc>
          <w:tcPr>
            <w:tcW w:w="631" w:type="pct"/>
            <w:shd w:val="clear" w:color="auto" w:fill="auto"/>
            <w:vAlign w:val="center"/>
          </w:tcPr>
          <w:p w14:paraId="12A7B434" w14:textId="77777777" w:rsidR="00465DEA" w:rsidRDefault="00C64CB5">
            <w:pPr>
              <w:pStyle w:val="afff8"/>
            </w:pPr>
            <w:r>
              <w:rPr>
                <w:rFonts w:hint="eastAsia"/>
              </w:rPr>
              <w:t>达标</w:t>
            </w:r>
          </w:p>
        </w:tc>
        <w:tc>
          <w:tcPr>
            <w:tcW w:w="1287" w:type="pct"/>
            <w:vMerge/>
            <w:vAlign w:val="center"/>
          </w:tcPr>
          <w:p w14:paraId="46B8DD6C" w14:textId="77777777" w:rsidR="00465DEA" w:rsidRDefault="00465DEA">
            <w:pPr>
              <w:pStyle w:val="afff8"/>
            </w:pPr>
          </w:p>
        </w:tc>
      </w:tr>
      <w:tr w:rsidR="00465DEA" w14:paraId="340B32E3" w14:textId="77777777">
        <w:trPr>
          <w:trHeight w:val="20"/>
        </w:trPr>
        <w:tc>
          <w:tcPr>
            <w:tcW w:w="396" w:type="pct"/>
            <w:shd w:val="clear" w:color="auto" w:fill="auto"/>
            <w:vAlign w:val="center"/>
          </w:tcPr>
          <w:p w14:paraId="281861E6" w14:textId="77777777" w:rsidR="00465DEA" w:rsidRDefault="00C64CB5">
            <w:pPr>
              <w:pStyle w:val="afff8"/>
            </w:pPr>
            <w:r>
              <w:t>8</w:t>
            </w:r>
          </w:p>
        </w:tc>
        <w:tc>
          <w:tcPr>
            <w:tcW w:w="807" w:type="pct"/>
            <w:shd w:val="clear" w:color="auto" w:fill="auto"/>
            <w:vAlign w:val="center"/>
          </w:tcPr>
          <w:p w14:paraId="4A706A0E" w14:textId="77777777" w:rsidR="00465DEA" w:rsidRDefault="00C64CB5">
            <w:pPr>
              <w:pStyle w:val="afff8"/>
            </w:pPr>
            <w:r>
              <w:rPr>
                <w:rFonts w:hint="eastAsia"/>
              </w:rPr>
              <w:t>白沙中心</w:t>
            </w:r>
          </w:p>
        </w:tc>
        <w:tc>
          <w:tcPr>
            <w:tcW w:w="1248" w:type="pct"/>
            <w:shd w:val="clear" w:color="auto" w:fill="auto"/>
            <w:vAlign w:val="center"/>
          </w:tcPr>
          <w:p w14:paraId="55A16916" w14:textId="77777777" w:rsidR="00465DEA" w:rsidRDefault="00C64CB5">
            <w:pPr>
              <w:pStyle w:val="afff8"/>
            </w:pPr>
            <w:r>
              <w:rPr>
                <w:rFonts w:hint="eastAsia"/>
              </w:rPr>
              <w:t>52.5~56.4</w:t>
            </w:r>
          </w:p>
        </w:tc>
        <w:tc>
          <w:tcPr>
            <w:tcW w:w="631" w:type="pct"/>
            <w:shd w:val="clear" w:color="auto" w:fill="auto"/>
            <w:vAlign w:val="center"/>
          </w:tcPr>
          <w:p w14:paraId="2C494E34" w14:textId="77777777" w:rsidR="00465DEA" w:rsidRDefault="00C64CB5">
            <w:pPr>
              <w:pStyle w:val="afff8"/>
            </w:pPr>
            <w:r>
              <w:t>60</w:t>
            </w:r>
          </w:p>
        </w:tc>
        <w:tc>
          <w:tcPr>
            <w:tcW w:w="631" w:type="pct"/>
            <w:shd w:val="clear" w:color="auto" w:fill="auto"/>
            <w:vAlign w:val="center"/>
          </w:tcPr>
          <w:p w14:paraId="1349F93C" w14:textId="77777777" w:rsidR="00465DEA" w:rsidRDefault="00C64CB5">
            <w:pPr>
              <w:pStyle w:val="afff8"/>
            </w:pPr>
            <w:r>
              <w:rPr>
                <w:rFonts w:hint="eastAsia"/>
              </w:rPr>
              <w:t>达标</w:t>
            </w:r>
          </w:p>
        </w:tc>
        <w:tc>
          <w:tcPr>
            <w:tcW w:w="1287" w:type="pct"/>
            <w:vMerge/>
            <w:vAlign w:val="center"/>
          </w:tcPr>
          <w:p w14:paraId="17EB2C32" w14:textId="77777777" w:rsidR="00465DEA" w:rsidRDefault="00465DEA">
            <w:pPr>
              <w:pStyle w:val="afff8"/>
            </w:pPr>
          </w:p>
        </w:tc>
      </w:tr>
      <w:tr w:rsidR="00465DEA" w14:paraId="2E39D07A" w14:textId="77777777">
        <w:trPr>
          <w:trHeight w:val="20"/>
        </w:trPr>
        <w:tc>
          <w:tcPr>
            <w:tcW w:w="396" w:type="pct"/>
            <w:shd w:val="clear" w:color="auto" w:fill="auto"/>
            <w:vAlign w:val="center"/>
          </w:tcPr>
          <w:p w14:paraId="2CABF533" w14:textId="77777777" w:rsidR="00465DEA" w:rsidRDefault="00C64CB5">
            <w:pPr>
              <w:pStyle w:val="afff8"/>
            </w:pPr>
            <w:r>
              <w:t>9</w:t>
            </w:r>
          </w:p>
        </w:tc>
        <w:tc>
          <w:tcPr>
            <w:tcW w:w="807" w:type="pct"/>
            <w:shd w:val="clear" w:color="auto" w:fill="auto"/>
            <w:vAlign w:val="center"/>
          </w:tcPr>
          <w:p w14:paraId="5BEA6AFC" w14:textId="77777777" w:rsidR="00465DEA" w:rsidRDefault="00C64CB5">
            <w:pPr>
              <w:pStyle w:val="afff8"/>
            </w:pPr>
            <w:r>
              <w:rPr>
                <w:rFonts w:hint="eastAsia"/>
              </w:rPr>
              <w:t>邹厝</w:t>
            </w:r>
          </w:p>
        </w:tc>
        <w:tc>
          <w:tcPr>
            <w:tcW w:w="1248" w:type="pct"/>
            <w:shd w:val="clear" w:color="auto" w:fill="auto"/>
            <w:vAlign w:val="center"/>
          </w:tcPr>
          <w:p w14:paraId="4B172DFF" w14:textId="77777777" w:rsidR="00465DEA" w:rsidRDefault="00C64CB5">
            <w:pPr>
              <w:pStyle w:val="afff8"/>
            </w:pPr>
            <w:r>
              <w:rPr>
                <w:rFonts w:hint="eastAsia"/>
              </w:rPr>
              <w:t>51.4~58</w:t>
            </w:r>
          </w:p>
        </w:tc>
        <w:tc>
          <w:tcPr>
            <w:tcW w:w="631" w:type="pct"/>
            <w:shd w:val="clear" w:color="auto" w:fill="auto"/>
            <w:vAlign w:val="center"/>
          </w:tcPr>
          <w:p w14:paraId="534C716B" w14:textId="77777777" w:rsidR="00465DEA" w:rsidRDefault="00C64CB5">
            <w:pPr>
              <w:pStyle w:val="afff8"/>
            </w:pPr>
            <w:r>
              <w:t>70</w:t>
            </w:r>
          </w:p>
        </w:tc>
        <w:tc>
          <w:tcPr>
            <w:tcW w:w="631" w:type="pct"/>
            <w:shd w:val="clear" w:color="auto" w:fill="auto"/>
            <w:vAlign w:val="center"/>
          </w:tcPr>
          <w:p w14:paraId="36A7F149" w14:textId="77777777" w:rsidR="00465DEA" w:rsidRDefault="00C64CB5">
            <w:pPr>
              <w:pStyle w:val="afff8"/>
            </w:pPr>
            <w:r>
              <w:rPr>
                <w:rFonts w:hint="eastAsia"/>
              </w:rPr>
              <w:t>达标</w:t>
            </w:r>
          </w:p>
        </w:tc>
        <w:tc>
          <w:tcPr>
            <w:tcW w:w="1287" w:type="pct"/>
            <w:vMerge/>
            <w:vAlign w:val="center"/>
          </w:tcPr>
          <w:p w14:paraId="63E04812" w14:textId="77777777" w:rsidR="00465DEA" w:rsidRDefault="00465DEA">
            <w:pPr>
              <w:pStyle w:val="afff8"/>
            </w:pPr>
          </w:p>
        </w:tc>
      </w:tr>
      <w:tr w:rsidR="00465DEA" w14:paraId="20CC3687" w14:textId="77777777">
        <w:trPr>
          <w:trHeight w:val="20"/>
        </w:trPr>
        <w:tc>
          <w:tcPr>
            <w:tcW w:w="396" w:type="pct"/>
            <w:shd w:val="clear" w:color="auto" w:fill="auto"/>
            <w:vAlign w:val="center"/>
          </w:tcPr>
          <w:p w14:paraId="7AFFAE69" w14:textId="77777777" w:rsidR="00465DEA" w:rsidRDefault="00C64CB5">
            <w:pPr>
              <w:pStyle w:val="afff8"/>
            </w:pPr>
            <w:r>
              <w:t>10</w:t>
            </w:r>
          </w:p>
        </w:tc>
        <w:tc>
          <w:tcPr>
            <w:tcW w:w="807" w:type="pct"/>
            <w:shd w:val="clear" w:color="auto" w:fill="auto"/>
            <w:vAlign w:val="center"/>
          </w:tcPr>
          <w:p w14:paraId="3DD2E708" w14:textId="77777777" w:rsidR="00465DEA" w:rsidRDefault="00C64CB5">
            <w:pPr>
              <w:pStyle w:val="afff8"/>
            </w:pPr>
            <w:r>
              <w:rPr>
                <w:rFonts w:hint="eastAsia"/>
              </w:rPr>
              <w:t>长兴村</w:t>
            </w:r>
          </w:p>
        </w:tc>
        <w:tc>
          <w:tcPr>
            <w:tcW w:w="1248" w:type="pct"/>
            <w:shd w:val="clear" w:color="auto" w:fill="auto"/>
            <w:vAlign w:val="center"/>
          </w:tcPr>
          <w:p w14:paraId="5EF60588" w14:textId="77777777" w:rsidR="00465DEA" w:rsidRDefault="00C64CB5">
            <w:pPr>
              <w:pStyle w:val="afff8"/>
            </w:pPr>
            <w:r>
              <w:rPr>
                <w:rFonts w:hint="eastAsia"/>
              </w:rPr>
              <w:t>51.4~59.9</w:t>
            </w:r>
          </w:p>
        </w:tc>
        <w:tc>
          <w:tcPr>
            <w:tcW w:w="631" w:type="pct"/>
            <w:shd w:val="clear" w:color="auto" w:fill="auto"/>
            <w:vAlign w:val="center"/>
          </w:tcPr>
          <w:p w14:paraId="1F3F1444" w14:textId="77777777" w:rsidR="00465DEA" w:rsidRDefault="00C64CB5">
            <w:pPr>
              <w:pStyle w:val="afff8"/>
            </w:pPr>
            <w:r>
              <w:t>60</w:t>
            </w:r>
          </w:p>
        </w:tc>
        <w:tc>
          <w:tcPr>
            <w:tcW w:w="631" w:type="pct"/>
            <w:shd w:val="clear" w:color="auto" w:fill="auto"/>
            <w:vAlign w:val="center"/>
          </w:tcPr>
          <w:p w14:paraId="51F930B8" w14:textId="77777777" w:rsidR="00465DEA" w:rsidRDefault="00C64CB5">
            <w:pPr>
              <w:pStyle w:val="afff8"/>
            </w:pPr>
            <w:r>
              <w:rPr>
                <w:rFonts w:hint="eastAsia"/>
              </w:rPr>
              <w:t>达标</w:t>
            </w:r>
          </w:p>
        </w:tc>
        <w:tc>
          <w:tcPr>
            <w:tcW w:w="1287" w:type="pct"/>
            <w:vMerge/>
            <w:vAlign w:val="center"/>
          </w:tcPr>
          <w:p w14:paraId="5FCEEFA3" w14:textId="77777777" w:rsidR="00465DEA" w:rsidRDefault="00465DEA">
            <w:pPr>
              <w:pStyle w:val="afff8"/>
            </w:pPr>
          </w:p>
        </w:tc>
      </w:tr>
      <w:tr w:rsidR="00465DEA" w14:paraId="25469B19" w14:textId="77777777">
        <w:trPr>
          <w:trHeight w:val="20"/>
        </w:trPr>
        <w:tc>
          <w:tcPr>
            <w:tcW w:w="396" w:type="pct"/>
            <w:shd w:val="clear" w:color="auto" w:fill="auto"/>
            <w:vAlign w:val="center"/>
          </w:tcPr>
          <w:p w14:paraId="5554AB9D" w14:textId="77777777" w:rsidR="00465DEA" w:rsidRDefault="00C64CB5">
            <w:pPr>
              <w:pStyle w:val="afff8"/>
            </w:pPr>
            <w:r>
              <w:t>11</w:t>
            </w:r>
          </w:p>
        </w:tc>
        <w:tc>
          <w:tcPr>
            <w:tcW w:w="807" w:type="pct"/>
            <w:shd w:val="clear" w:color="auto" w:fill="auto"/>
            <w:vAlign w:val="center"/>
          </w:tcPr>
          <w:p w14:paraId="2C488652" w14:textId="77777777" w:rsidR="00465DEA" w:rsidRDefault="00C64CB5">
            <w:pPr>
              <w:pStyle w:val="afff8"/>
            </w:pPr>
            <w:r>
              <w:rPr>
                <w:rFonts w:hint="eastAsia"/>
              </w:rPr>
              <w:t>长兴小学</w:t>
            </w:r>
          </w:p>
        </w:tc>
        <w:tc>
          <w:tcPr>
            <w:tcW w:w="1248" w:type="pct"/>
            <w:shd w:val="clear" w:color="auto" w:fill="auto"/>
            <w:vAlign w:val="center"/>
          </w:tcPr>
          <w:p w14:paraId="7555BAEC" w14:textId="77777777" w:rsidR="00465DEA" w:rsidRDefault="00C64CB5">
            <w:pPr>
              <w:pStyle w:val="afff8"/>
            </w:pPr>
            <w:r>
              <w:rPr>
                <w:rFonts w:hint="eastAsia"/>
              </w:rPr>
              <w:t>51.9~56.6</w:t>
            </w:r>
          </w:p>
        </w:tc>
        <w:tc>
          <w:tcPr>
            <w:tcW w:w="631" w:type="pct"/>
            <w:shd w:val="clear" w:color="auto" w:fill="auto"/>
            <w:vAlign w:val="center"/>
          </w:tcPr>
          <w:p w14:paraId="74F0E658" w14:textId="77777777" w:rsidR="00465DEA" w:rsidRDefault="00C64CB5">
            <w:pPr>
              <w:pStyle w:val="afff8"/>
            </w:pPr>
            <w:r>
              <w:t>60</w:t>
            </w:r>
          </w:p>
        </w:tc>
        <w:tc>
          <w:tcPr>
            <w:tcW w:w="631" w:type="pct"/>
            <w:shd w:val="clear" w:color="auto" w:fill="auto"/>
            <w:vAlign w:val="center"/>
          </w:tcPr>
          <w:p w14:paraId="58C1AC7D" w14:textId="77777777" w:rsidR="00465DEA" w:rsidRDefault="00C64CB5">
            <w:pPr>
              <w:pStyle w:val="afff8"/>
            </w:pPr>
            <w:r>
              <w:rPr>
                <w:rFonts w:hint="eastAsia"/>
              </w:rPr>
              <w:t>达标</w:t>
            </w:r>
          </w:p>
        </w:tc>
        <w:tc>
          <w:tcPr>
            <w:tcW w:w="1287" w:type="pct"/>
            <w:vMerge/>
            <w:vAlign w:val="center"/>
          </w:tcPr>
          <w:p w14:paraId="19030E41" w14:textId="77777777" w:rsidR="00465DEA" w:rsidRDefault="00465DEA">
            <w:pPr>
              <w:pStyle w:val="afff8"/>
            </w:pPr>
          </w:p>
        </w:tc>
      </w:tr>
      <w:tr w:rsidR="00465DEA" w14:paraId="3394C5B5" w14:textId="77777777">
        <w:trPr>
          <w:trHeight w:val="20"/>
        </w:trPr>
        <w:tc>
          <w:tcPr>
            <w:tcW w:w="396" w:type="pct"/>
            <w:shd w:val="clear" w:color="auto" w:fill="auto"/>
            <w:vAlign w:val="center"/>
          </w:tcPr>
          <w:p w14:paraId="20B8CC80" w14:textId="77777777" w:rsidR="00465DEA" w:rsidRDefault="00C64CB5">
            <w:pPr>
              <w:pStyle w:val="afff8"/>
            </w:pPr>
            <w:r>
              <w:t>12</w:t>
            </w:r>
          </w:p>
        </w:tc>
        <w:tc>
          <w:tcPr>
            <w:tcW w:w="807" w:type="pct"/>
            <w:shd w:val="clear" w:color="auto" w:fill="auto"/>
            <w:vAlign w:val="center"/>
          </w:tcPr>
          <w:p w14:paraId="6C8A09BD" w14:textId="77777777" w:rsidR="00465DEA" w:rsidRDefault="00C64CB5">
            <w:pPr>
              <w:pStyle w:val="afff8"/>
            </w:pPr>
            <w:r>
              <w:rPr>
                <w:rFonts w:hint="eastAsia"/>
              </w:rPr>
              <w:t>新厝</w:t>
            </w:r>
          </w:p>
        </w:tc>
        <w:tc>
          <w:tcPr>
            <w:tcW w:w="1248" w:type="pct"/>
            <w:shd w:val="clear" w:color="auto" w:fill="auto"/>
            <w:vAlign w:val="center"/>
          </w:tcPr>
          <w:p w14:paraId="06A47D31" w14:textId="77777777" w:rsidR="00465DEA" w:rsidRDefault="00C64CB5">
            <w:pPr>
              <w:pStyle w:val="afff8"/>
            </w:pPr>
            <w:r>
              <w:rPr>
                <w:rFonts w:hint="eastAsia"/>
              </w:rPr>
              <w:t>51.5~61.1</w:t>
            </w:r>
          </w:p>
        </w:tc>
        <w:tc>
          <w:tcPr>
            <w:tcW w:w="631" w:type="pct"/>
            <w:shd w:val="clear" w:color="auto" w:fill="auto"/>
            <w:vAlign w:val="center"/>
          </w:tcPr>
          <w:p w14:paraId="6F637912" w14:textId="77777777" w:rsidR="00465DEA" w:rsidRDefault="00C64CB5">
            <w:pPr>
              <w:pStyle w:val="afff8"/>
            </w:pPr>
            <w:r>
              <w:t>70</w:t>
            </w:r>
          </w:p>
        </w:tc>
        <w:tc>
          <w:tcPr>
            <w:tcW w:w="631" w:type="pct"/>
            <w:shd w:val="clear" w:color="auto" w:fill="auto"/>
            <w:vAlign w:val="center"/>
          </w:tcPr>
          <w:p w14:paraId="56289130" w14:textId="77777777" w:rsidR="00465DEA" w:rsidRDefault="00C64CB5">
            <w:pPr>
              <w:pStyle w:val="afff8"/>
            </w:pPr>
            <w:r>
              <w:rPr>
                <w:rFonts w:hint="eastAsia"/>
              </w:rPr>
              <w:t>达标</w:t>
            </w:r>
          </w:p>
        </w:tc>
        <w:tc>
          <w:tcPr>
            <w:tcW w:w="1287" w:type="pct"/>
            <w:vMerge/>
            <w:vAlign w:val="center"/>
          </w:tcPr>
          <w:p w14:paraId="6D56BCC5" w14:textId="77777777" w:rsidR="00465DEA" w:rsidRDefault="00465DEA">
            <w:pPr>
              <w:pStyle w:val="afff8"/>
            </w:pPr>
          </w:p>
        </w:tc>
      </w:tr>
      <w:tr w:rsidR="00465DEA" w14:paraId="3FF09BFE" w14:textId="77777777">
        <w:trPr>
          <w:trHeight w:val="20"/>
        </w:trPr>
        <w:tc>
          <w:tcPr>
            <w:tcW w:w="396" w:type="pct"/>
            <w:shd w:val="clear" w:color="auto" w:fill="auto"/>
            <w:vAlign w:val="center"/>
          </w:tcPr>
          <w:p w14:paraId="6D717935" w14:textId="77777777" w:rsidR="00465DEA" w:rsidRDefault="00C64CB5">
            <w:pPr>
              <w:pStyle w:val="afff8"/>
            </w:pPr>
            <w:r>
              <w:t>13</w:t>
            </w:r>
          </w:p>
        </w:tc>
        <w:tc>
          <w:tcPr>
            <w:tcW w:w="807" w:type="pct"/>
            <w:shd w:val="clear" w:color="auto" w:fill="auto"/>
            <w:vAlign w:val="center"/>
          </w:tcPr>
          <w:p w14:paraId="3543D8E5" w14:textId="77777777" w:rsidR="00465DEA" w:rsidRDefault="00C64CB5">
            <w:pPr>
              <w:pStyle w:val="afff8"/>
            </w:pPr>
            <w:r>
              <w:rPr>
                <w:rFonts w:hint="eastAsia"/>
              </w:rPr>
              <w:t>梨坑小学</w:t>
            </w:r>
          </w:p>
        </w:tc>
        <w:tc>
          <w:tcPr>
            <w:tcW w:w="1248" w:type="pct"/>
            <w:shd w:val="clear" w:color="auto" w:fill="auto"/>
            <w:vAlign w:val="center"/>
          </w:tcPr>
          <w:p w14:paraId="06E49FBD" w14:textId="77777777" w:rsidR="00465DEA" w:rsidRDefault="00C64CB5">
            <w:pPr>
              <w:pStyle w:val="afff8"/>
            </w:pPr>
            <w:r>
              <w:rPr>
                <w:rFonts w:hint="eastAsia"/>
              </w:rPr>
              <w:t>52.2~56.9</w:t>
            </w:r>
          </w:p>
        </w:tc>
        <w:tc>
          <w:tcPr>
            <w:tcW w:w="631" w:type="pct"/>
            <w:shd w:val="clear" w:color="auto" w:fill="auto"/>
            <w:vAlign w:val="center"/>
          </w:tcPr>
          <w:p w14:paraId="0BD0C146" w14:textId="77777777" w:rsidR="00465DEA" w:rsidRDefault="00C64CB5">
            <w:pPr>
              <w:pStyle w:val="afff8"/>
            </w:pPr>
            <w:r>
              <w:t>60</w:t>
            </w:r>
          </w:p>
        </w:tc>
        <w:tc>
          <w:tcPr>
            <w:tcW w:w="631" w:type="pct"/>
            <w:shd w:val="clear" w:color="auto" w:fill="auto"/>
            <w:vAlign w:val="center"/>
          </w:tcPr>
          <w:p w14:paraId="629342F7" w14:textId="77777777" w:rsidR="00465DEA" w:rsidRDefault="00C64CB5">
            <w:pPr>
              <w:pStyle w:val="afff8"/>
            </w:pPr>
            <w:r>
              <w:rPr>
                <w:rFonts w:hint="eastAsia"/>
              </w:rPr>
              <w:t>达标</w:t>
            </w:r>
          </w:p>
        </w:tc>
        <w:tc>
          <w:tcPr>
            <w:tcW w:w="1287" w:type="pct"/>
            <w:vMerge/>
            <w:vAlign w:val="center"/>
          </w:tcPr>
          <w:p w14:paraId="467CE1D6" w14:textId="77777777" w:rsidR="00465DEA" w:rsidRDefault="00465DEA">
            <w:pPr>
              <w:pStyle w:val="afff8"/>
            </w:pPr>
          </w:p>
        </w:tc>
      </w:tr>
      <w:tr w:rsidR="00465DEA" w14:paraId="41EA818C" w14:textId="77777777">
        <w:trPr>
          <w:trHeight w:val="20"/>
        </w:trPr>
        <w:tc>
          <w:tcPr>
            <w:tcW w:w="396" w:type="pct"/>
            <w:shd w:val="clear" w:color="auto" w:fill="auto"/>
            <w:vAlign w:val="center"/>
          </w:tcPr>
          <w:p w14:paraId="0C9D4388" w14:textId="77777777" w:rsidR="00465DEA" w:rsidRDefault="00C64CB5">
            <w:pPr>
              <w:pStyle w:val="afff8"/>
            </w:pPr>
            <w:r>
              <w:t>14</w:t>
            </w:r>
          </w:p>
        </w:tc>
        <w:tc>
          <w:tcPr>
            <w:tcW w:w="807" w:type="pct"/>
            <w:shd w:val="clear" w:color="auto" w:fill="auto"/>
            <w:vAlign w:val="center"/>
          </w:tcPr>
          <w:p w14:paraId="08346D3C" w14:textId="77777777" w:rsidR="00465DEA" w:rsidRDefault="00C64CB5">
            <w:pPr>
              <w:pStyle w:val="afff8"/>
            </w:pPr>
            <w:r>
              <w:rPr>
                <w:rFonts w:hint="eastAsia"/>
              </w:rPr>
              <w:t>黄龙村</w:t>
            </w:r>
          </w:p>
        </w:tc>
        <w:tc>
          <w:tcPr>
            <w:tcW w:w="1248" w:type="pct"/>
            <w:shd w:val="clear" w:color="auto" w:fill="auto"/>
            <w:vAlign w:val="center"/>
          </w:tcPr>
          <w:p w14:paraId="5E4F4C72" w14:textId="77777777" w:rsidR="00465DEA" w:rsidRDefault="00C64CB5">
            <w:pPr>
              <w:pStyle w:val="afff8"/>
            </w:pPr>
            <w:r>
              <w:rPr>
                <w:rFonts w:hint="eastAsia"/>
              </w:rPr>
              <w:t>52.1~58.4</w:t>
            </w:r>
          </w:p>
        </w:tc>
        <w:tc>
          <w:tcPr>
            <w:tcW w:w="631" w:type="pct"/>
            <w:shd w:val="clear" w:color="auto" w:fill="auto"/>
            <w:vAlign w:val="center"/>
          </w:tcPr>
          <w:p w14:paraId="23348D5A" w14:textId="77777777" w:rsidR="00465DEA" w:rsidRDefault="00C64CB5">
            <w:pPr>
              <w:pStyle w:val="afff8"/>
            </w:pPr>
            <w:r>
              <w:t>70</w:t>
            </w:r>
          </w:p>
        </w:tc>
        <w:tc>
          <w:tcPr>
            <w:tcW w:w="631" w:type="pct"/>
            <w:shd w:val="clear" w:color="auto" w:fill="auto"/>
            <w:vAlign w:val="center"/>
          </w:tcPr>
          <w:p w14:paraId="321F8AAA" w14:textId="77777777" w:rsidR="00465DEA" w:rsidRDefault="00C64CB5">
            <w:pPr>
              <w:pStyle w:val="afff8"/>
            </w:pPr>
            <w:r>
              <w:rPr>
                <w:rFonts w:hint="eastAsia"/>
              </w:rPr>
              <w:t>达标</w:t>
            </w:r>
          </w:p>
        </w:tc>
        <w:tc>
          <w:tcPr>
            <w:tcW w:w="1287" w:type="pct"/>
            <w:vMerge/>
            <w:vAlign w:val="center"/>
          </w:tcPr>
          <w:p w14:paraId="7F1774D8" w14:textId="77777777" w:rsidR="00465DEA" w:rsidRDefault="00465DEA">
            <w:pPr>
              <w:pStyle w:val="afff8"/>
            </w:pPr>
          </w:p>
        </w:tc>
      </w:tr>
      <w:tr w:rsidR="00465DEA" w14:paraId="1C94D7AC" w14:textId="77777777">
        <w:trPr>
          <w:trHeight w:val="20"/>
        </w:trPr>
        <w:tc>
          <w:tcPr>
            <w:tcW w:w="396" w:type="pct"/>
            <w:shd w:val="clear" w:color="auto" w:fill="auto"/>
            <w:vAlign w:val="center"/>
          </w:tcPr>
          <w:p w14:paraId="5C78B418" w14:textId="77777777" w:rsidR="00465DEA" w:rsidRDefault="00C64CB5">
            <w:pPr>
              <w:pStyle w:val="afff8"/>
            </w:pPr>
            <w:r>
              <w:t>15</w:t>
            </w:r>
          </w:p>
        </w:tc>
        <w:tc>
          <w:tcPr>
            <w:tcW w:w="807" w:type="pct"/>
            <w:shd w:val="clear" w:color="auto" w:fill="auto"/>
            <w:vAlign w:val="center"/>
          </w:tcPr>
          <w:p w14:paraId="1DA1ED90" w14:textId="77777777" w:rsidR="00465DEA" w:rsidRDefault="00C64CB5">
            <w:pPr>
              <w:pStyle w:val="afff8"/>
            </w:pPr>
            <w:r>
              <w:rPr>
                <w:rFonts w:hint="eastAsia"/>
              </w:rPr>
              <w:t>岐山小学</w:t>
            </w:r>
          </w:p>
        </w:tc>
        <w:tc>
          <w:tcPr>
            <w:tcW w:w="1248" w:type="pct"/>
            <w:shd w:val="clear" w:color="auto" w:fill="auto"/>
            <w:vAlign w:val="center"/>
          </w:tcPr>
          <w:p w14:paraId="682375EA" w14:textId="77777777" w:rsidR="00465DEA" w:rsidRDefault="00C64CB5">
            <w:pPr>
              <w:pStyle w:val="afff8"/>
            </w:pPr>
            <w:r>
              <w:rPr>
                <w:rFonts w:hint="eastAsia"/>
              </w:rPr>
              <w:t>50.6~56.4</w:t>
            </w:r>
          </w:p>
        </w:tc>
        <w:tc>
          <w:tcPr>
            <w:tcW w:w="631" w:type="pct"/>
            <w:shd w:val="clear" w:color="auto" w:fill="auto"/>
            <w:vAlign w:val="center"/>
          </w:tcPr>
          <w:p w14:paraId="336F9296" w14:textId="77777777" w:rsidR="00465DEA" w:rsidRDefault="00C64CB5">
            <w:pPr>
              <w:pStyle w:val="afff8"/>
            </w:pPr>
            <w:r>
              <w:t>60</w:t>
            </w:r>
          </w:p>
        </w:tc>
        <w:tc>
          <w:tcPr>
            <w:tcW w:w="631" w:type="pct"/>
            <w:shd w:val="clear" w:color="auto" w:fill="auto"/>
            <w:vAlign w:val="center"/>
          </w:tcPr>
          <w:p w14:paraId="5A5752A4" w14:textId="77777777" w:rsidR="00465DEA" w:rsidRDefault="00C64CB5">
            <w:pPr>
              <w:pStyle w:val="afff8"/>
            </w:pPr>
            <w:r>
              <w:rPr>
                <w:rFonts w:hint="eastAsia"/>
              </w:rPr>
              <w:t>达标</w:t>
            </w:r>
          </w:p>
        </w:tc>
        <w:tc>
          <w:tcPr>
            <w:tcW w:w="1287" w:type="pct"/>
            <w:vMerge/>
            <w:vAlign w:val="center"/>
          </w:tcPr>
          <w:p w14:paraId="630A48B9" w14:textId="77777777" w:rsidR="00465DEA" w:rsidRDefault="00465DEA">
            <w:pPr>
              <w:pStyle w:val="afff8"/>
            </w:pPr>
          </w:p>
        </w:tc>
      </w:tr>
      <w:tr w:rsidR="00465DEA" w14:paraId="11D8E26D" w14:textId="77777777">
        <w:trPr>
          <w:trHeight w:val="20"/>
        </w:trPr>
        <w:tc>
          <w:tcPr>
            <w:tcW w:w="396" w:type="pct"/>
            <w:shd w:val="clear" w:color="auto" w:fill="auto"/>
            <w:vAlign w:val="center"/>
          </w:tcPr>
          <w:p w14:paraId="15229BA2" w14:textId="77777777" w:rsidR="00465DEA" w:rsidRDefault="00C64CB5">
            <w:pPr>
              <w:pStyle w:val="afff8"/>
            </w:pPr>
            <w:r>
              <w:t>16</w:t>
            </w:r>
          </w:p>
        </w:tc>
        <w:tc>
          <w:tcPr>
            <w:tcW w:w="807" w:type="pct"/>
            <w:shd w:val="clear" w:color="auto" w:fill="auto"/>
            <w:vAlign w:val="center"/>
          </w:tcPr>
          <w:p w14:paraId="6BB94787" w14:textId="77777777" w:rsidR="00465DEA" w:rsidRDefault="00C64CB5">
            <w:pPr>
              <w:pStyle w:val="afff8"/>
            </w:pPr>
            <w:r>
              <w:rPr>
                <w:rFonts w:hint="eastAsia"/>
              </w:rPr>
              <w:t>古寨下</w:t>
            </w:r>
          </w:p>
        </w:tc>
        <w:tc>
          <w:tcPr>
            <w:tcW w:w="1248" w:type="pct"/>
            <w:shd w:val="clear" w:color="auto" w:fill="auto"/>
            <w:vAlign w:val="center"/>
          </w:tcPr>
          <w:p w14:paraId="3DF9F04B" w14:textId="77777777" w:rsidR="00465DEA" w:rsidRDefault="00C64CB5">
            <w:pPr>
              <w:pStyle w:val="afff8"/>
            </w:pPr>
            <w:r>
              <w:rPr>
                <w:rFonts w:hint="eastAsia"/>
              </w:rPr>
              <w:t>52.3~61.1</w:t>
            </w:r>
          </w:p>
        </w:tc>
        <w:tc>
          <w:tcPr>
            <w:tcW w:w="631" w:type="pct"/>
            <w:shd w:val="clear" w:color="auto" w:fill="auto"/>
            <w:vAlign w:val="center"/>
          </w:tcPr>
          <w:p w14:paraId="3884369A" w14:textId="77777777" w:rsidR="00465DEA" w:rsidRDefault="00C64CB5">
            <w:pPr>
              <w:pStyle w:val="afff8"/>
            </w:pPr>
            <w:r>
              <w:t>70</w:t>
            </w:r>
          </w:p>
        </w:tc>
        <w:tc>
          <w:tcPr>
            <w:tcW w:w="631" w:type="pct"/>
            <w:shd w:val="clear" w:color="auto" w:fill="auto"/>
            <w:vAlign w:val="center"/>
          </w:tcPr>
          <w:p w14:paraId="432F851E" w14:textId="77777777" w:rsidR="00465DEA" w:rsidRDefault="00C64CB5">
            <w:pPr>
              <w:pStyle w:val="afff8"/>
            </w:pPr>
            <w:r>
              <w:rPr>
                <w:rFonts w:hint="eastAsia"/>
              </w:rPr>
              <w:t>达标</w:t>
            </w:r>
          </w:p>
        </w:tc>
        <w:tc>
          <w:tcPr>
            <w:tcW w:w="1287" w:type="pct"/>
            <w:vMerge/>
            <w:vAlign w:val="center"/>
          </w:tcPr>
          <w:p w14:paraId="11129B34" w14:textId="77777777" w:rsidR="00465DEA" w:rsidRDefault="00465DEA">
            <w:pPr>
              <w:pStyle w:val="afff8"/>
            </w:pPr>
          </w:p>
        </w:tc>
      </w:tr>
      <w:tr w:rsidR="00465DEA" w14:paraId="17BED3F2" w14:textId="77777777">
        <w:trPr>
          <w:trHeight w:val="20"/>
        </w:trPr>
        <w:tc>
          <w:tcPr>
            <w:tcW w:w="396" w:type="pct"/>
            <w:shd w:val="clear" w:color="auto" w:fill="auto"/>
            <w:vAlign w:val="center"/>
          </w:tcPr>
          <w:p w14:paraId="48731C7B" w14:textId="77777777" w:rsidR="00465DEA" w:rsidRDefault="00C64CB5">
            <w:pPr>
              <w:pStyle w:val="afff8"/>
            </w:pPr>
            <w:r>
              <w:t>17</w:t>
            </w:r>
          </w:p>
        </w:tc>
        <w:tc>
          <w:tcPr>
            <w:tcW w:w="807" w:type="pct"/>
            <w:shd w:val="clear" w:color="auto" w:fill="auto"/>
            <w:vAlign w:val="center"/>
          </w:tcPr>
          <w:p w14:paraId="03186CF5" w14:textId="77777777" w:rsidR="00465DEA" w:rsidRDefault="00C64CB5">
            <w:pPr>
              <w:pStyle w:val="afff8"/>
            </w:pPr>
            <w:r>
              <w:rPr>
                <w:rFonts w:hint="eastAsia"/>
              </w:rPr>
              <w:t>五星小学</w:t>
            </w:r>
          </w:p>
        </w:tc>
        <w:tc>
          <w:tcPr>
            <w:tcW w:w="1248" w:type="pct"/>
            <w:shd w:val="clear" w:color="auto" w:fill="auto"/>
            <w:vAlign w:val="center"/>
          </w:tcPr>
          <w:p w14:paraId="5B18B76A" w14:textId="77777777" w:rsidR="00465DEA" w:rsidRDefault="00C64CB5">
            <w:pPr>
              <w:pStyle w:val="afff8"/>
            </w:pPr>
            <w:r>
              <w:rPr>
                <w:rFonts w:hint="eastAsia"/>
              </w:rPr>
              <w:t>51.2~56.9</w:t>
            </w:r>
          </w:p>
        </w:tc>
        <w:tc>
          <w:tcPr>
            <w:tcW w:w="631" w:type="pct"/>
            <w:shd w:val="clear" w:color="auto" w:fill="auto"/>
            <w:vAlign w:val="center"/>
          </w:tcPr>
          <w:p w14:paraId="5E413121" w14:textId="77777777" w:rsidR="00465DEA" w:rsidRDefault="00C64CB5">
            <w:pPr>
              <w:pStyle w:val="afff8"/>
            </w:pPr>
            <w:r>
              <w:t>60</w:t>
            </w:r>
          </w:p>
        </w:tc>
        <w:tc>
          <w:tcPr>
            <w:tcW w:w="631" w:type="pct"/>
            <w:shd w:val="clear" w:color="auto" w:fill="auto"/>
            <w:vAlign w:val="center"/>
          </w:tcPr>
          <w:p w14:paraId="0606A4BF" w14:textId="77777777" w:rsidR="00465DEA" w:rsidRDefault="00C64CB5">
            <w:pPr>
              <w:pStyle w:val="afff8"/>
            </w:pPr>
            <w:r>
              <w:rPr>
                <w:rFonts w:hint="eastAsia"/>
              </w:rPr>
              <w:t>达标</w:t>
            </w:r>
          </w:p>
        </w:tc>
        <w:tc>
          <w:tcPr>
            <w:tcW w:w="1287" w:type="pct"/>
            <w:vMerge/>
            <w:vAlign w:val="center"/>
          </w:tcPr>
          <w:p w14:paraId="47EADA20" w14:textId="77777777" w:rsidR="00465DEA" w:rsidRDefault="00465DEA">
            <w:pPr>
              <w:pStyle w:val="afff8"/>
            </w:pPr>
          </w:p>
        </w:tc>
      </w:tr>
    </w:tbl>
    <w:p w14:paraId="0ED5A7FC" w14:textId="77777777" w:rsidR="00465DEA" w:rsidRDefault="00C64CB5">
      <w:pPr>
        <w:pStyle w:val="afffb"/>
      </w:pPr>
      <w:r>
        <w:t>监测期间，夜间无施工，故仅进行昼间监测。从表</w:t>
      </w:r>
      <w:r>
        <w:t>7.7-1</w:t>
      </w:r>
      <w:r>
        <w:t>可以看出</w:t>
      </w:r>
      <w:r>
        <w:rPr>
          <w:rFonts w:hint="eastAsia"/>
        </w:rPr>
        <w:t>萩五</w:t>
      </w:r>
      <w:r>
        <w:t>高速公路施工期噪声监测结果均可达到相应功能区标准。</w:t>
      </w:r>
    </w:p>
    <w:p w14:paraId="359A2372" w14:textId="77777777" w:rsidR="00465DEA" w:rsidRDefault="00C64CB5">
      <w:pPr>
        <w:pStyle w:val="afffb"/>
      </w:pPr>
      <w:r>
        <w:rPr>
          <w:rFonts w:hint="eastAsia"/>
        </w:rPr>
        <w:t>根据《施工阶段工程环境监理总结报告》，本项目施工期间的噪声污染源主要施工作业机械等非稳态噪声源，如公路路基处理时有打桩机、钻孔机械等；路基填筑时有推</w:t>
      </w:r>
      <w:r>
        <w:rPr>
          <w:rFonts w:hint="eastAsia"/>
        </w:rPr>
        <w:lastRenderedPageBreak/>
        <w:t>土机、压路机等。采取的污染控制措施如下：</w:t>
      </w:r>
    </w:p>
    <w:p w14:paraId="754EAF64" w14:textId="77777777" w:rsidR="00465DEA" w:rsidRDefault="00C64CB5">
      <w:pPr>
        <w:pStyle w:val="afffb"/>
      </w:pPr>
      <w:r>
        <w:rPr>
          <w:rFonts w:hint="eastAsia"/>
        </w:rPr>
        <w:t>①尽量采用低噪声施工机械，工作人员轮流操作筑路机械，减少工人接触高噪音的时间并保养机械，对在声源附近工作时间较长的工人发放防声耳塞；</w:t>
      </w:r>
    </w:p>
    <w:p w14:paraId="66AB8D81" w14:textId="77777777" w:rsidR="00465DEA" w:rsidRDefault="00C64CB5">
      <w:pPr>
        <w:pStyle w:val="afffb"/>
      </w:pPr>
      <w:r>
        <w:rPr>
          <w:rFonts w:hint="eastAsia"/>
        </w:rPr>
        <w:t>②合理安排近距内有集中村镇居民区路段的施工时间，运输车辆经过村庄学校附近时减速慢行，减少鸣笛，强噪声施工机械夜间停止施工；</w:t>
      </w:r>
    </w:p>
    <w:p w14:paraId="5E608991" w14:textId="77777777" w:rsidR="00465DEA" w:rsidRDefault="00C64CB5">
      <w:pPr>
        <w:pStyle w:val="afffb"/>
      </w:pPr>
      <w:r>
        <w:rPr>
          <w:rFonts w:hint="eastAsia"/>
        </w:rPr>
        <w:t>③施工便道远离居民区、学校等敏感点；</w:t>
      </w:r>
      <w:r>
        <w:rPr>
          <w:rFonts w:hint="eastAsia"/>
        </w:rPr>
        <w:t xml:space="preserve"> </w:t>
      </w:r>
    </w:p>
    <w:p w14:paraId="388A7B9C" w14:textId="77777777" w:rsidR="00465DEA" w:rsidRDefault="00C64CB5">
      <w:pPr>
        <w:pStyle w:val="afffb"/>
      </w:pPr>
      <w:r>
        <w:rPr>
          <w:rFonts w:hint="eastAsia"/>
        </w:rPr>
        <w:t>④生产生活区周边均设置封闭式围栏；</w:t>
      </w:r>
      <w:r>
        <w:rPr>
          <w:rFonts w:hint="eastAsia"/>
        </w:rPr>
        <w:t xml:space="preserve"> </w:t>
      </w:r>
    </w:p>
    <w:p w14:paraId="33B4D3C8" w14:textId="77777777" w:rsidR="00465DEA" w:rsidRDefault="00C64CB5">
      <w:pPr>
        <w:pStyle w:val="afffb"/>
      </w:pPr>
      <w:r>
        <w:rPr>
          <w:rFonts w:hint="eastAsia"/>
        </w:rPr>
        <w:t>⑤对无法避免的噪声专项申请噪声许可证，方可施工。</w:t>
      </w:r>
    </w:p>
    <w:p w14:paraId="3B2D7DC4" w14:textId="77777777" w:rsidR="00465DEA" w:rsidRDefault="00C64CB5">
      <w:pPr>
        <w:pStyle w:val="afffb"/>
      </w:pPr>
      <w:r>
        <w:rPr>
          <w:rFonts w:hint="eastAsia"/>
        </w:rPr>
        <w:t>施工单位通过采取加强设备保养、使用低噪声先进设备等降低噪声源，除部分振动设备对周围居民有短暂影响外，施工场界噪声对周围影响较小。噪声影响随项目施工结束而消失。</w:t>
      </w:r>
    </w:p>
    <w:p w14:paraId="5B3EA770" w14:textId="77777777" w:rsidR="00465DEA" w:rsidRDefault="00C64CB5">
      <w:pPr>
        <w:pStyle w:val="28"/>
      </w:pPr>
      <w:bookmarkStart w:id="232" w:name="_Toc84586904"/>
      <w:r>
        <w:t xml:space="preserve">7.8 </w:t>
      </w:r>
      <w:r>
        <w:t>声环境影响调查结论</w:t>
      </w:r>
      <w:bookmarkEnd w:id="231"/>
      <w:bookmarkEnd w:id="232"/>
    </w:p>
    <w:p w14:paraId="0DAA485C"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施工期施工单位重视施工不扰民的原则，拌和场、预制场等临时工程的设置均远离居民区，在施工过程中未发生由于噪声干扰引起的纠纷。在公众参与调查中，仅有</w:t>
      </w:r>
      <w:r>
        <w:t>3</w:t>
      </w:r>
      <w:r>
        <w:t>个人（占比</w:t>
      </w:r>
      <w:r>
        <w:t>3%</w:t>
      </w:r>
      <w:r>
        <w:t>）反应夜间</w:t>
      </w:r>
      <w:r>
        <w:t>22</w:t>
      </w:r>
      <w:r>
        <w:t>：</w:t>
      </w:r>
      <w:r>
        <w:t>00</w:t>
      </w:r>
      <w:r>
        <w:t>至早晨</w:t>
      </w:r>
      <w:r>
        <w:t>06</w:t>
      </w:r>
      <w:r>
        <w:t>：</w:t>
      </w:r>
      <w:r>
        <w:t>00</w:t>
      </w:r>
      <w:r>
        <w:t>时间段内</w:t>
      </w:r>
      <w:r>
        <w:rPr>
          <w:rFonts w:hint="eastAsia"/>
        </w:rPr>
        <w:t>常</w:t>
      </w:r>
      <w:r>
        <w:t>有使用高噪声机械施工现象。</w:t>
      </w:r>
    </w:p>
    <w:p w14:paraId="58A6AEA3" w14:textId="77777777" w:rsidR="00465DEA" w:rsidRDefault="00C64CB5">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根据敏感点监测结果，在现有车流量的条件下，工程沿线敏感点均不超标，声环境质量较好</w:t>
      </w:r>
      <w:r>
        <w:rPr>
          <w:rFonts w:hint="eastAsia"/>
        </w:rPr>
        <w:t>，</w:t>
      </w:r>
      <w:r>
        <w:t>建议加强营运期跟踪监测。项目沿线共设置</w:t>
      </w:r>
      <w:r>
        <w:rPr>
          <w:rFonts w:hint="eastAsia"/>
        </w:rPr>
        <w:t>声屏障</w:t>
      </w:r>
      <w:r>
        <w:t>2023</w:t>
      </w:r>
      <w:r>
        <w:t>延米，投资为</w:t>
      </w:r>
      <w:r>
        <w:t>150.1</w:t>
      </w:r>
      <w:r>
        <w:rPr>
          <w:rFonts w:hint="eastAsia"/>
        </w:rPr>
        <w:t>万</w:t>
      </w:r>
      <w:r>
        <w:t>元。</w:t>
      </w:r>
    </w:p>
    <w:p w14:paraId="0D868C6B"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t>根据敏感点噪声预测结果，营运中期有</w:t>
      </w:r>
      <w:r>
        <w:rPr>
          <w:rFonts w:hint="eastAsia"/>
        </w:rPr>
        <w:t>狮亭村噪声值接近相应功能区噪声限值</w:t>
      </w:r>
      <w:r>
        <w:t>，</w:t>
      </w:r>
      <w:r>
        <w:rPr>
          <w:rFonts w:hint="eastAsia"/>
        </w:rPr>
        <w:t>建议预留声环境防护措施资金</w:t>
      </w:r>
      <w:r>
        <w:t>10</w:t>
      </w:r>
      <w:r>
        <w:rPr>
          <w:rFonts w:hint="eastAsia"/>
        </w:rPr>
        <w:t>万元。</w:t>
      </w:r>
    </w:p>
    <w:p w14:paraId="7DC5993E" w14:textId="77777777" w:rsidR="00465DEA" w:rsidRDefault="00465DEA">
      <w:pPr>
        <w:pStyle w:val="29"/>
        <w:ind w:firstLine="492"/>
        <w:rPr>
          <w:color w:val="FF0000"/>
          <w:spacing w:val="3"/>
        </w:rPr>
        <w:sectPr w:rsidR="00465DEA">
          <w:footerReference w:type="default" r:id="rId171"/>
          <w:pgSz w:w="11906" w:h="16838"/>
          <w:pgMar w:top="1418" w:right="1418" w:bottom="1418" w:left="1418" w:header="992" w:footer="992" w:gutter="0"/>
          <w:cols w:space="425"/>
          <w:docGrid w:linePitch="326"/>
        </w:sectPr>
      </w:pPr>
    </w:p>
    <w:p w14:paraId="2094DE74" w14:textId="77777777" w:rsidR="00465DEA" w:rsidRDefault="00C64CB5">
      <w:pPr>
        <w:pStyle w:val="1c"/>
      </w:pPr>
      <w:bookmarkStart w:id="233" w:name="_Toc408331596"/>
      <w:bookmarkStart w:id="234" w:name="_Toc84586905"/>
      <w:r>
        <w:lastRenderedPageBreak/>
        <w:t>第</w:t>
      </w:r>
      <w:r>
        <w:t>8</w:t>
      </w:r>
      <w:r>
        <w:t>章</w:t>
      </w:r>
      <w:r>
        <w:t xml:space="preserve"> </w:t>
      </w:r>
      <w:r>
        <w:t>水环境影</w:t>
      </w:r>
      <w:bookmarkStart w:id="235" w:name="_Toc165267728"/>
      <w:r>
        <w:t>响调查与分析</w:t>
      </w:r>
      <w:bookmarkEnd w:id="233"/>
      <w:bookmarkEnd w:id="234"/>
    </w:p>
    <w:p w14:paraId="0A26D698" w14:textId="77777777" w:rsidR="00465DEA" w:rsidRDefault="00C64CB5">
      <w:pPr>
        <w:pStyle w:val="28"/>
      </w:pPr>
      <w:bookmarkStart w:id="236" w:name="_Toc84586906"/>
      <w:bookmarkStart w:id="237" w:name="_Toc408331597"/>
      <w:bookmarkEnd w:id="235"/>
      <w:r>
        <w:t xml:space="preserve">8.1 </w:t>
      </w:r>
      <w:r>
        <w:t>施工期水环境监测及保护措施</w:t>
      </w:r>
      <w:bookmarkEnd w:id="236"/>
    </w:p>
    <w:p w14:paraId="0F033F84" w14:textId="77777777" w:rsidR="00465DEA" w:rsidRDefault="00C64CB5">
      <w:pPr>
        <w:pStyle w:val="33"/>
      </w:pPr>
      <w:r>
        <w:t xml:space="preserve">8.1.1 </w:t>
      </w:r>
      <w:r>
        <w:t>施工期水环境监测情况</w:t>
      </w:r>
    </w:p>
    <w:p w14:paraId="0AA86A92" w14:textId="77777777" w:rsidR="00465DEA" w:rsidRDefault="00C64CB5">
      <w:pPr>
        <w:ind w:firstLine="480"/>
      </w:pPr>
      <w:r>
        <w:t>根据环境影响报告书及环保部门批复相关要求，建设单位委托</w:t>
      </w:r>
      <w:bookmarkStart w:id="238" w:name="OLE_LINK6"/>
      <w:bookmarkStart w:id="239" w:name="OLE_LINK7"/>
      <w:bookmarkStart w:id="240" w:name="OLE_LINK5"/>
      <w:r>
        <w:t>福建省交通环境监测中心</w:t>
      </w:r>
      <w:bookmarkEnd w:id="238"/>
      <w:bookmarkEnd w:id="239"/>
      <w:bookmarkEnd w:id="240"/>
      <w:r>
        <w:t>于</w:t>
      </w:r>
      <w:r>
        <w:rPr>
          <w:spacing w:val="-4"/>
        </w:rPr>
        <w:t>2012</w:t>
      </w:r>
      <w:r>
        <w:rPr>
          <w:spacing w:val="-4"/>
        </w:rPr>
        <w:t>年</w:t>
      </w:r>
      <w:r>
        <w:rPr>
          <w:spacing w:val="-4"/>
        </w:rPr>
        <w:t>11</w:t>
      </w:r>
      <w:r>
        <w:rPr>
          <w:spacing w:val="-4"/>
        </w:rPr>
        <w:t>月～</w:t>
      </w:r>
      <w:r>
        <w:rPr>
          <w:spacing w:val="-4"/>
        </w:rPr>
        <w:t>2015</w:t>
      </w:r>
      <w:r>
        <w:rPr>
          <w:spacing w:val="-4"/>
        </w:rPr>
        <w:t>年</w:t>
      </w:r>
      <w:r>
        <w:rPr>
          <w:spacing w:val="-4"/>
        </w:rPr>
        <w:t>12</w:t>
      </w:r>
      <w:r>
        <w:rPr>
          <w:spacing w:val="-4"/>
        </w:rPr>
        <w:t>月</w:t>
      </w:r>
      <w:r>
        <w:t>进行了施工期水环境现状监测，监测结果如下：</w:t>
      </w:r>
    </w:p>
    <w:p w14:paraId="7A0D1EAE" w14:textId="77777777" w:rsidR="00465DEA" w:rsidRDefault="00C64CB5">
      <w:pPr>
        <w:pStyle w:val="afff7"/>
      </w:pPr>
      <w:r>
        <w:t>表</w:t>
      </w:r>
      <w:r>
        <w:t xml:space="preserve">8.1-1 </w:t>
      </w:r>
      <w:r>
        <w:t>施工期水环境现状监测结果</w:t>
      </w:r>
      <w:r>
        <w:t>(</w:t>
      </w:r>
      <w:r>
        <w:t>单位：</w:t>
      </w:r>
      <w:r>
        <w:t>mg/L</w:t>
      </w:r>
      <w:r>
        <w:t>，</w:t>
      </w:r>
      <w:r>
        <w:t>pH</w:t>
      </w:r>
      <w:r>
        <w:t>除外</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60"/>
        <w:gridCol w:w="968"/>
        <w:gridCol w:w="1432"/>
        <w:gridCol w:w="1432"/>
        <w:gridCol w:w="1432"/>
        <w:gridCol w:w="1432"/>
        <w:gridCol w:w="1430"/>
      </w:tblGrid>
      <w:tr w:rsidR="00465DEA" w14:paraId="65CBE58E" w14:textId="77777777">
        <w:trPr>
          <w:trHeight w:val="20"/>
        </w:trPr>
        <w:tc>
          <w:tcPr>
            <w:tcW w:w="625" w:type="pct"/>
            <w:shd w:val="clear" w:color="auto" w:fill="auto"/>
            <w:vAlign w:val="center"/>
          </w:tcPr>
          <w:p w14:paraId="645EE987" w14:textId="77777777" w:rsidR="00465DEA" w:rsidRDefault="00C64CB5">
            <w:pPr>
              <w:pStyle w:val="afff8"/>
              <w:rPr>
                <w:rFonts w:cs="Times New Roman"/>
              </w:rPr>
            </w:pPr>
            <w:r>
              <w:rPr>
                <w:rFonts w:cs="Times New Roman"/>
              </w:rPr>
              <w:t>监测点位</w:t>
            </w:r>
          </w:p>
        </w:tc>
        <w:tc>
          <w:tcPr>
            <w:tcW w:w="521" w:type="pct"/>
            <w:shd w:val="clear" w:color="auto" w:fill="auto"/>
            <w:vAlign w:val="center"/>
          </w:tcPr>
          <w:p w14:paraId="2831C4AC" w14:textId="77777777" w:rsidR="00465DEA" w:rsidRDefault="00C64CB5">
            <w:pPr>
              <w:pStyle w:val="afff8"/>
              <w:rPr>
                <w:rFonts w:cs="Times New Roman"/>
              </w:rPr>
            </w:pPr>
            <w:r>
              <w:rPr>
                <w:rFonts w:cs="Times New Roman"/>
              </w:rPr>
              <w:t>项目</w:t>
            </w:r>
          </w:p>
        </w:tc>
        <w:tc>
          <w:tcPr>
            <w:tcW w:w="771" w:type="pct"/>
            <w:shd w:val="clear" w:color="auto" w:fill="auto"/>
            <w:vAlign w:val="center"/>
          </w:tcPr>
          <w:p w14:paraId="1852D227" w14:textId="77777777" w:rsidR="00465DEA" w:rsidRDefault="00C64CB5">
            <w:pPr>
              <w:pStyle w:val="afff8"/>
              <w:rPr>
                <w:rFonts w:cs="Times New Roman"/>
              </w:rPr>
            </w:pPr>
            <w:r>
              <w:rPr>
                <w:rFonts w:cs="Times New Roman"/>
              </w:rPr>
              <w:t>pH</w:t>
            </w:r>
          </w:p>
        </w:tc>
        <w:tc>
          <w:tcPr>
            <w:tcW w:w="771" w:type="pct"/>
            <w:shd w:val="clear" w:color="auto" w:fill="auto"/>
            <w:vAlign w:val="center"/>
          </w:tcPr>
          <w:p w14:paraId="3C54E993" w14:textId="77777777" w:rsidR="00465DEA" w:rsidRDefault="00C64CB5">
            <w:pPr>
              <w:pStyle w:val="afff8"/>
              <w:rPr>
                <w:rFonts w:cs="Times New Roman"/>
              </w:rPr>
            </w:pPr>
            <w:r>
              <w:rPr>
                <w:rFonts w:cs="Times New Roman"/>
              </w:rPr>
              <w:t>SS*</w:t>
            </w:r>
          </w:p>
        </w:tc>
        <w:tc>
          <w:tcPr>
            <w:tcW w:w="771" w:type="pct"/>
            <w:shd w:val="clear" w:color="auto" w:fill="auto"/>
            <w:vAlign w:val="center"/>
          </w:tcPr>
          <w:p w14:paraId="20918A37" w14:textId="77777777" w:rsidR="00465DEA" w:rsidRDefault="00C64CB5">
            <w:pPr>
              <w:pStyle w:val="afff8"/>
              <w:rPr>
                <w:rFonts w:cs="Times New Roman"/>
              </w:rPr>
            </w:pPr>
            <w:r>
              <w:rPr>
                <w:rFonts w:cs="Times New Roman"/>
              </w:rPr>
              <w:t>NH</w:t>
            </w:r>
            <w:r>
              <w:rPr>
                <w:rFonts w:cs="Times New Roman"/>
                <w:vertAlign w:val="subscript"/>
              </w:rPr>
              <w:t>3</w:t>
            </w:r>
            <w:r>
              <w:rPr>
                <w:rFonts w:cs="Times New Roman"/>
              </w:rPr>
              <w:t>-N</w:t>
            </w:r>
          </w:p>
        </w:tc>
        <w:tc>
          <w:tcPr>
            <w:tcW w:w="771" w:type="pct"/>
            <w:shd w:val="clear" w:color="auto" w:fill="auto"/>
            <w:vAlign w:val="center"/>
          </w:tcPr>
          <w:p w14:paraId="0A702358" w14:textId="77777777" w:rsidR="00465DEA" w:rsidRDefault="00C64CB5">
            <w:pPr>
              <w:pStyle w:val="afff8"/>
              <w:rPr>
                <w:rFonts w:cs="Times New Roman"/>
              </w:rPr>
            </w:pPr>
            <w:r>
              <w:rPr>
                <w:rFonts w:cs="Times New Roman"/>
              </w:rPr>
              <w:t>I</w:t>
            </w:r>
            <w:r>
              <w:rPr>
                <w:rFonts w:cs="Times New Roman"/>
                <w:vertAlign w:val="subscript"/>
              </w:rPr>
              <w:t>Mn</w:t>
            </w:r>
          </w:p>
        </w:tc>
        <w:tc>
          <w:tcPr>
            <w:tcW w:w="770" w:type="pct"/>
            <w:shd w:val="clear" w:color="auto" w:fill="auto"/>
            <w:vAlign w:val="center"/>
          </w:tcPr>
          <w:p w14:paraId="0B08A5C3" w14:textId="77777777" w:rsidR="00465DEA" w:rsidRDefault="00C64CB5">
            <w:pPr>
              <w:pStyle w:val="afff8"/>
              <w:rPr>
                <w:rFonts w:cs="Times New Roman"/>
              </w:rPr>
            </w:pPr>
            <w:r>
              <w:rPr>
                <w:rFonts w:cs="Times New Roman"/>
              </w:rPr>
              <w:t>石油类</w:t>
            </w:r>
          </w:p>
        </w:tc>
      </w:tr>
      <w:tr w:rsidR="00465DEA" w14:paraId="2E13EA00" w14:textId="77777777">
        <w:trPr>
          <w:trHeight w:val="20"/>
        </w:trPr>
        <w:tc>
          <w:tcPr>
            <w:tcW w:w="625" w:type="pct"/>
            <w:vMerge w:val="restart"/>
            <w:shd w:val="clear" w:color="auto" w:fill="auto"/>
            <w:vAlign w:val="center"/>
          </w:tcPr>
          <w:p w14:paraId="5A326FDF" w14:textId="77777777" w:rsidR="00465DEA" w:rsidRDefault="00C64CB5">
            <w:pPr>
              <w:pStyle w:val="afff8"/>
              <w:rPr>
                <w:rFonts w:cs="Times New Roman"/>
              </w:rPr>
            </w:pPr>
            <w:r>
              <w:rPr>
                <w:rFonts w:cs="Times New Roman"/>
              </w:rPr>
              <w:t>田厝大桥</w:t>
            </w:r>
          </w:p>
        </w:tc>
        <w:tc>
          <w:tcPr>
            <w:tcW w:w="521" w:type="pct"/>
            <w:shd w:val="clear" w:color="auto" w:fill="auto"/>
            <w:vAlign w:val="center"/>
          </w:tcPr>
          <w:p w14:paraId="5BFA9E71" w14:textId="77777777" w:rsidR="00465DEA" w:rsidRDefault="00C64CB5">
            <w:pPr>
              <w:pStyle w:val="afff8"/>
              <w:rPr>
                <w:rFonts w:cs="Times New Roman"/>
              </w:rPr>
            </w:pPr>
            <w:r>
              <w:rPr>
                <w:rFonts w:cs="Times New Roman"/>
              </w:rPr>
              <w:t>上游</w:t>
            </w:r>
          </w:p>
        </w:tc>
        <w:tc>
          <w:tcPr>
            <w:tcW w:w="771" w:type="pct"/>
            <w:shd w:val="clear" w:color="auto" w:fill="auto"/>
            <w:vAlign w:val="center"/>
          </w:tcPr>
          <w:p w14:paraId="389D4C7D" w14:textId="77777777" w:rsidR="00465DEA" w:rsidRDefault="00C64CB5">
            <w:pPr>
              <w:pStyle w:val="afff8"/>
              <w:rPr>
                <w:rFonts w:cs="Times New Roman"/>
              </w:rPr>
            </w:pPr>
            <w:r>
              <w:rPr>
                <w:rFonts w:cs="Times New Roman"/>
              </w:rPr>
              <w:t>6.6</w:t>
            </w:r>
            <w:r>
              <w:rPr>
                <w:rFonts w:cs="Times New Roman"/>
              </w:rPr>
              <w:t>～</w:t>
            </w:r>
            <w:r>
              <w:rPr>
                <w:rFonts w:cs="Times New Roman"/>
              </w:rPr>
              <w:t>7.1</w:t>
            </w:r>
          </w:p>
        </w:tc>
        <w:tc>
          <w:tcPr>
            <w:tcW w:w="771" w:type="pct"/>
            <w:shd w:val="clear" w:color="auto" w:fill="auto"/>
            <w:vAlign w:val="center"/>
          </w:tcPr>
          <w:p w14:paraId="058C1F6C" w14:textId="77777777" w:rsidR="00465DEA" w:rsidRDefault="00C64CB5">
            <w:pPr>
              <w:pStyle w:val="afff8"/>
              <w:rPr>
                <w:rFonts w:cs="Times New Roman"/>
              </w:rPr>
            </w:pPr>
            <w:r>
              <w:rPr>
                <w:rFonts w:cs="Times New Roman"/>
              </w:rPr>
              <w:t>13</w:t>
            </w:r>
            <w:r>
              <w:rPr>
                <w:rFonts w:cs="Times New Roman"/>
              </w:rPr>
              <w:t>～</w:t>
            </w:r>
            <w:r>
              <w:rPr>
                <w:rFonts w:cs="Times New Roman"/>
              </w:rPr>
              <w:t>19</w:t>
            </w:r>
          </w:p>
        </w:tc>
        <w:tc>
          <w:tcPr>
            <w:tcW w:w="771" w:type="pct"/>
            <w:shd w:val="clear" w:color="auto" w:fill="auto"/>
            <w:vAlign w:val="center"/>
          </w:tcPr>
          <w:p w14:paraId="6B9E14B3" w14:textId="77777777" w:rsidR="00465DEA" w:rsidRDefault="00C64CB5">
            <w:pPr>
              <w:pStyle w:val="afff8"/>
              <w:rPr>
                <w:rFonts w:cs="Times New Roman"/>
              </w:rPr>
            </w:pPr>
            <w:r>
              <w:rPr>
                <w:rFonts w:cs="Times New Roman"/>
              </w:rPr>
              <w:t>0.31</w:t>
            </w:r>
            <w:r>
              <w:rPr>
                <w:rFonts w:cs="Times New Roman"/>
              </w:rPr>
              <w:t>～</w:t>
            </w:r>
            <w:r>
              <w:rPr>
                <w:rFonts w:cs="Times New Roman"/>
              </w:rPr>
              <w:t>0.47</w:t>
            </w:r>
          </w:p>
        </w:tc>
        <w:tc>
          <w:tcPr>
            <w:tcW w:w="771" w:type="pct"/>
            <w:shd w:val="clear" w:color="auto" w:fill="auto"/>
            <w:vAlign w:val="center"/>
          </w:tcPr>
          <w:p w14:paraId="2A8D0626" w14:textId="77777777" w:rsidR="00465DEA" w:rsidRDefault="00C64CB5">
            <w:pPr>
              <w:pStyle w:val="afff8"/>
              <w:rPr>
                <w:rFonts w:cs="Times New Roman"/>
              </w:rPr>
            </w:pPr>
            <w:r>
              <w:rPr>
                <w:rFonts w:cs="Times New Roman"/>
              </w:rPr>
              <w:t>2.3</w:t>
            </w:r>
            <w:r>
              <w:rPr>
                <w:rFonts w:cs="Times New Roman"/>
              </w:rPr>
              <w:t>～</w:t>
            </w:r>
            <w:r>
              <w:rPr>
                <w:rFonts w:cs="Times New Roman"/>
              </w:rPr>
              <w:t>3.3</w:t>
            </w:r>
          </w:p>
        </w:tc>
        <w:tc>
          <w:tcPr>
            <w:tcW w:w="770" w:type="pct"/>
            <w:shd w:val="clear" w:color="auto" w:fill="auto"/>
            <w:vAlign w:val="center"/>
          </w:tcPr>
          <w:p w14:paraId="7F31A1AA" w14:textId="77777777" w:rsidR="00465DEA" w:rsidRDefault="00C64CB5">
            <w:pPr>
              <w:pStyle w:val="afff8"/>
              <w:rPr>
                <w:rFonts w:cs="Times New Roman"/>
              </w:rPr>
            </w:pPr>
            <w:r>
              <w:rPr>
                <w:rFonts w:cs="Times New Roman"/>
              </w:rPr>
              <w:t>0.05L</w:t>
            </w:r>
          </w:p>
        </w:tc>
      </w:tr>
      <w:tr w:rsidR="00465DEA" w14:paraId="05D6B3F6" w14:textId="77777777">
        <w:trPr>
          <w:trHeight w:val="20"/>
        </w:trPr>
        <w:tc>
          <w:tcPr>
            <w:tcW w:w="625" w:type="pct"/>
            <w:vMerge/>
            <w:shd w:val="clear" w:color="auto" w:fill="auto"/>
            <w:vAlign w:val="center"/>
          </w:tcPr>
          <w:p w14:paraId="4D04C390" w14:textId="77777777" w:rsidR="00465DEA" w:rsidRDefault="00465DEA">
            <w:pPr>
              <w:pStyle w:val="afff8"/>
              <w:rPr>
                <w:rFonts w:cs="Times New Roman"/>
              </w:rPr>
            </w:pPr>
          </w:p>
        </w:tc>
        <w:tc>
          <w:tcPr>
            <w:tcW w:w="521" w:type="pct"/>
            <w:shd w:val="clear" w:color="auto" w:fill="auto"/>
            <w:vAlign w:val="center"/>
          </w:tcPr>
          <w:p w14:paraId="4ACF42AE" w14:textId="77777777" w:rsidR="00465DEA" w:rsidRDefault="00C64CB5">
            <w:pPr>
              <w:pStyle w:val="afff8"/>
              <w:rPr>
                <w:rFonts w:cs="Times New Roman"/>
              </w:rPr>
            </w:pPr>
            <w:r>
              <w:rPr>
                <w:rFonts w:cs="Times New Roman"/>
              </w:rPr>
              <w:t>下游</w:t>
            </w:r>
          </w:p>
        </w:tc>
        <w:tc>
          <w:tcPr>
            <w:tcW w:w="771" w:type="pct"/>
            <w:shd w:val="clear" w:color="auto" w:fill="auto"/>
            <w:vAlign w:val="center"/>
          </w:tcPr>
          <w:p w14:paraId="0C3DDF1C" w14:textId="77777777" w:rsidR="00465DEA" w:rsidRDefault="00C64CB5">
            <w:pPr>
              <w:pStyle w:val="afff8"/>
              <w:rPr>
                <w:rFonts w:cs="Times New Roman"/>
              </w:rPr>
            </w:pPr>
            <w:r>
              <w:rPr>
                <w:rFonts w:cs="Times New Roman"/>
              </w:rPr>
              <w:t>6.8</w:t>
            </w:r>
            <w:r>
              <w:rPr>
                <w:rFonts w:cs="Times New Roman"/>
              </w:rPr>
              <w:t>～</w:t>
            </w:r>
            <w:r>
              <w:rPr>
                <w:rFonts w:cs="Times New Roman"/>
              </w:rPr>
              <w:t>7.1</w:t>
            </w:r>
          </w:p>
        </w:tc>
        <w:tc>
          <w:tcPr>
            <w:tcW w:w="771" w:type="pct"/>
            <w:shd w:val="clear" w:color="auto" w:fill="auto"/>
            <w:vAlign w:val="center"/>
          </w:tcPr>
          <w:p w14:paraId="3CA4FD1B" w14:textId="77777777" w:rsidR="00465DEA" w:rsidRDefault="00C64CB5">
            <w:pPr>
              <w:pStyle w:val="afff8"/>
              <w:rPr>
                <w:rFonts w:cs="Times New Roman"/>
              </w:rPr>
            </w:pPr>
            <w:r>
              <w:rPr>
                <w:rFonts w:cs="Times New Roman"/>
              </w:rPr>
              <w:t>13</w:t>
            </w:r>
            <w:r>
              <w:rPr>
                <w:rFonts w:cs="Times New Roman"/>
              </w:rPr>
              <w:t>～</w:t>
            </w:r>
            <w:r>
              <w:rPr>
                <w:rFonts w:cs="Times New Roman"/>
              </w:rPr>
              <w:t>18</w:t>
            </w:r>
          </w:p>
        </w:tc>
        <w:tc>
          <w:tcPr>
            <w:tcW w:w="771" w:type="pct"/>
            <w:shd w:val="clear" w:color="auto" w:fill="auto"/>
          </w:tcPr>
          <w:p w14:paraId="208EB6AC" w14:textId="77777777" w:rsidR="00465DEA" w:rsidRDefault="00C64CB5">
            <w:pPr>
              <w:pStyle w:val="afff8"/>
              <w:rPr>
                <w:rFonts w:cs="Times New Roman"/>
              </w:rPr>
            </w:pPr>
            <w:r>
              <w:rPr>
                <w:rFonts w:cs="Times New Roman"/>
              </w:rPr>
              <w:t>0.32</w:t>
            </w:r>
            <w:r>
              <w:rPr>
                <w:rFonts w:cs="Times New Roman"/>
              </w:rPr>
              <w:t>～</w:t>
            </w:r>
            <w:r>
              <w:rPr>
                <w:rFonts w:cs="Times New Roman"/>
              </w:rPr>
              <w:t>0.49</w:t>
            </w:r>
          </w:p>
        </w:tc>
        <w:tc>
          <w:tcPr>
            <w:tcW w:w="771" w:type="pct"/>
            <w:shd w:val="clear" w:color="auto" w:fill="auto"/>
          </w:tcPr>
          <w:p w14:paraId="1E02B15D" w14:textId="77777777" w:rsidR="00465DEA" w:rsidRDefault="00C64CB5">
            <w:pPr>
              <w:pStyle w:val="afff8"/>
              <w:rPr>
                <w:rFonts w:cs="Times New Roman"/>
              </w:rPr>
            </w:pPr>
            <w:r>
              <w:rPr>
                <w:rFonts w:cs="Times New Roman"/>
              </w:rPr>
              <w:t>2.3</w:t>
            </w:r>
            <w:r>
              <w:rPr>
                <w:rFonts w:cs="Times New Roman"/>
              </w:rPr>
              <w:t>～</w:t>
            </w:r>
            <w:r>
              <w:rPr>
                <w:rFonts w:cs="Times New Roman"/>
              </w:rPr>
              <w:t>3.3</w:t>
            </w:r>
          </w:p>
        </w:tc>
        <w:tc>
          <w:tcPr>
            <w:tcW w:w="770" w:type="pct"/>
            <w:shd w:val="clear" w:color="auto" w:fill="auto"/>
          </w:tcPr>
          <w:p w14:paraId="685AFE32" w14:textId="77777777" w:rsidR="00465DEA" w:rsidRDefault="00C64CB5">
            <w:pPr>
              <w:pStyle w:val="afff8"/>
              <w:rPr>
                <w:rFonts w:cs="Times New Roman"/>
              </w:rPr>
            </w:pPr>
            <w:r>
              <w:rPr>
                <w:rFonts w:cs="Times New Roman"/>
              </w:rPr>
              <w:t>0.05L</w:t>
            </w:r>
          </w:p>
        </w:tc>
      </w:tr>
      <w:tr w:rsidR="00465DEA" w14:paraId="250AAD29" w14:textId="77777777">
        <w:trPr>
          <w:trHeight w:val="20"/>
        </w:trPr>
        <w:tc>
          <w:tcPr>
            <w:tcW w:w="1146" w:type="pct"/>
            <w:gridSpan w:val="2"/>
            <w:shd w:val="clear" w:color="auto" w:fill="auto"/>
            <w:vAlign w:val="center"/>
          </w:tcPr>
          <w:p w14:paraId="18C29825" w14:textId="77777777" w:rsidR="00465DEA" w:rsidRDefault="00C64CB5">
            <w:pPr>
              <w:pStyle w:val="afff8"/>
              <w:rPr>
                <w:rFonts w:cs="Times New Roman"/>
              </w:rPr>
            </w:pPr>
            <w:r>
              <w:rPr>
                <w:rFonts w:cs="Times New Roman"/>
              </w:rPr>
              <w:t>《地表水环境质量标准》</w:t>
            </w:r>
            <w:r>
              <w:rPr>
                <w:rFonts w:cs="Times New Roman"/>
              </w:rPr>
              <w:t>III</w:t>
            </w:r>
            <w:r>
              <w:rPr>
                <w:rFonts w:cs="Times New Roman"/>
              </w:rPr>
              <w:t>类标准值</w:t>
            </w:r>
          </w:p>
        </w:tc>
        <w:tc>
          <w:tcPr>
            <w:tcW w:w="771" w:type="pct"/>
            <w:shd w:val="clear" w:color="auto" w:fill="auto"/>
            <w:vAlign w:val="center"/>
          </w:tcPr>
          <w:p w14:paraId="7C538A9F" w14:textId="77777777" w:rsidR="00465DEA" w:rsidRDefault="00C64CB5">
            <w:pPr>
              <w:pStyle w:val="afff8"/>
              <w:rPr>
                <w:rFonts w:cs="Times New Roman"/>
              </w:rPr>
            </w:pPr>
            <w:r>
              <w:rPr>
                <w:rFonts w:cs="Times New Roman"/>
              </w:rPr>
              <w:t>6.0~9.0</w:t>
            </w:r>
          </w:p>
        </w:tc>
        <w:tc>
          <w:tcPr>
            <w:tcW w:w="771" w:type="pct"/>
            <w:shd w:val="clear" w:color="auto" w:fill="auto"/>
            <w:vAlign w:val="center"/>
          </w:tcPr>
          <w:p w14:paraId="2BF9E508" w14:textId="77777777" w:rsidR="00465DEA" w:rsidRDefault="00C64CB5">
            <w:pPr>
              <w:pStyle w:val="afff8"/>
              <w:rPr>
                <w:rFonts w:cs="Times New Roman"/>
              </w:rPr>
            </w:pPr>
            <w:r>
              <w:rPr>
                <w:rFonts w:cs="Times New Roman"/>
              </w:rPr>
              <w:t>≤30</w:t>
            </w:r>
          </w:p>
        </w:tc>
        <w:tc>
          <w:tcPr>
            <w:tcW w:w="771" w:type="pct"/>
            <w:shd w:val="clear" w:color="auto" w:fill="auto"/>
            <w:vAlign w:val="center"/>
          </w:tcPr>
          <w:p w14:paraId="2CD433B5" w14:textId="77777777" w:rsidR="00465DEA" w:rsidRDefault="00C64CB5">
            <w:pPr>
              <w:pStyle w:val="afff8"/>
              <w:rPr>
                <w:rFonts w:cs="Times New Roman"/>
              </w:rPr>
            </w:pPr>
            <w:r>
              <w:rPr>
                <w:rFonts w:cs="Times New Roman"/>
              </w:rPr>
              <w:t>≤1.0</w:t>
            </w:r>
          </w:p>
        </w:tc>
        <w:tc>
          <w:tcPr>
            <w:tcW w:w="771" w:type="pct"/>
            <w:shd w:val="clear" w:color="auto" w:fill="auto"/>
            <w:vAlign w:val="center"/>
          </w:tcPr>
          <w:p w14:paraId="63D06B63" w14:textId="77777777" w:rsidR="00465DEA" w:rsidRDefault="00C64CB5">
            <w:pPr>
              <w:pStyle w:val="afff8"/>
              <w:rPr>
                <w:rFonts w:cs="Times New Roman"/>
              </w:rPr>
            </w:pPr>
            <w:r>
              <w:rPr>
                <w:rFonts w:cs="Times New Roman"/>
              </w:rPr>
              <w:t>≤6</w:t>
            </w:r>
          </w:p>
        </w:tc>
        <w:tc>
          <w:tcPr>
            <w:tcW w:w="770" w:type="pct"/>
            <w:shd w:val="clear" w:color="auto" w:fill="auto"/>
            <w:vAlign w:val="center"/>
          </w:tcPr>
          <w:p w14:paraId="4DB49D7D" w14:textId="77777777" w:rsidR="00465DEA" w:rsidRDefault="00C64CB5">
            <w:pPr>
              <w:pStyle w:val="afff8"/>
              <w:rPr>
                <w:rFonts w:cs="Times New Roman"/>
              </w:rPr>
            </w:pPr>
            <w:r>
              <w:rPr>
                <w:rFonts w:cs="Times New Roman"/>
              </w:rPr>
              <w:t>≤0.05</w:t>
            </w:r>
          </w:p>
        </w:tc>
      </w:tr>
    </w:tbl>
    <w:p w14:paraId="25A1D530" w14:textId="77777777" w:rsidR="00465DEA" w:rsidRDefault="00C64CB5">
      <w:pPr>
        <w:pStyle w:val="afff9"/>
        <w:rPr>
          <w:rStyle w:val="aff7"/>
        </w:rPr>
      </w:pPr>
      <w:r>
        <w:rPr>
          <w:rStyle w:val="aff7"/>
        </w:rPr>
        <w:t>注：</w:t>
      </w:r>
      <w:r>
        <w:rPr>
          <w:rStyle w:val="aff7"/>
        </w:rPr>
        <w:t>*</w:t>
      </w:r>
      <w:r>
        <w:rPr>
          <w:rStyle w:val="aff7"/>
        </w:rPr>
        <w:t>引自《地表水资源质量标准》（</w:t>
      </w:r>
      <w:r>
        <w:rPr>
          <w:rStyle w:val="aff7"/>
        </w:rPr>
        <w:t>SL63-94</w:t>
      </w:r>
      <w:r>
        <w:rPr>
          <w:rStyle w:val="aff7"/>
        </w:rPr>
        <w:t>）三级标准值。</w:t>
      </w:r>
    </w:p>
    <w:p w14:paraId="4C7C5D5E" w14:textId="77777777" w:rsidR="00465DEA" w:rsidRDefault="00C64CB5">
      <w:pPr>
        <w:ind w:firstLine="480"/>
      </w:pPr>
      <w:r>
        <w:t>根据监测结果，结合本项目环境影响报告书推荐的水质评价标准，监测各参数指标均无超出相应限值。</w:t>
      </w:r>
    </w:p>
    <w:p w14:paraId="5A16AB33" w14:textId="77777777" w:rsidR="00465DEA" w:rsidRDefault="00C64CB5">
      <w:pPr>
        <w:pStyle w:val="33"/>
      </w:pPr>
      <w:r>
        <w:t xml:space="preserve">8.1.2 </w:t>
      </w:r>
      <w:r>
        <w:t>施工期水环境保护措施</w:t>
      </w:r>
    </w:p>
    <w:p w14:paraId="32B2AB61" w14:textId="77777777" w:rsidR="00465DEA" w:rsidRDefault="00C64CB5">
      <w:pPr>
        <w:ind w:firstLine="480"/>
      </w:pPr>
      <w:r>
        <w:t>施工期对水环境的影响主要表现为施工生产废水与生活污水排放、桥梁基础施工废水和废渣排放、作业机械和设备的废油排放与跑冒滴漏等，为保护公路沿线水环境，施工期采取的主要水环境保护措施有：</w:t>
      </w:r>
    </w:p>
    <w:p w14:paraId="0B6578A4"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预制场、拌和站以及物料堆场等临时工程设施远离地表水体，场区设置沉淀池，施工生产废水经沉淀处理后上清液用作施工场地洒水，沉淀池定期进行清理，沉淀物运至专门地点处置。</w:t>
      </w:r>
    </w:p>
    <w:p w14:paraId="4ED1DB3B" w14:textId="77777777" w:rsidR="00465DEA" w:rsidRDefault="00C64CB5">
      <w:pPr>
        <w:ind w:firstLine="480"/>
      </w:pP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t>施工期项目部驻地有条件的均采取租用地方民房和办公楼，新建施工驻地设置化粪池，定期由当地村民清淘用作农作物肥料；物料堆场、垃圾站、预制场以及拌和站等临时工程设施用地周围开挖临时排水沟和沉砂池，出水接入自然沟渠，避免因降雨冲刷径流引起的水体污染。</w:t>
      </w:r>
    </w:p>
    <w:p w14:paraId="63D4545A"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t>施工期对生活垃圾、建筑废料、残余燃油和机油的去向实施监控，严禁向水体排放；施工中注意加强机械的维护管理，杜绝出现跑、冒、滴、漏现象。</w:t>
      </w:r>
    </w:p>
    <w:p w14:paraId="63B4EC71" w14:textId="77777777" w:rsidR="00465DEA" w:rsidRDefault="00C64CB5">
      <w:pPr>
        <w:ind w:firstLine="480"/>
      </w:pPr>
      <w:r>
        <w:fldChar w:fldCharType="begin"/>
      </w:r>
      <w:r>
        <w:instrText xml:space="preserve"> = 4 \* GB2 </w:instrText>
      </w:r>
      <w:r>
        <w:fldChar w:fldCharType="separate"/>
      </w:r>
      <w:r>
        <w:rPr>
          <w:rFonts w:ascii="宋体" w:hAnsi="宋体" w:cs="宋体" w:hint="eastAsia"/>
        </w:rPr>
        <w:t>⑷</w:t>
      </w:r>
      <w:r>
        <w:fldChar w:fldCharType="end"/>
      </w:r>
      <w:r>
        <w:t>水体中桥梁桩基施工采取钢围堰钻孔灌注桩施工工艺，桥梁桩基施工尽量避开雨季，避免了大面积扰动河床而对河流水质产生的影响；岸上设泥浆池和沉淀池，施工废</w:t>
      </w:r>
      <w:r>
        <w:lastRenderedPageBreak/>
        <w:t>水和泥浆进入泥浆池循环使用，钻渣、淤泥以及废泥浆集中运至岸上经晾晒处理后运至沿线弃土场进行处置。</w:t>
      </w:r>
    </w:p>
    <w:p w14:paraId="2EDF8C89" w14:textId="77777777" w:rsidR="00465DEA" w:rsidRDefault="00C64CB5">
      <w:pPr>
        <w:ind w:firstLine="480"/>
        <w:rPr>
          <w:color w:val="FF0000"/>
        </w:rPr>
      </w:pPr>
      <w:r>
        <w:rPr>
          <w:kern w:val="0"/>
        </w:rPr>
        <w:t>经现场调查和咨询沿线</w:t>
      </w:r>
      <w:r>
        <w:rPr>
          <w:rFonts w:hint="eastAsia"/>
          <w:kern w:val="0"/>
        </w:rPr>
        <w:t>生态环境局</w:t>
      </w:r>
      <w:r>
        <w:rPr>
          <w:kern w:val="0"/>
        </w:rPr>
        <w:t>，工程施工期间未发生过水体污染事件。</w:t>
      </w:r>
    </w:p>
    <w:p w14:paraId="511F234F" w14:textId="77777777" w:rsidR="00465DEA" w:rsidRDefault="00C64CB5">
      <w:pPr>
        <w:pStyle w:val="28"/>
      </w:pPr>
      <w:bookmarkStart w:id="241" w:name="_Toc84586907"/>
      <w:r>
        <w:t xml:space="preserve">8.2 </w:t>
      </w:r>
      <w:r>
        <w:t>沿线地表水环境影响调查</w:t>
      </w:r>
      <w:bookmarkEnd w:id="237"/>
      <w:bookmarkEnd w:id="241"/>
    </w:p>
    <w:p w14:paraId="329A68BD" w14:textId="77777777" w:rsidR="00465DEA" w:rsidRDefault="00C64CB5">
      <w:pPr>
        <w:pStyle w:val="33"/>
      </w:pPr>
      <w:r>
        <w:t xml:space="preserve">8.2.1 </w:t>
      </w:r>
      <w:r>
        <w:t>沿线地表水概况</w:t>
      </w:r>
    </w:p>
    <w:p w14:paraId="68B0E8BC" w14:textId="77777777" w:rsidR="00465DEA" w:rsidRDefault="00C64CB5">
      <w:pPr>
        <w:ind w:firstLine="480"/>
      </w:pPr>
      <w:r>
        <w:rPr>
          <w:rFonts w:hint="eastAsia"/>
        </w:rPr>
        <w:t>本工程沿线主要为萩芦溪。萩芦溪是福建沿海中部主要河流之一，上游有二源，西源出自仙游县东北部山地；北源与永泰县交界，流经庄边镇，于白沙镇的宝阳汇合，再经白沙、萩芦，接纳三叉河，在江口镇注入兴化湾。萩芦溪干流</w:t>
      </w:r>
      <w:r>
        <w:rPr>
          <w:rFonts w:hint="eastAsia"/>
        </w:rPr>
        <w:t>60km</w:t>
      </w:r>
      <w:r>
        <w:rPr>
          <w:rFonts w:hint="eastAsia"/>
        </w:rPr>
        <w:t>，流域面积</w:t>
      </w:r>
      <w:r>
        <w:rPr>
          <w:rFonts w:hint="eastAsia"/>
        </w:rPr>
        <w:t>562km</w:t>
      </w:r>
      <w:r>
        <w:rPr>
          <w:rFonts w:hint="eastAsia"/>
          <w:vertAlign w:val="superscript"/>
        </w:rPr>
        <w:t>2</w:t>
      </w:r>
      <w:r>
        <w:rPr>
          <w:rFonts w:hint="eastAsia"/>
        </w:rPr>
        <w:t>，无规划航道等级要求。</w:t>
      </w:r>
      <w:r>
        <w:t>工程沿线水体分布情况见附图</w:t>
      </w:r>
      <w:r>
        <w:t>3</w:t>
      </w:r>
      <w:r>
        <w:t>。</w:t>
      </w:r>
    </w:p>
    <w:p w14:paraId="65DD5879" w14:textId="77777777" w:rsidR="00465DEA" w:rsidRDefault="00C64CB5">
      <w:pPr>
        <w:ind w:firstLine="480"/>
      </w:pPr>
      <w:r>
        <w:t>本项目跨越的地表水体主要为</w:t>
      </w:r>
      <w:r>
        <w:rPr>
          <w:rFonts w:hint="eastAsia"/>
        </w:rPr>
        <w:t>萩芦溪</w:t>
      </w:r>
      <w:r>
        <w:t>，</w:t>
      </w:r>
      <w:r>
        <w:rPr>
          <w:rFonts w:hint="eastAsia"/>
        </w:rPr>
        <w:t>其</w:t>
      </w:r>
      <w:r>
        <w:t>水体功能为</w:t>
      </w:r>
      <w:r>
        <w:rPr>
          <w:rFonts w:hint="eastAsia"/>
        </w:rPr>
        <w:t>渔业及工农业用水</w:t>
      </w:r>
      <w:r>
        <w:t>，执行《地表水环境质量标准》（</w:t>
      </w:r>
      <w:r>
        <w:t>GB3838-2002</w:t>
      </w:r>
      <w:r>
        <w:t>）中</w:t>
      </w:r>
      <w:r>
        <w:t>Ⅲ</w:t>
      </w:r>
      <w:r>
        <w:t>类标准</w:t>
      </w:r>
      <w:r>
        <w:rPr>
          <w:rFonts w:hint="eastAsia"/>
        </w:rPr>
        <w:t>。</w:t>
      </w:r>
      <w:r>
        <w:t>沿线地表水环境保护目标见表</w:t>
      </w:r>
      <w:r>
        <w:t>8.2-1</w:t>
      </w:r>
      <w:r>
        <w:t>，福建省水环境功能区划中涉及项目区的内容见表</w:t>
      </w:r>
      <w:r>
        <w:t>8.2-2</w:t>
      </w:r>
      <w:r>
        <w:t>。</w:t>
      </w:r>
    </w:p>
    <w:p w14:paraId="77981489" w14:textId="77777777" w:rsidR="00465DEA" w:rsidRDefault="00C64CB5">
      <w:pPr>
        <w:pStyle w:val="afff7"/>
      </w:pPr>
      <w:r>
        <w:t>表</w:t>
      </w:r>
      <w:r>
        <w:t xml:space="preserve">8.2-1  </w:t>
      </w:r>
      <w:r>
        <w:t>沿线地表水环境保护目标</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01"/>
        <w:gridCol w:w="708"/>
        <w:gridCol w:w="1560"/>
        <w:gridCol w:w="1558"/>
        <w:gridCol w:w="1701"/>
        <w:gridCol w:w="2658"/>
      </w:tblGrid>
      <w:tr w:rsidR="00465DEA" w14:paraId="09CB9372" w14:textId="77777777">
        <w:trPr>
          <w:cantSplit/>
          <w:trHeight w:val="284"/>
          <w:jc w:val="center"/>
        </w:trPr>
        <w:tc>
          <w:tcPr>
            <w:tcW w:w="593" w:type="pct"/>
            <w:vAlign w:val="center"/>
          </w:tcPr>
          <w:p w14:paraId="2058D245" w14:textId="77777777" w:rsidR="00465DEA" w:rsidRDefault="00C64CB5">
            <w:pPr>
              <w:pStyle w:val="afff8"/>
            </w:pPr>
            <w:bookmarkStart w:id="242" w:name="_Toc408331601"/>
            <w:bookmarkStart w:id="243" w:name="_Toc408331598"/>
            <w:r>
              <w:rPr>
                <w:rFonts w:hint="eastAsia"/>
              </w:rPr>
              <w:t>保护</w:t>
            </w:r>
            <w:r>
              <w:t>水体</w:t>
            </w:r>
          </w:p>
        </w:tc>
        <w:tc>
          <w:tcPr>
            <w:tcW w:w="381" w:type="pct"/>
            <w:vAlign w:val="center"/>
          </w:tcPr>
          <w:p w14:paraId="0A875658" w14:textId="77777777" w:rsidR="00465DEA" w:rsidRDefault="00C64CB5">
            <w:pPr>
              <w:pStyle w:val="afff8"/>
            </w:pPr>
            <w:r>
              <w:t>序号</w:t>
            </w:r>
          </w:p>
        </w:tc>
        <w:tc>
          <w:tcPr>
            <w:tcW w:w="840" w:type="pct"/>
            <w:vAlign w:val="center"/>
          </w:tcPr>
          <w:p w14:paraId="05082711" w14:textId="77777777" w:rsidR="00465DEA" w:rsidRDefault="00C64CB5">
            <w:pPr>
              <w:pStyle w:val="afff8"/>
            </w:pPr>
            <w:r>
              <w:rPr>
                <w:rFonts w:hint="eastAsia"/>
              </w:rPr>
              <w:t>涉及</w:t>
            </w:r>
            <w:r>
              <w:t>桥梁</w:t>
            </w:r>
          </w:p>
        </w:tc>
        <w:tc>
          <w:tcPr>
            <w:tcW w:w="839" w:type="pct"/>
            <w:vAlign w:val="center"/>
          </w:tcPr>
          <w:p w14:paraId="24CF7A63" w14:textId="77777777" w:rsidR="00465DEA" w:rsidRDefault="00C64CB5">
            <w:pPr>
              <w:pStyle w:val="afff8"/>
            </w:pPr>
            <w:r>
              <w:t>桩号</w:t>
            </w:r>
          </w:p>
        </w:tc>
        <w:tc>
          <w:tcPr>
            <w:tcW w:w="916" w:type="pct"/>
            <w:vAlign w:val="center"/>
          </w:tcPr>
          <w:p w14:paraId="4696FF2E" w14:textId="77777777" w:rsidR="00465DEA" w:rsidRDefault="00C64CB5">
            <w:pPr>
              <w:pStyle w:val="afff8"/>
            </w:pPr>
            <w:r>
              <w:t>与路线关系</w:t>
            </w:r>
          </w:p>
        </w:tc>
        <w:tc>
          <w:tcPr>
            <w:tcW w:w="1431" w:type="pct"/>
            <w:vAlign w:val="center"/>
          </w:tcPr>
          <w:p w14:paraId="29C87209" w14:textId="77777777" w:rsidR="00465DEA" w:rsidRDefault="00C64CB5">
            <w:pPr>
              <w:pStyle w:val="afff8"/>
            </w:pPr>
            <w:r>
              <w:t>《地表水环境质量标准》（</w:t>
            </w:r>
            <w:r>
              <w:t>GB3838-2002</w:t>
            </w:r>
            <w:r>
              <w:t>）</w:t>
            </w:r>
          </w:p>
        </w:tc>
      </w:tr>
      <w:tr w:rsidR="00465DEA" w14:paraId="343991A0" w14:textId="77777777">
        <w:trPr>
          <w:cantSplit/>
          <w:trHeight w:val="284"/>
          <w:jc w:val="center"/>
        </w:trPr>
        <w:tc>
          <w:tcPr>
            <w:tcW w:w="593" w:type="pct"/>
            <w:vMerge w:val="restart"/>
            <w:vAlign w:val="center"/>
          </w:tcPr>
          <w:p w14:paraId="61E43D86" w14:textId="77777777" w:rsidR="00465DEA" w:rsidRDefault="00C64CB5">
            <w:pPr>
              <w:pStyle w:val="afff8"/>
            </w:pPr>
            <w:r>
              <w:t>萩芦溪</w:t>
            </w:r>
          </w:p>
        </w:tc>
        <w:tc>
          <w:tcPr>
            <w:tcW w:w="381" w:type="pct"/>
            <w:vAlign w:val="center"/>
          </w:tcPr>
          <w:p w14:paraId="0C1937F7" w14:textId="77777777" w:rsidR="00465DEA" w:rsidRDefault="00C64CB5">
            <w:pPr>
              <w:pStyle w:val="afff8"/>
            </w:pPr>
            <w:r>
              <w:t>1</w:t>
            </w:r>
          </w:p>
        </w:tc>
        <w:tc>
          <w:tcPr>
            <w:tcW w:w="840" w:type="pct"/>
            <w:vAlign w:val="center"/>
          </w:tcPr>
          <w:p w14:paraId="3E84C2FE" w14:textId="77777777" w:rsidR="00465DEA" w:rsidRDefault="00C64CB5">
            <w:pPr>
              <w:pStyle w:val="afff8"/>
            </w:pPr>
            <w:r>
              <w:rPr>
                <w:rFonts w:hint="eastAsia"/>
              </w:rPr>
              <w:t>田厝大桥</w:t>
            </w:r>
          </w:p>
        </w:tc>
        <w:tc>
          <w:tcPr>
            <w:tcW w:w="839" w:type="pct"/>
            <w:vAlign w:val="center"/>
          </w:tcPr>
          <w:p w14:paraId="06394FF6" w14:textId="77777777" w:rsidR="00465DEA" w:rsidRDefault="00C64CB5">
            <w:pPr>
              <w:pStyle w:val="afff8"/>
            </w:pPr>
            <w:r>
              <w:rPr>
                <w:rFonts w:hint="eastAsia"/>
              </w:rPr>
              <w:t>K60</w:t>
            </w:r>
            <w:r>
              <w:t>+500</w:t>
            </w:r>
          </w:p>
        </w:tc>
        <w:tc>
          <w:tcPr>
            <w:tcW w:w="916" w:type="pct"/>
            <w:vMerge w:val="restart"/>
            <w:vAlign w:val="center"/>
          </w:tcPr>
          <w:p w14:paraId="5FBD40FE" w14:textId="77777777" w:rsidR="00465DEA" w:rsidRDefault="00C64CB5">
            <w:pPr>
              <w:pStyle w:val="afff8"/>
            </w:pPr>
            <w:r>
              <w:t>跨越</w:t>
            </w:r>
          </w:p>
        </w:tc>
        <w:tc>
          <w:tcPr>
            <w:tcW w:w="1431" w:type="pct"/>
            <w:vMerge w:val="restart"/>
            <w:vAlign w:val="center"/>
          </w:tcPr>
          <w:p w14:paraId="7A734C0D" w14:textId="77777777" w:rsidR="00465DEA" w:rsidRDefault="00C64CB5">
            <w:pPr>
              <w:pStyle w:val="afff8"/>
            </w:pPr>
            <w:r>
              <w:t>Ⅲ</w:t>
            </w:r>
          </w:p>
        </w:tc>
      </w:tr>
      <w:tr w:rsidR="00465DEA" w14:paraId="5A8D1B3C" w14:textId="77777777">
        <w:trPr>
          <w:cantSplit/>
          <w:trHeight w:val="284"/>
          <w:jc w:val="center"/>
        </w:trPr>
        <w:tc>
          <w:tcPr>
            <w:tcW w:w="593" w:type="pct"/>
            <w:vMerge/>
            <w:vAlign w:val="center"/>
          </w:tcPr>
          <w:p w14:paraId="1F946731" w14:textId="77777777" w:rsidR="00465DEA" w:rsidRDefault="00465DEA">
            <w:pPr>
              <w:pStyle w:val="afff8"/>
            </w:pPr>
          </w:p>
        </w:tc>
        <w:tc>
          <w:tcPr>
            <w:tcW w:w="381" w:type="pct"/>
            <w:vAlign w:val="center"/>
          </w:tcPr>
          <w:p w14:paraId="1B4781E5" w14:textId="77777777" w:rsidR="00465DEA" w:rsidRDefault="00C64CB5">
            <w:pPr>
              <w:pStyle w:val="afff8"/>
            </w:pPr>
            <w:r>
              <w:rPr>
                <w:rFonts w:hint="eastAsia"/>
              </w:rPr>
              <w:t>2</w:t>
            </w:r>
          </w:p>
        </w:tc>
        <w:tc>
          <w:tcPr>
            <w:tcW w:w="840" w:type="pct"/>
            <w:vAlign w:val="center"/>
          </w:tcPr>
          <w:p w14:paraId="214EDF6C" w14:textId="77777777" w:rsidR="00465DEA" w:rsidRDefault="00C64CB5">
            <w:pPr>
              <w:pStyle w:val="afff8"/>
            </w:pPr>
            <w:r>
              <w:rPr>
                <w:rFonts w:hint="eastAsia"/>
              </w:rPr>
              <w:t>庄边</w:t>
            </w:r>
            <w:r>
              <w:rPr>
                <w:rFonts w:hint="eastAsia"/>
              </w:rPr>
              <w:t>1</w:t>
            </w:r>
            <w:r>
              <w:rPr>
                <w:rFonts w:hint="eastAsia"/>
              </w:rPr>
              <w:t>号大桥</w:t>
            </w:r>
          </w:p>
        </w:tc>
        <w:tc>
          <w:tcPr>
            <w:tcW w:w="839" w:type="pct"/>
            <w:vAlign w:val="center"/>
          </w:tcPr>
          <w:p w14:paraId="69DDF2AC" w14:textId="77777777" w:rsidR="00465DEA" w:rsidRDefault="00C64CB5">
            <w:pPr>
              <w:pStyle w:val="afff8"/>
            </w:pPr>
            <w:r>
              <w:rPr>
                <w:rFonts w:hint="eastAsia"/>
              </w:rPr>
              <w:t>K66</w:t>
            </w:r>
            <w:r>
              <w:t>+000</w:t>
            </w:r>
          </w:p>
        </w:tc>
        <w:tc>
          <w:tcPr>
            <w:tcW w:w="916" w:type="pct"/>
            <w:vMerge/>
            <w:vAlign w:val="center"/>
          </w:tcPr>
          <w:p w14:paraId="02B3926B" w14:textId="77777777" w:rsidR="00465DEA" w:rsidRDefault="00465DEA">
            <w:pPr>
              <w:pStyle w:val="afff8"/>
            </w:pPr>
          </w:p>
        </w:tc>
        <w:tc>
          <w:tcPr>
            <w:tcW w:w="1431" w:type="pct"/>
            <w:vMerge/>
            <w:vAlign w:val="center"/>
          </w:tcPr>
          <w:p w14:paraId="3E04D5DC" w14:textId="77777777" w:rsidR="00465DEA" w:rsidRDefault="00465DEA">
            <w:pPr>
              <w:pStyle w:val="afff8"/>
            </w:pPr>
          </w:p>
        </w:tc>
      </w:tr>
      <w:tr w:rsidR="00465DEA" w14:paraId="0C9988B5" w14:textId="77777777">
        <w:trPr>
          <w:cantSplit/>
          <w:trHeight w:val="284"/>
          <w:jc w:val="center"/>
        </w:trPr>
        <w:tc>
          <w:tcPr>
            <w:tcW w:w="593" w:type="pct"/>
            <w:vMerge/>
            <w:vAlign w:val="center"/>
          </w:tcPr>
          <w:p w14:paraId="725AB41F" w14:textId="77777777" w:rsidR="00465DEA" w:rsidRDefault="00465DEA">
            <w:pPr>
              <w:pStyle w:val="afff8"/>
            </w:pPr>
          </w:p>
        </w:tc>
        <w:tc>
          <w:tcPr>
            <w:tcW w:w="381" w:type="pct"/>
            <w:vAlign w:val="center"/>
          </w:tcPr>
          <w:p w14:paraId="1CBCF59C" w14:textId="77777777" w:rsidR="00465DEA" w:rsidRDefault="00C64CB5">
            <w:pPr>
              <w:pStyle w:val="afff8"/>
            </w:pPr>
            <w:r>
              <w:rPr>
                <w:rFonts w:hint="eastAsia"/>
              </w:rPr>
              <w:t>3</w:t>
            </w:r>
          </w:p>
        </w:tc>
        <w:tc>
          <w:tcPr>
            <w:tcW w:w="840" w:type="pct"/>
            <w:vAlign w:val="center"/>
          </w:tcPr>
          <w:p w14:paraId="18272E54" w14:textId="77777777" w:rsidR="00465DEA" w:rsidRDefault="00C64CB5">
            <w:pPr>
              <w:pStyle w:val="afff8"/>
            </w:pPr>
            <w:r>
              <w:rPr>
                <w:rFonts w:hint="eastAsia"/>
              </w:rPr>
              <w:t>庄边</w:t>
            </w:r>
            <w:r>
              <w:rPr>
                <w:rFonts w:hint="eastAsia"/>
              </w:rPr>
              <w:t>2</w:t>
            </w:r>
            <w:r>
              <w:rPr>
                <w:rFonts w:hint="eastAsia"/>
              </w:rPr>
              <w:t>号大桥</w:t>
            </w:r>
          </w:p>
        </w:tc>
        <w:tc>
          <w:tcPr>
            <w:tcW w:w="839" w:type="pct"/>
            <w:vAlign w:val="center"/>
          </w:tcPr>
          <w:p w14:paraId="3228F906" w14:textId="77777777" w:rsidR="00465DEA" w:rsidRDefault="00C64CB5">
            <w:pPr>
              <w:pStyle w:val="afff8"/>
            </w:pPr>
            <w:r>
              <w:rPr>
                <w:rFonts w:hint="eastAsia"/>
              </w:rPr>
              <w:t>K67</w:t>
            </w:r>
            <w:r>
              <w:t>+000</w:t>
            </w:r>
          </w:p>
        </w:tc>
        <w:tc>
          <w:tcPr>
            <w:tcW w:w="916" w:type="pct"/>
            <w:vMerge/>
            <w:vAlign w:val="center"/>
          </w:tcPr>
          <w:p w14:paraId="68E630F8" w14:textId="77777777" w:rsidR="00465DEA" w:rsidRDefault="00465DEA">
            <w:pPr>
              <w:pStyle w:val="afff8"/>
            </w:pPr>
          </w:p>
        </w:tc>
        <w:tc>
          <w:tcPr>
            <w:tcW w:w="1431" w:type="pct"/>
            <w:vMerge/>
            <w:vAlign w:val="center"/>
          </w:tcPr>
          <w:p w14:paraId="61F19978" w14:textId="77777777" w:rsidR="00465DEA" w:rsidRDefault="00465DEA">
            <w:pPr>
              <w:pStyle w:val="afff8"/>
            </w:pPr>
          </w:p>
        </w:tc>
      </w:tr>
      <w:tr w:rsidR="00465DEA" w14:paraId="343BE5D1" w14:textId="77777777">
        <w:trPr>
          <w:cantSplit/>
          <w:trHeight w:val="284"/>
          <w:jc w:val="center"/>
        </w:trPr>
        <w:tc>
          <w:tcPr>
            <w:tcW w:w="593" w:type="pct"/>
            <w:vMerge/>
            <w:vAlign w:val="center"/>
          </w:tcPr>
          <w:p w14:paraId="791E41BF" w14:textId="77777777" w:rsidR="00465DEA" w:rsidRDefault="00465DEA">
            <w:pPr>
              <w:pStyle w:val="afff8"/>
            </w:pPr>
          </w:p>
        </w:tc>
        <w:tc>
          <w:tcPr>
            <w:tcW w:w="381" w:type="pct"/>
            <w:vAlign w:val="center"/>
          </w:tcPr>
          <w:p w14:paraId="18CD2CDB" w14:textId="77777777" w:rsidR="00465DEA" w:rsidRDefault="00C64CB5">
            <w:pPr>
              <w:pStyle w:val="afff8"/>
            </w:pPr>
            <w:r>
              <w:rPr>
                <w:rFonts w:hint="eastAsia"/>
              </w:rPr>
              <w:t>4</w:t>
            </w:r>
          </w:p>
        </w:tc>
        <w:tc>
          <w:tcPr>
            <w:tcW w:w="840" w:type="pct"/>
            <w:vAlign w:val="center"/>
          </w:tcPr>
          <w:p w14:paraId="123E99C4" w14:textId="77777777" w:rsidR="00465DEA" w:rsidRDefault="00C64CB5">
            <w:pPr>
              <w:pStyle w:val="afff8"/>
            </w:pPr>
            <w:r>
              <w:rPr>
                <w:rFonts w:hint="eastAsia"/>
              </w:rPr>
              <w:t>溪岑大桥</w:t>
            </w:r>
          </w:p>
        </w:tc>
        <w:tc>
          <w:tcPr>
            <w:tcW w:w="839" w:type="pct"/>
            <w:vAlign w:val="center"/>
          </w:tcPr>
          <w:p w14:paraId="069D9D45" w14:textId="77777777" w:rsidR="00465DEA" w:rsidRDefault="00C64CB5">
            <w:pPr>
              <w:pStyle w:val="afff8"/>
            </w:pPr>
            <w:r>
              <w:rPr>
                <w:rFonts w:hint="eastAsia"/>
              </w:rPr>
              <w:t>K70</w:t>
            </w:r>
            <w:r>
              <w:t>+150</w:t>
            </w:r>
          </w:p>
        </w:tc>
        <w:tc>
          <w:tcPr>
            <w:tcW w:w="916" w:type="pct"/>
            <w:vMerge/>
            <w:vAlign w:val="center"/>
          </w:tcPr>
          <w:p w14:paraId="67A701DB" w14:textId="77777777" w:rsidR="00465DEA" w:rsidRDefault="00465DEA">
            <w:pPr>
              <w:pStyle w:val="afff8"/>
            </w:pPr>
          </w:p>
        </w:tc>
        <w:tc>
          <w:tcPr>
            <w:tcW w:w="1431" w:type="pct"/>
            <w:vMerge/>
            <w:vAlign w:val="center"/>
          </w:tcPr>
          <w:p w14:paraId="0CFF2BB1" w14:textId="77777777" w:rsidR="00465DEA" w:rsidRDefault="00465DEA">
            <w:pPr>
              <w:pStyle w:val="afff8"/>
            </w:pPr>
          </w:p>
        </w:tc>
      </w:tr>
    </w:tbl>
    <w:p w14:paraId="78EC4575" w14:textId="77777777" w:rsidR="00465DEA" w:rsidRDefault="00465DEA">
      <w:pPr>
        <w:ind w:firstLine="480"/>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21"/>
        <w:gridCol w:w="1120"/>
        <w:gridCol w:w="1120"/>
        <w:gridCol w:w="1900"/>
        <w:gridCol w:w="1566"/>
        <w:gridCol w:w="2459"/>
      </w:tblGrid>
      <w:tr w:rsidR="00465DEA" w14:paraId="0295DF33" w14:textId="77777777">
        <w:trPr>
          <w:trHeight w:val="285"/>
        </w:trPr>
        <w:tc>
          <w:tcPr>
            <w:tcW w:w="603" w:type="pct"/>
            <w:shd w:val="clear" w:color="auto" w:fill="auto"/>
            <w:vAlign w:val="center"/>
          </w:tcPr>
          <w:p w14:paraId="1B31A519" w14:textId="77777777" w:rsidR="00465DEA" w:rsidRDefault="00C64CB5">
            <w:pPr>
              <w:pStyle w:val="afff8"/>
              <w:rPr>
                <w:rFonts w:cs="Times New Roman"/>
              </w:rPr>
            </w:pPr>
            <w:r>
              <w:rPr>
                <w:rFonts w:hint="eastAsia"/>
              </w:rPr>
              <w:t>保护</w:t>
            </w:r>
            <w:r>
              <w:t>水体</w:t>
            </w:r>
          </w:p>
        </w:tc>
        <w:tc>
          <w:tcPr>
            <w:tcW w:w="603" w:type="pct"/>
            <w:shd w:val="clear" w:color="auto" w:fill="auto"/>
            <w:vAlign w:val="center"/>
          </w:tcPr>
          <w:p w14:paraId="5A9772D8" w14:textId="77777777" w:rsidR="00465DEA" w:rsidRDefault="00C64CB5">
            <w:pPr>
              <w:pStyle w:val="afff8"/>
              <w:rPr>
                <w:rFonts w:cs="Times New Roman"/>
              </w:rPr>
            </w:pPr>
            <w:r>
              <w:rPr>
                <w:rFonts w:cs="Times New Roman"/>
              </w:rPr>
              <w:t>终止断面</w:t>
            </w:r>
          </w:p>
        </w:tc>
        <w:tc>
          <w:tcPr>
            <w:tcW w:w="603" w:type="pct"/>
            <w:shd w:val="clear" w:color="auto" w:fill="auto"/>
            <w:vAlign w:val="center"/>
          </w:tcPr>
          <w:p w14:paraId="7F1D9C3C" w14:textId="77777777" w:rsidR="00465DEA" w:rsidRDefault="00C64CB5">
            <w:pPr>
              <w:pStyle w:val="afff8"/>
              <w:rPr>
                <w:rFonts w:cs="Times New Roman"/>
              </w:rPr>
            </w:pPr>
            <w:r>
              <w:rPr>
                <w:rFonts w:cs="Times New Roman"/>
              </w:rPr>
              <w:t>现状水质</w:t>
            </w:r>
          </w:p>
        </w:tc>
        <w:tc>
          <w:tcPr>
            <w:tcW w:w="1023" w:type="pct"/>
            <w:shd w:val="clear" w:color="auto" w:fill="auto"/>
            <w:vAlign w:val="center"/>
          </w:tcPr>
          <w:p w14:paraId="2DFFACD9" w14:textId="77777777" w:rsidR="00465DEA" w:rsidRDefault="00C64CB5">
            <w:pPr>
              <w:pStyle w:val="afff8"/>
              <w:rPr>
                <w:rFonts w:cs="Times New Roman"/>
              </w:rPr>
            </w:pPr>
            <w:r>
              <w:rPr>
                <w:rFonts w:cs="Times New Roman"/>
              </w:rPr>
              <w:t>水质目标</w:t>
            </w:r>
          </w:p>
        </w:tc>
        <w:tc>
          <w:tcPr>
            <w:tcW w:w="843" w:type="pct"/>
            <w:shd w:val="clear" w:color="auto" w:fill="auto"/>
            <w:vAlign w:val="center"/>
          </w:tcPr>
          <w:p w14:paraId="4496CED5" w14:textId="77777777" w:rsidR="00465DEA" w:rsidRDefault="00C64CB5">
            <w:pPr>
              <w:pStyle w:val="afff8"/>
              <w:rPr>
                <w:rFonts w:cs="Times New Roman"/>
              </w:rPr>
            </w:pPr>
            <w:r>
              <w:rPr>
                <w:rFonts w:cs="Times New Roman"/>
              </w:rPr>
              <w:t>环境功能类别</w:t>
            </w:r>
          </w:p>
        </w:tc>
        <w:tc>
          <w:tcPr>
            <w:tcW w:w="1323" w:type="pct"/>
            <w:shd w:val="clear" w:color="auto" w:fill="auto"/>
            <w:vAlign w:val="center"/>
          </w:tcPr>
          <w:p w14:paraId="68899E96" w14:textId="77777777" w:rsidR="00465DEA" w:rsidRDefault="00C64CB5">
            <w:pPr>
              <w:pStyle w:val="afff8"/>
              <w:rPr>
                <w:rFonts w:cs="Times New Roman"/>
              </w:rPr>
            </w:pPr>
            <w:r>
              <w:rPr>
                <w:rFonts w:cs="Times New Roman"/>
              </w:rPr>
              <w:t>区划主要依据</w:t>
            </w:r>
          </w:p>
        </w:tc>
      </w:tr>
      <w:tr w:rsidR="00465DEA" w14:paraId="413B4DD4" w14:textId="77777777">
        <w:trPr>
          <w:trHeight w:val="420"/>
        </w:trPr>
        <w:tc>
          <w:tcPr>
            <w:tcW w:w="603" w:type="pct"/>
            <w:shd w:val="clear" w:color="auto" w:fill="auto"/>
            <w:vAlign w:val="center"/>
          </w:tcPr>
          <w:p w14:paraId="4AA060EC" w14:textId="77777777" w:rsidR="00465DEA" w:rsidRDefault="00C64CB5">
            <w:pPr>
              <w:pStyle w:val="afff8"/>
              <w:rPr>
                <w:rFonts w:cs="Times New Roman"/>
              </w:rPr>
            </w:pPr>
            <w:r>
              <w:rPr>
                <w:rFonts w:cs="Times New Roman"/>
              </w:rPr>
              <w:t>外度水库</w:t>
            </w:r>
          </w:p>
        </w:tc>
        <w:tc>
          <w:tcPr>
            <w:tcW w:w="603" w:type="pct"/>
            <w:shd w:val="clear" w:color="auto" w:fill="auto"/>
            <w:vAlign w:val="center"/>
          </w:tcPr>
          <w:p w14:paraId="05B31CD3" w14:textId="77777777" w:rsidR="00465DEA" w:rsidRDefault="00C64CB5">
            <w:pPr>
              <w:pStyle w:val="afff8"/>
              <w:rPr>
                <w:rFonts w:cs="Times New Roman"/>
              </w:rPr>
            </w:pPr>
            <w:r>
              <w:rPr>
                <w:rFonts w:cs="Times New Roman"/>
              </w:rPr>
              <w:t>入海口</w:t>
            </w:r>
          </w:p>
        </w:tc>
        <w:tc>
          <w:tcPr>
            <w:tcW w:w="603" w:type="pct"/>
            <w:shd w:val="clear" w:color="auto" w:fill="auto"/>
            <w:vAlign w:val="center"/>
          </w:tcPr>
          <w:p w14:paraId="43658206" w14:textId="77777777" w:rsidR="00465DEA" w:rsidRDefault="00C64CB5">
            <w:pPr>
              <w:pStyle w:val="afff8"/>
              <w:rPr>
                <w:rFonts w:cs="Times New Roman"/>
              </w:rPr>
            </w:pPr>
            <w:r>
              <w:rPr>
                <w:rFonts w:cs="Times New Roman"/>
              </w:rPr>
              <w:t>Ⅱ</w:t>
            </w:r>
            <w:r>
              <w:rPr>
                <w:rFonts w:cs="Times New Roman"/>
              </w:rPr>
              <w:t>～</w:t>
            </w:r>
            <w:r>
              <w:rPr>
                <w:rFonts w:cs="Times New Roman"/>
              </w:rPr>
              <w:t>Ⅳ</w:t>
            </w:r>
          </w:p>
        </w:tc>
        <w:tc>
          <w:tcPr>
            <w:tcW w:w="1023" w:type="pct"/>
            <w:shd w:val="clear" w:color="auto" w:fill="auto"/>
            <w:vAlign w:val="center"/>
          </w:tcPr>
          <w:p w14:paraId="283A02F0" w14:textId="77777777" w:rsidR="00465DEA" w:rsidRDefault="00C64CB5">
            <w:pPr>
              <w:pStyle w:val="afff8"/>
              <w:rPr>
                <w:rFonts w:cs="Times New Roman"/>
              </w:rPr>
            </w:pPr>
            <w:r>
              <w:rPr>
                <w:rFonts w:cs="Times New Roman"/>
              </w:rPr>
              <w:t>*</w:t>
            </w:r>
            <w:r>
              <w:rPr>
                <w:rFonts w:cs="Times New Roman"/>
              </w:rPr>
              <w:t>按二级区划执行</w:t>
            </w:r>
          </w:p>
        </w:tc>
        <w:tc>
          <w:tcPr>
            <w:tcW w:w="843" w:type="pct"/>
            <w:shd w:val="clear" w:color="auto" w:fill="auto"/>
            <w:vAlign w:val="center"/>
          </w:tcPr>
          <w:p w14:paraId="548F7419" w14:textId="77777777" w:rsidR="00465DEA" w:rsidRDefault="00C64CB5">
            <w:pPr>
              <w:pStyle w:val="afff8"/>
              <w:rPr>
                <w:rFonts w:cs="Times New Roman"/>
              </w:rPr>
            </w:pPr>
            <w:r>
              <w:rPr>
                <w:rFonts w:cs="Times New Roman"/>
              </w:rPr>
              <w:t>Ⅲ</w:t>
            </w:r>
          </w:p>
        </w:tc>
        <w:tc>
          <w:tcPr>
            <w:tcW w:w="1323" w:type="pct"/>
            <w:shd w:val="clear" w:color="auto" w:fill="auto"/>
            <w:vAlign w:val="center"/>
          </w:tcPr>
          <w:p w14:paraId="1E65C4CA" w14:textId="77777777" w:rsidR="00465DEA" w:rsidRDefault="00C64CB5">
            <w:pPr>
              <w:pStyle w:val="afff8"/>
              <w:rPr>
                <w:rFonts w:cs="Times New Roman"/>
              </w:rPr>
            </w:pPr>
            <w:r>
              <w:rPr>
                <w:rFonts w:cs="Times New Roman"/>
              </w:rPr>
              <w:t>莆田开发区及河口河段</w:t>
            </w:r>
          </w:p>
        </w:tc>
      </w:tr>
    </w:tbl>
    <w:p w14:paraId="1B258CB1" w14:textId="77777777" w:rsidR="00465DEA" w:rsidRDefault="00465DEA">
      <w:pPr>
        <w:pStyle w:val="2a"/>
        <w:rPr>
          <w:color w:val="FF0000"/>
        </w:rPr>
      </w:pPr>
    </w:p>
    <w:tbl>
      <w:tblPr>
        <w:tblW w:w="5000" w:type="pct"/>
        <w:tblLook w:val="04A0" w:firstRow="1" w:lastRow="0" w:firstColumn="1" w:lastColumn="0" w:noHBand="0" w:noVBand="1"/>
      </w:tblPr>
      <w:tblGrid>
        <w:gridCol w:w="4643"/>
        <w:gridCol w:w="4643"/>
      </w:tblGrid>
      <w:tr w:rsidR="00465DEA" w14:paraId="3EA29CAA" w14:textId="77777777">
        <w:tc>
          <w:tcPr>
            <w:tcW w:w="2500" w:type="pct"/>
            <w:shd w:val="clear" w:color="auto" w:fill="auto"/>
            <w:vAlign w:val="center"/>
          </w:tcPr>
          <w:p w14:paraId="0A933181" w14:textId="77777777" w:rsidR="00465DEA" w:rsidRDefault="00C64CB5">
            <w:pPr>
              <w:pStyle w:val="afffa"/>
              <w:rPr>
                <w:kern w:val="0"/>
              </w:rPr>
            </w:pPr>
            <w:r>
              <w:rPr>
                <w:noProof/>
              </w:rPr>
              <w:drawing>
                <wp:inline distT="0" distB="0" distL="0" distR="0" wp14:anchorId="3AEF430E" wp14:editId="07EC37B9">
                  <wp:extent cx="2879725" cy="2159635"/>
                  <wp:effectExtent l="0" t="0" r="15875" b="12065"/>
                  <wp:docPr id="255" name="图片 255" descr="C:/Users/Lenovo/AppData/Local/Temp/picturecompress_20210930102855/output_152.pngoutput_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C:/Users/Lenovo/AppData/Local/Temp/picturecompress_20210930102855/output_152.pngoutput_152"/>
                          <pic:cNvPicPr>
                            <a:picLocks noChangeAspect="1"/>
                          </pic:cNvPicPr>
                        </pic:nvPicPr>
                        <pic:blipFill>
                          <a:blip r:embed="rId172"/>
                          <a:stretch>
                            <a:fillRect/>
                          </a:stretch>
                        </pic:blipFill>
                        <pic:spPr>
                          <a:xfrm>
                            <a:off x="0" y="0"/>
                            <a:ext cx="2879725" cy="2160000"/>
                          </a:xfrm>
                          <a:prstGeom prst="rect">
                            <a:avLst/>
                          </a:prstGeom>
                        </pic:spPr>
                      </pic:pic>
                    </a:graphicData>
                  </a:graphic>
                </wp:inline>
              </w:drawing>
            </w:r>
          </w:p>
        </w:tc>
        <w:tc>
          <w:tcPr>
            <w:tcW w:w="2500" w:type="pct"/>
            <w:shd w:val="clear" w:color="auto" w:fill="auto"/>
            <w:vAlign w:val="center"/>
          </w:tcPr>
          <w:p w14:paraId="4BDED51D" w14:textId="77777777" w:rsidR="00465DEA" w:rsidRDefault="00C64CB5">
            <w:pPr>
              <w:pStyle w:val="afffa"/>
              <w:rPr>
                <w:kern w:val="0"/>
              </w:rPr>
            </w:pPr>
            <w:r>
              <w:rPr>
                <w:noProof/>
              </w:rPr>
              <w:drawing>
                <wp:inline distT="0" distB="0" distL="0" distR="0" wp14:anchorId="0C225A33" wp14:editId="1CEB0D87">
                  <wp:extent cx="2879725" cy="2159635"/>
                  <wp:effectExtent l="0" t="0" r="15875" b="12065"/>
                  <wp:docPr id="258" name="图片 258" descr="C:/Users/Lenovo/AppData/Local/Temp/picturecompress_20210930102855/output_153.pngoutput_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C:/Users/Lenovo/AppData/Local/Temp/picturecompress_20210930102855/output_153.pngoutput_153"/>
                          <pic:cNvPicPr>
                            <a:picLocks noChangeAspect="1"/>
                          </pic:cNvPicPr>
                        </pic:nvPicPr>
                        <pic:blipFill>
                          <a:blip r:embed="rId173"/>
                          <a:stretch>
                            <a:fillRect/>
                          </a:stretch>
                        </pic:blipFill>
                        <pic:spPr>
                          <a:xfrm>
                            <a:off x="0" y="0"/>
                            <a:ext cx="2879725" cy="2160000"/>
                          </a:xfrm>
                          <a:prstGeom prst="rect">
                            <a:avLst/>
                          </a:prstGeom>
                        </pic:spPr>
                      </pic:pic>
                    </a:graphicData>
                  </a:graphic>
                </wp:inline>
              </w:drawing>
            </w:r>
          </w:p>
        </w:tc>
      </w:tr>
      <w:tr w:rsidR="00465DEA" w14:paraId="49036DB1" w14:textId="77777777">
        <w:tc>
          <w:tcPr>
            <w:tcW w:w="5000" w:type="pct"/>
            <w:gridSpan w:val="2"/>
            <w:shd w:val="clear" w:color="auto" w:fill="auto"/>
            <w:vAlign w:val="center"/>
          </w:tcPr>
          <w:p w14:paraId="7F610B82" w14:textId="77777777" w:rsidR="00465DEA" w:rsidRDefault="00C64CB5">
            <w:pPr>
              <w:pStyle w:val="afffa"/>
            </w:pPr>
            <w:r>
              <w:rPr>
                <w:rFonts w:hint="eastAsia"/>
              </w:rPr>
              <w:t>萩芦溪</w:t>
            </w:r>
          </w:p>
        </w:tc>
      </w:tr>
      <w:tr w:rsidR="00465DEA" w14:paraId="4927B72B" w14:textId="77777777">
        <w:tc>
          <w:tcPr>
            <w:tcW w:w="2500" w:type="pct"/>
            <w:shd w:val="clear" w:color="auto" w:fill="auto"/>
            <w:vAlign w:val="center"/>
          </w:tcPr>
          <w:p w14:paraId="2393F5B2" w14:textId="77777777" w:rsidR="00465DEA" w:rsidRDefault="00C64CB5">
            <w:pPr>
              <w:pStyle w:val="afffa"/>
            </w:pPr>
            <w:r>
              <w:rPr>
                <w:noProof/>
              </w:rPr>
              <w:lastRenderedPageBreak/>
              <w:drawing>
                <wp:inline distT="0" distB="0" distL="0" distR="0" wp14:anchorId="0072B3F6" wp14:editId="4B6E9585">
                  <wp:extent cx="2879725" cy="2159635"/>
                  <wp:effectExtent l="0" t="0" r="15875" b="12065"/>
                  <wp:docPr id="276" name="图片 276" descr="C:/Users/Lenovo/AppData/Local/Temp/picturecompress_20210930102855/output_154.jpgoutput_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C:/Users/Lenovo/AppData/Local/Temp/picturecompress_20210930102855/output_154.jpgoutput_154"/>
                          <pic:cNvPicPr>
                            <a:picLocks noChangeAspect="1" noChangeArrowheads="1"/>
                          </pic:cNvPicPr>
                        </pic:nvPicPr>
                        <pic:blipFill>
                          <a:blip r:embed="rId174"/>
                          <a:srcRect r="9016" b="9239"/>
                          <a:stretch>
                            <a:fillRect/>
                          </a:stretch>
                        </pic:blipFill>
                        <pic:spPr>
                          <a:xfrm>
                            <a:off x="0" y="0"/>
                            <a:ext cx="2880000" cy="2159635"/>
                          </a:xfrm>
                          <a:prstGeom prst="rect">
                            <a:avLst/>
                          </a:prstGeom>
                          <a:noFill/>
                          <a:ln>
                            <a:noFill/>
                          </a:ln>
                        </pic:spPr>
                      </pic:pic>
                    </a:graphicData>
                  </a:graphic>
                </wp:inline>
              </w:drawing>
            </w:r>
          </w:p>
        </w:tc>
        <w:tc>
          <w:tcPr>
            <w:tcW w:w="2500" w:type="pct"/>
            <w:shd w:val="clear" w:color="auto" w:fill="auto"/>
            <w:vAlign w:val="center"/>
          </w:tcPr>
          <w:p w14:paraId="7E4571B2" w14:textId="77777777" w:rsidR="00465DEA" w:rsidRDefault="00465DEA">
            <w:pPr>
              <w:pStyle w:val="afffa"/>
            </w:pPr>
          </w:p>
        </w:tc>
      </w:tr>
      <w:tr w:rsidR="00465DEA" w14:paraId="5EAE6F87" w14:textId="77777777">
        <w:tc>
          <w:tcPr>
            <w:tcW w:w="2500" w:type="pct"/>
            <w:shd w:val="clear" w:color="auto" w:fill="auto"/>
            <w:vAlign w:val="center"/>
          </w:tcPr>
          <w:p w14:paraId="13AAD00E" w14:textId="77777777" w:rsidR="00465DEA" w:rsidRDefault="00C64CB5">
            <w:pPr>
              <w:pStyle w:val="afffa"/>
            </w:pPr>
            <w:r>
              <w:rPr>
                <w:rFonts w:hint="eastAsia"/>
              </w:rPr>
              <w:t>外度水库</w:t>
            </w:r>
          </w:p>
        </w:tc>
        <w:tc>
          <w:tcPr>
            <w:tcW w:w="2500" w:type="pct"/>
            <w:shd w:val="clear" w:color="auto" w:fill="auto"/>
            <w:vAlign w:val="center"/>
          </w:tcPr>
          <w:p w14:paraId="1AFC5DFD" w14:textId="77777777" w:rsidR="00465DEA" w:rsidRDefault="00465DEA">
            <w:pPr>
              <w:pStyle w:val="afffa"/>
            </w:pPr>
          </w:p>
        </w:tc>
      </w:tr>
    </w:tbl>
    <w:p w14:paraId="64F965DB" w14:textId="77777777" w:rsidR="00465DEA" w:rsidRDefault="00C64CB5">
      <w:pPr>
        <w:pStyle w:val="afff7"/>
      </w:pPr>
      <w:r>
        <w:t>图</w:t>
      </w:r>
      <w:r>
        <w:t xml:space="preserve">8.2-1  </w:t>
      </w:r>
      <w:r>
        <w:rPr>
          <w:rFonts w:hint="eastAsia"/>
        </w:rPr>
        <w:t>沿线保护水体现场</w:t>
      </w:r>
      <w:r>
        <w:t>照片</w:t>
      </w:r>
    </w:p>
    <w:p w14:paraId="4EC57E44" w14:textId="77777777" w:rsidR="00465DEA" w:rsidRDefault="00C64CB5">
      <w:pPr>
        <w:pStyle w:val="33"/>
      </w:pPr>
      <w:r>
        <w:t xml:space="preserve">8.2.2 </w:t>
      </w:r>
      <w:r>
        <w:t>地表水现状监测</w:t>
      </w:r>
      <w:bookmarkEnd w:id="242"/>
    </w:p>
    <w:p w14:paraId="0989CC46" w14:textId="77777777" w:rsidR="00465DEA" w:rsidRDefault="00C64CB5">
      <w:pPr>
        <w:pStyle w:val="45"/>
      </w:pPr>
      <w:bookmarkStart w:id="244" w:name="_Toc408331603"/>
      <w:r>
        <w:t xml:space="preserve">8.2.2.1 </w:t>
      </w:r>
      <w:bookmarkEnd w:id="244"/>
      <w:r>
        <w:t>监测方案</w:t>
      </w:r>
    </w:p>
    <w:p w14:paraId="066E5D8B" w14:textId="77777777" w:rsidR="00465DEA" w:rsidRDefault="00C64CB5">
      <w:pPr>
        <w:ind w:firstLine="480"/>
      </w:pPr>
      <w:r>
        <w:fldChar w:fldCharType="begin"/>
      </w:r>
      <w:r>
        <w:instrText xml:space="preserve"> = 1 \* GB3 </w:instrText>
      </w:r>
      <w:r>
        <w:fldChar w:fldCharType="separate"/>
      </w:r>
      <w:r>
        <w:rPr>
          <w:rFonts w:ascii="宋体" w:hAnsi="宋体" w:cs="宋体" w:hint="eastAsia"/>
        </w:rPr>
        <w:t>①</w:t>
      </w:r>
      <w:r>
        <w:fldChar w:fldCharType="end"/>
      </w:r>
      <w:r>
        <w:t>监测点选取：</w:t>
      </w:r>
      <w:r>
        <w:rPr>
          <w:rFonts w:hint="eastAsia"/>
        </w:rPr>
        <w:t>溪岑大桥下游</w:t>
      </w:r>
      <w:r>
        <w:rPr>
          <w:rFonts w:hint="eastAsia"/>
        </w:rPr>
        <w:t>100m</w:t>
      </w:r>
      <w:r>
        <w:t>（跨越</w:t>
      </w:r>
      <w:r>
        <w:rPr>
          <w:rFonts w:hint="eastAsia"/>
        </w:rPr>
        <w:t>萩芦溪</w:t>
      </w:r>
      <w:r>
        <w:t>）；</w:t>
      </w:r>
    </w:p>
    <w:p w14:paraId="5307553E" w14:textId="77777777" w:rsidR="00465DEA" w:rsidRDefault="00C64CB5">
      <w:pPr>
        <w:ind w:firstLine="480"/>
      </w:pPr>
      <w:r>
        <w:fldChar w:fldCharType="begin"/>
      </w:r>
      <w:r>
        <w:instrText xml:space="preserve"> = 2 \* GB3 </w:instrText>
      </w:r>
      <w:r>
        <w:fldChar w:fldCharType="separate"/>
      </w:r>
      <w:r>
        <w:rPr>
          <w:rFonts w:ascii="宋体" w:hAnsi="宋体" w:cs="宋体" w:hint="eastAsia"/>
        </w:rPr>
        <w:t>②</w:t>
      </w:r>
      <w:r>
        <w:fldChar w:fldCharType="end"/>
      </w:r>
      <w:r>
        <w:t>监测项目：</w:t>
      </w:r>
      <w:r>
        <w:t>PH</w:t>
      </w:r>
      <w:r>
        <w:t>、</w:t>
      </w:r>
      <w:r>
        <w:t>BOD</w:t>
      </w:r>
      <w:r>
        <w:rPr>
          <w:vertAlign w:val="subscript"/>
        </w:rPr>
        <w:t>5</w:t>
      </w:r>
      <w:r>
        <w:t>、高锰酸盐指数、</w:t>
      </w:r>
      <w:r>
        <w:t>SS</w:t>
      </w:r>
      <w:r>
        <w:t>、氨氮，共</w:t>
      </w:r>
      <w:r>
        <w:t>5</w:t>
      </w:r>
      <w:r>
        <w:t>项；</w:t>
      </w:r>
    </w:p>
    <w:p w14:paraId="5B5E0AC2" w14:textId="77777777" w:rsidR="00465DEA" w:rsidRDefault="00C64CB5">
      <w:pPr>
        <w:ind w:firstLine="480"/>
      </w:pPr>
      <w:r>
        <w:fldChar w:fldCharType="begin"/>
      </w:r>
      <w:r>
        <w:instrText xml:space="preserve"> = 3 \* GB3 </w:instrText>
      </w:r>
      <w:r>
        <w:fldChar w:fldCharType="separate"/>
      </w:r>
      <w:r>
        <w:rPr>
          <w:rFonts w:ascii="宋体" w:hAnsi="宋体" w:cs="宋体" w:hint="eastAsia"/>
        </w:rPr>
        <w:t>③</w:t>
      </w:r>
      <w:r>
        <w:fldChar w:fldCharType="end"/>
      </w:r>
      <w:r>
        <w:t>监测时间与频率：</w:t>
      </w:r>
      <w:r>
        <w:t>2021</w:t>
      </w:r>
      <w:r>
        <w:t>年</w:t>
      </w:r>
      <w:r>
        <w:t>8</w:t>
      </w:r>
      <w:r>
        <w:t>月</w:t>
      </w:r>
      <w:r>
        <w:t>4</w:t>
      </w:r>
      <w:r>
        <w:t>日</w:t>
      </w:r>
      <w:r>
        <w:t>~6</w:t>
      </w:r>
      <w:r>
        <w:t>日</w:t>
      </w:r>
      <w:r>
        <w:rPr>
          <w:rFonts w:hint="eastAsia"/>
        </w:rPr>
        <w:t>，连续</w:t>
      </w:r>
      <w:r>
        <w:rPr>
          <w:rFonts w:hint="eastAsia"/>
        </w:rPr>
        <w:t>3</w:t>
      </w:r>
      <w:r>
        <w:rPr>
          <w:rFonts w:hint="eastAsia"/>
        </w:rPr>
        <w:t>天每天</w:t>
      </w:r>
      <w:r>
        <w:t>各监测</w:t>
      </w:r>
      <w:r>
        <w:t>1</w:t>
      </w:r>
      <w:r>
        <w:t>次。</w:t>
      </w:r>
    </w:p>
    <w:p w14:paraId="41CF8925" w14:textId="77777777" w:rsidR="00465DEA" w:rsidRDefault="00C64CB5">
      <w:pPr>
        <w:ind w:firstLine="480"/>
      </w:pPr>
      <w:r>
        <w:fldChar w:fldCharType="begin"/>
      </w:r>
      <w:r>
        <w:instrText xml:space="preserve"> = 4 \* GB3 </w:instrText>
      </w:r>
      <w:r>
        <w:fldChar w:fldCharType="separate"/>
      </w:r>
      <w:r>
        <w:rPr>
          <w:rFonts w:ascii="宋体" w:hAnsi="宋体" w:cs="宋体" w:hint="eastAsia"/>
        </w:rPr>
        <w:t>④</w:t>
      </w:r>
      <w:r>
        <w:fldChar w:fldCharType="end"/>
      </w:r>
      <w:r>
        <w:t>监测方法：《地表水和污水监测技术规范》（</w:t>
      </w:r>
      <w:r>
        <w:t>HJ</w:t>
      </w:r>
      <w:r>
        <w:t>／</w:t>
      </w:r>
      <w:r>
        <w:t>T91-2002</w:t>
      </w:r>
      <w:r>
        <w:t>）的有关规定执行。具体见表</w:t>
      </w:r>
      <w:r>
        <w:t>8.2-3</w:t>
      </w:r>
      <w:r>
        <w:t>。</w:t>
      </w:r>
    </w:p>
    <w:p w14:paraId="51CD3405" w14:textId="77777777" w:rsidR="00465DEA" w:rsidRDefault="00C64CB5">
      <w:pPr>
        <w:pStyle w:val="afff7"/>
      </w:pPr>
      <w:r>
        <w:t>表</w:t>
      </w:r>
      <w:r>
        <w:t xml:space="preserve">8.2-3  </w:t>
      </w:r>
      <w:r>
        <w:t>地表水监测方案</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36"/>
        <w:gridCol w:w="1116"/>
        <w:gridCol w:w="1276"/>
        <w:gridCol w:w="1417"/>
        <w:gridCol w:w="1417"/>
        <w:gridCol w:w="1558"/>
        <w:gridCol w:w="1666"/>
      </w:tblGrid>
      <w:tr w:rsidR="00465DEA" w14:paraId="2FC24FF2" w14:textId="77777777">
        <w:trPr>
          <w:cantSplit/>
          <w:trHeight w:val="20"/>
          <w:jc w:val="center"/>
        </w:trPr>
        <w:tc>
          <w:tcPr>
            <w:tcW w:w="450" w:type="pct"/>
            <w:vAlign w:val="center"/>
          </w:tcPr>
          <w:p w14:paraId="48518D04" w14:textId="77777777" w:rsidR="00465DEA" w:rsidRDefault="00C64CB5">
            <w:pPr>
              <w:pStyle w:val="afff8"/>
              <w:rPr>
                <w:rFonts w:cs="Times New Roman"/>
              </w:rPr>
            </w:pPr>
            <w:r>
              <w:rPr>
                <w:rFonts w:cs="Times New Roman"/>
              </w:rPr>
              <w:t>序号</w:t>
            </w:r>
          </w:p>
        </w:tc>
        <w:tc>
          <w:tcPr>
            <w:tcW w:w="601" w:type="pct"/>
            <w:vAlign w:val="center"/>
          </w:tcPr>
          <w:p w14:paraId="7B9BAD30" w14:textId="77777777" w:rsidR="00465DEA" w:rsidRDefault="00C64CB5">
            <w:pPr>
              <w:pStyle w:val="afff8"/>
              <w:rPr>
                <w:rFonts w:cs="Times New Roman"/>
              </w:rPr>
            </w:pPr>
            <w:r>
              <w:rPr>
                <w:rFonts w:cs="Times New Roman"/>
              </w:rPr>
              <w:t>监测点位</w:t>
            </w:r>
          </w:p>
        </w:tc>
        <w:tc>
          <w:tcPr>
            <w:tcW w:w="687" w:type="pct"/>
            <w:vAlign w:val="center"/>
          </w:tcPr>
          <w:p w14:paraId="1E50095E" w14:textId="77777777" w:rsidR="00465DEA" w:rsidRDefault="00C64CB5">
            <w:pPr>
              <w:pStyle w:val="afff8"/>
              <w:rPr>
                <w:rFonts w:cs="Times New Roman"/>
              </w:rPr>
            </w:pPr>
            <w:r>
              <w:rPr>
                <w:rFonts w:cs="Times New Roman"/>
              </w:rPr>
              <w:t>桩号</w:t>
            </w:r>
          </w:p>
        </w:tc>
        <w:tc>
          <w:tcPr>
            <w:tcW w:w="763" w:type="pct"/>
            <w:vAlign w:val="center"/>
          </w:tcPr>
          <w:p w14:paraId="7F842998" w14:textId="77777777" w:rsidR="00465DEA" w:rsidRDefault="00C64CB5">
            <w:pPr>
              <w:pStyle w:val="afff8"/>
              <w:rPr>
                <w:rFonts w:cs="Times New Roman"/>
              </w:rPr>
            </w:pPr>
            <w:r>
              <w:rPr>
                <w:rFonts w:cs="Times New Roman"/>
              </w:rPr>
              <w:t>监测点位</w:t>
            </w:r>
          </w:p>
        </w:tc>
        <w:tc>
          <w:tcPr>
            <w:tcW w:w="763" w:type="pct"/>
            <w:vAlign w:val="center"/>
          </w:tcPr>
          <w:p w14:paraId="0C3CB33E" w14:textId="77777777" w:rsidR="00465DEA" w:rsidRDefault="00C64CB5">
            <w:pPr>
              <w:pStyle w:val="afff8"/>
              <w:rPr>
                <w:rFonts w:cs="Times New Roman"/>
              </w:rPr>
            </w:pPr>
            <w:r>
              <w:rPr>
                <w:rFonts w:cs="Times New Roman"/>
              </w:rPr>
              <w:t>监测数量</w:t>
            </w:r>
          </w:p>
        </w:tc>
        <w:tc>
          <w:tcPr>
            <w:tcW w:w="839" w:type="pct"/>
            <w:vAlign w:val="center"/>
          </w:tcPr>
          <w:p w14:paraId="0FB5114A" w14:textId="77777777" w:rsidR="00465DEA" w:rsidRDefault="00C64CB5">
            <w:pPr>
              <w:pStyle w:val="afff8"/>
              <w:rPr>
                <w:rFonts w:cs="Times New Roman"/>
              </w:rPr>
            </w:pPr>
            <w:r>
              <w:rPr>
                <w:rFonts w:cs="Times New Roman"/>
              </w:rPr>
              <w:t>监测频率</w:t>
            </w:r>
          </w:p>
        </w:tc>
        <w:tc>
          <w:tcPr>
            <w:tcW w:w="897" w:type="pct"/>
            <w:vAlign w:val="center"/>
          </w:tcPr>
          <w:p w14:paraId="30650D77" w14:textId="77777777" w:rsidR="00465DEA" w:rsidRDefault="00C64CB5">
            <w:pPr>
              <w:pStyle w:val="afff8"/>
              <w:rPr>
                <w:rFonts w:cs="Times New Roman"/>
              </w:rPr>
            </w:pPr>
            <w:r>
              <w:rPr>
                <w:rFonts w:cs="Times New Roman"/>
              </w:rPr>
              <w:t>监测内容</w:t>
            </w:r>
          </w:p>
        </w:tc>
      </w:tr>
      <w:tr w:rsidR="00465DEA" w14:paraId="36865CD8" w14:textId="77777777">
        <w:trPr>
          <w:cantSplit/>
          <w:trHeight w:val="20"/>
          <w:jc w:val="center"/>
        </w:trPr>
        <w:tc>
          <w:tcPr>
            <w:tcW w:w="450" w:type="pct"/>
            <w:vAlign w:val="center"/>
          </w:tcPr>
          <w:p w14:paraId="4C81B5DA" w14:textId="77777777" w:rsidR="00465DEA" w:rsidRDefault="00C64CB5">
            <w:pPr>
              <w:pStyle w:val="afff8"/>
              <w:rPr>
                <w:rFonts w:cs="Times New Roman"/>
              </w:rPr>
            </w:pPr>
            <w:r>
              <w:rPr>
                <w:rFonts w:cs="Times New Roman"/>
              </w:rPr>
              <w:t>1</w:t>
            </w:r>
          </w:p>
        </w:tc>
        <w:tc>
          <w:tcPr>
            <w:tcW w:w="601" w:type="pct"/>
            <w:vAlign w:val="center"/>
          </w:tcPr>
          <w:p w14:paraId="272A5C37" w14:textId="77777777" w:rsidR="00465DEA" w:rsidRDefault="00C64CB5">
            <w:pPr>
              <w:pStyle w:val="afff8"/>
              <w:rPr>
                <w:rFonts w:cs="Times New Roman"/>
              </w:rPr>
            </w:pPr>
            <w:r>
              <w:rPr>
                <w:rFonts w:hint="eastAsia"/>
              </w:rPr>
              <w:t>溪岑大桥</w:t>
            </w:r>
          </w:p>
        </w:tc>
        <w:tc>
          <w:tcPr>
            <w:tcW w:w="687" w:type="pct"/>
            <w:vAlign w:val="center"/>
          </w:tcPr>
          <w:p w14:paraId="1F2072AA" w14:textId="77777777" w:rsidR="00465DEA" w:rsidRDefault="00C64CB5">
            <w:pPr>
              <w:pStyle w:val="afff8"/>
              <w:rPr>
                <w:rFonts w:cs="Times New Roman"/>
              </w:rPr>
            </w:pPr>
            <w:r>
              <w:t>K70+150</w:t>
            </w:r>
          </w:p>
        </w:tc>
        <w:tc>
          <w:tcPr>
            <w:tcW w:w="763" w:type="pct"/>
            <w:vAlign w:val="center"/>
          </w:tcPr>
          <w:p w14:paraId="3ADB9E94" w14:textId="77777777" w:rsidR="00465DEA" w:rsidRDefault="00C64CB5">
            <w:pPr>
              <w:pStyle w:val="afff8"/>
              <w:rPr>
                <w:rFonts w:cs="Times New Roman"/>
              </w:rPr>
            </w:pPr>
            <w:r>
              <w:rPr>
                <w:rFonts w:cs="Times New Roman"/>
              </w:rPr>
              <w:t>桥位下游</w:t>
            </w:r>
            <w:r>
              <w:rPr>
                <w:rFonts w:cs="Times New Roman" w:hint="eastAsia"/>
              </w:rPr>
              <w:t>1</w:t>
            </w:r>
            <w:r>
              <w:rPr>
                <w:rFonts w:cs="Times New Roman"/>
              </w:rPr>
              <w:t>00</w:t>
            </w:r>
            <w:r>
              <w:rPr>
                <w:rFonts w:cs="Times New Roman" w:hint="eastAsia"/>
              </w:rPr>
              <w:t>m</w:t>
            </w:r>
            <w:r>
              <w:rPr>
                <w:rFonts w:cs="Times New Roman"/>
              </w:rPr>
              <w:t>处</w:t>
            </w:r>
          </w:p>
        </w:tc>
        <w:tc>
          <w:tcPr>
            <w:tcW w:w="763" w:type="pct"/>
            <w:vAlign w:val="center"/>
          </w:tcPr>
          <w:p w14:paraId="165F5DCC" w14:textId="77777777" w:rsidR="00465DEA" w:rsidRDefault="00C64CB5">
            <w:pPr>
              <w:pStyle w:val="afff8"/>
              <w:rPr>
                <w:rFonts w:cs="Times New Roman"/>
              </w:rPr>
            </w:pPr>
            <w:r>
              <w:rPr>
                <w:rFonts w:cs="Times New Roman"/>
              </w:rPr>
              <w:t>1</w:t>
            </w:r>
          </w:p>
        </w:tc>
        <w:tc>
          <w:tcPr>
            <w:tcW w:w="839" w:type="pct"/>
            <w:vAlign w:val="center"/>
          </w:tcPr>
          <w:p w14:paraId="639E2044" w14:textId="77777777" w:rsidR="00465DEA" w:rsidRDefault="00C64CB5">
            <w:pPr>
              <w:pStyle w:val="afff8"/>
              <w:rPr>
                <w:rFonts w:cs="Times New Roman"/>
              </w:rPr>
            </w:pPr>
            <w:r>
              <w:rPr>
                <w:rFonts w:cs="Times New Roman"/>
              </w:rPr>
              <w:t>连续监测</w:t>
            </w:r>
            <w:r>
              <w:rPr>
                <w:rFonts w:cs="Times New Roman"/>
              </w:rPr>
              <w:t>3</w:t>
            </w:r>
            <w:r>
              <w:rPr>
                <w:rFonts w:cs="Times New Roman"/>
              </w:rPr>
              <w:t>天，</w:t>
            </w:r>
            <w:r>
              <w:rPr>
                <w:rFonts w:cs="Times New Roman" w:hint="eastAsia"/>
              </w:rPr>
              <w:t>每天</w:t>
            </w:r>
            <w:r>
              <w:rPr>
                <w:rFonts w:cs="Times New Roman"/>
              </w:rPr>
              <w:t>各采水样一次</w:t>
            </w:r>
          </w:p>
        </w:tc>
        <w:tc>
          <w:tcPr>
            <w:tcW w:w="897" w:type="pct"/>
            <w:vAlign w:val="center"/>
          </w:tcPr>
          <w:p w14:paraId="4448C3A5" w14:textId="77777777" w:rsidR="00465DEA" w:rsidRDefault="00C64CB5">
            <w:pPr>
              <w:pStyle w:val="afff8"/>
              <w:rPr>
                <w:rFonts w:cs="Times New Roman"/>
              </w:rPr>
            </w:pPr>
            <w:r>
              <w:rPr>
                <w:rFonts w:cs="Times New Roman"/>
              </w:rPr>
              <w:t>PH</w:t>
            </w:r>
            <w:r>
              <w:rPr>
                <w:rFonts w:cs="Times New Roman"/>
              </w:rPr>
              <w:t>、</w:t>
            </w:r>
            <w:r>
              <w:rPr>
                <w:rFonts w:cs="Times New Roman"/>
              </w:rPr>
              <w:t>BOD</w:t>
            </w:r>
            <w:r>
              <w:rPr>
                <w:rFonts w:cs="Times New Roman"/>
                <w:vertAlign w:val="subscript"/>
              </w:rPr>
              <w:t>5</w:t>
            </w:r>
            <w:r>
              <w:rPr>
                <w:rFonts w:cs="Times New Roman"/>
              </w:rPr>
              <w:t>、</w:t>
            </w:r>
            <w:r>
              <w:t>高锰酸盐指数</w:t>
            </w:r>
            <w:r>
              <w:rPr>
                <w:rFonts w:cs="Times New Roman"/>
              </w:rPr>
              <w:t>、</w:t>
            </w:r>
            <w:r>
              <w:rPr>
                <w:rFonts w:cs="Times New Roman"/>
              </w:rPr>
              <w:t>SS</w:t>
            </w:r>
            <w:r>
              <w:rPr>
                <w:rFonts w:cs="Times New Roman"/>
              </w:rPr>
              <w:t>、氨氮</w:t>
            </w:r>
          </w:p>
        </w:tc>
      </w:tr>
    </w:tbl>
    <w:p w14:paraId="5BA4A462" w14:textId="77777777" w:rsidR="00465DEA" w:rsidRDefault="00C64CB5">
      <w:pPr>
        <w:pStyle w:val="45"/>
      </w:pPr>
      <w:r>
        <w:t>8.2.2.2</w:t>
      </w:r>
      <w:r>
        <w:t>监测结果</w:t>
      </w:r>
    </w:p>
    <w:p w14:paraId="56431C3E" w14:textId="77777777" w:rsidR="00465DEA" w:rsidRDefault="00C64CB5">
      <w:pPr>
        <w:ind w:firstLine="480"/>
      </w:pPr>
      <w:r>
        <w:rPr>
          <w:rFonts w:hint="eastAsia"/>
        </w:rPr>
        <w:t>溪岑</w:t>
      </w:r>
      <w:r>
        <w:t>大桥监测结果分别见表</w:t>
      </w:r>
      <w:r>
        <w:t>8.2-4</w:t>
      </w:r>
      <w:r>
        <w:t>。</w:t>
      </w:r>
    </w:p>
    <w:p w14:paraId="679F4BCA" w14:textId="77777777" w:rsidR="00465DEA" w:rsidRDefault="00C64CB5">
      <w:pPr>
        <w:pStyle w:val="afff7"/>
      </w:pPr>
      <w:r>
        <w:t>表</w:t>
      </w:r>
      <w:r>
        <w:t xml:space="preserve">8.2-4  </w:t>
      </w:r>
      <w:r>
        <w:rPr>
          <w:rFonts w:hint="eastAsia"/>
        </w:rPr>
        <w:t>溪岑</w:t>
      </w:r>
      <w:r>
        <w:t>大桥桥位处水质监测结果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089"/>
        <w:gridCol w:w="1138"/>
        <w:gridCol w:w="1133"/>
        <w:gridCol w:w="1135"/>
        <w:gridCol w:w="1135"/>
        <w:gridCol w:w="1558"/>
        <w:gridCol w:w="1098"/>
      </w:tblGrid>
      <w:tr w:rsidR="00465DEA" w14:paraId="3087041E" w14:textId="77777777">
        <w:trPr>
          <w:trHeight w:val="20"/>
        </w:trPr>
        <w:tc>
          <w:tcPr>
            <w:tcW w:w="1125" w:type="pct"/>
            <w:vMerge w:val="restart"/>
            <w:vAlign w:val="center"/>
          </w:tcPr>
          <w:p w14:paraId="652B7958" w14:textId="77777777" w:rsidR="00465DEA" w:rsidRDefault="00C64CB5">
            <w:pPr>
              <w:pStyle w:val="afff8"/>
              <w:rPr>
                <w:rFonts w:cs="Times New Roman"/>
              </w:rPr>
            </w:pPr>
            <w:r>
              <w:rPr>
                <w:rFonts w:cs="Times New Roman" w:hint="eastAsia"/>
              </w:rPr>
              <w:t>监测点位</w:t>
            </w:r>
          </w:p>
        </w:tc>
        <w:tc>
          <w:tcPr>
            <w:tcW w:w="613" w:type="pct"/>
            <w:vMerge w:val="restart"/>
            <w:vAlign w:val="center"/>
          </w:tcPr>
          <w:p w14:paraId="4FDB1390" w14:textId="77777777" w:rsidR="00465DEA" w:rsidRDefault="00C64CB5">
            <w:pPr>
              <w:pStyle w:val="afff8"/>
              <w:rPr>
                <w:rFonts w:cs="Times New Roman"/>
              </w:rPr>
            </w:pPr>
            <w:r>
              <w:rPr>
                <w:rFonts w:cs="Times New Roman" w:hint="eastAsia"/>
              </w:rPr>
              <w:t>采样日期</w:t>
            </w:r>
          </w:p>
        </w:tc>
        <w:tc>
          <w:tcPr>
            <w:tcW w:w="3262" w:type="pct"/>
            <w:gridSpan w:val="5"/>
            <w:vAlign w:val="center"/>
          </w:tcPr>
          <w:p w14:paraId="228A590D" w14:textId="77777777" w:rsidR="00465DEA" w:rsidRDefault="00C64CB5">
            <w:pPr>
              <w:pStyle w:val="afff8"/>
              <w:rPr>
                <w:rFonts w:cs="Times New Roman"/>
              </w:rPr>
            </w:pPr>
            <w:r>
              <w:rPr>
                <w:rFonts w:cs="Times New Roman" w:hint="eastAsia"/>
              </w:rPr>
              <w:t>监测项目（</w:t>
            </w:r>
            <w:r>
              <w:rPr>
                <w:rFonts w:cs="Times New Roman"/>
              </w:rPr>
              <w:t>mg/L</w:t>
            </w:r>
            <w:r>
              <w:rPr>
                <w:rFonts w:cs="Times New Roman" w:hint="eastAsia"/>
              </w:rPr>
              <w:t>）</w:t>
            </w:r>
          </w:p>
        </w:tc>
      </w:tr>
      <w:tr w:rsidR="00465DEA" w14:paraId="2BCB9984" w14:textId="77777777">
        <w:trPr>
          <w:trHeight w:val="20"/>
        </w:trPr>
        <w:tc>
          <w:tcPr>
            <w:tcW w:w="0" w:type="auto"/>
            <w:vMerge/>
            <w:vAlign w:val="center"/>
          </w:tcPr>
          <w:p w14:paraId="46B5B5CF" w14:textId="77777777" w:rsidR="00465DEA" w:rsidRDefault="00465DEA">
            <w:pPr>
              <w:pStyle w:val="afff8"/>
              <w:rPr>
                <w:rFonts w:cs="Times New Roman"/>
              </w:rPr>
            </w:pPr>
          </w:p>
        </w:tc>
        <w:tc>
          <w:tcPr>
            <w:tcW w:w="0" w:type="auto"/>
            <w:vMerge/>
            <w:vAlign w:val="center"/>
          </w:tcPr>
          <w:p w14:paraId="440CA7E8" w14:textId="77777777" w:rsidR="00465DEA" w:rsidRDefault="00465DEA">
            <w:pPr>
              <w:pStyle w:val="afff8"/>
              <w:rPr>
                <w:rFonts w:cs="Times New Roman"/>
              </w:rPr>
            </w:pPr>
          </w:p>
        </w:tc>
        <w:tc>
          <w:tcPr>
            <w:tcW w:w="610" w:type="pct"/>
            <w:vAlign w:val="center"/>
          </w:tcPr>
          <w:p w14:paraId="349243BA" w14:textId="77777777" w:rsidR="00465DEA" w:rsidRDefault="00C64CB5">
            <w:pPr>
              <w:pStyle w:val="afff8"/>
              <w:rPr>
                <w:rFonts w:cs="Times New Roman"/>
              </w:rPr>
            </w:pPr>
            <w:r>
              <w:rPr>
                <w:rFonts w:cs="Times New Roman"/>
              </w:rPr>
              <w:t>pH</w:t>
            </w:r>
          </w:p>
        </w:tc>
        <w:tc>
          <w:tcPr>
            <w:tcW w:w="611" w:type="pct"/>
            <w:vAlign w:val="center"/>
          </w:tcPr>
          <w:p w14:paraId="6A3D053E" w14:textId="77777777" w:rsidR="00465DEA" w:rsidRDefault="00C64CB5">
            <w:pPr>
              <w:pStyle w:val="afff8"/>
              <w:rPr>
                <w:rFonts w:cs="Times New Roman"/>
              </w:rPr>
            </w:pPr>
            <w:r>
              <w:rPr>
                <w:rFonts w:cs="Times New Roman"/>
              </w:rPr>
              <w:t>SS*</w:t>
            </w:r>
          </w:p>
        </w:tc>
        <w:tc>
          <w:tcPr>
            <w:tcW w:w="611" w:type="pct"/>
            <w:vAlign w:val="center"/>
          </w:tcPr>
          <w:p w14:paraId="41FF1116" w14:textId="77777777" w:rsidR="00465DEA" w:rsidRDefault="00C64CB5">
            <w:pPr>
              <w:pStyle w:val="afff8"/>
              <w:rPr>
                <w:rFonts w:cs="Times New Roman"/>
              </w:rPr>
            </w:pPr>
            <w:r>
              <w:rPr>
                <w:rFonts w:cs="Times New Roman"/>
              </w:rPr>
              <w:t>BOD</w:t>
            </w:r>
            <w:r>
              <w:rPr>
                <w:rFonts w:cs="Times New Roman"/>
                <w:vertAlign w:val="subscript"/>
              </w:rPr>
              <w:t>5</w:t>
            </w:r>
          </w:p>
        </w:tc>
        <w:tc>
          <w:tcPr>
            <w:tcW w:w="839" w:type="pct"/>
            <w:vAlign w:val="center"/>
          </w:tcPr>
          <w:p w14:paraId="713F529B" w14:textId="77777777" w:rsidR="00465DEA" w:rsidRDefault="00C64CB5">
            <w:pPr>
              <w:pStyle w:val="afff8"/>
              <w:rPr>
                <w:rFonts w:cs="Times New Roman"/>
              </w:rPr>
            </w:pPr>
            <w:r>
              <w:rPr>
                <w:rFonts w:cs="Times New Roman" w:hint="eastAsia"/>
              </w:rPr>
              <w:t>高锰酸盐指数</w:t>
            </w:r>
          </w:p>
        </w:tc>
        <w:tc>
          <w:tcPr>
            <w:tcW w:w="591" w:type="pct"/>
            <w:vAlign w:val="center"/>
          </w:tcPr>
          <w:p w14:paraId="2550E771" w14:textId="77777777" w:rsidR="00465DEA" w:rsidRDefault="00C64CB5">
            <w:pPr>
              <w:pStyle w:val="afff8"/>
              <w:rPr>
                <w:rFonts w:cs="Times New Roman"/>
              </w:rPr>
            </w:pPr>
            <w:r>
              <w:rPr>
                <w:rFonts w:cs="Times New Roman" w:hint="eastAsia"/>
              </w:rPr>
              <w:t>氨氮</w:t>
            </w:r>
          </w:p>
        </w:tc>
      </w:tr>
      <w:tr w:rsidR="00465DEA" w14:paraId="13B71D58" w14:textId="77777777">
        <w:trPr>
          <w:trHeight w:val="20"/>
        </w:trPr>
        <w:tc>
          <w:tcPr>
            <w:tcW w:w="1125" w:type="pct"/>
            <w:vMerge w:val="restart"/>
            <w:vAlign w:val="center"/>
          </w:tcPr>
          <w:p w14:paraId="3CCD3106" w14:textId="77777777" w:rsidR="00465DEA" w:rsidRDefault="00C64CB5">
            <w:pPr>
              <w:pStyle w:val="afff8"/>
            </w:pPr>
            <w:r>
              <w:t>K70+150</w:t>
            </w:r>
          </w:p>
          <w:p w14:paraId="26DE8561" w14:textId="77777777" w:rsidR="00465DEA" w:rsidRDefault="00C64CB5">
            <w:pPr>
              <w:pStyle w:val="afff8"/>
              <w:rPr>
                <w:rFonts w:cs="Times New Roman"/>
              </w:rPr>
            </w:pPr>
            <w:r>
              <w:rPr>
                <w:rFonts w:hint="eastAsia"/>
              </w:rPr>
              <w:t>溪岑大桥</w:t>
            </w:r>
            <w:r>
              <w:rPr>
                <w:rFonts w:cs="Times New Roman" w:hint="eastAsia"/>
              </w:rPr>
              <w:t>下游</w:t>
            </w:r>
            <w:r>
              <w:rPr>
                <w:rFonts w:cs="Times New Roman"/>
              </w:rPr>
              <w:t>100m</w:t>
            </w:r>
          </w:p>
          <w:p w14:paraId="41AF97AE" w14:textId="77777777" w:rsidR="00465DEA" w:rsidRDefault="00C64CB5">
            <w:pPr>
              <w:pStyle w:val="afff8"/>
              <w:rPr>
                <w:rFonts w:cs="Times New Roman"/>
              </w:rPr>
            </w:pPr>
            <w:r>
              <w:rPr>
                <w:rFonts w:cs="Times New Roman" w:hint="eastAsia"/>
              </w:rPr>
              <w:t>（萩芦溪）</w:t>
            </w:r>
          </w:p>
        </w:tc>
        <w:tc>
          <w:tcPr>
            <w:tcW w:w="613" w:type="pct"/>
            <w:vAlign w:val="center"/>
          </w:tcPr>
          <w:p w14:paraId="085AC5F5" w14:textId="77777777" w:rsidR="00465DEA" w:rsidRDefault="00C64CB5">
            <w:pPr>
              <w:pStyle w:val="afff8"/>
              <w:rPr>
                <w:rFonts w:cs="Times New Roman"/>
              </w:rPr>
            </w:pPr>
            <w:r>
              <w:rPr>
                <w:rFonts w:cs="Times New Roman"/>
              </w:rPr>
              <w:t>8.4</w:t>
            </w:r>
          </w:p>
        </w:tc>
        <w:tc>
          <w:tcPr>
            <w:tcW w:w="610" w:type="pct"/>
            <w:vAlign w:val="center"/>
          </w:tcPr>
          <w:p w14:paraId="1D68F005" w14:textId="77777777" w:rsidR="00465DEA" w:rsidRDefault="00C64CB5">
            <w:pPr>
              <w:pStyle w:val="afff8"/>
              <w:rPr>
                <w:rFonts w:cs="Times New Roman"/>
              </w:rPr>
            </w:pPr>
            <w:r>
              <w:rPr>
                <w:sz w:val="24"/>
              </w:rPr>
              <w:t>7.15</w:t>
            </w:r>
          </w:p>
        </w:tc>
        <w:tc>
          <w:tcPr>
            <w:tcW w:w="611" w:type="pct"/>
            <w:vAlign w:val="center"/>
          </w:tcPr>
          <w:p w14:paraId="5DCCA324" w14:textId="77777777" w:rsidR="00465DEA" w:rsidRDefault="00C64CB5">
            <w:pPr>
              <w:pStyle w:val="afff8"/>
              <w:rPr>
                <w:rFonts w:cs="Times New Roman"/>
              </w:rPr>
            </w:pPr>
            <w:r>
              <w:rPr>
                <w:sz w:val="24"/>
              </w:rPr>
              <w:t>15</w:t>
            </w:r>
          </w:p>
        </w:tc>
        <w:tc>
          <w:tcPr>
            <w:tcW w:w="611" w:type="pct"/>
          </w:tcPr>
          <w:p w14:paraId="0E9B862E" w14:textId="77777777" w:rsidR="00465DEA" w:rsidRDefault="00C64CB5">
            <w:pPr>
              <w:pStyle w:val="afff8"/>
              <w:rPr>
                <w:rFonts w:cs="Times New Roman"/>
              </w:rPr>
            </w:pPr>
            <w:r>
              <w:rPr>
                <w:sz w:val="24"/>
              </w:rPr>
              <w:t>2.1</w:t>
            </w:r>
          </w:p>
        </w:tc>
        <w:tc>
          <w:tcPr>
            <w:tcW w:w="839" w:type="pct"/>
            <w:vAlign w:val="center"/>
          </w:tcPr>
          <w:p w14:paraId="7F774DFA" w14:textId="77777777" w:rsidR="00465DEA" w:rsidRDefault="00C64CB5">
            <w:pPr>
              <w:pStyle w:val="afff8"/>
              <w:rPr>
                <w:rFonts w:cs="Times New Roman"/>
              </w:rPr>
            </w:pPr>
            <w:r>
              <w:rPr>
                <w:sz w:val="24"/>
              </w:rPr>
              <w:t>2.4</w:t>
            </w:r>
          </w:p>
        </w:tc>
        <w:tc>
          <w:tcPr>
            <w:tcW w:w="591" w:type="pct"/>
            <w:vAlign w:val="center"/>
          </w:tcPr>
          <w:p w14:paraId="1EF763A9" w14:textId="77777777" w:rsidR="00465DEA" w:rsidRDefault="00C64CB5">
            <w:pPr>
              <w:pStyle w:val="afff8"/>
              <w:rPr>
                <w:rFonts w:cs="Times New Roman"/>
              </w:rPr>
            </w:pPr>
            <w:r>
              <w:rPr>
                <w:sz w:val="24"/>
              </w:rPr>
              <w:t>0.194</w:t>
            </w:r>
          </w:p>
        </w:tc>
      </w:tr>
      <w:tr w:rsidR="00465DEA" w14:paraId="3EAADBAA" w14:textId="77777777">
        <w:trPr>
          <w:trHeight w:val="20"/>
        </w:trPr>
        <w:tc>
          <w:tcPr>
            <w:tcW w:w="0" w:type="auto"/>
            <w:vMerge/>
            <w:vAlign w:val="center"/>
          </w:tcPr>
          <w:p w14:paraId="72ED6F5D" w14:textId="77777777" w:rsidR="00465DEA" w:rsidRDefault="00465DEA">
            <w:pPr>
              <w:pStyle w:val="afff8"/>
              <w:rPr>
                <w:rFonts w:cs="Times New Roman"/>
              </w:rPr>
            </w:pPr>
          </w:p>
        </w:tc>
        <w:tc>
          <w:tcPr>
            <w:tcW w:w="613" w:type="pct"/>
            <w:vAlign w:val="center"/>
          </w:tcPr>
          <w:p w14:paraId="19D63E0B" w14:textId="77777777" w:rsidR="00465DEA" w:rsidRDefault="00C64CB5">
            <w:pPr>
              <w:pStyle w:val="afff8"/>
              <w:rPr>
                <w:rFonts w:cs="Times New Roman"/>
              </w:rPr>
            </w:pPr>
            <w:r>
              <w:rPr>
                <w:rFonts w:cs="Times New Roman"/>
              </w:rPr>
              <w:t>8.5</w:t>
            </w:r>
          </w:p>
        </w:tc>
        <w:tc>
          <w:tcPr>
            <w:tcW w:w="610" w:type="pct"/>
            <w:vAlign w:val="center"/>
          </w:tcPr>
          <w:p w14:paraId="4B16FE31" w14:textId="77777777" w:rsidR="00465DEA" w:rsidRDefault="00C64CB5">
            <w:pPr>
              <w:pStyle w:val="afff8"/>
              <w:rPr>
                <w:rFonts w:cs="Times New Roman"/>
              </w:rPr>
            </w:pPr>
            <w:r>
              <w:rPr>
                <w:sz w:val="24"/>
              </w:rPr>
              <w:t>7.18</w:t>
            </w:r>
          </w:p>
        </w:tc>
        <w:tc>
          <w:tcPr>
            <w:tcW w:w="611" w:type="pct"/>
            <w:vAlign w:val="center"/>
          </w:tcPr>
          <w:p w14:paraId="4C22819B" w14:textId="77777777" w:rsidR="00465DEA" w:rsidRDefault="00C64CB5">
            <w:pPr>
              <w:pStyle w:val="afff8"/>
              <w:rPr>
                <w:rFonts w:cs="Times New Roman"/>
              </w:rPr>
            </w:pPr>
            <w:r>
              <w:rPr>
                <w:sz w:val="24"/>
              </w:rPr>
              <w:t>16</w:t>
            </w:r>
          </w:p>
        </w:tc>
        <w:tc>
          <w:tcPr>
            <w:tcW w:w="611" w:type="pct"/>
          </w:tcPr>
          <w:p w14:paraId="62D2EF0C" w14:textId="77777777" w:rsidR="00465DEA" w:rsidRDefault="00C64CB5">
            <w:pPr>
              <w:pStyle w:val="afff8"/>
              <w:rPr>
                <w:rFonts w:cs="Times New Roman"/>
              </w:rPr>
            </w:pPr>
            <w:r>
              <w:rPr>
                <w:sz w:val="24"/>
              </w:rPr>
              <w:t>2.0</w:t>
            </w:r>
          </w:p>
        </w:tc>
        <w:tc>
          <w:tcPr>
            <w:tcW w:w="839" w:type="pct"/>
          </w:tcPr>
          <w:p w14:paraId="51299419" w14:textId="77777777" w:rsidR="00465DEA" w:rsidRDefault="00C64CB5">
            <w:pPr>
              <w:pStyle w:val="afff8"/>
              <w:rPr>
                <w:rFonts w:cs="Times New Roman"/>
              </w:rPr>
            </w:pPr>
            <w:r>
              <w:rPr>
                <w:sz w:val="24"/>
              </w:rPr>
              <w:t>2.2</w:t>
            </w:r>
          </w:p>
        </w:tc>
        <w:tc>
          <w:tcPr>
            <w:tcW w:w="591" w:type="pct"/>
            <w:vAlign w:val="center"/>
          </w:tcPr>
          <w:p w14:paraId="43235CC5" w14:textId="77777777" w:rsidR="00465DEA" w:rsidRDefault="00C64CB5">
            <w:pPr>
              <w:pStyle w:val="afff8"/>
              <w:rPr>
                <w:rFonts w:cs="Times New Roman"/>
              </w:rPr>
            </w:pPr>
            <w:r>
              <w:rPr>
                <w:sz w:val="24"/>
              </w:rPr>
              <w:t>0.202</w:t>
            </w:r>
          </w:p>
        </w:tc>
      </w:tr>
      <w:tr w:rsidR="00465DEA" w14:paraId="6AB30752" w14:textId="77777777">
        <w:trPr>
          <w:trHeight w:val="20"/>
        </w:trPr>
        <w:tc>
          <w:tcPr>
            <w:tcW w:w="0" w:type="auto"/>
            <w:vMerge/>
            <w:vAlign w:val="center"/>
          </w:tcPr>
          <w:p w14:paraId="3BB9EA64" w14:textId="77777777" w:rsidR="00465DEA" w:rsidRDefault="00465DEA">
            <w:pPr>
              <w:pStyle w:val="afff8"/>
              <w:rPr>
                <w:rFonts w:cs="Times New Roman"/>
              </w:rPr>
            </w:pPr>
          </w:p>
        </w:tc>
        <w:tc>
          <w:tcPr>
            <w:tcW w:w="613" w:type="pct"/>
            <w:vAlign w:val="center"/>
          </w:tcPr>
          <w:p w14:paraId="6661CBCD" w14:textId="77777777" w:rsidR="00465DEA" w:rsidRDefault="00C64CB5">
            <w:pPr>
              <w:pStyle w:val="afff8"/>
              <w:rPr>
                <w:rFonts w:cs="Times New Roman"/>
              </w:rPr>
            </w:pPr>
            <w:r>
              <w:rPr>
                <w:rFonts w:cs="Times New Roman"/>
              </w:rPr>
              <w:t>8.6</w:t>
            </w:r>
          </w:p>
        </w:tc>
        <w:tc>
          <w:tcPr>
            <w:tcW w:w="610" w:type="pct"/>
            <w:vAlign w:val="center"/>
          </w:tcPr>
          <w:p w14:paraId="50D470A2" w14:textId="77777777" w:rsidR="00465DEA" w:rsidRDefault="00C64CB5">
            <w:pPr>
              <w:pStyle w:val="afff8"/>
              <w:rPr>
                <w:rFonts w:cs="Times New Roman"/>
              </w:rPr>
            </w:pPr>
            <w:r>
              <w:rPr>
                <w:sz w:val="24"/>
              </w:rPr>
              <w:t>7.16</w:t>
            </w:r>
          </w:p>
        </w:tc>
        <w:tc>
          <w:tcPr>
            <w:tcW w:w="611" w:type="pct"/>
            <w:vAlign w:val="center"/>
          </w:tcPr>
          <w:p w14:paraId="00F1C5AE" w14:textId="77777777" w:rsidR="00465DEA" w:rsidRDefault="00C64CB5">
            <w:pPr>
              <w:pStyle w:val="afff8"/>
              <w:rPr>
                <w:rFonts w:cs="Times New Roman"/>
              </w:rPr>
            </w:pPr>
            <w:r>
              <w:rPr>
                <w:sz w:val="24"/>
              </w:rPr>
              <w:t>19</w:t>
            </w:r>
          </w:p>
        </w:tc>
        <w:tc>
          <w:tcPr>
            <w:tcW w:w="611" w:type="pct"/>
          </w:tcPr>
          <w:p w14:paraId="56395AFC" w14:textId="77777777" w:rsidR="00465DEA" w:rsidRDefault="00C64CB5">
            <w:pPr>
              <w:pStyle w:val="afff8"/>
              <w:rPr>
                <w:rFonts w:cs="Times New Roman"/>
              </w:rPr>
            </w:pPr>
            <w:r>
              <w:rPr>
                <w:sz w:val="24"/>
              </w:rPr>
              <w:t>2.3</w:t>
            </w:r>
          </w:p>
        </w:tc>
        <w:tc>
          <w:tcPr>
            <w:tcW w:w="839" w:type="pct"/>
          </w:tcPr>
          <w:p w14:paraId="716446EB" w14:textId="77777777" w:rsidR="00465DEA" w:rsidRDefault="00C64CB5">
            <w:pPr>
              <w:pStyle w:val="afff8"/>
              <w:rPr>
                <w:rFonts w:cs="Times New Roman"/>
              </w:rPr>
            </w:pPr>
            <w:r>
              <w:rPr>
                <w:sz w:val="24"/>
              </w:rPr>
              <w:t>2.4</w:t>
            </w:r>
          </w:p>
        </w:tc>
        <w:tc>
          <w:tcPr>
            <w:tcW w:w="591" w:type="pct"/>
            <w:vAlign w:val="center"/>
          </w:tcPr>
          <w:p w14:paraId="2F0194B7" w14:textId="77777777" w:rsidR="00465DEA" w:rsidRDefault="00C64CB5">
            <w:pPr>
              <w:pStyle w:val="afff8"/>
              <w:rPr>
                <w:rFonts w:cs="Times New Roman"/>
              </w:rPr>
            </w:pPr>
            <w:r>
              <w:rPr>
                <w:sz w:val="24"/>
              </w:rPr>
              <w:t>0.197</w:t>
            </w:r>
          </w:p>
        </w:tc>
      </w:tr>
      <w:tr w:rsidR="00465DEA" w14:paraId="17BDCCFE" w14:textId="77777777">
        <w:trPr>
          <w:trHeight w:val="20"/>
        </w:trPr>
        <w:tc>
          <w:tcPr>
            <w:tcW w:w="1738" w:type="pct"/>
            <w:gridSpan w:val="2"/>
            <w:vAlign w:val="center"/>
          </w:tcPr>
          <w:p w14:paraId="712CC2A2" w14:textId="77777777" w:rsidR="00465DEA" w:rsidRDefault="00C64CB5">
            <w:pPr>
              <w:pStyle w:val="afff8"/>
              <w:rPr>
                <w:rFonts w:cs="Times New Roman"/>
              </w:rPr>
            </w:pPr>
            <w:r>
              <w:rPr>
                <w:rFonts w:cs="Times New Roman" w:hint="eastAsia"/>
              </w:rPr>
              <w:t>《地表水环境质量标准》</w:t>
            </w:r>
          </w:p>
          <w:p w14:paraId="5D33A5A1" w14:textId="77777777" w:rsidR="00465DEA" w:rsidRDefault="00C64CB5">
            <w:pPr>
              <w:pStyle w:val="afff8"/>
              <w:rPr>
                <w:rFonts w:cs="Times New Roman"/>
              </w:rPr>
            </w:pPr>
            <w:r>
              <w:rPr>
                <w:rFonts w:cs="Times New Roman"/>
              </w:rPr>
              <w:t>(GB3838-2002)</w:t>
            </w:r>
            <w:r>
              <w:rPr>
                <w:rFonts w:cs="Times New Roman" w:hint="eastAsia"/>
              </w:rPr>
              <w:t>中</w:t>
            </w:r>
            <w:r>
              <w:rPr>
                <w:rFonts w:hint="eastAsia"/>
              </w:rPr>
              <w:t>II</w:t>
            </w:r>
            <w:r>
              <w:rPr>
                <w:rFonts w:cs="Times New Roman" w:hint="eastAsia"/>
              </w:rPr>
              <w:t>类标准</w:t>
            </w:r>
          </w:p>
        </w:tc>
        <w:tc>
          <w:tcPr>
            <w:tcW w:w="610" w:type="pct"/>
            <w:vAlign w:val="center"/>
          </w:tcPr>
          <w:p w14:paraId="2165F72B" w14:textId="77777777" w:rsidR="00465DEA" w:rsidRDefault="00C64CB5">
            <w:pPr>
              <w:pStyle w:val="afff8"/>
              <w:rPr>
                <w:rFonts w:cs="Times New Roman"/>
              </w:rPr>
            </w:pPr>
            <w:r>
              <w:rPr>
                <w:rFonts w:cs="Times New Roman"/>
              </w:rPr>
              <w:t>6~9</w:t>
            </w:r>
          </w:p>
        </w:tc>
        <w:tc>
          <w:tcPr>
            <w:tcW w:w="611" w:type="pct"/>
            <w:vAlign w:val="center"/>
          </w:tcPr>
          <w:p w14:paraId="5FC7F2C1" w14:textId="77777777" w:rsidR="00465DEA" w:rsidRDefault="00C64CB5">
            <w:pPr>
              <w:pStyle w:val="afff8"/>
              <w:rPr>
                <w:rFonts w:cs="Times New Roman"/>
              </w:rPr>
            </w:pPr>
            <w:r>
              <w:rPr>
                <w:rFonts w:cs="Times New Roman"/>
              </w:rPr>
              <w:t>≤25</w:t>
            </w:r>
          </w:p>
        </w:tc>
        <w:tc>
          <w:tcPr>
            <w:tcW w:w="611" w:type="pct"/>
            <w:vAlign w:val="center"/>
          </w:tcPr>
          <w:p w14:paraId="14B8B08E" w14:textId="77777777" w:rsidR="00465DEA" w:rsidRDefault="00C64CB5">
            <w:pPr>
              <w:pStyle w:val="afff8"/>
              <w:rPr>
                <w:rFonts w:cs="Times New Roman"/>
              </w:rPr>
            </w:pPr>
            <w:r>
              <w:rPr>
                <w:rFonts w:cs="Times New Roman"/>
              </w:rPr>
              <w:t>≤3</w:t>
            </w:r>
          </w:p>
        </w:tc>
        <w:tc>
          <w:tcPr>
            <w:tcW w:w="839" w:type="pct"/>
            <w:vAlign w:val="center"/>
          </w:tcPr>
          <w:p w14:paraId="0C59F448" w14:textId="77777777" w:rsidR="00465DEA" w:rsidRDefault="00C64CB5">
            <w:pPr>
              <w:pStyle w:val="afff8"/>
              <w:rPr>
                <w:rFonts w:cs="Times New Roman"/>
              </w:rPr>
            </w:pPr>
            <w:r>
              <w:rPr>
                <w:rFonts w:cs="Times New Roman"/>
              </w:rPr>
              <w:t>≤4</w:t>
            </w:r>
          </w:p>
        </w:tc>
        <w:tc>
          <w:tcPr>
            <w:tcW w:w="591" w:type="pct"/>
            <w:vAlign w:val="center"/>
          </w:tcPr>
          <w:p w14:paraId="71FD2693" w14:textId="77777777" w:rsidR="00465DEA" w:rsidRDefault="00C64CB5">
            <w:pPr>
              <w:pStyle w:val="afff8"/>
              <w:rPr>
                <w:rFonts w:cs="Times New Roman"/>
              </w:rPr>
            </w:pPr>
            <w:r>
              <w:rPr>
                <w:rFonts w:cs="Times New Roman"/>
              </w:rPr>
              <w:t>≤0.5</w:t>
            </w:r>
          </w:p>
        </w:tc>
      </w:tr>
      <w:tr w:rsidR="00465DEA" w14:paraId="3B7873EE" w14:textId="77777777">
        <w:trPr>
          <w:trHeight w:val="20"/>
        </w:trPr>
        <w:tc>
          <w:tcPr>
            <w:tcW w:w="1738" w:type="pct"/>
            <w:gridSpan w:val="2"/>
            <w:vAlign w:val="center"/>
          </w:tcPr>
          <w:p w14:paraId="676DDBDA" w14:textId="77777777" w:rsidR="00465DEA" w:rsidRDefault="00C64CB5">
            <w:pPr>
              <w:pStyle w:val="afff8"/>
              <w:rPr>
                <w:rFonts w:cs="Times New Roman"/>
              </w:rPr>
            </w:pPr>
            <w:r>
              <w:rPr>
                <w:rFonts w:cs="Times New Roman" w:hint="eastAsia"/>
              </w:rPr>
              <w:t>是否达标</w:t>
            </w:r>
          </w:p>
        </w:tc>
        <w:tc>
          <w:tcPr>
            <w:tcW w:w="610" w:type="pct"/>
            <w:vAlign w:val="center"/>
          </w:tcPr>
          <w:p w14:paraId="7C982125" w14:textId="77777777" w:rsidR="00465DEA" w:rsidRDefault="00C64CB5">
            <w:pPr>
              <w:pStyle w:val="afff8"/>
              <w:rPr>
                <w:rFonts w:cs="Times New Roman"/>
              </w:rPr>
            </w:pPr>
            <w:r>
              <w:rPr>
                <w:rFonts w:cs="Times New Roman" w:hint="eastAsia"/>
              </w:rPr>
              <w:t>达标</w:t>
            </w:r>
          </w:p>
        </w:tc>
        <w:tc>
          <w:tcPr>
            <w:tcW w:w="611" w:type="pct"/>
            <w:vAlign w:val="center"/>
          </w:tcPr>
          <w:p w14:paraId="733C784E" w14:textId="77777777" w:rsidR="00465DEA" w:rsidRDefault="00C64CB5">
            <w:pPr>
              <w:pStyle w:val="afff8"/>
              <w:rPr>
                <w:rFonts w:cs="Times New Roman"/>
              </w:rPr>
            </w:pPr>
            <w:r>
              <w:rPr>
                <w:rFonts w:cs="Times New Roman" w:hint="eastAsia"/>
              </w:rPr>
              <w:t>达标</w:t>
            </w:r>
          </w:p>
        </w:tc>
        <w:tc>
          <w:tcPr>
            <w:tcW w:w="611" w:type="pct"/>
            <w:vAlign w:val="center"/>
          </w:tcPr>
          <w:p w14:paraId="71E04FE1" w14:textId="77777777" w:rsidR="00465DEA" w:rsidRDefault="00C64CB5">
            <w:pPr>
              <w:pStyle w:val="afff8"/>
              <w:rPr>
                <w:rFonts w:cs="Times New Roman"/>
              </w:rPr>
            </w:pPr>
            <w:r>
              <w:rPr>
                <w:rFonts w:cs="Times New Roman" w:hint="eastAsia"/>
              </w:rPr>
              <w:t>达标</w:t>
            </w:r>
          </w:p>
        </w:tc>
        <w:tc>
          <w:tcPr>
            <w:tcW w:w="839" w:type="pct"/>
            <w:vAlign w:val="center"/>
          </w:tcPr>
          <w:p w14:paraId="45655B35" w14:textId="77777777" w:rsidR="00465DEA" w:rsidRDefault="00C64CB5">
            <w:pPr>
              <w:pStyle w:val="afff8"/>
              <w:rPr>
                <w:rFonts w:cs="Times New Roman"/>
              </w:rPr>
            </w:pPr>
            <w:r>
              <w:rPr>
                <w:rFonts w:cs="Times New Roman" w:hint="eastAsia"/>
              </w:rPr>
              <w:t>达标</w:t>
            </w:r>
          </w:p>
        </w:tc>
        <w:tc>
          <w:tcPr>
            <w:tcW w:w="591" w:type="pct"/>
            <w:vAlign w:val="center"/>
          </w:tcPr>
          <w:p w14:paraId="5C68CC74" w14:textId="77777777" w:rsidR="00465DEA" w:rsidRDefault="00C64CB5">
            <w:pPr>
              <w:pStyle w:val="afff8"/>
              <w:rPr>
                <w:rFonts w:cs="Times New Roman"/>
              </w:rPr>
            </w:pPr>
            <w:r>
              <w:rPr>
                <w:rFonts w:cs="Times New Roman" w:hint="eastAsia"/>
              </w:rPr>
              <w:t>达标</w:t>
            </w:r>
          </w:p>
        </w:tc>
      </w:tr>
    </w:tbl>
    <w:p w14:paraId="1704399F" w14:textId="77777777" w:rsidR="00465DEA" w:rsidRDefault="00C64CB5">
      <w:pPr>
        <w:pStyle w:val="afff9"/>
      </w:pPr>
      <w:r>
        <w:t>注：</w:t>
      </w:r>
      <w:r>
        <w:rPr>
          <w:rFonts w:asciiTheme="minorEastAsia" w:eastAsiaTheme="minorEastAsia" w:hAnsiTheme="minorEastAsia"/>
        </w:rPr>
        <w:t>“*”</w:t>
      </w:r>
      <w:r>
        <w:t>为《地表水资源质量标准》（</w:t>
      </w:r>
      <w:r>
        <w:t>SL-94</w:t>
      </w:r>
      <w:r>
        <w:t>）中的三级标准值。</w:t>
      </w:r>
    </w:p>
    <w:p w14:paraId="1823392B" w14:textId="77777777" w:rsidR="00465DEA" w:rsidRDefault="00C64CB5">
      <w:pPr>
        <w:pStyle w:val="45"/>
      </w:pPr>
      <w:r>
        <w:lastRenderedPageBreak/>
        <w:t xml:space="preserve">8.2.2.3 </w:t>
      </w:r>
      <w:r>
        <w:t>监测结果分析</w:t>
      </w:r>
    </w:p>
    <w:p w14:paraId="1A54E723" w14:textId="77777777" w:rsidR="00465DEA" w:rsidRDefault="00C64CB5">
      <w:pPr>
        <w:ind w:firstLine="480"/>
        <w:rPr>
          <w:color w:val="FF0000"/>
        </w:rPr>
      </w:pPr>
      <w:r>
        <w:t>监测结果显示，</w:t>
      </w:r>
      <w:r>
        <w:rPr>
          <w:rFonts w:hint="eastAsia"/>
        </w:rPr>
        <w:t>溪岑</w:t>
      </w:r>
      <w:r>
        <w:t>大桥桥位附近水质能够满足《地表水环境质量标准》（</w:t>
      </w:r>
      <w:r>
        <w:t>GB3838-2002</w:t>
      </w:r>
      <w:r>
        <w:t>）中</w:t>
      </w:r>
      <w:r>
        <w:rPr>
          <w:rFonts w:hint="eastAsia"/>
        </w:rPr>
        <w:t>II</w:t>
      </w:r>
      <w:r>
        <w:t>类标准要求。</w:t>
      </w:r>
    </w:p>
    <w:p w14:paraId="4633EC40" w14:textId="77777777" w:rsidR="00465DEA" w:rsidRDefault="00C64CB5">
      <w:pPr>
        <w:pStyle w:val="33"/>
      </w:pPr>
      <w:bookmarkStart w:id="245" w:name="_Toc408331604"/>
      <w:r>
        <w:t xml:space="preserve">8.2.3 </w:t>
      </w:r>
      <w:bookmarkEnd w:id="245"/>
      <w:r>
        <w:rPr>
          <w:rFonts w:hint="eastAsia"/>
        </w:rPr>
        <w:t>外度水库水源保护区</w:t>
      </w:r>
      <w:r>
        <w:t>影响调查</w:t>
      </w:r>
    </w:p>
    <w:p w14:paraId="50FB387A" w14:textId="77777777" w:rsidR="00465DEA" w:rsidRDefault="00C64CB5">
      <w:pPr>
        <w:pStyle w:val="45"/>
      </w:pPr>
      <w:r>
        <w:t xml:space="preserve">8.2.3.1 </w:t>
      </w:r>
      <w:r>
        <w:rPr>
          <w:rFonts w:hint="eastAsia"/>
        </w:rPr>
        <w:t>外度水库水源保护区情况简介</w:t>
      </w:r>
    </w:p>
    <w:p w14:paraId="50B2895E" w14:textId="77777777" w:rsidR="00465DEA" w:rsidRDefault="00C64CB5">
      <w:pPr>
        <w:ind w:firstLine="480"/>
        <w:rPr>
          <w:color w:val="FF0000"/>
        </w:rPr>
      </w:pPr>
      <w:r>
        <w:rPr>
          <w:rFonts w:hint="eastAsia"/>
        </w:rPr>
        <w:t>本项目涉及到的水源保护区主要为外度水库水源保护区，</w:t>
      </w:r>
      <w:r>
        <w:rPr>
          <w:rFonts w:hint="eastAsia"/>
          <w:szCs w:val="28"/>
        </w:rPr>
        <w:t>外度水库位于涵江区白沙镇境内，</w:t>
      </w:r>
      <w:r>
        <w:rPr>
          <w:rFonts w:asciiTheme="minorEastAsia" w:eastAsiaTheme="minorEastAsia" w:hAnsiTheme="minorEastAsia" w:hint="eastAsia"/>
          <w:szCs w:val="28"/>
        </w:rPr>
        <w:t>处于萩芦溪中游，是涵</w:t>
      </w:r>
      <w:r>
        <w:rPr>
          <w:rFonts w:hint="eastAsia"/>
          <w:szCs w:val="28"/>
        </w:rPr>
        <w:t>江区城镇工业和生活用水水源地。外度水库引水工程由</w:t>
      </w:r>
      <w:r>
        <w:rPr>
          <w:rFonts w:hint="eastAsia"/>
          <w:szCs w:val="28"/>
        </w:rPr>
        <w:t>1</w:t>
      </w:r>
      <w:r>
        <w:rPr>
          <w:rFonts w:hint="eastAsia"/>
          <w:szCs w:val="28"/>
        </w:rPr>
        <w:t>座</w:t>
      </w:r>
      <w:r>
        <w:rPr>
          <w:rFonts w:hint="eastAsia"/>
          <w:szCs w:val="28"/>
        </w:rPr>
        <w:t>15m</w:t>
      </w:r>
      <w:r>
        <w:rPr>
          <w:rFonts w:hint="eastAsia"/>
          <w:szCs w:val="28"/>
        </w:rPr>
        <w:t>高的连拱坝和长</w:t>
      </w:r>
      <w:r>
        <w:rPr>
          <w:rFonts w:hint="eastAsia"/>
          <w:szCs w:val="28"/>
        </w:rPr>
        <w:t>33km</w:t>
      </w:r>
      <w:r>
        <w:rPr>
          <w:rFonts w:hint="eastAsia"/>
          <w:szCs w:val="28"/>
        </w:rPr>
        <w:t>的绕山渠道组成。大坝位于萩芦溪上游的白沙镇龙西村，离白沙镇东南</w:t>
      </w:r>
      <w:r>
        <w:rPr>
          <w:rFonts w:hint="eastAsia"/>
          <w:szCs w:val="28"/>
        </w:rPr>
        <w:t>5km</w:t>
      </w:r>
      <w:r>
        <w:rPr>
          <w:rFonts w:hint="eastAsia"/>
          <w:szCs w:val="28"/>
        </w:rPr>
        <w:t>。流域面积</w:t>
      </w:r>
      <w:r>
        <w:rPr>
          <w:rFonts w:hint="eastAsia"/>
          <w:szCs w:val="28"/>
        </w:rPr>
        <w:t>405km</w:t>
      </w:r>
      <w:r>
        <w:rPr>
          <w:rFonts w:hint="eastAsia"/>
          <w:szCs w:val="28"/>
          <w:vertAlign w:val="superscript"/>
        </w:rPr>
        <w:t>2</w:t>
      </w:r>
      <w:r>
        <w:rPr>
          <w:rFonts w:hint="eastAsia"/>
          <w:szCs w:val="28"/>
        </w:rPr>
        <w:t>，多年平均径流量为</w:t>
      </w:r>
      <w:r>
        <w:rPr>
          <w:rFonts w:hint="eastAsia"/>
          <w:szCs w:val="28"/>
        </w:rPr>
        <w:t>3.92</w:t>
      </w:r>
      <w:r>
        <w:rPr>
          <w:rFonts w:hint="eastAsia"/>
          <w:szCs w:val="28"/>
        </w:rPr>
        <w:t>亿</w:t>
      </w:r>
      <w:r>
        <w:rPr>
          <w:rFonts w:hint="eastAsia"/>
          <w:szCs w:val="28"/>
        </w:rPr>
        <w:t>m</w:t>
      </w:r>
      <w:r>
        <w:rPr>
          <w:rFonts w:hint="eastAsia"/>
          <w:szCs w:val="28"/>
          <w:vertAlign w:val="superscript"/>
        </w:rPr>
        <w:t>3</w:t>
      </w:r>
      <w:r>
        <w:rPr>
          <w:rFonts w:hint="eastAsia"/>
          <w:szCs w:val="28"/>
        </w:rPr>
        <w:t>，枯水年为</w:t>
      </w:r>
      <w:r>
        <w:rPr>
          <w:rFonts w:hint="eastAsia"/>
          <w:szCs w:val="28"/>
        </w:rPr>
        <w:t>1.92</w:t>
      </w:r>
      <w:r>
        <w:rPr>
          <w:rFonts w:hint="eastAsia"/>
          <w:szCs w:val="28"/>
        </w:rPr>
        <w:t>亿</w:t>
      </w:r>
      <w:r>
        <w:rPr>
          <w:rFonts w:hint="eastAsia"/>
          <w:szCs w:val="28"/>
        </w:rPr>
        <w:t>m</w:t>
      </w:r>
      <w:r>
        <w:rPr>
          <w:rFonts w:hint="eastAsia"/>
          <w:szCs w:val="28"/>
          <w:vertAlign w:val="superscript"/>
        </w:rPr>
        <w:t>3</w:t>
      </w:r>
      <w:r>
        <w:rPr>
          <w:rFonts w:hint="eastAsia"/>
          <w:szCs w:val="28"/>
        </w:rPr>
        <w:t>，丰水年为</w:t>
      </w:r>
      <w:r>
        <w:rPr>
          <w:rFonts w:hint="eastAsia"/>
          <w:szCs w:val="28"/>
        </w:rPr>
        <w:t>6</w:t>
      </w:r>
      <w:r>
        <w:rPr>
          <w:rFonts w:hint="eastAsia"/>
          <w:szCs w:val="28"/>
        </w:rPr>
        <w:t>亿</w:t>
      </w:r>
      <w:r>
        <w:rPr>
          <w:rFonts w:hint="eastAsia"/>
          <w:szCs w:val="28"/>
        </w:rPr>
        <w:t>m</w:t>
      </w:r>
      <w:r>
        <w:rPr>
          <w:rFonts w:hint="eastAsia"/>
          <w:szCs w:val="28"/>
          <w:vertAlign w:val="superscript"/>
        </w:rPr>
        <w:t>3</w:t>
      </w:r>
      <w:r>
        <w:rPr>
          <w:rFonts w:hint="eastAsia"/>
          <w:szCs w:val="28"/>
        </w:rPr>
        <w:t>，设计标准“五十年一遇”，洪峰流量为</w:t>
      </w:r>
      <w:r>
        <w:rPr>
          <w:rFonts w:hint="eastAsia"/>
          <w:szCs w:val="28"/>
        </w:rPr>
        <w:t>3300m</w:t>
      </w:r>
      <w:r>
        <w:rPr>
          <w:rFonts w:hint="eastAsia"/>
          <w:szCs w:val="28"/>
          <w:vertAlign w:val="superscript"/>
        </w:rPr>
        <w:t>3</w:t>
      </w:r>
      <w:r>
        <w:rPr>
          <w:rFonts w:hint="eastAsia"/>
          <w:szCs w:val="28"/>
        </w:rPr>
        <w:t>/s</w:t>
      </w:r>
      <w:r>
        <w:rPr>
          <w:rFonts w:hint="eastAsia"/>
          <w:szCs w:val="28"/>
        </w:rPr>
        <w:t>；“三百年一遇”校核，为</w:t>
      </w:r>
      <w:r>
        <w:rPr>
          <w:rFonts w:hint="eastAsia"/>
          <w:szCs w:val="28"/>
        </w:rPr>
        <w:t>4900m</w:t>
      </w:r>
      <w:r>
        <w:rPr>
          <w:rFonts w:hint="eastAsia"/>
          <w:szCs w:val="28"/>
          <w:vertAlign w:val="superscript"/>
        </w:rPr>
        <w:t>3</w:t>
      </w:r>
      <w:r>
        <w:rPr>
          <w:rFonts w:hint="eastAsia"/>
          <w:szCs w:val="28"/>
        </w:rPr>
        <w:t>/s</w:t>
      </w:r>
      <w:r>
        <w:rPr>
          <w:rFonts w:hint="eastAsia"/>
          <w:szCs w:val="28"/>
        </w:rPr>
        <w:t>。</w:t>
      </w:r>
    </w:p>
    <w:p w14:paraId="6C4CCE50" w14:textId="77777777" w:rsidR="00465DEA" w:rsidRDefault="00C64CB5">
      <w:pPr>
        <w:ind w:firstLine="480"/>
        <w:rPr>
          <w:rFonts w:ascii="仿宋_GB2312" w:hAnsi="仿宋_GB2312" w:cs="仿宋_GB2312"/>
        </w:rPr>
      </w:pPr>
      <w:r>
        <w:rPr>
          <w:rFonts w:hint="eastAsia"/>
        </w:rPr>
        <w:t>根据《福建省人民政府关于莆田市生活饮用水地表水源保护区划分方案的批复》（闽</w:t>
      </w:r>
      <w:r>
        <w:rPr>
          <w:rFonts w:ascii="仿宋_GB2312" w:hAnsi="仿宋_GB2312" w:cs="仿宋_GB2312" w:hint="eastAsia"/>
        </w:rPr>
        <w:t>政文</w:t>
      </w:r>
      <w:r>
        <w:rPr>
          <w:rFonts w:ascii="仿宋_GB2312" w:hAnsi="仿宋_GB2312" w:cs="仿宋_GB2312"/>
        </w:rPr>
        <w:t>[2002]201</w:t>
      </w:r>
      <w:r>
        <w:rPr>
          <w:rFonts w:ascii="仿宋_GB2312" w:hAnsi="仿宋_GB2312" w:cs="仿宋_GB2312" w:hint="eastAsia"/>
        </w:rPr>
        <w:t>号），萩芦溪水源保护区的划分情况如下：</w:t>
      </w:r>
    </w:p>
    <w:p w14:paraId="5993B3DE" w14:textId="77777777" w:rsidR="00465DEA" w:rsidRDefault="00C64CB5">
      <w:pPr>
        <w:ind w:firstLine="480"/>
      </w:pPr>
      <w:r>
        <w:rPr>
          <w:rFonts w:hint="eastAsia"/>
        </w:rPr>
        <w:t>一级保护区范围：外度水库引水渠渠首至莆田县供水厂取水口下游水闸水域及其左侧（指面对下游左侧）外延</w:t>
      </w:r>
      <w:r>
        <w:t>10</w:t>
      </w:r>
      <w:r>
        <w:rPr>
          <w:rFonts w:hint="eastAsia"/>
        </w:rPr>
        <w:t>米和右侧（指面对下游右侧）外延</w:t>
      </w:r>
      <w:r>
        <w:t>30</w:t>
      </w:r>
      <w:r>
        <w:rPr>
          <w:rFonts w:hint="eastAsia"/>
        </w:rPr>
        <w:t>米范围陆域，以及外度水库坝址沿溪北上至尾厝以上第一座桥为界水域及其西侧、南侧外延到莆田至永泰公路（不含公路）和东侧、北侧外延到沿溪的村道（不含村道）范围陆域。</w:t>
      </w:r>
    </w:p>
    <w:p w14:paraId="12683F91" w14:textId="77777777" w:rsidR="00465DEA" w:rsidRDefault="00C64CB5">
      <w:pPr>
        <w:ind w:firstLine="480"/>
      </w:pPr>
      <w:r>
        <w:rPr>
          <w:rFonts w:hint="eastAsia"/>
        </w:rPr>
        <w:t>二级保护区范围：北面以白沙镇与庄边镇的行政界线为界，东面以外度水库坝址、樟江寨的村道（不含村道）以及白沙镇与新县镇的行政界线为界，南面以白沙镇与西天尾镇的行政界线为界，西面以</w:t>
      </w:r>
      <w:r>
        <w:t>11</w:t>
      </w:r>
      <w:r>
        <w:rPr>
          <w:rFonts w:hint="eastAsia"/>
        </w:rPr>
        <w:t>万伏高压输电线为界范围内的水域和陆域（一级保护区范围的水域和陆域除外）。</w:t>
      </w:r>
    </w:p>
    <w:p w14:paraId="445B5114" w14:textId="77777777" w:rsidR="00465DEA" w:rsidRDefault="00C64CB5">
      <w:pPr>
        <w:ind w:firstLine="480"/>
      </w:pPr>
      <w:r>
        <w:rPr>
          <w:rFonts w:hint="eastAsia"/>
        </w:rPr>
        <w:t>福建省人民政府于</w:t>
      </w:r>
      <w:r>
        <w:t>2012</w:t>
      </w:r>
      <w:r>
        <w:rPr>
          <w:rFonts w:hint="eastAsia"/>
        </w:rPr>
        <w:t>年以《福建省人民政府关于莆田市东圳水库等四个饮用水水源保护区调整方案及金钟水库等两个饮用水水源保护区划定方案的批复》（闽政文〔</w:t>
      </w:r>
      <w:r>
        <w:t>2012</w:t>
      </w:r>
      <w:r>
        <w:rPr>
          <w:rFonts w:hint="eastAsia"/>
        </w:rPr>
        <w:t>〕</w:t>
      </w:r>
      <w:r>
        <w:t>137</w:t>
      </w:r>
      <w:r>
        <w:rPr>
          <w:rFonts w:hint="eastAsia"/>
        </w:rPr>
        <w:t>号）对原萩芦溪水源保护区（现为外度水库水源保护区）范围进行了调整，调整内容如下：</w:t>
      </w:r>
    </w:p>
    <w:p w14:paraId="7E4236F7" w14:textId="77777777" w:rsidR="00465DEA" w:rsidRDefault="00C64CB5">
      <w:pPr>
        <w:ind w:firstLine="480"/>
      </w:pPr>
      <w:r>
        <w:rPr>
          <w:rFonts w:hint="eastAsia"/>
        </w:rPr>
        <w:t>一级保护区范围：外度水库坝址沿溪北上至尾厝以上第一座桥（狮亭桥）为界的水域，以及西南面以莆永公路（不含公路）为界、东北面以沿溪的村道（不含村道）为界</w:t>
      </w:r>
      <w:r>
        <w:rPr>
          <w:rFonts w:hint="eastAsia"/>
        </w:rPr>
        <w:lastRenderedPageBreak/>
        <w:t>范围内陆域。</w:t>
      </w:r>
      <w:r>
        <w:t xml:space="preserve"> </w:t>
      </w:r>
    </w:p>
    <w:p w14:paraId="4D43A59B" w14:textId="77777777" w:rsidR="00465DEA" w:rsidRDefault="00C64CB5">
      <w:pPr>
        <w:ind w:firstLine="480"/>
      </w:pPr>
      <w:r>
        <w:rPr>
          <w:rFonts w:hint="eastAsia"/>
        </w:rPr>
        <w:t>二级保护区范围：外度水库的整个汇水流域（一级保护区范围及流域内大洋乡、游洋镇行政区范围除外）。</w:t>
      </w:r>
      <w:r>
        <w:t xml:space="preserve"> </w:t>
      </w:r>
    </w:p>
    <w:p w14:paraId="3734F929" w14:textId="77777777" w:rsidR="00465DEA" w:rsidRDefault="00C64CB5">
      <w:pPr>
        <w:ind w:firstLine="480"/>
      </w:pPr>
      <w:r>
        <w:rPr>
          <w:rFonts w:hint="eastAsia"/>
        </w:rPr>
        <w:t>准保护区范围：外度水库汇水流域内大洋乡、游洋镇行政区范围。</w:t>
      </w:r>
    </w:p>
    <w:p w14:paraId="0647692C" w14:textId="77777777" w:rsidR="00465DEA" w:rsidRDefault="00C64CB5">
      <w:pPr>
        <w:ind w:firstLine="480"/>
      </w:pPr>
      <w:r>
        <w:rPr>
          <w:rFonts w:hint="eastAsia"/>
        </w:rPr>
        <w:t>本项目环评报告书于</w:t>
      </w:r>
      <w:r>
        <w:rPr>
          <w:rFonts w:hint="eastAsia"/>
        </w:rPr>
        <w:t>2011</w:t>
      </w:r>
      <w:r>
        <w:rPr>
          <w:rFonts w:hint="eastAsia"/>
        </w:rPr>
        <w:t>年</w:t>
      </w:r>
      <w:r>
        <w:rPr>
          <w:rFonts w:hint="eastAsia"/>
        </w:rPr>
        <w:t>7</w:t>
      </w:r>
      <w:r>
        <w:rPr>
          <w:rFonts w:hint="eastAsia"/>
        </w:rPr>
        <w:t>月获得批复，福建省人民政府于</w:t>
      </w:r>
      <w:r>
        <w:rPr>
          <w:rFonts w:hint="eastAsia"/>
        </w:rPr>
        <w:t>2012</w:t>
      </w:r>
      <w:r>
        <w:rPr>
          <w:rFonts w:hint="eastAsia"/>
        </w:rPr>
        <w:t>对原萩芦溪水源保护区（调整后名称为“外度水库水源保护区”）范围进行了调整，调整后本项目路线穿越外度水库饮用水二级水源保护区的桩号范围为：</w:t>
      </w:r>
      <w:r>
        <w:rPr>
          <w:rFonts w:hint="eastAsia"/>
        </w:rPr>
        <w:t>K56+400~K79+150</w:t>
      </w:r>
      <w:r>
        <w:rPr>
          <w:rFonts w:hint="eastAsia"/>
        </w:rPr>
        <w:t>（运营桩号），长度为</w:t>
      </w:r>
      <w:r>
        <w:rPr>
          <w:rFonts w:hint="eastAsia"/>
        </w:rPr>
        <w:t>22.75km</w:t>
      </w:r>
      <w:r>
        <w:rPr>
          <w:rFonts w:hint="eastAsia"/>
        </w:rPr>
        <w:t>。</w:t>
      </w:r>
    </w:p>
    <w:p w14:paraId="7C9A7733" w14:textId="77777777" w:rsidR="00465DEA" w:rsidRDefault="00C64CB5">
      <w:pPr>
        <w:ind w:firstLine="480"/>
        <w:sectPr w:rsidR="00465DEA">
          <w:headerReference w:type="default" r:id="rId175"/>
          <w:footerReference w:type="default" r:id="rId176"/>
          <w:pgSz w:w="11906" w:h="16838"/>
          <w:pgMar w:top="1418" w:right="1418" w:bottom="1418" w:left="1418" w:header="992" w:footer="992" w:gutter="0"/>
          <w:cols w:space="425"/>
          <w:docGrid w:linePitch="312"/>
        </w:sectPr>
      </w:pPr>
      <w:r>
        <w:rPr>
          <w:rFonts w:hint="eastAsia"/>
        </w:rPr>
        <w:t>外度水库水源保护区范围调整前后与本项目路线位置关系见图</w:t>
      </w:r>
      <w:r>
        <w:rPr>
          <w:rFonts w:hint="eastAsia"/>
        </w:rPr>
        <w:t>8</w:t>
      </w:r>
      <w:r>
        <w:t>.2</w:t>
      </w:r>
      <w:r>
        <w:rPr>
          <w:rFonts w:hint="eastAsia"/>
        </w:rPr>
        <w:t>-</w:t>
      </w:r>
      <w:r>
        <w:t>2</w:t>
      </w:r>
      <w:r>
        <w:rPr>
          <w:rFonts w:hint="eastAsia"/>
        </w:rPr>
        <w:t>。</w:t>
      </w:r>
    </w:p>
    <w:p w14:paraId="4CDBE4E6" w14:textId="77777777" w:rsidR="00465DEA" w:rsidRDefault="00C64CB5">
      <w:pPr>
        <w:pStyle w:val="afffa"/>
      </w:pPr>
      <w:r>
        <w:rPr>
          <w:noProof/>
        </w:rPr>
        <w:lastRenderedPageBreak/>
        <w:drawing>
          <wp:inline distT="0" distB="0" distL="0" distR="0" wp14:anchorId="6C6AEF26" wp14:editId="5D657652">
            <wp:extent cx="8891270" cy="5036820"/>
            <wp:effectExtent l="0" t="0" r="5080" b="11430"/>
            <wp:docPr id="371" name="图片 371" descr="C:/Users/Lenovo/AppData/Local/Temp/picturecompress_20210930102855/output_155.pngoutput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descr="C:/Users/Lenovo/AppData/Local/Temp/picturecompress_20210930102855/output_155.pngoutput_155"/>
                    <pic:cNvPicPr>
                      <a:picLocks noChangeAspect="1"/>
                    </pic:cNvPicPr>
                  </pic:nvPicPr>
                  <pic:blipFill>
                    <a:blip r:embed="rId177"/>
                    <a:stretch>
                      <a:fillRect/>
                    </a:stretch>
                  </pic:blipFill>
                  <pic:spPr>
                    <a:xfrm>
                      <a:off x="0" y="0"/>
                      <a:ext cx="8891270" cy="5036820"/>
                    </a:xfrm>
                    <a:prstGeom prst="rect">
                      <a:avLst/>
                    </a:prstGeom>
                  </pic:spPr>
                </pic:pic>
              </a:graphicData>
            </a:graphic>
          </wp:inline>
        </w:drawing>
      </w:r>
    </w:p>
    <w:p w14:paraId="2AE931AF" w14:textId="77777777" w:rsidR="00465DEA" w:rsidRDefault="00C64CB5">
      <w:pPr>
        <w:pStyle w:val="afff7"/>
        <w:ind w:firstLine="480"/>
      </w:pPr>
      <w:r>
        <w:rPr>
          <w:rFonts w:hint="eastAsia"/>
        </w:rPr>
        <w:t>图</w:t>
      </w:r>
      <w:r>
        <w:rPr>
          <w:rFonts w:hint="eastAsia"/>
        </w:rPr>
        <w:t>8</w:t>
      </w:r>
      <w:r>
        <w:t xml:space="preserve">.2-2 </w:t>
      </w:r>
      <w:r>
        <w:rPr>
          <w:rFonts w:hint="eastAsia"/>
        </w:rPr>
        <w:t>外度水库水源保护区范围调整前后与本项目路线位置关系图</w:t>
      </w:r>
    </w:p>
    <w:p w14:paraId="4F23D027" w14:textId="77777777" w:rsidR="00465DEA" w:rsidRDefault="00465DEA">
      <w:pPr>
        <w:ind w:firstLine="480"/>
        <w:sectPr w:rsidR="00465DEA">
          <w:pgSz w:w="16838" w:h="11906" w:orient="landscape"/>
          <w:pgMar w:top="1418" w:right="1418" w:bottom="1418" w:left="1418" w:header="992" w:footer="992" w:gutter="0"/>
          <w:cols w:space="425"/>
          <w:docGrid w:linePitch="326"/>
        </w:sectPr>
      </w:pPr>
    </w:p>
    <w:p w14:paraId="2BF5503F" w14:textId="77777777" w:rsidR="00465DEA" w:rsidRDefault="00C64CB5">
      <w:pPr>
        <w:pStyle w:val="45"/>
      </w:pPr>
      <w:r>
        <w:lastRenderedPageBreak/>
        <w:t xml:space="preserve">8.2.3.3 </w:t>
      </w:r>
      <w:r>
        <w:rPr>
          <w:rFonts w:hint="eastAsia"/>
        </w:rPr>
        <w:t>外度水库水源保护区环保措施调查</w:t>
      </w:r>
    </w:p>
    <w:p w14:paraId="7D143FD3" w14:textId="77777777" w:rsidR="00465DEA" w:rsidRDefault="00C64CB5">
      <w:pPr>
        <w:ind w:firstLine="480"/>
      </w:pPr>
      <w:r>
        <w:fldChar w:fldCharType="begin"/>
      </w:r>
      <w:r>
        <w:instrText xml:space="preserve"> </w:instrText>
      </w:r>
      <w:r>
        <w:rPr>
          <w:rFonts w:hint="eastAsia"/>
        </w:rPr>
        <w:instrText>= 1 \* GB2</w:instrText>
      </w:r>
      <w:r>
        <w:instrText xml:space="preserve"> </w:instrText>
      </w:r>
      <w:r>
        <w:fldChar w:fldCharType="separate"/>
      </w:r>
      <w:r>
        <w:rPr>
          <w:rFonts w:hint="eastAsia"/>
        </w:rPr>
        <w:t>⑴</w:t>
      </w:r>
      <w:r>
        <w:fldChar w:fldCharType="end"/>
      </w:r>
      <w:r>
        <w:rPr>
          <w:rFonts w:hint="eastAsia"/>
        </w:rPr>
        <w:t>桥面径流收集系统及事故应急池设置情况调查</w:t>
      </w:r>
    </w:p>
    <w:p w14:paraId="0CE171AC" w14:textId="77777777" w:rsidR="00465DEA" w:rsidRDefault="00C64CB5">
      <w:pPr>
        <w:ind w:firstLine="480"/>
      </w:pPr>
      <w:r>
        <w:rPr>
          <w:rFonts w:hint="eastAsia"/>
        </w:rPr>
        <w:t>本次验收调查，通过查阅相关设计资料、环评报告及其批复，根据现场踏勘的结果，建设单位在龙西大桥、田厝大桥、长兴村大桥、狮亭中桥、庄边</w:t>
      </w:r>
      <w:r>
        <w:rPr>
          <w:rFonts w:hint="eastAsia"/>
        </w:rPr>
        <w:t>1</w:t>
      </w:r>
      <w:r>
        <w:rPr>
          <w:rFonts w:hint="eastAsia"/>
        </w:rPr>
        <w:t>号桥、庄边</w:t>
      </w:r>
      <w:r>
        <w:rPr>
          <w:rFonts w:hint="eastAsia"/>
        </w:rPr>
        <w:t>2</w:t>
      </w:r>
      <w:r>
        <w:rPr>
          <w:rFonts w:hint="eastAsia"/>
        </w:rPr>
        <w:t>号桥及溪岑大桥共计</w:t>
      </w:r>
      <w:r>
        <w:rPr>
          <w:rFonts w:hint="eastAsia"/>
        </w:rPr>
        <w:t>7</w:t>
      </w:r>
      <w:r>
        <w:rPr>
          <w:rFonts w:hint="eastAsia"/>
        </w:rPr>
        <w:t>座桥梁处均设置了桥面径流收集系统及事故应急收集池，同时在桥面设置了加强型水泥砼防撞护栏，现场照片见图</w:t>
      </w:r>
      <w:r>
        <w:rPr>
          <w:rFonts w:hint="eastAsia"/>
        </w:rPr>
        <w:t>8</w:t>
      </w:r>
      <w:r>
        <w:t>.2</w:t>
      </w:r>
      <w:r>
        <w:rPr>
          <w:rFonts w:hint="eastAsia"/>
        </w:rPr>
        <w:t>-</w:t>
      </w:r>
      <w:r>
        <w:t>3</w:t>
      </w:r>
      <w:r>
        <w:rPr>
          <w:rFonts w:hint="eastAsia"/>
        </w:rPr>
        <w:t>，封闭排水系统示意图（溪岑大桥）见图</w:t>
      </w:r>
      <w:r>
        <w:rPr>
          <w:rFonts w:hint="eastAsia"/>
        </w:rPr>
        <w:t>8</w:t>
      </w:r>
      <w:r>
        <w:t>.2</w:t>
      </w:r>
      <w:r>
        <w:rPr>
          <w:rFonts w:hint="eastAsia"/>
        </w:rPr>
        <w:t>-</w:t>
      </w:r>
      <w:r>
        <w:t>4</w:t>
      </w:r>
      <w:r>
        <w:rPr>
          <w:rFonts w:hint="eastAsia"/>
        </w:rPr>
        <w:t>。在车辆进入保护区时，建设单位设置了提示牌，用来提示驾驶者小心谨慎驾驶。</w:t>
      </w:r>
    </w:p>
    <w:p w14:paraId="3FD29C3D" w14:textId="77777777" w:rsidR="00465DEA" w:rsidRDefault="00C64CB5">
      <w:pPr>
        <w:ind w:firstLine="480"/>
      </w:pPr>
      <w:r>
        <w:rPr>
          <w:rFonts w:hint="eastAsia"/>
        </w:rPr>
        <w:t>事故应急池日常保持排空状态，切换阀处于关闭位置。同时公路养护部门应设专人对各桥位处的应急池进行定期巡视，尤其遇到下雨或特殊事件时，需增加巡视次数。如在巡视过程中发现事故应急池中有雨水蓄积，经沉淀处理后排入附近沟塘；若事故应急池收集的为危险化学品污水，则由槽罐车将水抽走，委托有资质的单位进行处理。公路管理单位应对涉及水源保护区的路段进行更严格的管理，对桥面径流收集系统及时维护，保证其能够正常使用。</w:t>
      </w:r>
    </w:p>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3"/>
      </w:tblGrid>
      <w:tr w:rsidR="00465DEA" w14:paraId="7C2507FD" w14:textId="77777777">
        <w:trPr>
          <w:trHeight w:val="20"/>
        </w:trPr>
        <w:tc>
          <w:tcPr>
            <w:tcW w:w="4643" w:type="dxa"/>
            <w:vAlign w:val="center"/>
          </w:tcPr>
          <w:p w14:paraId="0DC0B850" w14:textId="77777777" w:rsidR="00465DEA" w:rsidRDefault="00C64CB5">
            <w:pPr>
              <w:pStyle w:val="afffa"/>
            </w:pPr>
            <w:r>
              <w:rPr>
                <w:noProof/>
              </w:rPr>
              <w:drawing>
                <wp:inline distT="0" distB="0" distL="0" distR="0" wp14:anchorId="187908D3" wp14:editId="765442BE">
                  <wp:extent cx="2879725" cy="2159635"/>
                  <wp:effectExtent l="0" t="0" r="15875" b="12065"/>
                  <wp:docPr id="65" name="图片 65" descr="C:/Users/Lenovo/AppData/Local/Temp/picturecompress_20210930102855/output_156.pngoutput_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Users/Lenovo/AppData/Local/Temp/picturecompress_20210930102855/output_156.pngoutput_156"/>
                          <pic:cNvPicPr>
                            <a:picLocks noChangeAspect="1"/>
                          </pic:cNvPicPr>
                        </pic:nvPicPr>
                        <pic:blipFill>
                          <a:blip r:embed="rId178"/>
                          <a:stretch>
                            <a:fillRect/>
                          </a:stretch>
                        </pic:blipFill>
                        <pic:spPr>
                          <a:xfrm>
                            <a:off x="0" y="0"/>
                            <a:ext cx="2879725" cy="2160000"/>
                          </a:xfrm>
                          <a:prstGeom prst="rect">
                            <a:avLst/>
                          </a:prstGeom>
                        </pic:spPr>
                      </pic:pic>
                    </a:graphicData>
                  </a:graphic>
                </wp:inline>
              </w:drawing>
            </w:r>
          </w:p>
        </w:tc>
        <w:tc>
          <w:tcPr>
            <w:tcW w:w="4643" w:type="dxa"/>
            <w:vAlign w:val="center"/>
          </w:tcPr>
          <w:p w14:paraId="356B9AF9" w14:textId="77777777" w:rsidR="00465DEA" w:rsidRDefault="00C64CB5">
            <w:pPr>
              <w:pStyle w:val="afffa"/>
            </w:pPr>
            <w:r>
              <w:rPr>
                <w:noProof/>
              </w:rPr>
              <w:drawing>
                <wp:inline distT="0" distB="0" distL="0" distR="0" wp14:anchorId="199166CA" wp14:editId="7A211F48">
                  <wp:extent cx="2879725" cy="2159635"/>
                  <wp:effectExtent l="0" t="0" r="15875" b="12065"/>
                  <wp:docPr id="11178" name="图片 11178" descr="C:/Users/Lenovo/AppData/Local/Temp/picturecompress_20210930102855/output_157.pngoutput_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8" name="图片 11178" descr="C:/Users/Lenovo/AppData/Local/Temp/picturecompress_20210930102855/output_157.pngoutput_157"/>
                          <pic:cNvPicPr>
                            <a:picLocks noChangeAspect="1"/>
                          </pic:cNvPicPr>
                        </pic:nvPicPr>
                        <pic:blipFill>
                          <a:blip r:embed="rId179"/>
                          <a:stretch>
                            <a:fillRect/>
                          </a:stretch>
                        </pic:blipFill>
                        <pic:spPr>
                          <a:xfrm>
                            <a:off x="0" y="0"/>
                            <a:ext cx="2879725" cy="2160000"/>
                          </a:xfrm>
                          <a:prstGeom prst="rect">
                            <a:avLst/>
                          </a:prstGeom>
                        </pic:spPr>
                      </pic:pic>
                    </a:graphicData>
                  </a:graphic>
                </wp:inline>
              </w:drawing>
            </w:r>
          </w:p>
        </w:tc>
      </w:tr>
      <w:tr w:rsidR="00465DEA" w14:paraId="25E02202" w14:textId="77777777">
        <w:trPr>
          <w:trHeight w:val="20"/>
        </w:trPr>
        <w:tc>
          <w:tcPr>
            <w:tcW w:w="4643" w:type="dxa"/>
            <w:vAlign w:val="center"/>
          </w:tcPr>
          <w:p w14:paraId="33B06454" w14:textId="77777777" w:rsidR="00465DEA" w:rsidRDefault="00C64CB5">
            <w:pPr>
              <w:pStyle w:val="afffa"/>
            </w:pPr>
            <w:r>
              <w:rPr>
                <w:rFonts w:hint="eastAsia"/>
              </w:rPr>
              <w:t>外度水库牌</w:t>
            </w:r>
          </w:p>
        </w:tc>
        <w:tc>
          <w:tcPr>
            <w:tcW w:w="4643" w:type="dxa"/>
            <w:vAlign w:val="center"/>
          </w:tcPr>
          <w:p w14:paraId="1105C841" w14:textId="77777777" w:rsidR="00465DEA" w:rsidRDefault="00C64CB5">
            <w:pPr>
              <w:pStyle w:val="afffa"/>
            </w:pPr>
            <w:r>
              <w:rPr>
                <w:rFonts w:hint="eastAsia"/>
              </w:rPr>
              <w:t>龙西大桥</w:t>
            </w:r>
          </w:p>
        </w:tc>
      </w:tr>
      <w:tr w:rsidR="00465DEA" w14:paraId="7195F92D" w14:textId="77777777">
        <w:trPr>
          <w:trHeight w:val="20"/>
        </w:trPr>
        <w:tc>
          <w:tcPr>
            <w:tcW w:w="4643" w:type="dxa"/>
            <w:vAlign w:val="center"/>
          </w:tcPr>
          <w:p w14:paraId="228569A4" w14:textId="77777777" w:rsidR="00465DEA" w:rsidRDefault="00C64CB5">
            <w:pPr>
              <w:pStyle w:val="afffa"/>
            </w:pPr>
            <w:r>
              <w:rPr>
                <w:noProof/>
              </w:rPr>
              <w:lastRenderedPageBreak/>
              <w:drawing>
                <wp:inline distT="0" distB="0" distL="0" distR="0" wp14:anchorId="63BA0D6E" wp14:editId="73A233F6">
                  <wp:extent cx="2879725" cy="2159635"/>
                  <wp:effectExtent l="0" t="0" r="15875" b="12065"/>
                  <wp:docPr id="312" name="图片 312" descr="C:/Users/Lenovo/AppData/Local/Temp/picturecompress_20210930102855/output_158.pngoutput_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C:/Users/Lenovo/AppData/Local/Temp/picturecompress_20210930102855/output_158.pngoutput_158"/>
                          <pic:cNvPicPr>
                            <a:picLocks noChangeAspect="1"/>
                          </pic:cNvPicPr>
                        </pic:nvPicPr>
                        <pic:blipFill>
                          <a:blip r:embed="rId180"/>
                          <a:stretch>
                            <a:fillRect/>
                          </a:stretch>
                        </pic:blipFill>
                        <pic:spPr>
                          <a:xfrm>
                            <a:off x="0" y="0"/>
                            <a:ext cx="2879725" cy="2160000"/>
                          </a:xfrm>
                          <a:prstGeom prst="rect">
                            <a:avLst/>
                          </a:prstGeom>
                        </pic:spPr>
                      </pic:pic>
                    </a:graphicData>
                  </a:graphic>
                </wp:inline>
              </w:drawing>
            </w:r>
          </w:p>
        </w:tc>
        <w:tc>
          <w:tcPr>
            <w:tcW w:w="4643" w:type="dxa"/>
            <w:vAlign w:val="center"/>
          </w:tcPr>
          <w:p w14:paraId="733273EB" w14:textId="77777777" w:rsidR="00465DEA" w:rsidRDefault="00C64CB5">
            <w:pPr>
              <w:pStyle w:val="afffa"/>
            </w:pPr>
            <w:r>
              <w:rPr>
                <w:noProof/>
              </w:rPr>
              <w:drawing>
                <wp:inline distT="0" distB="0" distL="0" distR="0" wp14:anchorId="30B06000" wp14:editId="795FAEBF">
                  <wp:extent cx="2879725" cy="2159635"/>
                  <wp:effectExtent l="0" t="0" r="15875" b="12065"/>
                  <wp:docPr id="318" name="图片 318" descr="C:/Users/Lenovo/AppData/Local/Temp/picturecompress_20210930102855/output_159.pngoutput_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C:/Users/Lenovo/AppData/Local/Temp/picturecompress_20210930102855/output_159.pngoutput_159"/>
                          <pic:cNvPicPr>
                            <a:picLocks noChangeAspect="1"/>
                          </pic:cNvPicPr>
                        </pic:nvPicPr>
                        <pic:blipFill>
                          <a:blip r:embed="rId181"/>
                          <a:stretch>
                            <a:fillRect/>
                          </a:stretch>
                        </pic:blipFill>
                        <pic:spPr>
                          <a:xfrm>
                            <a:off x="0" y="0"/>
                            <a:ext cx="2879725" cy="2160000"/>
                          </a:xfrm>
                          <a:prstGeom prst="rect">
                            <a:avLst/>
                          </a:prstGeom>
                        </pic:spPr>
                      </pic:pic>
                    </a:graphicData>
                  </a:graphic>
                </wp:inline>
              </w:drawing>
            </w:r>
          </w:p>
        </w:tc>
      </w:tr>
      <w:tr w:rsidR="00465DEA" w14:paraId="0C6E0D1D" w14:textId="77777777">
        <w:trPr>
          <w:trHeight w:val="20"/>
        </w:trPr>
        <w:tc>
          <w:tcPr>
            <w:tcW w:w="9286" w:type="dxa"/>
            <w:gridSpan w:val="2"/>
            <w:vAlign w:val="center"/>
          </w:tcPr>
          <w:p w14:paraId="21852876" w14:textId="77777777" w:rsidR="00465DEA" w:rsidRDefault="00C64CB5">
            <w:pPr>
              <w:pStyle w:val="afffa"/>
            </w:pPr>
            <w:r>
              <w:rPr>
                <w:rFonts w:hint="eastAsia"/>
              </w:rPr>
              <w:t>田厝大桥</w:t>
            </w:r>
          </w:p>
        </w:tc>
      </w:tr>
      <w:tr w:rsidR="00465DEA" w14:paraId="3440ED7A" w14:textId="77777777">
        <w:trPr>
          <w:trHeight w:val="20"/>
        </w:trPr>
        <w:tc>
          <w:tcPr>
            <w:tcW w:w="4643" w:type="dxa"/>
            <w:vAlign w:val="center"/>
          </w:tcPr>
          <w:p w14:paraId="74F9C7A1" w14:textId="77777777" w:rsidR="00465DEA" w:rsidRDefault="00C64CB5">
            <w:pPr>
              <w:pStyle w:val="afffa"/>
            </w:pPr>
            <w:r>
              <w:rPr>
                <w:noProof/>
              </w:rPr>
              <w:drawing>
                <wp:inline distT="0" distB="0" distL="0" distR="0" wp14:anchorId="66BFD1EA" wp14:editId="67E4FA03">
                  <wp:extent cx="2879725" cy="2159635"/>
                  <wp:effectExtent l="0" t="0" r="15875" b="12065"/>
                  <wp:docPr id="319" name="图片 319" descr="C:/Users/Lenovo/AppData/Local/Temp/picturecompress_20210930102855/output_160.pngoutput_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C:/Users/Lenovo/AppData/Local/Temp/picturecompress_20210930102855/output_160.pngoutput_160"/>
                          <pic:cNvPicPr>
                            <a:picLocks noChangeAspect="1"/>
                          </pic:cNvPicPr>
                        </pic:nvPicPr>
                        <pic:blipFill>
                          <a:blip r:embed="rId182"/>
                          <a:stretch>
                            <a:fillRect/>
                          </a:stretch>
                        </pic:blipFill>
                        <pic:spPr>
                          <a:xfrm>
                            <a:off x="0" y="0"/>
                            <a:ext cx="2879725" cy="2160000"/>
                          </a:xfrm>
                          <a:prstGeom prst="rect">
                            <a:avLst/>
                          </a:prstGeom>
                        </pic:spPr>
                      </pic:pic>
                    </a:graphicData>
                  </a:graphic>
                </wp:inline>
              </w:drawing>
            </w:r>
          </w:p>
        </w:tc>
        <w:tc>
          <w:tcPr>
            <w:tcW w:w="4643" w:type="dxa"/>
            <w:vAlign w:val="center"/>
          </w:tcPr>
          <w:p w14:paraId="2D6C713D" w14:textId="77777777" w:rsidR="00465DEA" w:rsidRDefault="00C64CB5">
            <w:pPr>
              <w:pStyle w:val="afffa"/>
            </w:pPr>
            <w:r>
              <w:rPr>
                <w:noProof/>
              </w:rPr>
              <w:drawing>
                <wp:inline distT="0" distB="0" distL="0" distR="0" wp14:anchorId="56583688" wp14:editId="1130D966">
                  <wp:extent cx="2879725" cy="2159635"/>
                  <wp:effectExtent l="0" t="0" r="15875" b="12065"/>
                  <wp:docPr id="320" name="图片 320" descr="C:/Users/Lenovo/AppData/Local/Temp/picturecompress_20210930102855/output_161.pngoutput_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C:/Users/Lenovo/AppData/Local/Temp/picturecompress_20210930102855/output_161.pngoutput_161"/>
                          <pic:cNvPicPr>
                            <a:picLocks noChangeAspect="1"/>
                          </pic:cNvPicPr>
                        </pic:nvPicPr>
                        <pic:blipFill>
                          <a:blip r:embed="rId183"/>
                          <a:stretch>
                            <a:fillRect/>
                          </a:stretch>
                        </pic:blipFill>
                        <pic:spPr>
                          <a:xfrm>
                            <a:off x="0" y="0"/>
                            <a:ext cx="2879725" cy="2160000"/>
                          </a:xfrm>
                          <a:prstGeom prst="rect">
                            <a:avLst/>
                          </a:prstGeom>
                        </pic:spPr>
                      </pic:pic>
                    </a:graphicData>
                  </a:graphic>
                </wp:inline>
              </w:drawing>
            </w:r>
          </w:p>
        </w:tc>
      </w:tr>
      <w:tr w:rsidR="00465DEA" w14:paraId="5EA636F3" w14:textId="77777777">
        <w:trPr>
          <w:trHeight w:val="20"/>
        </w:trPr>
        <w:tc>
          <w:tcPr>
            <w:tcW w:w="9286" w:type="dxa"/>
            <w:gridSpan w:val="2"/>
            <w:vAlign w:val="center"/>
          </w:tcPr>
          <w:p w14:paraId="39E343A0" w14:textId="77777777" w:rsidR="00465DEA" w:rsidRDefault="00C64CB5">
            <w:pPr>
              <w:pStyle w:val="afffa"/>
            </w:pPr>
            <w:r>
              <w:rPr>
                <w:rFonts w:hint="eastAsia"/>
              </w:rPr>
              <w:t>长兴村大桥</w:t>
            </w:r>
          </w:p>
        </w:tc>
      </w:tr>
      <w:tr w:rsidR="00465DEA" w14:paraId="0E442ADF" w14:textId="77777777">
        <w:trPr>
          <w:trHeight w:val="20"/>
        </w:trPr>
        <w:tc>
          <w:tcPr>
            <w:tcW w:w="4643" w:type="dxa"/>
            <w:vAlign w:val="center"/>
          </w:tcPr>
          <w:p w14:paraId="299702B6" w14:textId="77777777" w:rsidR="00465DEA" w:rsidRDefault="00C64CB5">
            <w:pPr>
              <w:pStyle w:val="afffa"/>
            </w:pPr>
            <w:r>
              <w:rPr>
                <w:noProof/>
              </w:rPr>
              <w:drawing>
                <wp:inline distT="0" distB="0" distL="0" distR="0" wp14:anchorId="1A10D74D" wp14:editId="13207620">
                  <wp:extent cx="2879725" cy="2159635"/>
                  <wp:effectExtent l="0" t="0" r="15875" b="12065"/>
                  <wp:docPr id="346" name="图片 346" descr="C:/Users/Lenovo/AppData/Local/Temp/picturecompress_20210930102855/output_162.pngoutput_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C:/Users/Lenovo/AppData/Local/Temp/picturecompress_20210930102855/output_162.pngoutput_162"/>
                          <pic:cNvPicPr>
                            <a:picLocks noChangeAspect="1"/>
                          </pic:cNvPicPr>
                        </pic:nvPicPr>
                        <pic:blipFill>
                          <a:blip r:embed="rId184"/>
                          <a:stretch>
                            <a:fillRect/>
                          </a:stretch>
                        </pic:blipFill>
                        <pic:spPr>
                          <a:xfrm>
                            <a:off x="0" y="0"/>
                            <a:ext cx="2879725" cy="2160000"/>
                          </a:xfrm>
                          <a:prstGeom prst="rect">
                            <a:avLst/>
                          </a:prstGeom>
                        </pic:spPr>
                      </pic:pic>
                    </a:graphicData>
                  </a:graphic>
                </wp:inline>
              </w:drawing>
            </w:r>
          </w:p>
        </w:tc>
        <w:tc>
          <w:tcPr>
            <w:tcW w:w="4643" w:type="dxa"/>
            <w:vAlign w:val="center"/>
          </w:tcPr>
          <w:p w14:paraId="214FD251" w14:textId="77777777" w:rsidR="00465DEA" w:rsidRDefault="00C64CB5">
            <w:pPr>
              <w:pStyle w:val="afffa"/>
            </w:pPr>
            <w:r>
              <w:rPr>
                <w:noProof/>
              </w:rPr>
              <w:drawing>
                <wp:inline distT="0" distB="0" distL="0" distR="0" wp14:anchorId="5F60523C" wp14:editId="0D3FB2DF">
                  <wp:extent cx="2879725" cy="2159635"/>
                  <wp:effectExtent l="0" t="0" r="15875" b="12065"/>
                  <wp:docPr id="321" name="图片 321" descr="C:/Users/Lenovo/AppData/Local/Temp/picturecompress_20210930102855/output_163.pngoutput_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C:/Users/Lenovo/AppData/Local/Temp/picturecompress_20210930102855/output_163.pngoutput_163"/>
                          <pic:cNvPicPr>
                            <a:picLocks noChangeAspect="1"/>
                          </pic:cNvPicPr>
                        </pic:nvPicPr>
                        <pic:blipFill>
                          <a:blip r:embed="rId185"/>
                          <a:stretch>
                            <a:fillRect/>
                          </a:stretch>
                        </pic:blipFill>
                        <pic:spPr>
                          <a:xfrm>
                            <a:off x="0" y="0"/>
                            <a:ext cx="2879725" cy="2160000"/>
                          </a:xfrm>
                          <a:prstGeom prst="rect">
                            <a:avLst/>
                          </a:prstGeom>
                        </pic:spPr>
                      </pic:pic>
                    </a:graphicData>
                  </a:graphic>
                </wp:inline>
              </w:drawing>
            </w:r>
          </w:p>
        </w:tc>
      </w:tr>
      <w:tr w:rsidR="00465DEA" w14:paraId="2F8AF0B4" w14:textId="77777777">
        <w:trPr>
          <w:trHeight w:val="20"/>
        </w:trPr>
        <w:tc>
          <w:tcPr>
            <w:tcW w:w="9286" w:type="dxa"/>
            <w:gridSpan w:val="2"/>
            <w:vAlign w:val="center"/>
          </w:tcPr>
          <w:p w14:paraId="682D5E63" w14:textId="77777777" w:rsidR="00465DEA" w:rsidRDefault="00C64CB5">
            <w:pPr>
              <w:pStyle w:val="afffa"/>
            </w:pPr>
            <w:r>
              <w:rPr>
                <w:rFonts w:hint="eastAsia"/>
              </w:rPr>
              <w:t>狮亭中桥</w:t>
            </w:r>
          </w:p>
        </w:tc>
      </w:tr>
      <w:tr w:rsidR="00465DEA" w14:paraId="3BBAD16B" w14:textId="77777777">
        <w:trPr>
          <w:trHeight w:val="20"/>
        </w:trPr>
        <w:tc>
          <w:tcPr>
            <w:tcW w:w="4643" w:type="dxa"/>
            <w:vAlign w:val="center"/>
          </w:tcPr>
          <w:p w14:paraId="00410316" w14:textId="77777777" w:rsidR="00465DEA" w:rsidRDefault="00C64CB5">
            <w:pPr>
              <w:pStyle w:val="afffa"/>
            </w:pPr>
            <w:r>
              <w:rPr>
                <w:noProof/>
              </w:rPr>
              <w:lastRenderedPageBreak/>
              <w:drawing>
                <wp:inline distT="0" distB="0" distL="0" distR="0" wp14:anchorId="5FBDDE24" wp14:editId="11FFEFB6">
                  <wp:extent cx="2879725" cy="2159635"/>
                  <wp:effectExtent l="0" t="0" r="15875" b="12065"/>
                  <wp:docPr id="386" name="图片 386" descr="C:/Users/Lenovo/AppData/Local/Temp/picturecompress_20210930102855/output_164.pngoutput_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descr="C:/Users/Lenovo/AppData/Local/Temp/picturecompress_20210930102855/output_164.pngoutput_164"/>
                          <pic:cNvPicPr>
                            <a:picLocks noChangeAspect="1"/>
                          </pic:cNvPicPr>
                        </pic:nvPicPr>
                        <pic:blipFill>
                          <a:blip r:embed="rId186"/>
                          <a:stretch>
                            <a:fillRect/>
                          </a:stretch>
                        </pic:blipFill>
                        <pic:spPr>
                          <a:xfrm>
                            <a:off x="0" y="0"/>
                            <a:ext cx="2879725" cy="2160000"/>
                          </a:xfrm>
                          <a:prstGeom prst="rect">
                            <a:avLst/>
                          </a:prstGeom>
                        </pic:spPr>
                      </pic:pic>
                    </a:graphicData>
                  </a:graphic>
                </wp:inline>
              </w:drawing>
            </w:r>
          </w:p>
        </w:tc>
        <w:tc>
          <w:tcPr>
            <w:tcW w:w="4643" w:type="dxa"/>
            <w:vAlign w:val="center"/>
          </w:tcPr>
          <w:p w14:paraId="5920005D" w14:textId="77777777" w:rsidR="00465DEA" w:rsidRDefault="00C64CB5">
            <w:pPr>
              <w:pStyle w:val="afffa"/>
            </w:pPr>
            <w:r>
              <w:rPr>
                <w:noProof/>
              </w:rPr>
              <w:drawing>
                <wp:inline distT="0" distB="0" distL="0" distR="0" wp14:anchorId="229BCA6C" wp14:editId="4DB158A4">
                  <wp:extent cx="2879725" cy="2159635"/>
                  <wp:effectExtent l="0" t="0" r="15875" b="12065"/>
                  <wp:docPr id="387" name="图片 387" descr="C:/Users/Lenovo/AppData/Local/Temp/picturecompress_20210930102855/output_165.pngoutput_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descr="C:/Users/Lenovo/AppData/Local/Temp/picturecompress_20210930102855/output_165.pngoutput_165"/>
                          <pic:cNvPicPr>
                            <a:picLocks noChangeAspect="1"/>
                          </pic:cNvPicPr>
                        </pic:nvPicPr>
                        <pic:blipFill>
                          <a:blip r:embed="rId187"/>
                          <a:stretch>
                            <a:fillRect/>
                          </a:stretch>
                        </pic:blipFill>
                        <pic:spPr>
                          <a:xfrm>
                            <a:off x="0" y="0"/>
                            <a:ext cx="2879725" cy="2160000"/>
                          </a:xfrm>
                          <a:prstGeom prst="rect">
                            <a:avLst/>
                          </a:prstGeom>
                        </pic:spPr>
                      </pic:pic>
                    </a:graphicData>
                  </a:graphic>
                </wp:inline>
              </w:drawing>
            </w:r>
          </w:p>
        </w:tc>
      </w:tr>
      <w:tr w:rsidR="00465DEA" w14:paraId="7F7AE74B" w14:textId="77777777">
        <w:trPr>
          <w:trHeight w:val="20"/>
        </w:trPr>
        <w:tc>
          <w:tcPr>
            <w:tcW w:w="9286" w:type="dxa"/>
            <w:gridSpan w:val="2"/>
            <w:vAlign w:val="center"/>
          </w:tcPr>
          <w:p w14:paraId="0900D1BD" w14:textId="77777777" w:rsidR="00465DEA" w:rsidRDefault="00C64CB5">
            <w:pPr>
              <w:pStyle w:val="afffa"/>
            </w:pPr>
            <w:r>
              <w:rPr>
                <w:rFonts w:hint="eastAsia"/>
              </w:rPr>
              <w:t>庄边</w:t>
            </w:r>
            <w:r>
              <w:rPr>
                <w:rFonts w:hint="eastAsia"/>
              </w:rPr>
              <w:t>1</w:t>
            </w:r>
            <w:r>
              <w:rPr>
                <w:rFonts w:hint="eastAsia"/>
              </w:rPr>
              <w:t>号桥</w:t>
            </w:r>
          </w:p>
        </w:tc>
      </w:tr>
      <w:tr w:rsidR="00465DEA" w14:paraId="6246D33F" w14:textId="77777777">
        <w:trPr>
          <w:trHeight w:val="20"/>
        </w:trPr>
        <w:tc>
          <w:tcPr>
            <w:tcW w:w="4643" w:type="dxa"/>
            <w:vAlign w:val="center"/>
          </w:tcPr>
          <w:p w14:paraId="29082BD2" w14:textId="77777777" w:rsidR="00465DEA" w:rsidRDefault="00C64CB5">
            <w:pPr>
              <w:pStyle w:val="afffa"/>
            </w:pPr>
            <w:r>
              <w:rPr>
                <w:noProof/>
              </w:rPr>
              <w:drawing>
                <wp:inline distT="0" distB="0" distL="0" distR="0" wp14:anchorId="27A26964" wp14:editId="1CB1E4B1">
                  <wp:extent cx="2879725" cy="2159635"/>
                  <wp:effectExtent l="0" t="0" r="15875" b="12065"/>
                  <wp:docPr id="388" name="图片 388" descr="C:/Users/Lenovo/AppData/Local/Temp/picturecompress_20210930102855/output_166.pngoutput_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descr="C:/Users/Lenovo/AppData/Local/Temp/picturecompress_20210930102855/output_166.pngoutput_166"/>
                          <pic:cNvPicPr>
                            <a:picLocks noChangeAspect="1"/>
                          </pic:cNvPicPr>
                        </pic:nvPicPr>
                        <pic:blipFill>
                          <a:blip r:embed="rId188"/>
                          <a:stretch>
                            <a:fillRect/>
                          </a:stretch>
                        </pic:blipFill>
                        <pic:spPr>
                          <a:xfrm>
                            <a:off x="0" y="0"/>
                            <a:ext cx="2879725" cy="2160000"/>
                          </a:xfrm>
                          <a:prstGeom prst="rect">
                            <a:avLst/>
                          </a:prstGeom>
                        </pic:spPr>
                      </pic:pic>
                    </a:graphicData>
                  </a:graphic>
                </wp:inline>
              </w:drawing>
            </w:r>
          </w:p>
        </w:tc>
        <w:tc>
          <w:tcPr>
            <w:tcW w:w="4643" w:type="dxa"/>
            <w:vAlign w:val="center"/>
          </w:tcPr>
          <w:p w14:paraId="3985EFA1" w14:textId="77777777" w:rsidR="00465DEA" w:rsidRDefault="00C64CB5">
            <w:pPr>
              <w:pStyle w:val="afffa"/>
            </w:pPr>
            <w:r>
              <w:rPr>
                <w:noProof/>
              </w:rPr>
              <w:drawing>
                <wp:inline distT="0" distB="0" distL="0" distR="0" wp14:anchorId="6F9F1917" wp14:editId="45926970">
                  <wp:extent cx="2879725" cy="2159635"/>
                  <wp:effectExtent l="0" t="0" r="15875" b="12065"/>
                  <wp:docPr id="389" name="图片 389" descr="C:/Users/Lenovo/AppData/Local/Temp/picturecompress_20210930102855/output_167.pngoutput_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descr="C:/Users/Lenovo/AppData/Local/Temp/picturecompress_20210930102855/output_167.pngoutput_167"/>
                          <pic:cNvPicPr>
                            <a:picLocks noChangeAspect="1"/>
                          </pic:cNvPicPr>
                        </pic:nvPicPr>
                        <pic:blipFill>
                          <a:blip r:embed="rId189"/>
                          <a:stretch>
                            <a:fillRect/>
                          </a:stretch>
                        </pic:blipFill>
                        <pic:spPr>
                          <a:xfrm>
                            <a:off x="0" y="0"/>
                            <a:ext cx="2879725" cy="2160000"/>
                          </a:xfrm>
                          <a:prstGeom prst="rect">
                            <a:avLst/>
                          </a:prstGeom>
                        </pic:spPr>
                      </pic:pic>
                    </a:graphicData>
                  </a:graphic>
                </wp:inline>
              </w:drawing>
            </w:r>
          </w:p>
        </w:tc>
      </w:tr>
      <w:tr w:rsidR="00465DEA" w14:paraId="22697531" w14:textId="77777777">
        <w:trPr>
          <w:trHeight w:val="20"/>
        </w:trPr>
        <w:tc>
          <w:tcPr>
            <w:tcW w:w="9286" w:type="dxa"/>
            <w:gridSpan w:val="2"/>
            <w:vAlign w:val="center"/>
          </w:tcPr>
          <w:p w14:paraId="5222F6F8" w14:textId="77777777" w:rsidR="00465DEA" w:rsidRDefault="00C64CB5">
            <w:pPr>
              <w:pStyle w:val="afffa"/>
            </w:pPr>
            <w:r>
              <w:rPr>
                <w:rFonts w:hint="eastAsia"/>
              </w:rPr>
              <w:t>庄边</w:t>
            </w:r>
            <w:r>
              <w:t>2</w:t>
            </w:r>
            <w:r>
              <w:rPr>
                <w:rFonts w:hint="eastAsia"/>
              </w:rPr>
              <w:t>号桥</w:t>
            </w:r>
          </w:p>
        </w:tc>
      </w:tr>
      <w:tr w:rsidR="00465DEA" w14:paraId="12586162" w14:textId="77777777">
        <w:trPr>
          <w:trHeight w:val="20"/>
        </w:trPr>
        <w:tc>
          <w:tcPr>
            <w:tcW w:w="4643" w:type="dxa"/>
            <w:vAlign w:val="center"/>
          </w:tcPr>
          <w:p w14:paraId="42C19E42" w14:textId="77777777" w:rsidR="00465DEA" w:rsidRDefault="00C64CB5">
            <w:pPr>
              <w:pStyle w:val="afffa"/>
            </w:pPr>
            <w:r>
              <w:rPr>
                <w:noProof/>
              </w:rPr>
              <w:drawing>
                <wp:inline distT="0" distB="0" distL="0" distR="0" wp14:anchorId="1CE3BEB0" wp14:editId="681726F9">
                  <wp:extent cx="2879725" cy="2159635"/>
                  <wp:effectExtent l="0" t="0" r="15875" b="12065"/>
                  <wp:docPr id="391" name="图片 391" descr="C:/Users/Lenovo/AppData/Local/Temp/picturecompress_20210930102855/output_168.pngoutput_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descr="C:/Users/Lenovo/AppData/Local/Temp/picturecompress_20210930102855/output_168.pngoutput_168"/>
                          <pic:cNvPicPr>
                            <a:picLocks noChangeAspect="1"/>
                          </pic:cNvPicPr>
                        </pic:nvPicPr>
                        <pic:blipFill>
                          <a:blip r:embed="rId190"/>
                          <a:stretch>
                            <a:fillRect/>
                          </a:stretch>
                        </pic:blipFill>
                        <pic:spPr>
                          <a:xfrm>
                            <a:off x="0" y="0"/>
                            <a:ext cx="2879725" cy="2160000"/>
                          </a:xfrm>
                          <a:prstGeom prst="rect">
                            <a:avLst/>
                          </a:prstGeom>
                        </pic:spPr>
                      </pic:pic>
                    </a:graphicData>
                  </a:graphic>
                </wp:inline>
              </w:drawing>
            </w:r>
          </w:p>
        </w:tc>
        <w:tc>
          <w:tcPr>
            <w:tcW w:w="4643" w:type="dxa"/>
            <w:vAlign w:val="center"/>
          </w:tcPr>
          <w:p w14:paraId="18E1326E" w14:textId="77777777" w:rsidR="00465DEA" w:rsidRDefault="00C64CB5">
            <w:pPr>
              <w:pStyle w:val="afffa"/>
            </w:pPr>
            <w:r>
              <w:rPr>
                <w:noProof/>
              </w:rPr>
              <w:drawing>
                <wp:inline distT="0" distB="0" distL="0" distR="0" wp14:anchorId="5B3F11C5" wp14:editId="1D99A150">
                  <wp:extent cx="2879725" cy="2159635"/>
                  <wp:effectExtent l="0" t="0" r="15875" b="12065"/>
                  <wp:docPr id="392" name="图片 392" descr="C:/Users/Lenovo/AppData/Local/Temp/picturecompress_20210930102855/output_169.pngoutput_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descr="C:/Users/Lenovo/AppData/Local/Temp/picturecompress_20210930102855/output_169.pngoutput_169"/>
                          <pic:cNvPicPr>
                            <a:picLocks noChangeAspect="1"/>
                          </pic:cNvPicPr>
                        </pic:nvPicPr>
                        <pic:blipFill>
                          <a:blip r:embed="rId191"/>
                          <a:stretch>
                            <a:fillRect/>
                          </a:stretch>
                        </pic:blipFill>
                        <pic:spPr>
                          <a:xfrm>
                            <a:off x="0" y="0"/>
                            <a:ext cx="2879725" cy="2160000"/>
                          </a:xfrm>
                          <a:prstGeom prst="rect">
                            <a:avLst/>
                          </a:prstGeom>
                        </pic:spPr>
                      </pic:pic>
                    </a:graphicData>
                  </a:graphic>
                </wp:inline>
              </w:drawing>
            </w:r>
          </w:p>
        </w:tc>
      </w:tr>
      <w:tr w:rsidR="00465DEA" w14:paraId="0AF24E3A" w14:textId="77777777">
        <w:trPr>
          <w:trHeight w:val="20"/>
        </w:trPr>
        <w:tc>
          <w:tcPr>
            <w:tcW w:w="9286" w:type="dxa"/>
            <w:gridSpan w:val="2"/>
            <w:vAlign w:val="center"/>
          </w:tcPr>
          <w:p w14:paraId="639CA1A6" w14:textId="77777777" w:rsidR="00465DEA" w:rsidRDefault="00C64CB5">
            <w:pPr>
              <w:pStyle w:val="afffa"/>
            </w:pPr>
            <w:r>
              <w:rPr>
                <w:rFonts w:hint="eastAsia"/>
              </w:rPr>
              <w:t>溪岑大桥</w:t>
            </w:r>
          </w:p>
        </w:tc>
      </w:tr>
    </w:tbl>
    <w:p w14:paraId="0CAFB049" w14:textId="77777777" w:rsidR="00465DEA" w:rsidRDefault="00C64CB5">
      <w:pPr>
        <w:pStyle w:val="afff7"/>
      </w:pPr>
      <w:r>
        <w:rPr>
          <w:rFonts w:hint="eastAsia"/>
        </w:rPr>
        <w:t>图</w:t>
      </w:r>
      <w:r>
        <w:rPr>
          <w:rFonts w:hint="eastAsia"/>
        </w:rPr>
        <w:t>8</w:t>
      </w:r>
      <w:r>
        <w:t>.2</w:t>
      </w:r>
      <w:r>
        <w:rPr>
          <w:rFonts w:hint="eastAsia"/>
        </w:rPr>
        <w:t>-</w:t>
      </w:r>
      <w:r>
        <w:t xml:space="preserve">3 </w:t>
      </w:r>
      <w:r>
        <w:rPr>
          <w:rFonts w:hint="eastAsia"/>
        </w:rPr>
        <w:t>各桥梁径流收集系统及事故应急池现场照片</w:t>
      </w:r>
    </w:p>
    <w:p w14:paraId="4B0A9040" w14:textId="77777777" w:rsidR="00465DEA" w:rsidRDefault="00465DEA">
      <w:pPr>
        <w:ind w:firstLine="480"/>
        <w:sectPr w:rsidR="00465DEA">
          <w:pgSz w:w="11906" w:h="16838"/>
          <w:pgMar w:top="1418" w:right="1418" w:bottom="1418" w:left="1418" w:header="992" w:footer="992" w:gutter="0"/>
          <w:cols w:space="425"/>
          <w:docGrid w:linePitch="312"/>
        </w:sectPr>
      </w:pPr>
    </w:p>
    <w:p w14:paraId="6F4CB5C6" w14:textId="77777777" w:rsidR="00465DEA" w:rsidRDefault="00C64CB5">
      <w:pPr>
        <w:spacing w:line="240" w:lineRule="auto"/>
        <w:ind w:firstLine="480"/>
      </w:pPr>
      <w:r>
        <w:rPr>
          <w:noProof/>
        </w:rPr>
        <w:lastRenderedPageBreak/>
        <w:drawing>
          <wp:inline distT="0" distB="0" distL="0" distR="0" wp14:anchorId="29CE3F5F" wp14:editId="6861FA06">
            <wp:extent cx="8210550" cy="5394960"/>
            <wp:effectExtent l="0" t="0" r="0" b="15240"/>
            <wp:docPr id="110" name="图片 110" descr="C:/Users/Lenovo/AppData/Local/Temp/picturecompress_20210930102855/output_170.pngoutput_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C:/Users/Lenovo/AppData/Local/Temp/picturecompress_20210930102855/output_170.pngoutput_170"/>
                    <pic:cNvPicPr>
                      <a:picLocks noChangeAspect="1"/>
                    </pic:cNvPicPr>
                  </pic:nvPicPr>
                  <pic:blipFill>
                    <a:blip r:embed="rId192"/>
                    <a:stretch>
                      <a:fillRect/>
                    </a:stretch>
                  </pic:blipFill>
                  <pic:spPr>
                    <a:xfrm>
                      <a:off x="0" y="0"/>
                      <a:ext cx="8210550" cy="5399556"/>
                    </a:xfrm>
                    <a:prstGeom prst="rect">
                      <a:avLst/>
                    </a:prstGeom>
                  </pic:spPr>
                </pic:pic>
              </a:graphicData>
            </a:graphic>
          </wp:inline>
        </w:drawing>
      </w:r>
    </w:p>
    <w:p w14:paraId="6CE6548E" w14:textId="77777777" w:rsidR="00465DEA" w:rsidRDefault="00C64CB5">
      <w:pPr>
        <w:pStyle w:val="afff7"/>
        <w:ind w:firstLine="480"/>
        <w:sectPr w:rsidR="00465DEA">
          <w:headerReference w:type="default" r:id="rId193"/>
          <w:footerReference w:type="default" r:id="rId194"/>
          <w:pgSz w:w="16838" w:h="11906" w:orient="landscape"/>
          <w:pgMar w:top="1418" w:right="1418" w:bottom="1418" w:left="1418" w:header="992" w:footer="992" w:gutter="0"/>
          <w:cols w:space="425"/>
          <w:docGrid w:linePitch="326"/>
        </w:sectPr>
      </w:pPr>
      <w:r>
        <w:rPr>
          <w:rFonts w:hint="eastAsia"/>
        </w:rPr>
        <w:t>图</w:t>
      </w:r>
      <w:r>
        <w:rPr>
          <w:rFonts w:hint="eastAsia"/>
        </w:rPr>
        <w:t>8</w:t>
      </w:r>
      <w:r>
        <w:t>.2</w:t>
      </w:r>
      <w:r>
        <w:rPr>
          <w:rFonts w:hint="eastAsia"/>
        </w:rPr>
        <w:t>-</w:t>
      </w:r>
      <w:r>
        <w:t xml:space="preserve">4 </w:t>
      </w:r>
      <w:r>
        <w:rPr>
          <w:rFonts w:hint="eastAsia"/>
        </w:rPr>
        <w:t>封闭排水系统示意图（溪岑大桥）</w:t>
      </w:r>
    </w:p>
    <w:p w14:paraId="5B46AD84" w14:textId="77777777" w:rsidR="00465DEA" w:rsidRDefault="00C64CB5">
      <w:pPr>
        <w:ind w:firstLine="480"/>
      </w:pPr>
      <w:r>
        <w:lastRenderedPageBreak/>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rPr>
          <w:rFonts w:hint="eastAsia"/>
        </w:rPr>
        <w:t>路基段径流收集系统及事故应急池设置情况调查</w:t>
      </w:r>
    </w:p>
    <w:p w14:paraId="417B8A61" w14:textId="77777777" w:rsidR="00465DEA" w:rsidRDefault="00C64CB5">
      <w:pPr>
        <w:ind w:firstLine="480"/>
      </w:pPr>
      <w:r>
        <w:rPr>
          <w:rFonts w:hint="eastAsia"/>
        </w:rPr>
        <w:t>根据现场调查情况，建设单位在原萩芦溪水源保护区范围内路段设置了封闭排水系统，共设置事故应急收集池</w:t>
      </w:r>
      <w:r>
        <w:rPr>
          <w:rFonts w:hint="eastAsia"/>
        </w:rPr>
        <w:t>2</w:t>
      </w:r>
      <w:r>
        <w:t>3</w:t>
      </w:r>
      <w:r>
        <w:rPr>
          <w:rFonts w:hint="eastAsia"/>
        </w:rPr>
        <w:t>处。路面径流汇流至边沟后，最终流入这</w:t>
      </w:r>
      <w:r>
        <w:rPr>
          <w:rFonts w:hint="eastAsia"/>
        </w:rPr>
        <w:t>2</w:t>
      </w:r>
      <w:r>
        <w:t>3</w:t>
      </w:r>
      <w:r>
        <w:rPr>
          <w:rFonts w:hint="eastAsia"/>
        </w:rPr>
        <w:t>处事故应急收集池。流入应急池的路面径流经沉淀处理后排入附近沟塘；若事故应急池收集的为危险化学品污水，则由槽罐车将水抽走，委托有资质的单位进行处理。</w:t>
      </w:r>
      <w:r>
        <w:rPr>
          <w:rFonts w:hint="eastAsia"/>
        </w:rPr>
        <w:t>2</w:t>
      </w:r>
      <w:r>
        <w:t>3</w:t>
      </w:r>
      <w:r>
        <w:rPr>
          <w:rFonts w:hint="eastAsia"/>
        </w:rPr>
        <w:t>处路基段事故应急池一览表详见表</w:t>
      </w:r>
      <w:r>
        <w:rPr>
          <w:rFonts w:hint="eastAsia"/>
        </w:rPr>
        <w:t>8</w:t>
      </w:r>
      <w:r>
        <w:t>.2-5</w:t>
      </w:r>
      <w:r>
        <w:rPr>
          <w:rFonts w:hint="eastAsia"/>
        </w:rPr>
        <w:t>，部分现场照片见图</w:t>
      </w:r>
      <w:r>
        <w:rPr>
          <w:rFonts w:hint="eastAsia"/>
        </w:rPr>
        <w:t>8</w:t>
      </w:r>
      <w:r>
        <w:t>.2</w:t>
      </w:r>
      <w:r>
        <w:rPr>
          <w:rFonts w:hint="eastAsia"/>
        </w:rPr>
        <w:t>-</w:t>
      </w:r>
      <w:r>
        <w:t>5</w:t>
      </w:r>
      <w:r>
        <w:rPr>
          <w:rFonts w:hint="eastAsia"/>
        </w:rPr>
        <w:t>。</w:t>
      </w:r>
    </w:p>
    <w:p w14:paraId="3B787485" w14:textId="77777777" w:rsidR="00465DEA" w:rsidRDefault="00C64CB5">
      <w:pPr>
        <w:pStyle w:val="afff7"/>
        <w:ind w:firstLine="480"/>
      </w:pPr>
      <w:r>
        <w:rPr>
          <w:rFonts w:hint="eastAsia"/>
        </w:rPr>
        <w:t>表</w:t>
      </w:r>
      <w:r>
        <w:rPr>
          <w:rFonts w:hint="eastAsia"/>
        </w:rPr>
        <w:t>8</w:t>
      </w:r>
      <w:r>
        <w:t>.2</w:t>
      </w:r>
      <w:r>
        <w:rPr>
          <w:rFonts w:hint="eastAsia"/>
        </w:rPr>
        <w:t>-</w:t>
      </w:r>
      <w:r>
        <w:t xml:space="preserve">5 </w:t>
      </w:r>
      <w:r>
        <w:rPr>
          <w:rFonts w:hint="eastAsia"/>
        </w:rPr>
        <w:t>路基段事故应急池一览表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74"/>
        <w:gridCol w:w="1278"/>
        <w:gridCol w:w="743"/>
        <w:gridCol w:w="730"/>
        <w:gridCol w:w="1010"/>
        <w:gridCol w:w="1010"/>
        <w:gridCol w:w="3841"/>
      </w:tblGrid>
      <w:tr w:rsidR="00465DEA" w14:paraId="25176604" w14:textId="77777777">
        <w:trPr>
          <w:trHeight w:val="288"/>
        </w:trPr>
        <w:tc>
          <w:tcPr>
            <w:tcW w:w="363" w:type="pct"/>
            <w:shd w:val="clear" w:color="auto" w:fill="auto"/>
            <w:noWrap/>
            <w:vAlign w:val="center"/>
          </w:tcPr>
          <w:p w14:paraId="171ADE85" w14:textId="77777777" w:rsidR="00465DEA" w:rsidRDefault="00C64CB5">
            <w:pPr>
              <w:pStyle w:val="afff8"/>
            </w:pPr>
            <w:r>
              <w:rPr>
                <w:rFonts w:hint="eastAsia"/>
              </w:rPr>
              <w:t>序号</w:t>
            </w:r>
          </w:p>
        </w:tc>
        <w:tc>
          <w:tcPr>
            <w:tcW w:w="688" w:type="pct"/>
            <w:shd w:val="clear" w:color="auto" w:fill="auto"/>
            <w:noWrap/>
            <w:vAlign w:val="center"/>
          </w:tcPr>
          <w:p w14:paraId="7CD763BD" w14:textId="77777777" w:rsidR="00465DEA" w:rsidRDefault="00C64CB5">
            <w:pPr>
              <w:pStyle w:val="afff8"/>
            </w:pPr>
            <w:r>
              <w:rPr>
                <w:rFonts w:hint="eastAsia"/>
              </w:rPr>
              <w:t>桩号</w:t>
            </w:r>
          </w:p>
        </w:tc>
        <w:tc>
          <w:tcPr>
            <w:tcW w:w="400" w:type="pct"/>
            <w:shd w:val="clear" w:color="auto" w:fill="auto"/>
            <w:noWrap/>
            <w:vAlign w:val="center"/>
          </w:tcPr>
          <w:p w14:paraId="6E1A382D" w14:textId="77777777" w:rsidR="00465DEA" w:rsidRDefault="00C64CB5">
            <w:pPr>
              <w:pStyle w:val="afff8"/>
            </w:pPr>
            <w:r>
              <w:rPr>
                <w:rFonts w:hint="eastAsia"/>
              </w:rPr>
              <w:t>长</w:t>
            </w:r>
            <w:r>
              <w:rPr>
                <w:rFonts w:hint="eastAsia"/>
              </w:rPr>
              <w:t>(</w:t>
            </w:r>
            <w:r>
              <w:t>m)</w:t>
            </w:r>
          </w:p>
        </w:tc>
        <w:tc>
          <w:tcPr>
            <w:tcW w:w="393" w:type="pct"/>
            <w:shd w:val="clear" w:color="auto" w:fill="auto"/>
            <w:noWrap/>
            <w:vAlign w:val="center"/>
          </w:tcPr>
          <w:p w14:paraId="7EEA138D" w14:textId="77777777" w:rsidR="00465DEA" w:rsidRDefault="00C64CB5">
            <w:pPr>
              <w:pStyle w:val="afff8"/>
            </w:pPr>
            <w:r>
              <w:rPr>
                <w:rFonts w:hint="eastAsia"/>
              </w:rPr>
              <w:t>宽</w:t>
            </w:r>
            <w:r>
              <w:rPr>
                <w:rFonts w:hint="eastAsia"/>
              </w:rPr>
              <w:t>(</w:t>
            </w:r>
            <w:r>
              <w:t>m)</w:t>
            </w:r>
          </w:p>
        </w:tc>
        <w:tc>
          <w:tcPr>
            <w:tcW w:w="544" w:type="pct"/>
            <w:shd w:val="clear" w:color="auto" w:fill="auto"/>
            <w:noWrap/>
            <w:vAlign w:val="center"/>
          </w:tcPr>
          <w:p w14:paraId="74FCF624" w14:textId="77777777" w:rsidR="00465DEA" w:rsidRDefault="00C64CB5">
            <w:pPr>
              <w:pStyle w:val="afff8"/>
            </w:pPr>
            <w:r>
              <w:rPr>
                <w:rFonts w:hint="eastAsia"/>
              </w:rPr>
              <w:t>容积</w:t>
            </w:r>
            <w:r>
              <w:rPr>
                <w:rFonts w:hint="eastAsia"/>
              </w:rPr>
              <w:t>(</w:t>
            </w:r>
            <w:r>
              <w:t>m</w:t>
            </w:r>
            <w:r>
              <w:rPr>
                <w:vertAlign w:val="superscript"/>
              </w:rPr>
              <w:t>3</w:t>
            </w:r>
            <w:r>
              <w:t>)</w:t>
            </w:r>
          </w:p>
        </w:tc>
        <w:tc>
          <w:tcPr>
            <w:tcW w:w="544" w:type="pct"/>
            <w:shd w:val="clear" w:color="auto" w:fill="auto"/>
            <w:noWrap/>
            <w:vAlign w:val="center"/>
          </w:tcPr>
          <w:p w14:paraId="277BAEE7" w14:textId="77777777" w:rsidR="00465DEA" w:rsidRDefault="00C64CB5">
            <w:pPr>
              <w:pStyle w:val="afff8"/>
            </w:pPr>
            <w:r>
              <w:rPr>
                <w:rFonts w:hint="eastAsia"/>
              </w:rPr>
              <w:t>面积</w:t>
            </w:r>
            <w:r>
              <w:rPr>
                <w:rFonts w:hint="eastAsia"/>
              </w:rPr>
              <w:t>(</w:t>
            </w:r>
            <w:r>
              <w:t>m</w:t>
            </w:r>
            <w:r>
              <w:rPr>
                <w:vertAlign w:val="superscript"/>
              </w:rPr>
              <w:t>2</w:t>
            </w:r>
            <w:r>
              <w:t>)</w:t>
            </w:r>
          </w:p>
        </w:tc>
        <w:tc>
          <w:tcPr>
            <w:tcW w:w="2069" w:type="pct"/>
            <w:shd w:val="clear" w:color="000000" w:fill="FBFCFD"/>
            <w:noWrap/>
            <w:vAlign w:val="center"/>
          </w:tcPr>
          <w:p w14:paraId="4EF19614" w14:textId="77777777" w:rsidR="00465DEA" w:rsidRDefault="00C64CB5">
            <w:pPr>
              <w:pStyle w:val="afff8"/>
            </w:pPr>
            <w:r>
              <w:rPr>
                <w:rFonts w:hint="eastAsia"/>
              </w:rPr>
              <w:t>位置</w:t>
            </w:r>
          </w:p>
        </w:tc>
      </w:tr>
      <w:tr w:rsidR="00465DEA" w14:paraId="690487A2" w14:textId="77777777">
        <w:trPr>
          <w:trHeight w:val="276"/>
        </w:trPr>
        <w:tc>
          <w:tcPr>
            <w:tcW w:w="363" w:type="pct"/>
            <w:shd w:val="clear" w:color="auto" w:fill="auto"/>
            <w:vAlign w:val="center"/>
          </w:tcPr>
          <w:p w14:paraId="0DB17EBF" w14:textId="77777777" w:rsidR="00465DEA" w:rsidRDefault="00C64CB5">
            <w:pPr>
              <w:pStyle w:val="afff8"/>
              <w:rPr>
                <w:rFonts w:eastAsia="等线"/>
              </w:rPr>
            </w:pPr>
            <w:r>
              <w:rPr>
                <w:rFonts w:eastAsia="等线"/>
              </w:rPr>
              <w:t>1</w:t>
            </w:r>
          </w:p>
        </w:tc>
        <w:tc>
          <w:tcPr>
            <w:tcW w:w="688" w:type="pct"/>
            <w:shd w:val="clear" w:color="auto" w:fill="auto"/>
            <w:vAlign w:val="center"/>
          </w:tcPr>
          <w:p w14:paraId="6D583050" w14:textId="77777777" w:rsidR="00465DEA" w:rsidRDefault="00C64CB5">
            <w:pPr>
              <w:pStyle w:val="afff8"/>
              <w:rPr>
                <w:rFonts w:eastAsia="等线"/>
              </w:rPr>
            </w:pPr>
            <w:r>
              <w:rPr>
                <w:rFonts w:eastAsia="等线"/>
              </w:rPr>
              <w:t>YK54+720</w:t>
            </w:r>
          </w:p>
        </w:tc>
        <w:tc>
          <w:tcPr>
            <w:tcW w:w="400" w:type="pct"/>
            <w:shd w:val="clear" w:color="auto" w:fill="auto"/>
            <w:vAlign w:val="center"/>
          </w:tcPr>
          <w:p w14:paraId="6B425F7A" w14:textId="77777777" w:rsidR="00465DEA" w:rsidRDefault="00C64CB5">
            <w:pPr>
              <w:pStyle w:val="afff8"/>
              <w:rPr>
                <w:rFonts w:eastAsia="等线"/>
              </w:rPr>
            </w:pPr>
            <w:r>
              <w:rPr>
                <w:rFonts w:eastAsia="等线"/>
              </w:rPr>
              <w:t>12</w:t>
            </w:r>
          </w:p>
        </w:tc>
        <w:tc>
          <w:tcPr>
            <w:tcW w:w="393" w:type="pct"/>
            <w:shd w:val="clear" w:color="auto" w:fill="auto"/>
            <w:vAlign w:val="center"/>
          </w:tcPr>
          <w:p w14:paraId="6C55B33E" w14:textId="77777777" w:rsidR="00465DEA" w:rsidRDefault="00C64CB5">
            <w:pPr>
              <w:pStyle w:val="afff8"/>
              <w:rPr>
                <w:rFonts w:eastAsia="等线"/>
              </w:rPr>
            </w:pPr>
            <w:r>
              <w:rPr>
                <w:rFonts w:eastAsia="等线"/>
              </w:rPr>
              <w:t>83</w:t>
            </w:r>
          </w:p>
        </w:tc>
        <w:tc>
          <w:tcPr>
            <w:tcW w:w="544" w:type="pct"/>
            <w:shd w:val="clear" w:color="auto" w:fill="auto"/>
            <w:vAlign w:val="center"/>
          </w:tcPr>
          <w:p w14:paraId="2ECA4F54" w14:textId="77777777" w:rsidR="00465DEA" w:rsidRDefault="00C64CB5">
            <w:pPr>
              <w:pStyle w:val="afff8"/>
              <w:rPr>
                <w:rFonts w:eastAsia="等线"/>
              </w:rPr>
            </w:pPr>
            <w:r>
              <w:rPr>
                <w:rFonts w:eastAsia="等线"/>
              </w:rPr>
              <w:t>133</w:t>
            </w:r>
          </w:p>
        </w:tc>
        <w:tc>
          <w:tcPr>
            <w:tcW w:w="544" w:type="pct"/>
            <w:shd w:val="clear" w:color="auto" w:fill="auto"/>
            <w:vAlign w:val="center"/>
          </w:tcPr>
          <w:p w14:paraId="22522275" w14:textId="77777777" w:rsidR="00465DEA" w:rsidRDefault="00C64CB5">
            <w:pPr>
              <w:pStyle w:val="afff8"/>
              <w:rPr>
                <w:rFonts w:eastAsia="等线"/>
              </w:rPr>
            </w:pPr>
            <w:r>
              <w:rPr>
                <w:rFonts w:eastAsia="等线"/>
              </w:rPr>
              <w:t>144</w:t>
            </w:r>
          </w:p>
        </w:tc>
        <w:tc>
          <w:tcPr>
            <w:tcW w:w="2069" w:type="pct"/>
            <w:shd w:val="clear" w:color="auto" w:fill="auto"/>
            <w:vAlign w:val="center"/>
          </w:tcPr>
          <w:p w14:paraId="4400AD48" w14:textId="77777777" w:rsidR="00465DEA" w:rsidRDefault="00C64CB5">
            <w:pPr>
              <w:pStyle w:val="afff8"/>
              <w:jc w:val="left"/>
              <w:rPr>
                <w:rFonts w:eastAsia="等线"/>
              </w:rPr>
            </w:pPr>
            <w:r>
              <w:rPr>
                <w:rFonts w:eastAsia="等线"/>
              </w:rPr>
              <w:t>K54+720</w:t>
            </w:r>
            <w:r>
              <w:rPr>
                <w:rFonts w:ascii="等线" w:eastAsia="等线" w:hAnsi="等线" w:hint="eastAsia"/>
              </w:rPr>
              <w:t>右侧填方边坡与改路之间</w:t>
            </w:r>
          </w:p>
        </w:tc>
      </w:tr>
      <w:tr w:rsidR="00465DEA" w14:paraId="596D713E" w14:textId="77777777">
        <w:trPr>
          <w:trHeight w:val="276"/>
        </w:trPr>
        <w:tc>
          <w:tcPr>
            <w:tcW w:w="363" w:type="pct"/>
            <w:shd w:val="clear" w:color="auto" w:fill="auto"/>
            <w:vAlign w:val="center"/>
          </w:tcPr>
          <w:p w14:paraId="6DD441F1" w14:textId="77777777" w:rsidR="00465DEA" w:rsidRDefault="00C64CB5">
            <w:pPr>
              <w:pStyle w:val="afff8"/>
              <w:rPr>
                <w:rFonts w:eastAsia="等线"/>
              </w:rPr>
            </w:pPr>
            <w:r>
              <w:rPr>
                <w:rFonts w:eastAsia="等线"/>
              </w:rPr>
              <w:t>2</w:t>
            </w:r>
          </w:p>
        </w:tc>
        <w:tc>
          <w:tcPr>
            <w:tcW w:w="688" w:type="pct"/>
            <w:shd w:val="clear" w:color="auto" w:fill="auto"/>
            <w:vAlign w:val="center"/>
          </w:tcPr>
          <w:p w14:paraId="02F2B091" w14:textId="77777777" w:rsidR="00465DEA" w:rsidRDefault="00C64CB5">
            <w:pPr>
              <w:pStyle w:val="afff8"/>
              <w:rPr>
                <w:rFonts w:eastAsia="等线"/>
              </w:rPr>
            </w:pPr>
            <w:r>
              <w:rPr>
                <w:rFonts w:eastAsia="等线"/>
              </w:rPr>
              <w:t>BK0+033</w:t>
            </w:r>
          </w:p>
        </w:tc>
        <w:tc>
          <w:tcPr>
            <w:tcW w:w="400" w:type="pct"/>
            <w:shd w:val="clear" w:color="auto" w:fill="auto"/>
            <w:vAlign w:val="center"/>
          </w:tcPr>
          <w:p w14:paraId="336C6173" w14:textId="77777777" w:rsidR="00465DEA" w:rsidRDefault="00C64CB5">
            <w:pPr>
              <w:pStyle w:val="afff8"/>
              <w:rPr>
                <w:rFonts w:eastAsia="等线"/>
              </w:rPr>
            </w:pPr>
            <w:r>
              <w:rPr>
                <w:rFonts w:eastAsia="等线"/>
              </w:rPr>
              <w:t>12</w:t>
            </w:r>
          </w:p>
        </w:tc>
        <w:tc>
          <w:tcPr>
            <w:tcW w:w="393" w:type="pct"/>
            <w:shd w:val="clear" w:color="auto" w:fill="auto"/>
            <w:vAlign w:val="center"/>
          </w:tcPr>
          <w:p w14:paraId="5FE34A26" w14:textId="77777777" w:rsidR="00465DEA" w:rsidRDefault="00C64CB5">
            <w:pPr>
              <w:pStyle w:val="afff8"/>
              <w:rPr>
                <w:rFonts w:eastAsia="等线"/>
              </w:rPr>
            </w:pPr>
            <w:r>
              <w:rPr>
                <w:rFonts w:eastAsia="等线"/>
              </w:rPr>
              <w:t>83</w:t>
            </w:r>
          </w:p>
        </w:tc>
        <w:tc>
          <w:tcPr>
            <w:tcW w:w="544" w:type="pct"/>
            <w:shd w:val="clear" w:color="auto" w:fill="auto"/>
            <w:vAlign w:val="center"/>
          </w:tcPr>
          <w:p w14:paraId="2DA08EB0" w14:textId="77777777" w:rsidR="00465DEA" w:rsidRDefault="00C64CB5">
            <w:pPr>
              <w:pStyle w:val="afff8"/>
              <w:rPr>
                <w:rFonts w:eastAsia="等线"/>
              </w:rPr>
            </w:pPr>
            <w:r>
              <w:rPr>
                <w:rFonts w:eastAsia="等线"/>
              </w:rPr>
              <w:t>133</w:t>
            </w:r>
          </w:p>
        </w:tc>
        <w:tc>
          <w:tcPr>
            <w:tcW w:w="544" w:type="pct"/>
            <w:shd w:val="clear" w:color="auto" w:fill="auto"/>
            <w:vAlign w:val="center"/>
          </w:tcPr>
          <w:p w14:paraId="038ECB96" w14:textId="77777777" w:rsidR="00465DEA" w:rsidRDefault="00C64CB5">
            <w:pPr>
              <w:pStyle w:val="afff8"/>
              <w:rPr>
                <w:rFonts w:eastAsia="等线"/>
              </w:rPr>
            </w:pPr>
            <w:r>
              <w:rPr>
                <w:rFonts w:eastAsia="等线"/>
              </w:rPr>
              <w:t>144</w:t>
            </w:r>
          </w:p>
        </w:tc>
        <w:tc>
          <w:tcPr>
            <w:tcW w:w="2069" w:type="pct"/>
            <w:shd w:val="clear" w:color="auto" w:fill="auto"/>
            <w:vAlign w:val="center"/>
          </w:tcPr>
          <w:p w14:paraId="1824DE36" w14:textId="77777777" w:rsidR="00465DEA" w:rsidRDefault="00C64CB5">
            <w:pPr>
              <w:pStyle w:val="afff8"/>
              <w:jc w:val="left"/>
              <w:rPr>
                <w:rFonts w:eastAsia="等线"/>
              </w:rPr>
            </w:pPr>
            <w:r>
              <w:rPr>
                <w:rFonts w:ascii="等线" w:eastAsia="等线" w:hAnsi="等线" w:hint="eastAsia"/>
              </w:rPr>
              <w:t>龙西服务区</w:t>
            </w:r>
            <w:r>
              <w:rPr>
                <w:rFonts w:eastAsia="等线"/>
              </w:rPr>
              <w:t>BK0+033</w:t>
            </w:r>
            <w:r>
              <w:rPr>
                <w:rFonts w:ascii="等线" w:eastAsia="等线" w:hAnsi="等线" w:hint="eastAsia"/>
              </w:rPr>
              <w:t>右侧涵洞出口</w:t>
            </w:r>
          </w:p>
        </w:tc>
      </w:tr>
      <w:tr w:rsidR="00465DEA" w14:paraId="70A94050" w14:textId="77777777">
        <w:trPr>
          <w:trHeight w:val="276"/>
        </w:trPr>
        <w:tc>
          <w:tcPr>
            <w:tcW w:w="363" w:type="pct"/>
            <w:shd w:val="clear" w:color="auto" w:fill="auto"/>
            <w:vAlign w:val="center"/>
          </w:tcPr>
          <w:p w14:paraId="569E3722" w14:textId="77777777" w:rsidR="00465DEA" w:rsidRDefault="00C64CB5">
            <w:pPr>
              <w:pStyle w:val="afff8"/>
              <w:rPr>
                <w:rFonts w:eastAsia="等线"/>
              </w:rPr>
            </w:pPr>
            <w:r>
              <w:rPr>
                <w:rFonts w:eastAsia="等线"/>
              </w:rPr>
              <w:t>3</w:t>
            </w:r>
          </w:p>
        </w:tc>
        <w:tc>
          <w:tcPr>
            <w:tcW w:w="688" w:type="pct"/>
            <w:shd w:val="clear" w:color="auto" w:fill="auto"/>
            <w:vAlign w:val="center"/>
          </w:tcPr>
          <w:p w14:paraId="0EB5E481" w14:textId="77777777" w:rsidR="00465DEA" w:rsidRDefault="00C64CB5">
            <w:pPr>
              <w:pStyle w:val="afff8"/>
              <w:rPr>
                <w:rFonts w:eastAsia="等线"/>
              </w:rPr>
            </w:pPr>
            <w:r>
              <w:rPr>
                <w:rFonts w:eastAsia="等线"/>
              </w:rPr>
              <w:t>GK0+420</w:t>
            </w:r>
          </w:p>
        </w:tc>
        <w:tc>
          <w:tcPr>
            <w:tcW w:w="400" w:type="pct"/>
            <w:shd w:val="clear" w:color="auto" w:fill="auto"/>
            <w:vAlign w:val="center"/>
          </w:tcPr>
          <w:p w14:paraId="730BD179" w14:textId="77777777" w:rsidR="00465DEA" w:rsidRDefault="00C64CB5">
            <w:pPr>
              <w:pStyle w:val="afff8"/>
              <w:rPr>
                <w:rFonts w:eastAsia="等线"/>
              </w:rPr>
            </w:pPr>
            <w:r>
              <w:rPr>
                <w:rFonts w:eastAsia="等线"/>
              </w:rPr>
              <w:t>12</w:t>
            </w:r>
          </w:p>
        </w:tc>
        <w:tc>
          <w:tcPr>
            <w:tcW w:w="393" w:type="pct"/>
            <w:shd w:val="clear" w:color="auto" w:fill="auto"/>
            <w:vAlign w:val="center"/>
          </w:tcPr>
          <w:p w14:paraId="276FFA08" w14:textId="77777777" w:rsidR="00465DEA" w:rsidRDefault="00C64CB5">
            <w:pPr>
              <w:pStyle w:val="afff8"/>
              <w:rPr>
                <w:rFonts w:eastAsia="等线"/>
              </w:rPr>
            </w:pPr>
            <w:r>
              <w:rPr>
                <w:rFonts w:eastAsia="等线"/>
              </w:rPr>
              <w:t>455</w:t>
            </w:r>
          </w:p>
        </w:tc>
        <w:tc>
          <w:tcPr>
            <w:tcW w:w="544" w:type="pct"/>
            <w:shd w:val="clear" w:color="auto" w:fill="auto"/>
            <w:vAlign w:val="center"/>
          </w:tcPr>
          <w:p w14:paraId="0DD7CE1D" w14:textId="77777777" w:rsidR="00465DEA" w:rsidRDefault="00C64CB5">
            <w:pPr>
              <w:pStyle w:val="afff8"/>
              <w:rPr>
                <w:rFonts w:eastAsia="等线"/>
              </w:rPr>
            </w:pPr>
            <w:r>
              <w:rPr>
                <w:rFonts w:eastAsia="等线"/>
              </w:rPr>
              <w:t>67</w:t>
            </w:r>
          </w:p>
        </w:tc>
        <w:tc>
          <w:tcPr>
            <w:tcW w:w="544" w:type="pct"/>
            <w:shd w:val="clear" w:color="auto" w:fill="auto"/>
            <w:vAlign w:val="center"/>
          </w:tcPr>
          <w:p w14:paraId="2B0AF3C5" w14:textId="77777777" w:rsidR="00465DEA" w:rsidRDefault="00C64CB5">
            <w:pPr>
              <w:pStyle w:val="afff8"/>
              <w:rPr>
                <w:rFonts w:eastAsia="等线"/>
              </w:rPr>
            </w:pPr>
            <w:r>
              <w:rPr>
                <w:rFonts w:eastAsia="等线"/>
              </w:rPr>
              <w:t>92</w:t>
            </w:r>
          </w:p>
        </w:tc>
        <w:tc>
          <w:tcPr>
            <w:tcW w:w="2069" w:type="pct"/>
            <w:shd w:val="clear" w:color="auto" w:fill="auto"/>
            <w:vAlign w:val="center"/>
          </w:tcPr>
          <w:p w14:paraId="5E36A01C" w14:textId="77777777" w:rsidR="00465DEA" w:rsidRDefault="00C64CB5">
            <w:pPr>
              <w:pStyle w:val="afff8"/>
              <w:jc w:val="left"/>
              <w:rPr>
                <w:rFonts w:eastAsia="等线"/>
              </w:rPr>
            </w:pPr>
            <w:r>
              <w:rPr>
                <w:rFonts w:ascii="等线" w:eastAsia="等线" w:hAnsi="等线" w:hint="eastAsia"/>
              </w:rPr>
              <w:t>龙西服务区改路</w:t>
            </w:r>
            <w:r>
              <w:rPr>
                <w:rFonts w:eastAsia="等线"/>
              </w:rPr>
              <w:t>GK0+420</w:t>
            </w:r>
            <w:r>
              <w:rPr>
                <w:rFonts w:ascii="等线" w:eastAsia="等线" w:hAnsi="等线" w:hint="eastAsia"/>
              </w:rPr>
              <w:t>涵洞进口口</w:t>
            </w:r>
          </w:p>
        </w:tc>
      </w:tr>
      <w:tr w:rsidR="00465DEA" w14:paraId="7508FDAD" w14:textId="77777777">
        <w:trPr>
          <w:trHeight w:val="276"/>
        </w:trPr>
        <w:tc>
          <w:tcPr>
            <w:tcW w:w="363" w:type="pct"/>
            <w:shd w:val="clear" w:color="auto" w:fill="auto"/>
            <w:vAlign w:val="center"/>
          </w:tcPr>
          <w:p w14:paraId="28153DB7" w14:textId="77777777" w:rsidR="00465DEA" w:rsidRDefault="00C64CB5">
            <w:pPr>
              <w:pStyle w:val="afff8"/>
              <w:rPr>
                <w:rFonts w:eastAsia="等线"/>
              </w:rPr>
            </w:pPr>
            <w:r>
              <w:rPr>
                <w:rFonts w:eastAsia="等线"/>
              </w:rPr>
              <w:t>4</w:t>
            </w:r>
          </w:p>
        </w:tc>
        <w:tc>
          <w:tcPr>
            <w:tcW w:w="688" w:type="pct"/>
            <w:shd w:val="clear" w:color="auto" w:fill="auto"/>
            <w:vAlign w:val="center"/>
          </w:tcPr>
          <w:p w14:paraId="51ED6AAC" w14:textId="77777777" w:rsidR="00465DEA" w:rsidRDefault="00C64CB5">
            <w:pPr>
              <w:pStyle w:val="afff8"/>
              <w:rPr>
                <w:rFonts w:eastAsia="等线"/>
              </w:rPr>
            </w:pPr>
            <w:r>
              <w:rPr>
                <w:rFonts w:eastAsia="等线"/>
              </w:rPr>
              <w:t>YK55+695</w:t>
            </w:r>
          </w:p>
        </w:tc>
        <w:tc>
          <w:tcPr>
            <w:tcW w:w="400" w:type="pct"/>
            <w:shd w:val="clear" w:color="auto" w:fill="auto"/>
            <w:vAlign w:val="center"/>
          </w:tcPr>
          <w:p w14:paraId="1C22367B" w14:textId="77777777" w:rsidR="00465DEA" w:rsidRDefault="00C64CB5">
            <w:pPr>
              <w:pStyle w:val="afff8"/>
              <w:rPr>
                <w:rFonts w:eastAsia="等线"/>
              </w:rPr>
            </w:pPr>
            <w:r>
              <w:rPr>
                <w:rFonts w:eastAsia="等线"/>
              </w:rPr>
              <w:t>12</w:t>
            </w:r>
          </w:p>
        </w:tc>
        <w:tc>
          <w:tcPr>
            <w:tcW w:w="393" w:type="pct"/>
            <w:shd w:val="clear" w:color="auto" w:fill="auto"/>
            <w:vAlign w:val="center"/>
          </w:tcPr>
          <w:p w14:paraId="6790D909" w14:textId="77777777" w:rsidR="00465DEA" w:rsidRDefault="00C64CB5">
            <w:pPr>
              <w:pStyle w:val="afff8"/>
              <w:rPr>
                <w:rFonts w:eastAsia="等线"/>
              </w:rPr>
            </w:pPr>
            <w:r>
              <w:rPr>
                <w:rFonts w:eastAsia="等线"/>
              </w:rPr>
              <w:t>83</w:t>
            </w:r>
          </w:p>
        </w:tc>
        <w:tc>
          <w:tcPr>
            <w:tcW w:w="544" w:type="pct"/>
            <w:shd w:val="clear" w:color="auto" w:fill="auto"/>
            <w:vAlign w:val="center"/>
          </w:tcPr>
          <w:p w14:paraId="3AE30BA1" w14:textId="77777777" w:rsidR="00465DEA" w:rsidRDefault="00C64CB5">
            <w:pPr>
              <w:pStyle w:val="afff8"/>
              <w:rPr>
                <w:rFonts w:eastAsia="等线"/>
              </w:rPr>
            </w:pPr>
            <w:r>
              <w:rPr>
                <w:rFonts w:eastAsia="等线"/>
              </w:rPr>
              <w:t>133</w:t>
            </w:r>
          </w:p>
        </w:tc>
        <w:tc>
          <w:tcPr>
            <w:tcW w:w="544" w:type="pct"/>
            <w:shd w:val="clear" w:color="auto" w:fill="auto"/>
            <w:vAlign w:val="center"/>
          </w:tcPr>
          <w:p w14:paraId="334205C4" w14:textId="77777777" w:rsidR="00465DEA" w:rsidRDefault="00C64CB5">
            <w:pPr>
              <w:pStyle w:val="afff8"/>
              <w:rPr>
                <w:rFonts w:eastAsia="等线"/>
              </w:rPr>
            </w:pPr>
            <w:r>
              <w:rPr>
                <w:rFonts w:eastAsia="等线"/>
              </w:rPr>
              <w:t>144</w:t>
            </w:r>
          </w:p>
        </w:tc>
        <w:tc>
          <w:tcPr>
            <w:tcW w:w="2069" w:type="pct"/>
            <w:shd w:val="clear" w:color="auto" w:fill="auto"/>
            <w:vAlign w:val="center"/>
          </w:tcPr>
          <w:p w14:paraId="06E407B9" w14:textId="77777777" w:rsidR="00465DEA" w:rsidRDefault="00C64CB5">
            <w:pPr>
              <w:pStyle w:val="afff8"/>
              <w:jc w:val="left"/>
              <w:rPr>
                <w:rFonts w:eastAsia="等线"/>
              </w:rPr>
            </w:pPr>
            <w:r>
              <w:rPr>
                <w:rFonts w:ascii="等线" w:eastAsia="等线" w:hAnsi="等线" w:hint="eastAsia"/>
              </w:rPr>
              <w:t>龙西隧道前路基填方右侧靠山边</w:t>
            </w:r>
          </w:p>
        </w:tc>
      </w:tr>
      <w:tr w:rsidR="00465DEA" w14:paraId="0089C0F6" w14:textId="77777777">
        <w:trPr>
          <w:trHeight w:val="276"/>
        </w:trPr>
        <w:tc>
          <w:tcPr>
            <w:tcW w:w="363" w:type="pct"/>
            <w:shd w:val="clear" w:color="auto" w:fill="auto"/>
            <w:vAlign w:val="center"/>
          </w:tcPr>
          <w:p w14:paraId="74F8BBE6" w14:textId="77777777" w:rsidR="00465DEA" w:rsidRDefault="00C64CB5">
            <w:pPr>
              <w:pStyle w:val="afff8"/>
              <w:rPr>
                <w:rFonts w:eastAsia="等线"/>
              </w:rPr>
            </w:pPr>
            <w:r>
              <w:rPr>
                <w:rFonts w:eastAsia="等线"/>
              </w:rPr>
              <w:t>5</w:t>
            </w:r>
          </w:p>
        </w:tc>
        <w:tc>
          <w:tcPr>
            <w:tcW w:w="688" w:type="pct"/>
            <w:shd w:val="clear" w:color="auto" w:fill="auto"/>
            <w:vAlign w:val="center"/>
          </w:tcPr>
          <w:p w14:paraId="054D4FAF" w14:textId="77777777" w:rsidR="00465DEA" w:rsidRDefault="00C64CB5">
            <w:pPr>
              <w:pStyle w:val="afff8"/>
              <w:rPr>
                <w:rFonts w:eastAsia="等线"/>
              </w:rPr>
            </w:pPr>
            <w:r>
              <w:rPr>
                <w:rFonts w:eastAsia="等线"/>
              </w:rPr>
              <w:t>ZK55+650</w:t>
            </w:r>
          </w:p>
        </w:tc>
        <w:tc>
          <w:tcPr>
            <w:tcW w:w="400" w:type="pct"/>
            <w:shd w:val="clear" w:color="auto" w:fill="auto"/>
            <w:vAlign w:val="center"/>
          </w:tcPr>
          <w:p w14:paraId="01F69A0F" w14:textId="77777777" w:rsidR="00465DEA" w:rsidRDefault="00C64CB5">
            <w:pPr>
              <w:pStyle w:val="afff8"/>
              <w:rPr>
                <w:rFonts w:eastAsia="等线"/>
              </w:rPr>
            </w:pPr>
            <w:r>
              <w:rPr>
                <w:rFonts w:eastAsia="等线"/>
              </w:rPr>
              <w:t>12</w:t>
            </w:r>
          </w:p>
        </w:tc>
        <w:tc>
          <w:tcPr>
            <w:tcW w:w="393" w:type="pct"/>
            <w:shd w:val="clear" w:color="auto" w:fill="auto"/>
            <w:vAlign w:val="center"/>
          </w:tcPr>
          <w:p w14:paraId="6C80EEBD" w14:textId="77777777" w:rsidR="00465DEA" w:rsidRDefault="00C64CB5">
            <w:pPr>
              <w:pStyle w:val="afff8"/>
              <w:rPr>
                <w:rFonts w:eastAsia="等线"/>
              </w:rPr>
            </w:pPr>
            <w:r>
              <w:rPr>
                <w:rFonts w:eastAsia="等线"/>
              </w:rPr>
              <w:t>83</w:t>
            </w:r>
          </w:p>
        </w:tc>
        <w:tc>
          <w:tcPr>
            <w:tcW w:w="544" w:type="pct"/>
            <w:shd w:val="clear" w:color="auto" w:fill="auto"/>
            <w:vAlign w:val="center"/>
          </w:tcPr>
          <w:p w14:paraId="2953B8D5" w14:textId="77777777" w:rsidR="00465DEA" w:rsidRDefault="00C64CB5">
            <w:pPr>
              <w:pStyle w:val="afff8"/>
              <w:rPr>
                <w:rFonts w:eastAsia="等线"/>
              </w:rPr>
            </w:pPr>
            <w:r>
              <w:rPr>
                <w:rFonts w:eastAsia="等线"/>
              </w:rPr>
              <w:t>133</w:t>
            </w:r>
          </w:p>
        </w:tc>
        <w:tc>
          <w:tcPr>
            <w:tcW w:w="544" w:type="pct"/>
            <w:shd w:val="clear" w:color="auto" w:fill="auto"/>
            <w:vAlign w:val="center"/>
          </w:tcPr>
          <w:p w14:paraId="0BE68AA4" w14:textId="77777777" w:rsidR="00465DEA" w:rsidRDefault="00C64CB5">
            <w:pPr>
              <w:pStyle w:val="afff8"/>
              <w:rPr>
                <w:rFonts w:eastAsia="等线"/>
              </w:rPr>
            </w:pPr>
            <w:r>
              <w:rPr>
                <w:rFonts w:eastAsia="等线"/>
              </w:rPr>
              <w:t>144</w:t>
            </w:r>
          </w:p>
        </w:tc>
        <w:tc>
          <w:tcPr>
            <w:tcW w:w="2069" w:type="pct"/>
            <w:shd w:val="clear" w:color="auto" w:fill="auto"/>
            <w:vAlign w:val="center"/>
          </w:tcPr>
          <w:p w14:paraId="26615F17" w14:textId="77777777" w:rsidR="00465DEA" w:rsidRDefault="00C64CB5">
            <w:pPr>
              <w:pStyle w:val="afff8"/>
              <w:jc w:val="left"/>
              <w:rPr>
                <w:rFonts w:eastAsia="等线"/>
              </w:rPr>
            </w:pPr>
            <w:r>
              <w:rPr>
                <w:rFonts w:ascii="等线" w:eastAsia="等线" w:hAnsi="等线" w:hint="eastAsia"/>
              </w:rPr>
              <w:t>龙西隧道前路基填方左侧靠山边</w:t>
            </w:r>
          </w:p>
        </w:tc>
      </w:tr>
      <w:tr w:rsidR="00465DEA" w14:paraId="5215B1F8" w14:textId="77777777">
        <w:trPr>
          <w:trHeight w:val="276"/>
        </w:trPr>
        <w:tc>
          <w:tcPr>
            <w:tcW w:w="363" w:type="pct"/>
            <w:shd w:val="clear" w:color="auto" w:fill="auto"/>
            <w:vAlign w:val="center"/>
          </w:tcPr>
          <w:p w14:paraId="3FBC5B68" w14:textId="77777777" w:rsidR="00465DEA" w:rsidRDefault="00C64CB5">
            <w:pPr>
              <w:pStyle w:val="afff8"/>
              <w:rPr>
                <w:rFonts w:eastAsia="等线"/>
              </w:rPr>
            </w:pPr>
            <w:r>
              <w:rPr>
                <w:rFonts w:eastAsia="等线"/>
              </w:rPr>
              <w:t>6</w:t>
            </w:r>
          </w:p>
        </w:tc>
        <w:tc>
          <w:tcPr>
            <w:tcW w:w="688" w:type="pct"/>
            <w:shd w:val="clear" w:color="auto" w:fill="auto"/>
            <w:vAlign w:val="center"/>
          </w:tcPr>
          <w:p w14:paraId="380B8DE8" w14:textId="77777777" w:rsidR="00465DEA" w:rsidRDefault="00C64CB5">
            <w:pPr>
              <w:pStyle w:val="afff8"/>
              <w:rPr>
                <w:rFonts w:eastAsia="等线"/>
              </w:rPr>
            </w:pPr>
            <w:r>
              <w:rPr>
                <w:rFonts w:eastAsia="等线"/>
              </w:rPr>
              <w:t>ZK56+420</w:t>
            </w:r>
          </w:p>
        </w:tc>
        <w:tc>
          <w:tcPr>
            <w:tcW w:w="400" w:type="pct"/>
            <w:shd w:val="clear" w:color="auto" w:fill="auto"/>
            <w:vAlign w:val="center"/>
          </w:tcPr>
          <w:p w14:paraId="2E4FDC84" w14:textId="77777777" w:rsidR="00465DEA" w:rsidRDefault="00C64CB5">
            <w:pPr>
              <w:pStyle w:val="afff8"/>
              <w:rPr>
                <w:rFonts w:eastAsia="等线"/>
              </w:rPr>
            </w:pPr>
            <w:r>
              <w:rPr>
                <w:rFonts w:eastAsia="等线"/>
              </w:rPr>
              <w:t>12</w:t>
            </w:r>
          </w:p>
        </w:tc>
        <w:tc>
          <w:tcPr>
            <w:tcW w:w="393" w:type="pct"/>
            <w:shd w:val="clear" w:color="auto" w:fill="auto"/>
            <w:vAlign w:val="center"/>
          </w:tcPr>
          <w:p w14:paraId="48CB889F" w14:textId="77777777" w:rsidR="00465DEA" w:rsidRDefault="00C64CB5">
            <w:pPr>
              <w:pStyle w:val="afff8"/>
              <w:rPr>
                <w:rFonts w:eastAsia="等线"/>
              </w:rPr>
            </w:pPr>
            <w:r>
              <w:rPr>
                <w:rFonts w:eastAsia="等线"/>
              </w:rPr>
              <w:t>83</w:t>
            </w:r>
          </w:p>
        </w:tc>
        <w:tc>
          <w:tcPr>
            <w:tcW w:w="544" w:type="pct"/>
            <w:shd w:val="clear" w:color="auto" w:fill="auto"/>
            <w:vAlign w:val="center"/>
          </w:tcPr>
          <w:p w14:paraId="43451F57" w14:textId="77777777" w:rsidR="00465DEA" w:rsidRDefault="00C64CB5">
            <w:pPr>
              <w:pStyle w:val="afff8"/>
              <w:rPr>
                <w:rFonts w:eastAsia="等线"/>
              </w:rPr>
            </w:pPr>
            <w:r>
              <w:rPr>
                <w:rFonts w:eastAsia="等线"/>
              </w:rPr>
              <w:t>133</w:t>
            </w:r>
          </w:p>
        </w:tc>
        <w:tc>
          <w:tcPr>
            <w:tcW w:w="544" w:type="pct"/>
            <w:shd w:val="clear" w:color="auto" w:fill="auto"/>
            <w:vAlign w:val="center"/>
          </w:tcPr>
          <w:p w14:paraId="4DD035CE" w14:textId="77777777" w:rsidR="00465DEA" w:rsidRDefault="00C64CB5">
            <w:pPr>
              <w:pStyle w:val="afff8"/>
              <w:rPr>
                <w:rFonts w:eastAsia="等线"/>
              </w:rPr>
            </w:pPr>
            <w:r>
              <w:rPr>
                <w:rFonts w:eastAsia="等线"/>
              </w:rPr>
              <w:t>144</w:t>
            </w:r>
          </w:p>
        </w:tc>
        <w:tc>
          <w:tcPr>
            <w:tcW w:w="2069" w:type="pct"/>
            <w:shd w:val="clear" w:color="auto" w:fill="auto"/>
            <w:vAlign w:val="center"/>
          </w:tcPr>
          <w:p w14:paraId="47ACFA93" w14:textId="77777777" w:rsidR="00465DEA" w:rsidRDefault="00C64CB5">
            <w:pPr>
              <w:pStyle w:val="afff8"/>
              <w:jc w:val="left"/>
              <w:rPr>
                <w:rFonts w:eastAsia="等线"/>
              </w:rPr>
            </w:pPr>
            <w:r>
              <w:rPr>
                <w:rFonts w:ascii="等线" w:eastAsia="等线" w:hAnsi="等线" w:hint="eastAsia"/>
              </w:rPr>
              <w:t>龙西隧道前路基填方左侧靠山边</w:t>
            </w:r>
          </w:p>
        </w:tc>
      </w:tr>
      <w:tr w:rsidR="00465DEA" w14:paraId="17F0633A" w14:textId="77777777">
        <w:trPr>
          <w:trHeight w:val="276"/>
        </w:trPr>
        <w:tc>
          <w:tcPr>
            <w:tcW w:w="363" w:type="pct"/>
            <w:shd w:val="clear" w:color="auto" w:fill="auto"/>
            <w:vAlign w:val="center"/>
          </w:tcPr>
          <w:p w14:paraId="25594565" w14:textId="77777777" w:rsidR="00465DEA" w:rsidRDefault="00C64CB5">
            <w:pPr>
              <w:pStyle w:val="afff8"/>
              <w:rPr>
                <w:rFonts w:eastAsia="等线"/>
              </w:rPr>
            </w:pPr>
            <w:r>
              <w:rPr>
                <w:rFonts w:eastAsia="等线"/>
              </w:rPr>
              <w:t>7</w:t>
            </w:r>
          </w:p>
        </w:tc>
        <w:tc>
          <w:tcPr>
            <w:tcW w:w="688" w:type="pct"/>
            <w:shd w:val="clear" w:color="auto" w:fill="auto"/>
            <w:vAlign w:val="center"/>
          </w:tcPr>
          <w:p w14:paraId="6CC80669" w14:textId="77777777" w:rsidR="00465DEA" w:rsidRDefault="00C64CB5">
            <w:pPr>
              <w:pStyle w:val="afff8"/>
              <w:rPr>
                <w:rFonts w:eastAsia="等线"/>
              </w:rPr>
            </w:pPr>
            <w:r>
              <w:rPr>
                <w:rFonts w:eastAsia="等线"/>
              </w:rPr>
              <w:t>YK56+996</w:t>
            </w:r>
          </w:p>
        </w:tc>
        <w:tc>
          <w:tcPr>
            <w:tcW w:w="400" w:type="pct"/>
            <w:shd w:val="clear" w:color="auto" w:fill="auto"/>
            <w:vAlign w:val="center"/>
          </w:tcPr>
          <w:p w14:paraId="50AAD85D" w14:textId="77777777" w:rsidR="00465DEA" w:rsidRDefault="00C64CB5">
            <w:pPr>
              <w:pStyle w:val="afff8"/>
              <w:rPr>
                <w:rFonts w:eastAsia="等线"/>
              </w:rPr>
            </w:pPr>
            <w:r>
              <w:rPr>
                <w:rFonts w:eastAsia="等线"/>
              </w:rPr>
              <w:t>16</w:t>
            </w:r>
          </w:p>
        </w:tc>
        <w:tc>
          <w:tcPr>
            <w:tcW w:w="393" w:type="pct"/>
            <w:shd w:val="clear" w:color="auto" w:fill="auto"/>
            <w:vAlign w:val="center"/>
          </w:tcPr>
          <w:p w14:paraId="453B491E" w14:textId="77777777" w:rsidR="00465DEA" w:rsidRDefault="00C64CB5">
            <w:pPr>
              <w:pStyle w:val="afff8"/>
              <w:rPr>
                <w:rFonts w:eastAsia="等线"/>
              </w:rPr>
            </w:pPr>
            <w:r>
              <w:rPr>
                <w:rFonts w:eastAsia="等线"/>
              </w:rPr>
              <w:t>83</w:t>
            </w:r>
          </w:p>
        </w:tc>
        <w:tc>
          <w:tcPr>
            <w:tcW w:w="544" w:type="pct"/>
            <w:shd w:val="clear" w:color="auto" w:fill="auto"/>
            <w:vAlign w:val="center"/>
          </w:tcPr>
          <w:p w14:paraId="0E70DBDE" w14:textId="77777777" w:rsidR="00465DEA" w:rsidRDefault="00C64CB5">
            <w:pPr>
              <w:pStyle w:val="afff8"/>
              <w:rPr>
                <w:rFonts w:eastAsia="等线"/>
              </w:rPr>
            </w:pPr>
            <w:r>
              <w:rPr>
                <w:rFonts w:eastAsia="等线"/>
              </w:rPr>
              <w:t>198</w:t>
            </w:r>
          </w:p>
        </w:tc>
        <w:tc>
          <w:tcPr>
            <w:tcW w:w="544" w:type="pct"/>
            <w:shd w:val="clear" w:color="auto" w:fill="auto"/>
            <w:vAlign w:val="center"/>
          </w:tcPr>
          <w:p w14:paraId="1AAF9091" w14:textId="77777777" w:rsidR="00465DEA" w:rsidRDefault="00C64CB5">
            <w:pPr>
              <w:pStyle w:val="afff8"/>
              <w:rPr>
                <w:rFonts w:eastAsia="等线"/>
              </w:rPr>
            </w:pPr>
            <w:r>
              <w:rPr>
                <w:rFonts w:eastAsia="等线"/>
              </w:rPr>
              <w:t>185</w:t>
            </w:r>
          </w:p>
        </w:tc>
        <w:tc>
          <w:tcPr>
            <w:tcW w:w="2069" w:type="pct"/>
            <w:shd w:val="clear" w:color="auto" w:fill="auto"/>
            <w:vAlign w:val="center"/>
          </w:tcPr>
          <w:p w14:paraId="5C49D800" w14:textId="77777777" w:rsidR="00465DEA" w:rsidRDefault="00C64CB5">
            <w:pPr>
              <w:pStyle w:val="afff8"/>
              <w:jc w:val="left"/>
              <w:rPr>
                <w:rFonts w:eastAsia="等线"/>
              </w:rPr>
            </w:pPr>
            <w:r>
              <w:rPr>
                <w:rFonts w:ascii="等线" w:eastAsia="等线" w:hAnsi="等线" w:hint="eastAsia"/>
              </w:rPr>
              <w:t>狮亭中桥湄洲湾侧桥头右侧</w:t>
            </w:r>
          </w:p>
        </w:tc>
      </w:tr>
      <w:tr w:rsidR="00465DEA" w14:paraId="1A9128A5" w14:textId="77777777">
        <w:trPr>
          <w:trHeight w:val="276"/>
        </w:trPr>
        <w:tc>
          <w:tcPr>
            <w:tcW w:w="363" w:type="pct"/>
            <w:shd w:val="clear" w:color="auto" w:fill="auto"/>
            <w:vAlign w:val="center"/>
          </w:tcPr>
          <w:p w14:paraId="7C1B58C5" w14:textId="77777777" w:rsidR="00465DEA" w:rsidRDefault="00C64CB5">
            <w:pPr>
              <w:pStyle w:val="afff8"/>
              <w:rPr>
                <w:rFonts w:eastAsia="等线"/>
              </w:rPr>
            </w:pPr>
            <w:r>
              <w:rPr>
                <w:rFonts w:eastAsia="等线"/>
              </w:rPr>
              <w:t>8</w:t>
            </w:r>
          </w:p>
        </w:tc>
        <w:tc>
          <w:tcPr>
            <w:tcW w:w="688" w:type="pct"/>
            <w:shd w:val="clear" w:color="auto" w:fill="auto"/>
            <w:vAlign w:val="center"/>
          </w:tcPr>
          <w:p w14:paraId="40298051" w14:textId="77777777" w:rsidR="00465DEA" w:rsidRDefault="00C64CB5">
            <w:pPr>
              <w:pStyle w:val="afff8"/>
              <w:rPr>
                <w:rFonts w:eastAsia="等线"/>
              </w:rPr>
            </w:pPr>
            <w:r>
              <w:rPr>
                <w:rFonts w:eastAsia="等线"/>
              </w:rPr>
              <w:t>YK56+992</w:t>
            </w:r>
          </w:p>
        </w:tc>
        <w:tc>
          <w:tcPr>
            <w:tcW w:w="400" w:type="pct"/>
            <w:shd w:val="clear" w:color="auto" w:fill="auto"/>
            <w:vAlign w:val="center"/>
          </w:tcPr>
          <w:p w14:paraId="132C7BEB" w14:textId="77777777" w:rsidR="00465DEA" w:rsidRDefault="00C64CB5">
            <w:pPr>
              <w:pStyle w:val="afff8"/>
              <w:rPr>
                <w:rFonts w:eastAsia="等线"/>
              </w:rPr>
            </w:pPr>
            <w:r>
              <w:rPr>
                <w:rFonts w:eastAsia="等线"/>
              </w:rPr>
              <w:t>16</w:t>
            </w:r>
          </w:p>
        </w:tc>
        <w:tc>
          <w:tcPr>
            <w:tcW w:w="393" w:type="pct"/>
            <w:shd w:val="clear" w:color="auto" w:fill="auto"/>
            <w:vAlign w:val="center"/>
          </w:tcPr>
          <w:p w14:paraId="2C9AADB4" w14:textId="77777777" w:rsidR="00465DEA" w:rsidRDefault="00C64CB5">
            <w:pPr>
              <w:pStyle w:val="afff8"/>
              <w:rPr>
                <w:rFonts w:eastAsia="等线"/>
              </w:rPr>
            </w:pPr>
            <w:r>
              <w:rPr>
                <w:rFonts w:eastAsia="等线"/>
              </w:rPr>
              <w:t>83</w:t>
            </w:r>
          </w:p>
        </w:tc>
        <w:tc>
          <w:tcPr>
            <w:tcW w:w="544" w:type="pct"/>
            <w:shd w:val="clear" w:color="auto" w:fill="auto"/>
            <w:vAlign w:val="center"/>
          </w:tcPr>
          <w:p w14:paraId="4506A93C" w14:textId="77777777" w:rsidR="00465DEA" w:rsidRDefault="00C64CB5">
            <w:pPr>
              <w:pStyle w:val="afff8"/>
              <w:rPr>
                <w:rFonts w:eastAsia="等线"/>
              </w:rPr>
            </w:pPr>
            <w:r>
              <w:rPr>
                <w:rFonts w:eastAsia="等线"/>
              </w:rPr>
              <w:t>198</w:t>
            </w:r>
          </w:p>
        </w:tc>
        <w:tc>
          <w:tcPr>
            <w:tcW w:w="544" w:type="pct"/>
            <w:shd w:val="clear" w:color="auto" w:fill="auto"/>
            <w:vAlign w:val="center"/>
          </w:tcPr>
          <w:p w14:paraId="2B972A48" w14:textId="77777777" w:rsidR="00465DEA" w:rsidRDefault="00C64CB5">
            <w:pPr>
              <w:pStyle w:val="afff8"/>
              <w:rPr>
                <w:rFonts w:eastAsia="等线"/>
              </w:rPr>
            </w:pPr>
            <w:r>
              <w:rPr>
                <w:rFonts w:eastAsia="等线"/>
              </w:rPr>
              <w:t>185</w:t>
            </w:r>
          </w:p>
        </w:tc>
        <w:tc>
          <w:tcPr>
            <w:tcW w:w="2069" w:type="pct"/>
            <w:shd w:val="clear" w:color="auto" w:fill="auto"/>
            <w:vAlign w:val="center"/>
          </w:tcPr>
          <w:p w14:paraId="613DCA92" w14:textId="77777777" w:rsidR="00465DEA" w:rsidRDefault="00C64CB5">
            <w:pPr>
              <w:pStyle w:val="afff8"/>
              <w:jc w:val="left"/>
              <w:rPr>
                <w:rFonts w:eastAsia="等线"/>
              </w:rPr>
            </w:pPr>
            <w:r>
              <w:rPr>
                <w:rFonts w:ascii="等线" w:eastAsia="等线" w:hAnsi="等线" w:hint="eastAsia"/>
              </w:rPr>
              <w:t>狮亭中桥湄洲湾侧桥头左侧</w:t>
            </w:r>
          </w:p>
        </w:tc>
      </w:tr>
      <w:tr w:rsidR="00465DEA" w14:paraId="4DDDB443" w14:textId="77777777">
        <w:trPr>
          <w:trHeight w:val="276"/>
        </w:trPr>
        <w:tc>
          <w:tcPr>
            <w:tcW w:w="363" w:type="pct"/>
            <w:shd w:val="clear" w:color="auto" w:fill="auto"/>
            <w:vAlign w:val="center"/>
          </w:tcPr>
          <w:p w14:paraId="4DD1011B" w14:textId="77777777" w:rsidR="00465DEA" w:rsidRDefault="00C64CB5">
            <w:pPr>
              <w:pStyle w:val="afff8"/>
              <w:rPr>
                <w:rFonts w:eastAsia="等线"/>
              </w:rPr>
            </w:pPr>
            <w:r>
              <w:rPr>
                <w:rFonts w:eastAsia="等线"/>
              </w:rPr>
              <w:t>9</w:t>
            </w:r>
          </w:p>
        </w:tc>
        <w:tc>
          <w:tcPr>
            <w:tcW w:w="688" w:type="pct"/>
            <w:shd w:val="clear" w:color="auto" w:fill="auto"/>
            <w:vAlign w:val="center"/>
          </w:tcPr>
          <w:p w14:paraId="6624475E" w14:textId="77777777" w:rsidR="00465DEA" w:rsidRDefault="00C64CB5">
            <w:pPr>
              <w:pStyle w:val="afff8"/>
              <w:rPr>
                <w:rFonts w:eastAsia="等线"/>
              </w:rPr>
            </w:pPr>
            <w:r>
              <w:rPr>
                <w:rFonts w:eastAsia="等线"/>
              </w:rPr>
              <w:t>YK57+314</w:t>
            </w:r>
          </w:p>
        </w:tc>
        <w:tc>
          <w:tcPr>
            <w:tcW w:w="400" w:type="pct"/>
            <w:shd w:val="clear" w:color="auto" w:fill="auto"/>
            <w:vAlign w:val="center"/>
          </w:tcPr>
          <w:p w14:paraId="18D2C3D5" w14:textId="77777777" w:rsidR="00465DEA" w:rsidRDefault="00C64CB5">
            <w:pPr>
              <w:pStyle w:val="afff8"/>
              <w:rPr>
                <w:rFonts w:eastAsia="等线"/>
              </w:rPr>
            </w:pPr>
            <w:r>
              <w:rPr>
                <w:rFonts w:eastAsia="等线"/>
              </w:rPr>
              <w:t>12</w:t>
            </w:r>
          </w:p>
        </w:tc>
        <w:tc>
          <w:tcPr>
            <w:tcW w:w="393" w:type="pct"/>
            <w:shd w:val="clear" w:color="auto" w:fill="auto"/>
            <w:vAlign w:val="center"/>
          </w:tcPr>
          <w:p w14:paraId="68AF7E52" w14:textId="77777777" w:rsidR="00465DEA" w:rsidRDefault="00C64CB5">
            <w:pPr>
              <w:pStyle w:val="afff8"/>
              <w:rPr>
                <w:rFonts w:eastAsia="等线"/>
              </w:rPr>
            </w:pPr>
            <w:r>
              <w:rPr>
                <w:rFonts w:eastAsia="等线"/>
              </w:rPr>
              <w:t>83</w:t>
            </w:r>
          </w:p>
        </w:tc>
        <w:tc>
          <w:tcPr>
            <w:tcW w:w="544" w:type="pct"/>
            <w:shd w:val="clear" w:color="auto" w:fill="auto"/>
            <w:vAlign w:val="center"/>
          </w:tcPr>
          <w:p w14:paraId="2F8DF59E" w14:textId="77777777" w:rsidR="00465DEA" w:rsidRDefault="00C64CB5">
            <w:pPr>
              <w:pStyle w:val="afff8"/>
              <w:rPr>
                <w:rFonts w:eastAsia="等线"/>
              </w:rPr>
            </w:pPr>
            <w:r>
              <w:rPr>
                <w:rFonts w:eastAsia="等线"/>
              </w:rPr>
              <w:t>133</w:t>
            </w:r>
          </w:p>
        </w:tc>
        <w:tc>
          <w:tcPr>
            <w:tcW w:w="544" w:type="pct"/>
            <w:shd w:val="clear" w:color="auto" w:fill="auto"/>
            <w:vAlign w:val="center"/>
          </w:tcPr>
          <w:p w14:paraId="74148277" w14:textId="77777777" w:rsidR="00465DEA" w:rsidRDefault="00C64CB5">
            <w:pPr>
              <w:pStyle w:val="afff8"/>
              <w:rPr>
                <w:rFonts w:eastAsia="等线"/>
              </w:rPr>
            </w:pPr>
            <w:r>
              <w:rPr>
                <w:rFonts w:eastAsia="等线"/>
              </w:rPr>
              <w:t>144</w:t>
            </w:r>
          </w:p>
        </w:tc>
        <w:tc>
          <w:tcPr>
            <w:tcW w:w="2069" w:type="pct"/>
            <w:shd w:val="clear" w:color="auto" w:fill="auto"/>
            <w:vAlign w:val="center"/>
          </w:tcPr>
          <w:p w14:paraId="51DE07CA" w14:textId="77777777" w:rsidR="00465DEA" w:rsidRDefault="00C64CB5">
            <w:pPr>
              <w:pStyle w:val="afff8"/>
              <w:jc w:val="left"/>
              <w:rPr>
                <w:rFonts w:eastAsia="等线"/>
              </w:rPr>
            </w:pPr>
            <w:r>
              <w:rPr>
                <w:rFonts w:eastAsia="等线"/>
              </w:rPr>
              <w:t>K57+314</w:t>
            </w:r>
            <w:r>
              <w:rPr>
                <w:rFonts w:ascii="等线" w:eastAsia="等线" w:hAnsi="等线" w:hint="eastAsia"/>
              </w:rPr>
              <w:t>涵洞右侧</w:t>
            </w:r>
          </w:p>
        </w:tc>
      </w:tr>
      <w:tr w:rsidR="00465DEA" w14:paraId="50C5E1EB" w14:textId="77777777">
        <w:trPr>
          <w:trHeight w:val="276"/>
        </w:trPr>
        <w:tc>
          <w:tcPr>
            <w:tcW w:w="363" w:type="pct"/>
            <w:shd w:val="clear" w:color="auto" w:fill="auto"/>
            <w:vAlign w:val="center"/>
          </w:tcPr>
          <w:p w14:paraId="4D594D0C" w14:textId="77777777" w:rsidR="00465DEA" w:rsidRDefault="00C64CB5">
            <w:pPr>
              <w:pStyle w:val="afff8"/>
              <w:rPr>
                <w:rFonts w:eastAsia="等线"/>
              </w:rPr>
            </w:pPr>
            <w:r>
              <w:rPr>
                <w:rFonts w:eastAsia="等线"/>
              </w:rPr>
              <w:t>10</w:t>
            </w:r>
          </w:p>
        </w:tc>
        <w:tc>
          <w:tcPr>
            <w:tcW w:w="688" w:type="pct"/>
            <w:shd w:val="clear" w:color="auto" w:fill="auto"/>
            <w:vAlign w:val="center"/>
          </w:tcPr>
          <w:p w14:paraId="75EDB5F9" w14:textId="77777777" w:rsidR="00465DEA" w:rsidRDefault="00C64CB5">
            <w:pPr>
              <w:pStyle w:val="afff8"/>
              <w:rPr>
                <w:rFonts w:eastAsia="等线"/>
              </w:rPr>
            </w:pPr>
            <w:r>
              <w:rPr>
                <w:rFonts w:eastAsia="等线"/>
              </w:rPr>
              <w:t>ZK57+318</w:t>
            </w:r>
          </w:p>
        </w:tc>
        <w:tc>
          <w:tcPr>
            <w:tcW w:w="400" w:type="pct"/>
            <w:shd w:val="clear" w:color="auto" w:fill="auto"/>
            <w:vAlign w:val="center"/>
          </w:tcPr>
          <w:p w14:paraId="3B6B11E2" w14:textId="77777777" w:rsidR="00465DEA" w:rsidRDefault="00C64CB5">
            <w:pPr>
              <w:pStyle w:val="afff8"/>
              <w:rPr>
                <w:rFonts w:eastAsia="等线"/>
              </w:rPr>
            </w:pPr>
            <w:r>
              <w:rPr>
                <w:rFonts w:eastAsia="等线"/>
              </w:rPr>
              <w:t>12</w:t>
            </w:r>
          </w:p>
        </w:tc>
        <w:tc>
          <w:tcPr>
            <w:tcW w:w="393" w:type="pct"/>
            <w:shd w:val="clear" w:color="auto" w:fill="auto"/>
            <w:vAlign w:val="center"/>
          </w:tcPr>
          <w:p w14:paraId="1599F1D5" w14:textId="77777777" w:rsidR="00465DEA" w:rsidRDefault="00C64CB5">
            <w:pPr>
              <w:pStyle w:val="afff8"/>
              <w:rPr>
                <w:rFonts w:eastAsia="等线"/>
              </w:rPr>
            </w:pPr>
            <w:r>
              <w:rPr>
                <w:rFonts w:eastAsia="等线"/>
              </w:rPr>
              <w:t>83</w:t>
            </w:r>
          </w:p>
        </w:tc>
        <w:tc>
          <w:tcPr>
            <w:tcW w:w="544" w:type="pct"/>
            <w:shd w:val="clear" w:color="auto" w:fill="auto"/>
            <w:vAlign w:val="center"/>
          </w:tcPr>
          <w:p w14:paraId="4DDF2CFA" w14:textId="77777777" w:rsidR="00465DEA" w:rsidRDefault="00C64CB5">
            <w:pPr>
              <w:pStyle w:val="afff8"/>
              <w:rPr>
                <w:rFonts w:eastAsia="等线"/>
              </w:rPr>
            </w:pPr>
            <w:r>
              <w:rPr>
                <w:rFonts w:eastAsia="等线"/>
              </w:rPr>
              <w:t>133</w:t>
            </w:r>
          </w:p>
        </w:tc>
        <w:tc>
          <w:tcPr>
            <w:tcW w:w="544" w:type="pct"/>
            <w:shd w:val="clear" w:color="auto" w:fill="auto"/>
            <w:vAlign w:val="center"/>
          </w:tcPr>
          <w:p w14:paraId="05CD604B" w14:textId="77777777" w:rsidR="00465DEA" w:rsidRDefault="00C64CB5">
            <w:pPr>
              <w:pStyle w:val="afff8"/>
              <w:rPr>
                <w:rFonts w:eastAsia="等线"/>
              </w:rPr>
            </w:pPr>
            <w:r>
              <w:rPr>
                <w:rFonts w:eastAsia="等线"/>
              </w:rPr>
              <w:t>144</w:t>
            </w:r>
          </w:p>
        </w:tc>
        <w:tc>
          <w:tcPr>
            <w:tcW w:w="2069" w:type="pct"/>
            <w:shd w:val="clear" w:color="auto" w:fill="auto"/>
            <w:vAlign w:val="center"/>
          </w:tcPr>
          <w:p w14:paraId="32F3DF2F" w14:textId="77777777" w:rsidR="00465DEA" w:rsidRDefault="00C64CB5">
            <w:pPr>
              <w:pStyle w:val="afff8"/>
              <w:jc w:val="left"/>
              <w:rPr>
                <w:rFonts w:eastAsia="等线"/>
              </w:rPr>
            </w:pPr>
            <w:r>
              <w:rPr>
                <w:rFonts w:eastAsia="等线"/>
              </w:rPr>
              <w:t>K57+314</w:t>
            </w:r>
            <w:r>
              <w:rPr>
                <w:rFonts w:ascii="等线" w:eastAsia="等线" w:hAnsi="等线" w:hint="eastAsia"/>
              </w:rPr>
              <w:t>涵洞左侧</w:t>
            </w:r>
          </w:p>
        </w:tc>
      </w:tr>
      <w:tr w:rsidR="00465DEA" w14:paraId="4D345E3F" w14:textId="77777777">
        <w:trPr>
          <w:trHeight w:val="276"/>
        </w:trPr>
        <w:tc>
          <w:tcPr>
            <w:tcW w:w="363" w:type="pct"/>
            <w:shd w:val="clear" w:color="auto" w:fill="auto"/>
            <w:vAlign w:val="center"/>
          </w:tcPr>
          <w:p w14:paraId="5278D806" w14:textId="77777777" w:rsidR="00465DEA" w:rsidRDefault="00C64CB5">
            <w:pPr>
              <w:pStyle w:val="afff8"/>
              <w:rPr>
                <w:rFonts w:eastAsia="等线"/>
              </w:rPr>
            </w:pPr>
            <w:r>
              <w:rPr>
                <w:rFonts w:eastAsia="等线"/>
              </w:rPr>
              <w:t>11</w:t>
            </w:r>
          </w:p>
        </w:tc>
        <w:tc>
          <w:tcPr>
            <w:tcW w:w="688" w:type="pct"/>
            <w:shd w:val="clear" w:color="auto" w:fill="auto"/>
            <w:vAlign w:val="center"/>
          </w:tcPr>
          <w:p w14:paraId="01044E5A" w14:textId="77777777" w:rsidR="00465DEA" w:rsidRDefault="00C64CB5">
            <w:pPr>
              <w:pStyle w:val="afff8"/>
              <w:rPr>
                <w:rFonts w:eastAsia="等线"/>
              </w:rPr>
            </w:pPr>
            <w:r>
              <w:rPr>
                <w:rFonts w:eastAsia="等线"/>
              </w:rPr>
              <w:t>ZK57+7998</w:t>
            </w:r>
          </w:p>
        </w:tc>
        <w:tc>
          <w:tcPr>
            <w:tcW w:w="400" w:type="pct"/>
            <w:shd w:val="clear" w:color="auto" w:fill="auto"/>
            <w:vAlign w:val="center"/>
          </w:tcPr>
          <w:p w14:paraId="1D3E82F4" w14:textId="77777777" w:rsidR="00465DEA" w:rsidRDefault="00C64CB5">
            <w:pPr>
              <w:pStyle w:val="afff8"/>
              <w:rPr>
                <w:rFonts w:eastAsia="等线"/>
              </w:rPr>
            </w:pPr>
            <w:r>
              <w:rPr>
                <w:rFonts w:eastAsia="等线"/>
              </w:rPr>
              <w:t>12</w:t>
            </w:r>
          </w:p>
        </w:tc>
        <w:tc>
          <w:tcPr>
            <w:tcW w:w="393" w:type="pct"/>
            <w:shd w:val="clear" w:color="auto" w:fill="auto"/>
            <w:vAlign w:val="center"/>
          </w:tcPr>
          <w:p w14:paraId="02327D39" w14:textId="77777777" w:rsidR="00465DEA" w:rsidRDefault="00C64CB5">
            <w:pPr>
              <w:pStyle w:val="afff8"/>
              <w:rPr>
                <w:rFonts w:eastAsia="等线"/>
              </w:rPr>
            </w:pPr>
            <w:r>
              <w:rPr>
                <w:rFonts w:eastAsia="等线"/>
              </w:rPr>
              <w:t>83</w:t>
            </w:r>
          </w:p>
        </w:tc>
        <w:tc>
          <w:tcPr>
            <w:tcW w:w="544" w:type="pct"/>
            <w:shd w:val="clear" w:color="auto" w:fill="auto"/>
            <w:vAlign w:val="center"/>
          </w:tcPr>
          <w:p w14:paraId="65FAA39F" w14:textId="77777777" w:rsidR="00465DEA" w:rsidRDefault="00C64CB5">
            <w:pPr>
              <w:pStyle w:val="afff8"/>
              <w:rPr>
                <w:rFonts w:eastAsia="等线"/>
              </w:rPr>
            </w:pPr>
            <w:r>
              <w:rPr>
                <w:rFonts w:eastAsia="等线"/>
              </w:rPr>
              <w:t>133</w:t>
            </w:r>
          </w:p>
        </w:tc>
        <w:tc>
          <w:tcPr>
            <w:tcW w:w="544" w:type="pct"/>
            <w:shd w:val="clear" w:color="auto" w:fill="auto"/>
            <w:vAlign w:val="center"/>
          </w:tcPr>
          <w:p w14:paraId="5B63FDE4" w14:textId="77777777" w:rsidR="00465DEA" w:rsidRDefault="00C64CB5">
            <w:pPr>
              <w:pStyle w:val="afff8"/>
              <w:rPr>
                <w:rFonts w:eastAsia="等线"/>
              </w:rPr>
            </w:pPr>
            <w:r>
              <w:rPr>
                <w:rFonts w:eastAsia="等线"/>
              </w:rPr>
              <w:t>144</w:t>
            </w:r>
          </w:p>
        </w:tc>
        <w:tc>
          <w:tcPr>
            <w:tcW w:w="2069" w:type="pct"/>
            <w:shd w:val="clear" w:color="auto" w:fill="auto"/>
            <w:vAlign w:val="center"/>
          </w:tcPr>
          <w:p w14:paraId="260FF4F0" w14:textId="77777777" w:rsidR="00465DEA" w:rsidRDefault="00C64CB5">
            <w:pPr>
              <w:pStyle w:val="afff8"/>
              <w:jc w:val="left"/>
              <w:rPr>
                <w:rFonts w:eastAsia="等线"/>
              </w:rPr>
            </w:pPr>
            <w:r>
              <w:rPr>
                <w:rFonts w:eastAsia="等线"/>
              </w:rPr>
              <w:t>K57+799</w:t>
            </w:r>
            <w:r>
              <w:rPr>
                <w:rFonts w:ascii="等线" w:eastAsia="等线" w:hAnsi="等线" w:hint="eastAsia"/>
              </w:rPr>
              <w:t>涵洞左侧</w:t>
            </w:r>
          </w:p>
        </w:tc>
      </w:tr>
      <w:tr w:rsidR="00465DEA" w14:paraId="214AA632" w14:textId="77777777">
        <w:trPr>
          <w:trHeight w:val="276"/>
        </w:trPr>
        <w:tc>
          <w:tcPr>
            <w:tcW w:w="363" w:type="pct"/>
            <w:shd w:val="clear" w:color="auto" w:fill="auto"/>
            <w:vAlign w:val="center"/>
          </w:tcPr>
          <w:p w14:paraId="6D108687" w14:textId="77777777" w:rsidR="00465DEA" w:rsidRDefault="00C64CB5">
            <w:pPr>
              <w:pStyle w:val="afff8"/>
              <w:rPr>
                <w:rFonts w:eastAsia="等线"/>
              </w:rPr>
            </w:pPr>
            <w:r>
              <w:rPr>
                <w:rFonts w:eastAsia="等线"/>
              </w:rPr>
              <w:t>12</w:t>
            </w:r>
          </w:p>
        </w:tc>
        <w:tc>
          <w:tcPr>
            <w:tcW w:w="688" w:type="pct"/>
            <w:shd w:val="clear" w:color="auto" w:fill="auto"/>
            <w:vAlign w:val="center"/>
          </w:tcPr>
          <w:p w14:paraId="2E05DB9C" w14:textId="77777777" w:rsidR="00465DEA" w:rsidRDefault="00C64CB5">
            <w:pPr>
              <w:pStyle w:val="afff8"/>
              <w:rPr>
                <w:rFonts w:eastAsia="等线"/>
              </w:rPr>
            </w:pPr>
            <w:r>
              <w:rPr>
                <w:rFonts w:eastAsia="等线"/>
              </w:rPr>
              <w:t>ZK58+260</w:t>
            </w:r>
          </w:p>
        </w:tc>
        <w:tc>
          <w:tcPr>
            <w:tcW w:w="400" w:type="pct"/>
            <w:shd w:val="clear" w:color="auto" w:fill="auto"/>
            <w:vAlign w:val="center"/>
          </w:tcPr>
          <w:p w14:paraId="31C6BF2C" w14:textId="77777777" w:rsidR="00465DEA" w:rsidRDefault="00C64CB5">
            <w:pPr>
              <w:pStyle w:val="afff8"/>
              <w:rPr>
                <w:rFonts w:eastAsia="等线"/>
              </w:rPr>
            </w:pPr>
            <w:r>
              <w:rPr>
                <w:rFonts w:eastAsia="等线"/>
              </w:rPr>
              <w:t>12</w:t>
            </w:r>
          </w:p>
        </w:tc>
        <w:tc>
          <w:tcPr>
            <w:tcW w:w="393" w:type="pct"/>
            <w:shd w:val="clear" w:color="auto" w:fill="auto"/>
            <w:vAlign w:val="center"/>
          </w:tcPr>
          <w:p w14:paraId="30A0CA1C" w14:textId="77777777" w:rsidR="00465DEA" w:rsidRDefault="00C64CB5">
            <w:pPr>
              <w:pStyle w:val="afff8"/>
              <w:rPr>
                <w:rFonts w:eastAsia="等线"/>
              </w:rPr>
            </w:pPr>
            <w:r>
              <w:rPr>
                <w:rFonts w:eastAsia="等线"/>
              </w:rPr>
              <w:t>83</w:t>
            </w:r>
          </w:p>
        </w:tc>
        <w:tc>
          <w:tcPr>
            <w:tcW w:w="544" w:type="pct"/>
            <w:shd w:val="clear" w:color="auto" w:fill="auto"/>
            <w:vAlign w:val="center"/>
          </w:tcPr>
          <w:p w14:paraId="237666D2" w14:textId="77777777" w:rsidR="00465DEA" w:rsidRDefault="00C64CB5">
            <w:pPr>
              <w:pStyle w:val="afff8"/>
              <w:rPr>
                <w:rFonts w:eastAsia="等线"/>
              </w:rPr>
            </w:pPr>
            <w:r>
              <w:rPr>
                <w:rFonts w:eastAsia="等线"/>
              </w:rPr>
              <w:t>133</w:t>
            </w:r>
          </w:p>
        </w:tc>
        <w:tc>
          <w:tcPr>
            <w:tcW w:w="544" w:type="pct"/>
            <w:shd w:val="clear" w:color="auto" w:fill="auto"/>
            <w:vAlign w:val="center"/>
          </w:tcPr>
          <w:p w14:paraId="1053472E" w14:textId="77777777" w:rsidR="00465DEA" w:rsidRDefault="00C64CB5">
            <w:pPr>
              <w:pStyle w:val="afff8"/>
              <w:rPr>
                <w:rFonts w:eastAsia="等线"/>
              </w:rPr>
            </w:pPr>
            <w:r>
              <w:rPr>
                <w:rFonts w:eastAsia="等线"/>
              </w:rPr>
              <w:t>144</w:t>
            </w:r>
          </w:p>
        </w:tc>
        <w:tc>
          <w:tcPr>
            <w:tcW w:w="2069" w:type="pct"/>
            <w:shd w:val="clear" w:color="auto" w:fill="auto"/>
            <w:vAlign w:val="center"/>
          </w:tcPr>
          <w:p w14:paraId="65DE6EB9" w14:textId="77777777" w:rsidR="00465DEA" w:rsidRDefault="00C64CB5">
            <w:pPr>
              <w:pStyle w:val="afff8"/>
              <w:jc w:val="left"/>
              <w:rPr>
                <w:rFonts w:eastAsia="等线"/>
              </w:rPr>
            </w:pPr>
            <w:r>
              <w:rPr>
                <w:rFonts w:ascii="等线" w:eastAsia="等线" w:hAnsi="等线" w:hint="eastAsia"/>
              </w:rPr>
              <w:t>田厝大桥湄洲湾侧桥头左侧</w:t>
            </w:r>
          </w:p>
        </w:tc>
      </w:tr>
      <w:tr w:rsidR="00465DEA" w14:paraId="5FE24453" w14:textId="77777777">
        <w:trPr>
          <w:trHeight w:val="276"/>
        </w:trPr>
        <w:tc>
          <w:tcPr>
            <w:tcW w:w="363" w:type="pct"/>
            <w:shd w:val="clear" w:color="auto" w:fill="auto"/>
            <w:vAlign w:val="center"/>
          </w:tcPr>
          <w:p w14:paraId="47D690B9" w14:textId="77777777" w:rsidR="00465DEA" w:rsidRDefault="00C64CB5">
            <w:pPr>
              <w:pStyle w:val="afff8"/>
              <w:rPr>
                <w:rFonts w:eastAsia="等线"/>
              </w:rPr>
            </w:pPr>
            <w:r>
              <w:rPr>
                <w:rFonts w:eastAsia="等线"/>
              </w:rPr>
              <w:t>13</w:t>
            </w:r>
          </w:p>
        </w:tc>
        <w:tc>
          <w:tcPr>
            <w:tcW w:w="688" w:type="pct"/>
            <w:shd w:val="clear" w:color="auto" w:fill="auto"/>
            <w:vAlign w:val="center"/>
          </w:tcPr>
          <w:p w14:paraId="0D7AEAC4" w14:textId="77777777" w:rsidR="00465DEA" w:rsidRDefault="00C64CB5">
            <w:pPr>
              <w:pStyle w:val="afff8"/>
              <w:rPr>
                <w:rFonts w:eastAsia="等线"/>
              </w:rPr>
            </w:pPr>
            <w:r>
              <w:rPr>
                <w:rFonts w:eastAsia="等线"/>
              </w:rPr>
              <w:t>YK58+560</w:t>
            </w:r>
          </w:p>
        </w:tc>
        <w:tc>
          <w:tcPr>
            <w:tcW w:w="400" w:type="pct"/>
            <w:shd w:val="clear" w:color="auto" w:fill="auto"/>
            <w:vAlign w:val="center"/>
          </w:tcPr>
          <w:p w14:paraId="3F8D27B6" w14:textId="77777777" w:rsidR="00465DEA" w:rsidRDefault="00C64CB5">
            <w:pPr>
              <w:pStyle w:val="afff8"/>
              <w:rPr>
                <w:rFonts w:eastAsia="等线"/>
              </w:rPr>
            </w:pPr>
            <w:r>
              <w:rPr>
                <w:rFonts w:eastAsia="等线"/>
              </w:rPr>
              <w:t>12</w:t>
            </w:r>
          </w:p>
        </w:tc>
        <w:tc>
          <w:tcPr>
            <w:tcW w:w="393" w:type="pct"/>
            <w:shd w:val="clear" w:color="auto" w:fill="auto"/>
            <w:vAlign w:val="center"/>
          </w:tcPr>
          <w:p w14:paraId="25394809" w14:textId="77777777" w:rsidR="00465DEA" w:rsidRDefault="00C64CB5">
            <w:pPr>
              <w:pStyle w:val="afff8"/>
              <w:rPr>
                <w:rFonts w:eastAsia="等线"/>
              </w:rPr>
            </w:pPr>
            <w:r>
              <w:rPr>
                <w:rFonts w:eastAsia="等线"/>
              </w:rPr>
              <w:t>455</w:t>
            </w:r>
          </w:p>
        </w:tc>
        <w:tc>
          <w:tcPr>
            <w:tcW w:w="544" w:type="pct"/>
            <w:shd w:val="clear" w:color="auto" w:fill="auto"/>
            <w:vAlign w:val="center"/>
          </w:tcPr>
          <w:p w14:paraId="218D4FB9" w14:textId="77777777" w:rsidR="00465DEA" w:rsidRDefault="00C64CB5">
            <w:pPr>
              <w:pStyle w:val="afff8"/>
              <w:rPr>
                <w:rFonts w:eastAsia="等线"/>
              </w:rPr>
            </w:pPr>
            <w:r>
              <w:rPr>
                <w:rFonts w:eastAsia="等线"/>
              </w:rPr>
              <w:t>67</w:t>
            </w:r>
          </w:p>
        </w:tc>
        <w:tc>
          <w:tcPr>
            <w:tcW w:w="544" w:type="pct"/>
            <w:shd w:val="clear" w:color="auto" w:fill="auto"/>
            <w:vAlign w:val="center"/>
          </w:tcPr>
          <w:p w14:paraId="45382680" w14:textId="77777777" w:rsidR="00465DEA" w:rsidRDefault="00C64CB5">
            <w:pPr>
              <w:pStyle w:val="afff8"/>
              <w:rPr>
                <w:rFonts w:eastAsia="等线"/>
              </w:rPr>
            </w:pPr>
            <w:r>
              <w:rPr>
                <w:rFonts w:eastAsia="等线"/>
              </w:rPr>
              <w:t>92</w:t>
            </w:r>
          </w:p>
        </w:tc>
        <w:tc>
          <w:tcPr>
            <w:tcW w:w="2069" w:type="pct"/>
            <w:shd w:val="clear" w:color="auto" w:fill="auto"/>
            <w:vAlign w:val="center"/>
          </w:tcPr>
          <w:p w14:paraId="1629E27B" w14:textId="77777777" w:rsidR="00465DEA" w:rsidRDefault="00C64CB5">
            <w:pPr>
              <w:pStyle w:val="afff8"/>
              <w:jc w:val="left"/>
              <w:rPr>
                <w:rFonts w:eastAsia="等线"/>
              </w:rPr>
            </w:pPr>
            <w:r>
              <w:rPr>
                <w:rFonts w:ascii="等线" w:eastAsia="等线" w:hAnsi="等线" w:hint="eastAsia"/>
              </w:rPr>
              <w:t>田厝大桥重庆侧桥头右侧</w:t>
            </w:r>
          </w:p>
        </w:tc>
      </w:tr>
      <w:tr w:rsidR="00465DEA" w14:paraId="5EE40A2C" w14:textId="77777777">
        <w:trPr>
          <w:trHeight w:val="276"/>
        </w:trPr>
        <w:tc>
          <w:tcPr>
            <w:tcW w:w="363" w:type="pct"/>
            <w:shd w:val="clear" w:color="auto" w:fill="auto"/>
            <w:vAlign w:val="center"/>
          </w:tcPr>
          <w:p w14:paraId="06641479" w14:textId="77777777" w:rsidR="00465DEA" w:rsidRDefault="00C64CB5">
            <w:pPr>
              <w:pStyle w:val="afff8"/>
              <w:rPr>
                <w:rFonts w:eastAsia="等线"/>
              </w:rPr>
            </w:pPr>
            <w:r>
              <w:rPr>
                <w:rFonts w:eastAsia="等线"/>
              </w:rPr>
              <w:t>14</w:t>
            </w:r>
          </w:p>
        </w:tc>
        <w:tc>
          <w:tcPr>
            <w:tcW w:w="688" w:type="pct"/>
            <w:shd w:val="clear" w:color="auto" w:fill="auto"/>
            <w:vAlign w:val="center"/>
          </w:tcPr>
          <w:p w14:paraId="48722426" w14:textId="77777777" w:rsidR="00465DEA" w:rsidRDefault="00C64CB5">
            <w:pPr>
              <w:pStyle w:val="afff8"/>
              <w:rPr>
                <w:rFonts w:eastAsia="等线"/>
              </w:rPr>
            </w:pPr>
            <w:r>
              <w:rPr>
                <w:rFonts w:eastAsia="等线"/>
              </w:rPr>
              <w:t>YK59+100</w:t>
            </w:r>
          </w:p>
        </w:tc>
        <w:tc>
          <w:tcPr>
            <w:tcW w:w="400" w:type="pct"/>
            <w:shd w:val="clear" w:color="auto" w:fill="auto"/>
            <w:vAlign w:val="center"/>
          </w:tcPr>
          <w:p w14:paraId="5DE19680" w14:textId="77777777" w:rsidR="00465DEA" w:rsidRDefault="00C64CB5">
            <w:pPr>
              <w:pStyle w:val="afff8"/>
              <w:rPr>
                <w:rFonts w:eastAsia="等线"/>
              </w:rPr>
            </w:pPr>
            <w:r>
              <w:rPr>
                <w:rFonts w:eastAsia="等线"/>
              </w:rPr>
              <w:t>12</w:t>
            </w:r>
          </w:p>
        </w:tc>
        <w:tc>
          <w:tcPr>
            <w:tcW w:w="393" w:type="pct"/>
            <w:shd w:val="clear" w:color="auto" w:fill="auto"/>
            <w:vAlign w:val="center"/>
          </w:tcPr>
          <w:p w14:paraId="32579E64" w14:textId="77777777" w:rsidR="00465DEA" w:rsidRDefault="00C64CB5">
            <w:pPr>
              <w:pStyle w:val="afff8"/>
              <w:rPr>
                <w:rFonts w:eastAsia="等线"/>
              </w:rPr>
            </w:pPr>
            <w:r>
              <w:rPr>
                <w:rFonts w:eastAsia="等线"/>
              </w:rPr>
              <w:t>83</w:t>
            </w:r>
          </w:p>
        </w:tc>
        <w:tc>
          <w:tcPr>
            <w:tcW w:w="544" w:type="pct"/>
            <w:shd w:val="clear" w:color="auto" w:fill="auto"/>
            <w:vAlign w:val="center"/>
          </w:tcPr>
          <w:p w14:paraId="66643FC3" w14:textId="77777777" w:rsidR="00465DEA" w:rsidRDefault="00C64CB5">
            <w:pPr>
              <w:pStyle w:val="afff8"/>
              <w:rPr>
                <w:rFonts w:eastAsia="等线"/>
              </w:rPr>
            </w:pPr>
            <w:r>
              <w:rPr>
                <w:rFonts w:eastAsia="等线"/>
              </w:rPr>
              <w:t>133</w:t>
            </w:r>
          </w:p>
        </w:tc>
        <w:tc>
          <w:tcPr>
            <w:tcW w:w="544" w:type="pct"/>
            <w:shd w:val="clear" w:color="auto" w:fill="auto"/>
            <w:vAlign w:val="center"/>
          </w:tcPr>
          <w:p w14:paraId="2EEF0916" w14:textId="77777777" w:rsidR="00465DEA" w:rsidRDefault="00C64CB5">
            <w:pPr>
              <w:pStyle w:val="afff8"/>
              <w:rPr>
                <w:rFonts w:eastAsia="等线"/>
              </w:rPr>
            </w:pPr>
            <w:r>
              <w:rPr>
                <w:rFonts w:eastAsia="等线"/>
              </w:rPr>
              <w:t>144</w:t>
            </w:r>
          </w:p>
        </w:tc>
        <w:tc>
          <w:tcPr>
            <w:tcW w:w="2069" w:type="pct"/>
            <w:shd w:val="clear" w:color="auto" w:fill="auto"/>
            <w:vAlign w:val="center"/>
          </w:tcPr>
          <w:p w14:paraId="233C6464" w14:textId="77777777" w:rsidR="00465DEA" w:rsidRDefault="00C64CB5">
            <w:pPr>
              <w:pStyle w:val="afff8"/>
              <w:jc w:val="left"/>
              <w:rPr>
                <w:rFonts w:eastAsia="等线"/>
              </w:rPr>
            </w:pPr>
            <w:r>
              <w:rPr>
                <w:rFonts w:ascii="等线" w:eastAsia="等线" w:hAnsi="等线" w:hint="eastAsia"/>
              </w:rPr>
              <w:t>白沙隧道出口右侧</w:t>
            </w:r>
          </w:p>
        </w:tc>
      </w:tr>
      <w:tr w:rsidR="00465DEA" w14:paraId="6AE9CB9B" w14:textId="77777777">
        <w:trPr>
          <w:trHeight w:val="276"/>
        </w:trPr>
        <w:tc>
          <w:tcPr>
            <w:tcW w:w="363" w:type="pct"/>
            <w:shd w:val="clear" w:color="auto" w:fill="auto"/>
            <w:vAlign w:val="center"/>
          </w:tcPr>
          <w:p w14:paraId="6D671C83" w14:textId="77777777" w:rsidR="00465DEA" w:rsidRDefault="00C64CB5">
            <w:pPr>
              <w:pStyle w:val="afff8"/>
              <w:rPr>
                <w:rFonts w:eastAsia="等线"/>
              </w:rPr>
            </w:pPr>
            <w:r>
              <w:rPr>
                <w:rFonts w:eastAsia="等线"/>
              </w:rPr>
              <w:t>15</w:t>
            </w:r>
          </w:p>
        </w:tc>
        <w:tc>
          <w:tcPr>
            <w:tcW w:w="688" w:type="pct"/>
            <w:shd w:val="clear" w:color="auto" w:fill="auto"/>
            <w:vAlign w:val="center"/>
          </w:tcPr>
          <w:p w14:paraId="27BDC853" w14:textId="77777777" w:rsidR="00465DEA" w:rsidRDefault="00C64CB5">
            <w:pPr>
              <w:pStyle w:val="afff8"/>
              <w:rPr>
                <w:rFonts w:eastAsia="等线"/>
              </w:rPr>
            </w:pPr>
            <w:r>
              <w:rPr>
                <w:rFonts w:eastAsia="等线"/>
              </w:rPr>
              <w:t>YK59+590</w:t>
            </w:r>
          </w:p>
        </w:tc>
        <w:tc>
          <w:tcPr>
            <w:tcW w:w="400" w:type="pct"/>
            <w:shd w:val="clear" w:color="auto" w:fill="auto"/>
            <w:vAlign w:val="center"/>
          </w:tcPr>
          <w:p w14:paraId="36BAE002" w14:textId="77777777" w:rsidR="00465DEA" w:rsidRDefault="00C64CB5">
            <w:pPr>
              <w:pStyle w:val="afff8"/>
              <w:rPr>
                <w:rFonts w:eastAsia="等线"/>
              </w:rPr>
            </w:pPr>
            <w:r>
              <w:rPr>
                <w:rFonts w:eastAsia="等线"/>
              </w:rPr>
              <w:t>12</w:t>
            </w:r>
          </w:p>
        </w:tc>
        <w:tc>
          <w:tcPr>
            <w:tcW w:w="393" w:type="pct"/>
            <w:shd w:val="clear" w:color="auto" w:fill="auto"/>
            <w:vAlign w:val="center"/>
          </w:tcPr>
          <w:p w14:paraId="3A308DFC" w14:textId="77777777" w:rsidR="00465DEA" w:rsidRDefault="00C64CB5">
            <w:pPr>
              <w:pStyle w:val="afff8"/>
              <w:rPr>
                <w:rFonts w:eastAsia="等线"/>
              </w:rPr>
            </w:pPr>
            <w:r>
              <w:rPr>
                <w:rFonts w:eastAsia="等线"/>
              </w:rPr>
              <w:t>455</w:t>
            </w:r>
          </w:p>
        </w:tc>
        <w:tc>
          <w:tcPr>
            <w:tcW w:w="544" w:type="pct"/>
            <w:shd w:val="clear" w:color="auto" w:fill="auto"/>
            <w:vAlign w:val="center"/>
          </w:tcPr>
          <w:p w14:paraId="73C3CD8B" w14:textId="77777777" w:rsidR="00465DEA" w:rsidRDefault="00C64CB5">
            <w:pPr>
              <w:pStyle w:val="afff8"/>
              <w:rPr>
                <w:rFonts w:eastAsia="等线"/>
              </w:rPr>
            </w:pPr>
            <w:r>
              <w:rPr>
                <w:rFonts w:eastAsia="等线"/>
              </w:rPr>
              <w:t>67</w:t>
            </w:r>
          </w:p>
        </w:tc>
        <w:tc>
          <w:tcPr>
            <w:tcW w:w="544" w:type="pct"/>
            <w:shd w:val="clear" w:color="auto" w:fill="auto"/>
            <w:vAlign w:val="center"/>
          </w:tcPr>
          <w:p w14:paraId="39B134E6" w14:textId="77777777" w:rsidR="00465DEA" w:rsidRDefault="00C64CB5">
            <w:pPr>
              <w:pStyle w:val="afff8"/>
              <w:rPr>
                <w:rFonts w:eastAsia="等线"/>
              </w:rPr>
            </w:pPr>
            <w:r>
              <w:rPr>
                <w:rFonts w:eastAsia="等线"/>
              </w:rPr>
              <w:t>92</w:t>
            </w:r>
          </w:p>
        </w:tc>
        <w:tc>
          <w:tcPr>
            <w:tcW w:w="2069" w:type="pct"/>
            <w:shd w:val="clear" w:color="auto" w:fill="auto"/>
            <w:vAlign w:val="center"/>
          </w:tcPr>
          <w:p w14:paraId="5E472881" w14:textId="77777777" w:rsidR="00465DEA" w:rsidRDefault="00C64CB5">
            <w:pPr>
              <w:pStyle w:val="afff8"/>
              <w:jc w:val="left"/>
              <w:rPr>
                <w:rFonts w:eastAsia="等线"/>
              </w:rPr>
            </w:pPr>
            <w:r>
              <w:rPr>
                <w:rFonts w:eastAsia="等线"/>
              </w:rPr>
              <w:t>K59+600</w:t>
            </w:r>
            <w:r>
              <w:rPr>
                <w:rFonts w:ascii="等线" w:eastAsia="等线" w:hAnsi="等线" w:hint="eastAsia"/>
              </w:rPr>
              <w:t>涵洞出口左侧</w:t>
            </w:r>
          </w:p>
        </w:tc>
      </w:tr>
      <w:tr w:rsidR="00465DEA" w14:paraId="3615BD61" w14:textId="77777777">
        <w:trPr>
          <w:trHeight w:val="276"/>
        </w:trPr>
        <w:tc>
          <w:tcPr>
            <w:tcW w:w="363" w:type="pct"/>
            <w:shd w:val="clear" w:color="auto" w:fill="auto"/>
            <w:vAlign w:val="center"/>
          </w:tcPr>
          <w:p w14:paraId="2634E4FC" w14:textId="77777777" w:rsidR="00465DEA" w:rsidRDefault="00C64CB5">
            <w:pPr>
              <w:pStyle w:val="afff8"/>
              <w:rPr>
                <w:rFonts w:eastAsia="等线"/>
              </w:rPr>
            </w:pPr>
            <w:r>
              <w:rPr>
                <w:rFonts w:eastAsia="等线"/>
              </w:rPr>
              <w:t>16</w:t>
            </w:r>
          </w:p>
        </w:tc>
        <w:tc>
          <w:tcPr>
            <w:tcW w:w="688" w:type="pct"/>
            <w:shd w:val="clear" w:color="auto" w:fill="auto"/>
            <w:vAlign w:val="center"/>
          </w:tcPr>
          <w:p w14:paraId="56414BC5" w14:textId="77777777" w:rsidR="00465DEA" w:rsidRDefault="00C64CB5">
            <w:pPr>
              <w:pStyle w:val="afff8"/>
              <w:rPr>
                <w:rFonts w:eastAsia="等线"/>
              </w:rPr>
            </w:pPr>
            <w:r>
              <w:rPr>
                <w:rFonts w:eastAsia="等线"/>
              </w:rPr>
              <w:t>YK59+768</w:t>
            </w:r>
          </w:p>
        </w:tc>
        <w:tc>
          <w:tcPr>
            <w:tcW w:w="400" w:type="pct"/>
            <w:shd w:val="clear" w:color="auto" w:fill="auto"/>
            <w:vAlign w:val="center"/>
          </w:tcPr>
          <w:p w14:paraId="2204B58F" w14:textId="77777777" w:rsidR="00465DEA" w:rsidRDefault="00C64CB5">
            <w:pPr>
              <w:pStyle w:val="afff8"/>
              <w:rPr>
                <w:rFonts w:eastAsia="等线"/>
              </w:rPr>
            </w:pPr>
            <w:r>
              <w:rPr>
                <w:rFonts w:eastAsia="等线"/>
              </w:rPr>
              <w:t>12</w:t>
            </w:r>
          </w:p>
        </w:tc>
        <w:tc>
          <w:tcPr>
            <w:tcW w:w="393" w:type="pct"/>
            <w:shd w:val="clear" w:color="auto" w:fill="auto"/>
            <w:vAlign w:val="center"/>
          </w:tcPr>
          <w:p w14:paraId="29B6057E" w14:textId="77777777" w:rsidR="00465DEA" w:rsidRDefault="00C64CB5">
            <w:pPr>
              <w:pStyle w:val="afff8"/>
              <w:rPr>
                <w:rFonts w:eastAsia="等线"/>
              </w:rPr>
            </w:pPr>
            <w:r>
              <w:rPr>
                <w:rFonts w:eastAsia="等线"/>
              </w:rPr>
              <w:t>83</w:t>
            </w:r>
          </w:p>
        </w:tc>
        <w:tc>
          <w:tcPr>
            <w:tcW w:w="544" w:type="pct"/>
            <w:shd w:val="clear" w:color="auto" w:fill="auto"/>
            <w:vAlign w:val="center"/>
          </w:tcPr>
          <w:p w14:paraId="46FD84BF" w14:textId="77777777" w:rsidR="00465DEA" w:rsidRDefault="00C64CB5">
            <w:pPr>
              <w:pStyle w:val="afff8"/>
              <w:rPr>
                <w:rFonts w:eastAsia="等线"/>
              </w:rPr>
            </w:pPr>
            <w:r>
              <w:rPr>
                <w:rFonts w:eastAsia="等线"/>
              </w:rPr>
              <w:t>133</w:t>
            </w:r>
          </w:p>
        </w:tc>
        <w:tc>
          <w:tcPr>
            <w:tcW w:w="544" w:type="pct"/>
            <w:shd w:val="clear" w:color="auto" w:fill="auto"/>
            <w:vAlign w:val="center"/>
          </w:tcPr>
          <w:p w14:paraId="06DA624A" w14:textId="77777777" w:rsidR="00465DEA" w:rsidRDefault="00C64CB5">
            <w:pPr>
              <w:pStyle w:val="afff8"/>
              <w:rPr>
                <w:rFonts w:eastAsia="等线"/>
              </w:rPr>
            </w:pPr>
            <w:r>
              <w:rPr>
                <w:rFonts w:eastAsia="等线"/>
              </w:rPr>
              <w:t>144</w:t>
            </w:r>
          </w:p>
        </w:tc>
        <w:tc>
          <w:tcPr>
            <w:tcW w:w="2069" w:type="pct"/>
            <w:shd w:val="clear" w:color="auto" w:fill="auto"/>
            <w:vAlign w:val="center"/>
          </w:tcPr>
          <w:p w14:paraId="02F96EA1" w14:textId="77777777" w:rsidR="00465DEA" w:rsidRDefault="00C64CB5">
            <w:pPr>
              <w:pStyle w:val="afff8"/>
              <w:jc w:val="left"/>
              <w:rPr>
                <w:rFonts w:eastAsia="等线"/>
              </w:rPr>
            </w:pPr>
            <w:r>
              <w:rPr>
                <w:rFonts w:eastAsia="等线"/>
              </w:rPr>
              <w:t>K59+7687</w:t>
            </w:r>
            <w:r>
              <w:rPr>
                <w:rFonts w:eastAsia="等线"/>
              </w:rPr>
              <w:t>涵洞出口左侧</w:t>
            </w:r>
          </w:p>
        </w:tc>
      </w:tr>
      <w:tr w:rsidR="00465DEA" w14:paraId="10F1D227" w14:textId="77777777">
        <w:trPr>
          <w:trHeight w:val="276"/>
        </w:trPr>
        <w:tc>
          <w:tcPr>
            <w:tcW w:w="363" w:type="pct"/>
            <w:shd w:val="clear" w:color="auto" w:fill="auto"/>
            <w:vAlign w:val="center"/>
          </w:tcPr>
          <w:p w14:paraId="7B0EF021" w14:textId="77777777" w:rsidR="00465DEA" w:rsidRDefault="00C64CB5">
            <w:pPr>
              <w:pStyle w:val="afff8"/>
              <w:rPr>
                <w:rFonts w:eastAsia="等线"/>
              </w:rPr>
            </w:pPr>
            <w:r>
              <w:rPr>
                <w:rFonts w:eastAsia="等线"/>
              </w:rPr>
              <w:t>17</w:t>
            </w:r>
          </w:p>
        </w:tc>
        <w:tc>
          <w:tcPr>
            <w:tcW w:w="688" w:type="pct"/>
            <w:shd w:val="clear" w:color="auto" w:fill="auto"/>
            <w:vAlign w:val="center"/>
          </w:tcPr>
          <w:p w14:paraId="071F142F" w14:textId="77777777" w:rsidR="00465DEA" w:rsidRDefault="00C64CB5">
            <w:pPr>
              <w:pStyle w:val="afff8"/>
              <w:rPr>
                <w:rFonts w:eastAsia="等线"/>
              </w:rPr>
            </w:pPr>
            <w:r>
              <w:rPr>
                <w:rFonts w:eastAsia="等线"/>
              </w:rPr>
              <w:t>YK60+480</w:t>
            </w:r>
          </w:p>
        </w:tc>
        <w:tc>
          <w:tcPr>
            <w:tcW w:w="400" w:type="pct"/>
            <w:shd w:val="clear" w:color="auto" w:fill="auto"/>
            <w:vAlign w:val="center"/>
          </w:tcPr>
          <w:p w14:paraId="4E55FBA8" w14:textId="77777777" w:rsidR="00465DEA" w:rsidRDefault="00C64CB5">
            <w:pPr>
              <w:pStyle w:val="afff8"/>
              <w:rPr>
                <w:rFonts w:eastAsia="等线"/>
              </w:rPr>
            </w:pPr>
            <w:r>
              <w:rPr>
                <w:rFonts w:eastAsia="等线"/>
              </w:rPr>
              <w:t>16</w:t>
            </w:r>
          </w:p>
        </w:tc>
        <w:tc>
          <w:tcPr>
            <w:tcW w:w="393" w:type="pct"/>
            <w:shd w:val="clear" w:color="auto" w:fill="auto"/>
            <w:vAlign w:val="center"/>
          </w:tcPr>
          <w:p w14:paraId="53A438CB" w14:textId="77777777" w:rsidR="00465DEA" w:rsidRDefault="00C64CB5">
            <w:pPr>
              <w:pStyle w:val="afff8"/>
              <w:rPr>
                <w:rFonts w:eastAsia="等线"/>
              </w:rPr>
            </w:pPr>
            <w:r>
              <w:rPr>
                <w:rFonts w:eastAsia="等线"/>
              </w:rPr>
              <w:t>83</w:t>
            </w:r>
          </w:p>
        </w:tc>
        <w:tc>
          <w:tcPr>
            <w:tcW w:w="544" w:type="pct"/>
            <w:shd w:val="clear" w:color="auto" w:fill="auto"/>
            <w:vAlign w:val="center"/>
          </w:tcPr>
          <w:p w14:paraId="5E2398A3" w14:textId="77777777" w:rsidR="00465DEA" w:rsidRDefault="00C64CB5">
            <w:pPr>
              <w:pStyle w:val="afff8"/>
              <w:rPr>
                <w:rFonts w:eastAsia="等线"/>
              </w:rPr>
            </w:pPr>
            <w:r>
              <w:rPr>
                <w:rFonts w:eastAsia="等线"/>
              </w:rPr>
              <w:t>198</w:t>
            </w:r>
          </w:p>
        </w:tc>
        <w:tc>
          <w:tcPr>
            <w:tcW w:w="544" w:type="pct"/>
            <w:shd w:val="clear" w:color="auto" w:fill="auto"/>
            <w:vAlign w:val="center"/>
          </w:tcPr>
          <w:p w14:paraId="16A39DB4" w14:textId="77777777" w:rsidR="00465DEA" w:rsidRDefault="00C64CB5">
            <w:pPr>
              <w:pStyle w:val="afff8"/>
              <w:rPr>
                <w:rFonts w:eastAsia="等线"/>
              </w:rPr>
            </w:pPr>
            <w:r>
              <w:rPr>
                <w:rFonts w:eastAsia="等线"/>
              </w:rPr>
              <w:t>185</w:t>
            </w:r>
          </w:p>
        </w:tc>
        <w:tc>
          <w:tcPr>
            <w:tcW w:w="2069" w:type="pct"/>
            <w:shd w:val="clear" w:color="auto" w:fill="auto"/>
            <w:vAlign w:val="center"/>
          </w:tcPr>
          <w:p w14:paraId="1DE5B8DE" w14:textId="77777777" w:rsidR="00465DEA" w:rsidRDefault="00C64CB5">
            <w:pPr>
              <w:pStyle w:val="afff8"/>
              <w:jc w:val="left"/>
              <w:rPr>
                <w:rFonts w:eastAsia="等线"/>
              </w:rPr>
            </w:pPr>
            <w:r>
              <w:rPr>
                <w:rFonts w:eastAsia="等线"/>
              </w:rPr>
              <w:t>K60+505</w:t>
            </w:r>
            <w:r>
              <w:rPr>
                <w:rFonts w:ascii="等线" w:eastAsia="等线" w:hAnsi="等线" w:hint="eastAsia"/>
              </w:rPr>
              <w:t>洞右侧</w:t>
            </w:r>
          </w:p>
        </w:tc>
      </w:tr>
      <w:tr w:rsidR="00465DEA" w14:paraId="713E857E" w14:textId="77777777">
        <w:trPr>
          <w:trHeight w:val="276"/>
        </w:trPr>
        <w:tc>
          <w:tcPr>
            <w:tcW w:w="363" w:type="pct"/>
            <w:shd w:val="clear" w:color="auto" w:fill="auto"/>
            <w:vAlign w:val="center"/>
          </w:tcPr>
          <w:p w14:paraId="2817C9CF" w14:textId="77777777" w:rsidR="00465DEA" w:rsidRDefault="00C64CB5">
            <w:pPr>
              <w:pStyle w:val="afff8"/>
              <w:rPr>
                <w:rFonts w:eastAsia="等线"/>
              </w:rPr>
            </w:pPr>
            <w:r>
              <w:rPr>
                <w:rFonts w:eastAsia="等线"/>
              </w:rPr>
              <w:t>18</w:t>
            </w:r>
          </w:p>
        </w:tc>
        <w:tc>
          <w:tcPr>
            <w:tcW w:w="688" w:type="pct"/>
            <w:shd w:val="clear" w:color="auto" w:fill="auto"/>
            <w:vAlign w:val="center"/>
          </w:tcPr>
          <w:p w14:paraId="33A5C10C" w14:textId="77777777" w:rsidR="00465DEA" w:rsidRDefault="00C64CB5">
            <w:pPr>
              <w:pStyle w:val="afff8"/>
              <w:rPr>
                <w:rFonts w:eastAsia="等线"/>
              </w:rPr>
            </w:pPr>
            <w:r>
              <w:rPr>
                <w:rFonts w:eastAsia="等线"/>
              </w:rPr>
              <w:t>ZK60+514</w:t>
            </w:r>
          </w:p>
        </w:tc>
        <w:tc>
          <w:tcPr>
            <w:tcW w:w="400" w:type="pct"/>
            <w:shd w:val="clear" w:color="auto" w:fill="auto"/>
            <w:vAlign w:val="center"/>
          </w:tcPr>
          <w:p w14:paraId="78EBC1B2" w14:textId="77777777" w:rsidR="00465DEA" w:rsidRDefault="00C64CB5">
            <w:pPr>
              <w:pStyle w:val="afff8"/>
              <w:rPr>
                <w:rFonts w:eastAsia="等线"/>
              </w:rPr>
            </w:pPr>
            <w:r>
              <w:rPr>
                <w:rFonts w:eastAsia="等线"/>
              </w:rPr>
              <w:t>16</w:t>
            </w:r>
          </w:p>
        </w:tc>
        <w:tc>
          <w:tcPr>
            <w:tcW w:w="393" w:type="pct"/>
            <w:shd w:val="clear" w:color="auto" w:fill="auto"/>
            <w:vAlign w:val="center"/>
          </w:tcPr>
          <w:p w14:paraId="0772CFCA" w14:textId="77777777" w:rsidR="00465DEA" w:rsidRDefault="00C64CB5">
            <w:pPr>
              <w:pStyle w:val="afff8"/>
              <w:rPr>
                <w:rFonts w:eastAsia="等线"/>
              </w:rPr>
            </w:pPr>
            <w:r>
              <w:rPr>
                <w:rFonts w:eastAsia="等线"/>
              </w:rPr>
              <w:t>83</w:t>
            </w:r>
          </w:p>
        </w:tc>
        <w:tc>
          <w:tcPr>
            <w:tcW w:w="544" w:type="pct"/>
            <w:shd w:val="clear" w:color="auto" w:fill="auto"/>
            <w:vAlign w:val="center"/>
          </w:tcPr>
          <w:p w14:paraId="5A9A3141" w14:textId="77777777" w:rsidR="00465DEA" w:rsidRDefault="00C64CB5">
            <w:pPr>
              <w:pStyle w:val="afff8"/>
              <w:rPr>
                <w:rFonts w:eastAsia="等线"/>
              </w:rPr>
            </w:pPr>
            <w:r>
              <w:rPr>
                <w:rFonts w:eastAsia="等线"/>
              </w:rPr>
              <w:t>198</w:t>
            </w:r>
          </w:p>
        </w:tc>
        <w:tc>
          <w:tcPr>
            <w:tcW w:w="544" w:type="pct"/>
            <w:shd w:val="clear" w:color="auto" w:fill="auto"/>
            <w:vAlign w:val="center"/>
          </w:tcPr>
          <w:p w14:paraId="68605F48" w14:textId="77777777" w:rsidR="00465DEA" w:rsidRDefault="00C64CB5">
            <w:pPr>
              <w:pStyle w:val="afff8"/>
              <w:rPr>
                <w:rFonts w:eastAsia="等线"/>
              </w:rPr>
            </w:pPr>
            <w:r>
              <w:rPr>
                <w:rFonts w:eastAsia="等线"/>
              </w:rPr>
              <w:t>185</w:t>
            </w:r>
          </w:p>
        </w:tc>
        <w:tc>
          <w:tcPr>
            <w:tcW w:w="2069" w:type="pct"/>
            <w:shd w:val="clear" w:color="auto" w:fill="auto"/>
            <w:vAlign w:val="center"/>
          </w:tcPr>
          <w:p w14:paraId="543430BC" w14:textId="77777777" w:rsidR="00465DEA" w:rsidRDefault="00C64CB5">
            <w:pPr>
              <w:pStyle w:val="afff8"/>
              <w:jc w:val="left"/>
              <w:rPr>
                <w:rFonts w:eastAsia="等线"/>
              </w:rPr>
            </w:pPr>
            <w:r>
              <w:rPr>
                <w:rFonts w:eastAsia="等线"/>
              </w:rPr>
              <w:t>K60+514</w:t>
            </w:r>
            <w:r>
              <w:rPr>
                <w:rFonts w:ascii="等线" w:eastAsia="等线" w:hAnsi="等线" w:hint="eastAsia"/>
              </w:rPr>
              <w:t>涵洞左侧</w:t>
            </w:r>
          </w:p>
        </w:tc>
      </w:tr>
      <w:tr w:rsidR="00465DEA" w14:paraId="37325C16" w14:textId="77777777">
        <w:trPr>
          <w:trHeight w:val="276"/>
        </w:trPr>
        <w:tc>
          <w:tcPr>
            <w:tcW w:w="363" w:type="pct"/>
            <w:shd w:val="clear" w:color="auto" w:fill="auto"/>
            <w:vAlign w:val="center"/>
          </w:tcPr>
          <w:p w14:paraId="069433E1" w14:textId="77777777" w:rsidR="00465DEA" w:rsidRDefault="00C64CB5">
            <w:pPr>
              <w:pStyle w:val="afff8"/>
              <w:rPr>
                <w:rFonts w:eastAsia="等线"/>
              </w:rPr>
            </w:pPr>
            <w:r>
              <w:rPr>
                <w:rFonts w:eastAsia="等线"/>
              </w:rPr>
              <w:t>19</w:t>
            </w:r>
          </w:p>
        </w:tc>
        <w:tc>
          <w:tcPr>
            <w:tcW w:w="688" w:type="pct"/>
            <w:shd w:val="clear" w:color="auto" w:fill="auto"/>
            <w:vAlign w:val="center"/>
          </w:tcPr>
          <w:p w14:paraId="7E96F103" w14:textId="77777777" w:rsidR="00465DEA" w:rsidRDefault="00C64CB5">
            <w:pPr>
              <w:pStyle w:val="afff8"/>
              <w:rPr>
                <w:rFonts w:eastAsia="等线"/>
              </w:rPr>
            </w:pPr>
            <w:r>
              <w:rPr>
                <w:rFonts w:eastAsia="等线"/>
              </w:rPr>
              <w:t>ZK60+780</w:t>
            </w:r>
          </w:p>
        </w:tc>
        <w:tc>
          <w:tcPr>
            <w:tcW w:w="400" w:type="pct"/>
            <w:shd w:val="clear" w:color="auto" w:fill="auto"/>
            <w:vAlign w:val="center"/>
          </w:tcPr>
          <w:p w14:paraId="7FA8FBB8" w14:textId="77777777" w:rsidR="00465DEA" w:rsidRDefault="00C64CB5">
            <w:pPr>
              <w:pStyle w:val="afff8"/>
              <w:rPr>
                <w:rFonts w:eastAsia="等线"/>
              </w:rPr>
            </w:pPr>
            <w:r>
              <w:rPr>
                <w:rFonts w:eastAsia="等线"/>
              </w:rPr>
              <w:t>14</w:t>
            </w:r>
          </w:p>
        </w:tc>
        <w:tc>
          <w:tcPr>
            <w:tcW w:w="393" w:type="pct"/>
            <w:shd w:val="clear" w:color="auto" w:fill="auto"/>
            <w:vAlign w:val="center"/>
          </w:tcPr>
          <w:p w14:paraId="10CDB6F6" w14:textId="77777777" w:rsidR="00465DEA" w:rsidRDefault="00C64CB5">
            <w:pPr>
              <w:pStyle w:val="afff8"/>
              <w:rPr>
                <w:rFonts w:eastAsia="等线"/>
              </w:rPr>
            </w:pPr>
            <w:r>
              <w:rPr>
                <w:rFonts w:eastAsia="等线"/>
              </w:rPr>
              <w:t>83</w:t>
            </w:r>
          </w:p>
        </w:tc>
        <w:tc>
          <w:tcPr>
            <w:tcW w:w="544" w:type="pct"/>
            <w:shd w:val="clear" w:color="auto" w:fill="auto"/>
            <w:vAlign w:val="center"/>
          </w:tcPr>
          <w:p w14:paraId="3EF0AB3F" w14:textId="77777777" w:rsidR="00465DEA" w:rsidRDefault="00C64CB5">
            <w:pPr>
              <w:pStyle w:val="afff8"/>
              <w:rPr>
                <w:rFonts w:eastAsia="等线"/>
              </w:rPr>
            </w:pPr>
            <w:r>
              <w:rPr>
                <w:rFonts w:eastAsia="等线"/>
              </w:rPr>
              <w:t>67</w:t>
            </w:r>
          </w:p>
        </w:tc>
        <w:tc>
          <w:tcPr>
            <w:tcW w:w="544" w:type="pct"/>
            <w:shd w:val="clear" w:color="auto" w:fill="auto"/>
            <w:vAlign w:val="center"/>
          </w:tcPr>
          <w:p w14:paraId="31E66C59" w14:textId="77777777" w:rsidR="00465DEA" w:rsidRDefault="00C64CB5">
            <w:pPr>
              <w:pStyle w:val="afff8"/>
              <w:rPr>
                <w:rFonts w:eastAsia="等线"/>
              </w:rPr>
            </w:pPr>
            <w:r>
              <w:rPr>
                <w:rFonts w:eastAsia="等线"/>
              </w:rPr>
              <w:t>165</w:t>
            </w:r>
          </w:p>
        </w:tc>
        <w:tc>
          <w:tcPr>
            <w:tcW w:w="2069" w:type="pct"/>
            <w:shd w:val="clear" w:color="auto" w:fill="auto"/>
            <w:vAlign w:val="center"/>
          </w:tcPr>
          <w:p w14:paraId="6FD771B7" w14:textId="77777777" w:rsidR="00465DEA" w:rsidRDefault="00C64CB5">
            <w:pPr>
              <w:pStyle w:val="afff8"/>
              <w:jc w:val="left"/>
              <w:rPr>
                <w:rFonts w:eastAsia="等线"/>
              </w:rPr>
            </w:pPr>
            <w:r>
              <w:rPr>
                <w:rFonts w:eastAsia="等线"/>
              </w:rPr>
              <w:t>K60+800</w:t>
            </w:r>
            <w:r>
              <w:rPr>
                <w:rFonts w:ascii="等线" w:eastAsia="等线" w:hAnsi="等线" w:hint="eastAsia"/>
              </w:rPr>
              <w:t>长兴大桥桥头</w:t>
            </w:r>
          </w:p>
        </w:tc>
      </w:tr>
      <w:tr w:rsidR="00465DEA" w14:paraId="29991895" w14:textId="77777777">
        <w:trPr>
          <w:trHeight w:val="276"/>
        </w:trPr>
        <w:tc>
          <w:tcPr>
            <w:tcW w:w="363" w:type="pct"/>
            <w:shd w:val="clear" w:color="auto" w:fill="auto"/>
            <w:vAlign w:val="center"/>
          </w:tcPr>
          <w:p w14:paraId="22039355" w14:textId="77777777" w:rsidR="00465DEA" w:rsidRDefault="00C64CB5">
            <w:pPr>
              <w:pStyle w:val="afff8"/>
              <w:rPr>
                <w:rFonts w:eastAsia="等线"/>
              </w:rPr>
            </w:pPr>
            <w:r>
              <w:rPr>
                <w:rFonts w:eastAsia="等线"/>
              </w:rPr>
              <w:t>20</w:t>
            </w:r>
          </w:p>
        </w:tc>
        <w:tc>
          <w:tcPr>
            <w:tcW w:w="688" w:type="pct"/>
            <w:shd w:val="clear" w:color="auto" w:fill="auto"/>
            <w:vAlign w:val="center"/>
          </w:tcPr>
          <w:p w14:paraId="7E37E776" w14:textId="77777777" w:rsidR="00465DEA" w:rsidRDefault="00C64CB5">
            <w:pPr>
              <w:pStyle w:val="afff8"/>
              <w:rPr>
                <w:rFonts w:eastAsia="等线"/>
              </w:rPr>
            </w:pPr>
            <w:r>
              <w:rPr>
                <w:rFonts w:eastAsia="等线"/>
              </w:rPr>
              <w:t>K61+084</w:t>
            </w:r>
          </w:p>
        </w:tc>
        <w:tc>
          <w:tcPr>
            <w:tcW w:w="400" w:type="pct"/>
            <w:shd w:val="clear" w:color="auto" w:fill="auto"/>
            <w:vAlign w:val="center"/>
          </w:tcPr>
          <w:p w14:paraId="41B793ED" w14:textId="77777777" w:rsidR="00465DEA" w:rsidRDefault="00C64CB5">
            <w:pPr>
              <w:pStyle w:val="afff8"/>
              <w:rPr>
                <w:rFonts w:eastAsia="等线"/>
              </w:rPr>
            </w:pPr>
            <w:r>
              <w:rPr>
                <w:rFonts w:eastAsia="等线"/>
              </w:rPr>
              <w:t>16</w:t>
            </w:r>
          </w:p>
        </w:tc>
        <w:tc>
          <w:tcPr>
            <w:tcW w:w="393" w:type="pct"/>
            <w:shd w:val="clear" w:color="auto" w:fill="auto"/>
            <w:vAlign w:val="center"/>
          </w:tcPr>
          <w:p w14:paraId="3AB2C0E4" w14:textId="77777777" w:rsidR="00465DEA" w:rsidRDefault="00C64CB5">
            <w:pPr>
              <w:pStyle w:val="afff8"/>
              <w:rPr>
                <w:rFonts w:eastAsia="等线"/>
              </w:rPr>
            </w:pPr>
            <w:r>
              <w:rPr>
                <w:rFonts w:eastAsia="等线"/>
              </w:rPr>
              <w:t>83</w:t>
            </w:r>
          </w:p>
        </w:tc>
        <w:tc>
          <w:tcPr>
            <w:tcW w:w="544" w:type="pct"/>
            <w:shd w:val="clear" w:color="auto" w:fill="auto"/>
            <w:vAlign w:val="center"/>
          </w:tcPr>
          <w:p w14:paraId="769EC3D7" w14:textId="77777777" w:rsidR="00465DEA" w:rsidRDefault="00C64CB5">
            <w:pPr>
              <w:pStyle w:val="afff8"/>
              <w:rPr>
                <w:rFonts w:eastAsia="等线"/>
              </w:rPr>
            </w:pPr>
            <w:r>
              <w:rPr>
                <w:rFonts w:eastAsia="等线"/>
              </w:rPr>
              <w:t>198</w:t>
            </w:r>
          </w:p>
        </w:tc>
        <w:tc>
          <w:tcPr>
            <w:tcW w:w="544" w:type="pct"/>
            <w:shd w:val="clear" w:color="auto" w:fill="auto"/>
            <w:vAlign w:val="center"/>
          </w:tcPr>
          <w:p w14:paraId="43CC0737" w14:textId="77777777" w:rsidR="00465DEA" w:rsidRDefault="00C64CB5">
            <w:pPr>
              <w:pStyle w:val="afff8"/>
              <w:rPr>
                <w:rFonts w:eastAsia="等线"/>
              </w:rPr>
            </w:pPr>
            <w:r>
              <w:rPr>
                <w:rFonts w:eastAsia="等线"/>
              </w:rPr>
              <w:t>185</w:t>
            </w:r>
          </w:p>
        </w:tc>
        <w:tc>
          <w:tcPr>
            <w:tcW w:w="2069" w:type="pct"/>
            <w:shd w:val="clear" w:color="auto" w:fill="auto"/>
            <w:vAlign w:val="center"/>
          </w:tcPr>
          <w:p w14:paraId="053DA96B" w14:textId="77777777" w:rsidR="00465DEA" w:rsidRDefault="00C64CB5">
            <w:pPr>
              <w:pStyle w:val="afff8"/>
              <w:jc w:val="left"/>
              <w:rPr>
                <w:rFonts w:eastAsia="等线"/>
              </w:rPr>
            </w:pPr>
            <w:r>
              <w:rPr>
                <w:rFonts w:eastAsia="等线"/>
              </w:rPr>
              <w:t>K61+084</w:t>
            </w:r>
            <w:r>
              <w:rPr>
                <w:rFonts w:ascii="等线" w:eastAsia="等线" w:hAnsi="等线" w:hint="eastAsia"/>
              </w:rPr>
              <w:t>涵洞进口左侧</w:t>
            </w:r>
          </w:p>
        </w:tc>
      </w:tr>
      <w:tr w:rsidR="00465DEA" w14:paraId="0E907AF6" w14:textId="77777777">
        <w:trPr>
          <w:trHeight w:val="276"/>
        </w:trPr>
        <w:tc>
          <w:tcPr>
            <w:tcW w:w="363" w:type="pct"/>
            <w:shd w:val="clear" w:color="auto" w:fill="auto"/>
            <w:vAlign w:val="center"/>
          </w:tcPr>
          <w:p w14:paraId="7150D422" w14:textId="77777777" w:rsidR="00465DEA" w:rsidRDefault="00C64CB5">
            <w:pPr>
              <w:pStyle w:val="afff8"/>
              <w:rPr>
                <w:rFonts w:eastAsia="等线"/>
              </w:rPr>
            </w:pPr>
            <w:r>
              <w:rPr>
                <w:rFonts w:eastAsia="等线"/>
              </w:rPr>
              <w:t>21</w:t>
            </w:r>
          </w:p>
        </w:tc>
        <w:tc>
          <w:tcPr>
            <w:tcW w:w="688" w:type="pct"/>
            <w:shd w:val="clear" w:color="auto" w:fill="auto"/>
            <w:vAlign w:val="center"/>
          </w:tcPr>
          <w:p w14:paraId="44E70B8C" w14:textId="77777777" w:rsidR="00465DEA" w:rsidRDefault="00C64CB5">
            <w:pPr>
              <w:pStyle w:val="afff8"/>
              <w:rPr>
                <w:rFonts w:eastAsia="等线"/>
              </w:rPr>
            </w:pPr>
            <w:r>
              <w:rPr>
                <w:rFonts w:eastAsia="等线"/>
              </w:rPr>
              <w:t>K61+742</w:t>
            </w:r>
          </w:p>
        </w:tc>
        <w:tc>
          <w:tcPr>
            <w:tcW w:w="400" w:type="pct"/>
            <w:shd w:val="clear" w:color="auto" w:fill="auto"/>
            <w:vAlign w:val="center"/>
          </w:tcPr>
          <w:p w14:paraId="6EB2C29D" w14:textId="77777777" w:rsidR="00465DEA" w:rsidRDefault="00C64CB5">
            <w:pPr>
              <w:pStyle w:val="afff8"/>
              <w:rPr>
                <w:rFonts w:eastAsia="等线"/>
              </w:rPr>
            </w:pPr>
            <w:r>
              <w:rPr>
                <w:rFonts w:eastAsia="等线"/>
              </w:rPr>
              <w:t>12</w:t>
            </w:r>
          </w:p>
        </w:tc>
        <w:tc>
          <w:tcPr>
            <w:tcW w:w="393" w:type="pct"/>
            <w:shd w:val="clear" w:color="auto" w:fill="auto"/>
            <w:vAlign w:val="center"/>
          </w:tcPr>
          <w:p w14:paraId="5AE0E92F" w14:textId="77777777" w:rsidR="00465DEA" w:rsidRDefault="00C64CB5">
            <w:pPr>
              <w:pStyle w:val="afff8"/>
              <w:rPr>
                <w:rFonts w:eastAsia="等线"/>
              </w:rPr>
            </w:pPr>
            <w:r>
              <w:rPr>
                <w:rFonts w:eastAsia="等线"/>
              </w:rPr>
              <w:t>455</w:t>
            </w:r>
          </w:p>
        </w:tc>
        <w:tc>
          <w:tcPr>
            <w:tcW w:w="544" w:type="pct"/>
            <w:shd w:val="clear" w:color="auto" w:fill="auto"/>
            <w:vAlign w:val="center"/>
          </w:tcPr>
          <w:p w14:paraId="015E9C80" w14:textId="77777777" w:rsidR="00465DEA" w:rsidRDefault="00C64CB5">
            <w:pPr>
              <w:pStyle w:val="afff8"/>
              <w:rPr>
                <w:rFonts w:eastAsia="等线"/>
              </w:rPr>
            </w:pPr>
            <w:r>
              <w:rPr>
                <w:rFonts w:eastAsia="等线"/>
              </w:rPr>
              <w:t>67</w:t>
            </w:r>
          </w:p>
        </w:tc>
        <w:tc>
          <w:tcPr>
            <w:tcW w:w="544" w:type="pct"/>
            <w:shd w:val="clear" w:color="auto" w:fill="auto"/>
            <w:vAlign w:val="center"/>
          </w:tcPr>
          <w:p w14:paraId="25A6879C" w14:textId="77777777" w:rsidR="00465DEA" w:rsidRDefault="00C64CB5">
            <w:pPr>
              <w:pStyle w:val="afff8"/>
              <w:rPr>
                <w:rFonts w:eastAsia="等线"/>
              </w:rPr>
            </w:pPr>
            <w:r>
              <w:rPr>
                <w:rFonts w:eastAsia="等线"/>
              </w:rPr>
              <w:t>92</w:t>
            </w:r>
          </w:p>
        </w:tc>
        <w:tc>
          <w:tcPr>
            <w:tcW w:w="2069" w:type="pct"/>
            <w:shd w:val="clear" w:color="auto" w:fill="auto"/>
            <w:vAlign w:val="center"/>
          </w:tcPr>
          <w:p w14:paraId="00AD2C7D" w14:textId="77777777" w:rsidR="00465DEA" w:rsidRDefault="00C64CB5">
            <w:pPr>
              <w:pStyle w:val="afff8"/>
              <w:jc w:val="left"/>
              <w:rPr>
                <w:rFonts w:eastAsia="等线"/>
              </w:rPr>
            </w:pPr>
            <w:r>
              <w:rPr>
                <w:rFonts w:eastAsia="等线"/>
              </w:rPr>
              <w:t>K61+742</w:t>
            </w:r>
            <w:r>
              <w:rPr>
                <w:rFonts w:ascii="等线" w:eastAsia="等线" w:hAnsi="等线" w:hint="eastAsia"/>
              </w:rPr>
              <w:t>涵洞左侧</w:t>
            </w:r>
          </w:p>
        </w:tc>
      </w:tr>
      <w:tr w:rsidR="00465DEA" w14:paraId="4DC04887" w14:textId="77777777">
        <w:trPr>
          <w:trHeight w:val="276"/>
        </w:trPr>
        <w:tc>
          <w:tcPr>
            <w:tcW w:w="363" w:type="pct"/>
            <w:shd w:val="clear" w:color="auto" w:fill="auto"/>
            <w:vAlign w:val="center"/>
          </w:tcPr>
          <w:p w14:paraId="57C9EC65" w14:textId="77777777" w:rsidR="00465DEA" w:rsidRDefault="00C64CB5">
            <w:pPr>
              <w:pStyle w:val="afff8"/>
              <w:rPr>
                <w:rFonts w:eastAsia="等线"/>
              </w:rPr>
            </w:pPr>
            <w:r>
              <w:rPr>
                <w:rFonts w:eastAsia="等线"/>
              </w:rPr>
              <w:t>22</w:t>
            </w:r>
          </w:p>
        </w:tc>
        <w:tc>
          <w:tcPr>
            <w:tcW w:w="688" w:type="pct"/>
            <w:shd w:val="clear" w:color="auto" w:fill="auto"/>
            <w:vAlign w:val="center"/>
          </w:tcPr>
          <w:p w14:paraId="787ED526" w14:textId="77777777" w:rsidR="00465DEA" w:rsidRDefault="00C64CB5">
            <w:pPr>
              <w:pStyle w:val="afff8"/>
              <w:rPr>
                <w:rFonts w:eastAsia="等线"/>
              </w:rPr>
            </w:pPr>
            <w:r>
              <w:rPr>
                <w:rFonts w:eastAsia="等线"/>
              </w:rPr>
              <w:t>K62+0131</w:t>
            </w:r>
          </w:p>
        </w:tc>
        <w:tc>
          <w:tcPr>
            <w:tcW w:w="400" w:type="pct"/>
            <w:shd w:val="clear" w:color="auto" w:fill="auto"/>
            <w:vAlign w:val="center"/>
          </w:tcPr>
          <w:p w14:paraId="34C419AD" w14:textId="77777777" w:rsidR="00465DEA" w:rsidRDefault="00C64CB5">
            <w:pPr>
              <w:pStyle w:val="afff8"/>
              <w:rPr>
                <w:rFonts w:eastAsia="等线"/>
              </w:rPr>
            </w:pPr>
            <w:r>
              <w:rPr>
                <w:rFonts w:eastAsia="等线"/>
              </w:rPr>
              <w:t>16</w:t>
            </w:r>
          </w:p>
        </w:tc>
        <w:tc>
          <w:tcPr>
            <w:tcW w:w="393" w:type="pct"/>
            <w:shd w:val="clear" w:color="auto" w:fill="auto"/>
            <w:vAlign w:val="center"/>
          </w:tcPr>
          <w:p w14:paraId="6219D9E3" w14:textId="77777777" w:rsidR="00465DEA" w:rsidRDefault="00C64CB5">
            <w:pPr>
              <w:pStyle w:val="afff8"/>
              <w:rPr>
                <w:rFonts w:eastAsia="等线"/>
              </w:rPr>
            </w:pPr>
            <w:r>
              <w:rPr>
                <w:rFonts w:eastAsia="等线"/>
              </w:rPr>
              <w:t>83</w:t>
            </w:r>
          </w:p>
        </w:tc>
        <w:tc>
          <w:tcPr>
            <w:tcW w:w="544" w:type="pct"/>
            <w:shd w:val="clear" w:color="auto" w:fill="auto"/>
            <w:vAlign w:val="center"/>
          </w:tcPr>
          <w:p w14:paraId="14C8C3B7" w14:textId="77777777" w:rsidR="00465DEA" w:rsidRDefault="00C64CB5">
            <w:pPr>
              <w:pStyle w:val="afff8"/>
              <w:rPr>
                <w:rFonts w:eastAsia="等线"/>
              </w:rPr>
            </w:pPr>
            <w:r>
              <w:rPr>
                <w:rFonts w:eastAsia="等线"/>
              </w:rPr>
              <w:t>198</w:t>
            </w:r>
          </w:p>
        </w:tc>
        <w:tc>
          <w:tcPr>
            <w:tcW w:w="544" w:type="pct"/>
            <w:shd w:val="clear" w:color="auto" w:fill="auto"/>
            <w:vAlign w:val="center"/>
          </w:tcPr>
          <w:p w14:paraId="75090CAF" w14:textId="77777777" w:rsidR="00465DEA" w:rsidRDefault="00C64CB5">
            <w:pPr>
              <w:pStyle w:val="afff8"/>
              <w:rPr>
                <w:rFonts w:eastAsia="等线"/>
              </w:rPr>
            </w:pPr>
            <w:r>
              <w:rPr>
                <w:rFonts w:eastAsia="等线"/>
              </w:rPr>
              <w:t>185</w:t>
            </w:r>
          </w:p>
        </w:tc>
        <w:tc>
          <w:tcPr>
            <w:tcW w:w="2069" w:type="pct"/>
            <w:shd w:val="clear" w:color="auto" w:fill="auto"/>
            <w:vAlign w:val="center"/>
          </w:tcPr>
          <w:p w14:paraId="7738812B" w14:textId="77777777" w:rsidR="00465DEA" w:rsidRDefault="00C64CB5">
            <w:pPr>
              <w:pStyle w:val="afff8"/>
              <w:jc w:val="left"/>
              <w:rPr>
                <w:rFonts w:eastAsia="等线"/>
              </w:rPr>
            </w:pPr>
            <w:r>
              <w:rPr>
                <w:rFonts w:eastAsia="等线"/>
              </w:rPr>
              <w:t>K62+0131</w:t>
            </w:r>
            <w:r>
              <w:rPr>
                <w:rFonts w:eastAsia="等线"/>
              </w:rPr>
              <w:t>涵洞进口左侧</w:t>
            </w:r>
          </w:p>
        </w:tc>
      </w:tr>
      <w:tr w:rsidR="00465DEA" w14:paraId="577364C5" w14:textId="77777777">
        <w:trPr>
          <w:trHeight w:val="276"/>
        </w:trPr>
        <w:tc>
          <w:tcPr>
            <w:tcW w:w="363" w:type="pct"/>
            <w:shd w:val="clear" w:color="auto" w:fill="auto"/>
            <w:vAlign w:val="center"/>
          </w:tcPr>
          <w:p w14:paraId="64AB5143" w14:textId="77777777" w:rsidR="00465DEA" w:rsidRDefault="00C64CB5">
            <w:pPr>
              <w:pStyle w:val="afff8"/>
              <w:rPr>
                <w:rFonts w:eastAsia="等线"/>
              </w:rPr>
            </w:pPr>
            <w:r>
              <w:rPr>
                <w:rFonts w:eastAsia="等线"/>
              </w:rPr>
              <w:t>23</w:t>
            </w:r>
          </w:p>
        </w:tc>
        <w:tc>
          <w:tcPr>
            <w:tcW w:w="688" w:type="pct"/>
            <w:shd w:val="clear" w:color="auto" w:fill="auto"/>
            <w:vAlign w:val="center"/>
          </w:tcPr>
          <w:p w14:paraId="1B595899" w14:textId="77777777" w:rsidR="00465DEA" w:rsidRDefault="00C64CB5">
            <w:pPr>
              <w:pStyle w:val="afff8"/>
              <w:rPr>
                <w:rFonts w:eastAsia="等线"/>
              </w:rPr>
            </w:pPr>
            <w:r>
              <w:rPr>
                <w:rFonts w:eastAsia="等线"/>
              </w:rPr>
              <w:t>K62+0131</w:t>
            </w:r>
          </w:p>
        </w:tc>
        <w:tc>
          <w:tcPr>
            <w:tcW w:w="400" w:type="pct"/>
            <w:shd w:val="clear" w:color="auto" w:fill="auto"/>
            <w:vAlign w:val="center"/>
          </w:tcPr>
          <w:p w14:paraId="4DA8B694" w14:textId="77777777" w:rsidR="00465DEA" w:rsidRDefault="00C64CB5">
            <w:pPr>
              <w:pStyle w:val="afff8"/>
              <w:rPr>
                <w:rFonts w:eastAsia="等线"/>
              </w:rPr>
            </w:pPr>
            <w:r>
              <w:rPr>
                <w:rFonts w:eastAsia="等线"/>
              </w:rPr>
              <w:t>16</w:t>
            </w:r>
          </w:p>
        </w:tc>
        <w:tc>
          <w:tcPr>
            <w:tcW w:w="393" w:type="pct"/>
            <w:shd w:val="clear" w:color="auto" w:fill="auto"/>
            <w:vAlign w:val="center"/>
          </w:tcPr>
          <w:p w14:paraId="5C71332A" w14:textId="77777777" w:rsidR="00465DEA" w:rsidRDefault="00C64CB5">
            <w:pPr>
              <w:pStyle w:val="afff8"/>
              <w:rPr>
                <w:rFonts w:eastAsia="等线"/>
              </w:rPr>
            </w:pPr>
            <w:r>
              <w:rPr>
                <w:rFonts w:eastAsia="等线"/>
              </w:rPr>
              <w:t>83</w:t>
            </w:r>
          </w:p>
        </w:tc>
        <w:tc>
          <w:tcPr>
            <w:tcW w:w="544" w:type="pct"/>
            <w:shd w:val="clear" w:color="auto" w:fill="auto"/>
            <w:vAlign w:val="center"/>
          </w:tcPr>
          <w:p w14:paraId="7DC4C592" w14:textId="77777777" w:rsidR="00465DEA" w:rsidRDefault="00C64CB5">
            <w:pPr>
              <w:pStyle w:val="afff8"/>
              <w:rPr>
                <w:rFonts w:eastAsia="等线"/>
              </w:rPr>
            </w:pPr>
            <w:r>
              <w:rPr>
                <w:rFonts w:eastAsia="等线"/>
              </w:rPr>
              <w:t>198</w:t>
            </w:r>
          </w:p>
        </w:tc>
        <w:tc>
          <w:tcPr>
            <w:tcW w:w="544" w:type="pct"/>
            <w:shd w:val="clear" w:color="auto" w:fill="auto"/>
            <w:vAlign w:val="center"/>
          </w:tcPr>
          <w:p w14:paraId="00DC60CA" w14:textId="77777777" w:rsidR="00465DEA" w:rsidRDefault="00C64CB5">
            <w:pPr>
              <w:pStyle w:val="afff8"/>
              <w:rPr>
                <w:rFonts w:eastAsia="等线"/>
              </w:rPr>
            </w:pPr>
            <w:r>
              <w:rPr>
                <w:rFonts w:eastAsia="等线"/>
              </w:rPr>
              <w:t>185</w:t>
            </w:r>
          </w:p>
        </w:tc>
        <w:tc>
          <w:tcPr>
            <w:tcW w:w="2069" w:type="pct"/>
            <w:shd w:val="clear" w:color="auto" w:fill="auto"/>
            <w:vAlign w:val="center"/>
          </w:tcPr>
          <w:p w14:paraId="2179C47B" w14:textId="77777777" w:rsidR="00465DEA" w:rsidRDefault="00C64CB5">
            <w:pPr>
              <w:pStyle w:val="afff8"/>
              <w:jc w:val="left"/>
              <w:rPr>
                <w:rFonts w:eastAsia="等线"/>
              </w:rPr>
            </w:pPr>
            <w:r>
              <w:rPr>
                <w:rFonts w:eastAsia="等线"/>
              </w:rPr>
              <w:t>K62+0131</w:t>
            </w:r>
            <w:r>
              <w:rPr>
                <w:rFonts w:eastAsia="等线"/>
              </w:rPr>
              <w:t>涵洞出口左侧</w:t>
            </w:r>
          </w:p>
        </w:tc>
      </w:tr>
    </w:tbl>
    <w:tbl>
      <w:tblPr>
        <w:tblStyle w:val="af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3"/>
      </w:tblGrid>
      <w:tr w:rsidR="00465DEA" w14:paraId="38E3F818" w14:textId="77777777">
        <w:tc>
          <w:tcPr>
            <w:tcW w:w="4643" w:type="dxa"/>
            <w:vAlign w:val="center"/>
          </w:tcPr>
          <w:p w14:paraId="00EDC6DA" w14:textId="77777777" w:rsidR="00465DEA" w:rsidRDefault="00C64CB5">
            <w:pPr>
              <w:pStyle w:val="afffa"/>
            </w:pPr>
            <w:r>
              <w:rPr>
                <w:noProof/>
              </w:rPr>
              <w:lastRenderedPageBreak/>
              <w:drawing>
                <wp:inline distT="0" distB="0" distL="0" distR="0" wp14:anchorId="11C1A235" wp14:editId="4C787F8E">
                  <wp:extent cx="2880360" cy="2159635"/>
                  <wp:effectExtent l="0" t="0" r="0" b="0"/>
                  <wp:docPr id="70" name="图片 70" descr="C:/Users/Lenovo/AppData/Local/Temp/picturecompress_20210930102855/output_171.jpgoutput_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Lenovo/AppData/Local/Temp/picturecompress_20210930102855/output_171.jpgoutput_171"/>
                          <pic:cNvPicPr>
                            <a:picLocks noChangeAspect="1" noChangeArrowheads="1"/>
                          </pic:cNvPicPr>
                        </pic:nvPicPr>
                        <pic:blipFill>
                          <a:blip r:embed="rId195"/>
                          <a:srcRect/>
                          <a:stretch>
                            <a:fillRect/>
                          </a:stretch>
                        </pic:blipFill>
                        <pic:spPr>
                          <a:xfrm>
                            <a:off x="0" y="0"/>
                            <a:ext cx="2880635" cy="2160000"/>
                          </a:xfrm>
                          <a:prstGeom prst="rect">
                            <a:avLst/>
                          </a:prstGeom>
                          <a:noFill/>
                          <a:ln>
                            <a:noFill/>
                          </a:ln>
                        </pic:spPr>
                      </pic:pic>
                    </a:graphicData>
                  </a:graphic>
                </wp:inline>
              </w:drawing>
            </w:r>
          </w:p>
        </w:tc>
        <w:tc>
          <w:tcPr>
            <w:tcW w:w="4643" w:type="dxa"/>
            <w:vAlign w:val="center"/>
          </w:tcPr>
          <w:p w14:paraId="3CF25CEE" w14:textId="77777777" w:rsidR="00465DEA" w:rsidRDefault="00C64CB5">
            <w:pPr>
              <w:pStyle w:val="afffa"/>
            </w:pPr>
            <w:r>
              <w:rPr>
                <w:noProof/>
              </w:rPr>
              <w:drawing>
                <wp:inline distT="0" distB="0" distL="0" distR="0" wp14:anchorId="45C23C2F" wp14:editId="478BA97F">
                  <wp:extent cx="2880360" cy="2159635"/>
                  <wp:effectExtent l="0" t="0" r="0" b="0"/>
                  <wp:docPr id="71" name="图片 71" descr="C:/Users/Lenovo/AppData/Local/Temp/picturecompress_20210930102855/output_172.jpgoutput_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Lenovo/AppData/Local/Temp/picturecompress_20210930102855/output_172.jpgoutput_172"/>
                          <pic:cNvPicPr>
                            <a:picLocks noChangeAspect="1" noChangeArrowheads="1"/>
                          </pic:cNvPicPr>
                        </pic:nvPicPr>
                        <pic:blipFill>
                          <a:blip r:embed="rId196"/>
                          <a:srcRect/>
                          <a:stretch>
                            <a:fillRect/>
                          </a:stretch>
                        </pic:blipFill>
                        <pic:spPr>
                          <a:xfrm>
                            <a:off x="0" y="0"/>
                            <a:ext cx="2880635" cy="2160000"/>
                          </a:xfrm>
                          <a:prstGeom prst="rect">
                            <a:avLst/>
                          </a:prstGeom>
                          <a:noFill/>
                          <a:ln>
                            <a:noFill/>
                          </a:ln>
                        </pic:spPr>
                      </pic:pic>
                    </a:graphicData>
                  </a:graphic>
                </wp:inline>
              </w:drawing>
            </w:r>
          </w:p>
        </w:tc>
      </w:tr>
    </w:tbl>
    <w:p w14:paraId="1CB189A9" w14:textId="77777777" w:rsidR="00465DEA" w:rsidRDefault="00C64CB5">
      <w:pPr>
        <w:pStyle w:val="afff7"/>
        <w:ind w:firstLine="480"/>
      </w:pPr>
      <w:r>
        <w:rPr>
          <w:rFonts w:hint="eastAsia"/>
        </w:rPr>
        <w:t>图</w:t>
      </w:r>
      <w:r>
        <w:rPr>
          <w:rFonts w:hint="eastAsia"/>
        </w:rPr>
        <w:t>8</w:t>
      </w:r>
      <w:r>
        <w:t>.2</w:t>
      </w:r>
      <w:r>
        <w:rPr>
          <w:rFonts w:hint="eastAsia"/>
        </w:rPr>
        <w:t>-</w:t>
      </w:r>
      <w:r>
        <w:t xml:space="preserve">5 </w:t>
      </w:r>
      <w:r>
        <w:rPr>
          <w:rFonts w:hint="eastAsia"/>
        </w:rPr>
        <w:t>部分路基段事故应急池现场照片</w:t>
      </w:r>
    </w:p>
    <w:p w14:paraId="61FAE32C" w14:textId="77777777" w:rsidR="00465DEA" w:rsidRDefault="00C64CB5">
      <w:pPr>
        <w:ind w:firstLine="480"/>
      </w:pPr>
      <w:r>
        <w:fldChar w:fldCharType="begin"/>
      </w:r>
      <w:r>
        <w:instrText xml:space="preserve"> </w:instrText>
      </w:r>
      <w:r>
        <w:rPr>
          <w:rFonts w:hint="eastAsia"/>
        </w:rPr>
        <w:instrText>= 3 \* GB2</w:instrText>
      </w:r>
      <w:r>
        <w:instrText xml:space="preserve"> </w:instrText>
      </w:r>
      <w:r>
        <w:fldChar w:fldCharType="separate"/>
      </w:r>
      <w:r>
        <w:rPr>
          <w:rFonts w:hint="eastAsia"/>
        </w:rPr>
        <w:t>⑶</w:t>
      </w:r>
      <w:r>
        <w:fldChar w:fldCharType="end"/>
      </w:r>
      <w:r>
        <w:rPr>
          <w:rFonts w:hint="eastAsia"/>
        </w:rPr>
        <w:t>水源保护区内公路小区采取环保措施情况调查</w:t>
      </w:r>
    </w:p>
    <w:p w14:paraId="70E9F376" w14:textId="77777777" w:rsidR="00465DEA" w:rsidRDefault="00C64CB5">
      <w:pPr>
        <w:ind w:firstLine="480"/>
      </w:pPr>
      <w:r>
        <w:rPr>
          <w:rFonts w:hint="eastAsia"/>
        </w:rPr>
        <w:t>本项目位于外度水库水源保护区内的公路小区共计</w:t>
      </w:r>
      <w:r>
        <w:rPr>
          <w:rFonts w:hint="eastAsia"/>
        </w:rPr>
        <w:t>2</w:t>
      </w:r>
      <w:r>
        <w:rPr>
          <w:rFonts w:hint="eastAsia"/>
        </w:rPr>
        <w:t>处，分别为：白沙服务区（</w:t>
      </w:r>
      <w:r>
        <w:t>K</w:t>
      </w:r>
      <w:r>
        <w:rPr>
          <w:rFonts w:hint="eastAsia"/>
        </w:rPr>
        <w:t>57</w:t>
      </w:r>
      <w:r>
        <w:t>+</w:t>
      </w:r>
      <w:r>
        <w:rPr>
          <w:rFonts w:hint="eastAsia"/>
        </w:rPr>
        <w:t>25</w:t>
      </w:r>
      <w:r>
        <w:t>0</w:t>
      </w:r>
      <w:r>
        <w:rPr>
          <w:rFonts w:hint="eastAsia"/>
        </w:rPr>
        <w:t>）及庄边收费站（</w:t>
      </w:r>
      <w:r>
        <w:t>K</w:t>
      </w:r>
      <w:r>
        <w:rPr>
          <w:rFonts w:hint="eastAsia"/>
        </w:rPr>
        <w:t>65</w:t>
      </w:r>
      <w:r>
        <w:t>+</w:t>
      </w:r>
      <w:r>
        <w:rPr>
          <w:rFonts w:hint="eastAsia"/>
        </w:rPr>
        <w:t>20</w:t>
      </w:r>
      <w:r>
        <w:t>0</w:t>
      </w:r>
      <w:r>
        <w:rPr>
          <w:rFonts w:hint="eastAsia"/>
        </w:rPr>
        <w:t>），分布位置见图</w:t>
      </w:r>
      <w:r>
        <w:rPr>
          <w:rFonts w:hint="eastAsia"/>
        </w:rPr>
        <w:t>8</w:t>
      </w:r>
      <w:r>
        <w:t>.2-2</w:t>
      </w:r>
      <w:r>
        <w:rPr>
          <w:rFonts w:hint="eastAsia"/>
        </w:rPr>
        <w:t>。庄边收费站已从原萩芦溪水源二级保护区调出，福建省人民政府于</w:t>
      </w:r>
      <w:r>
        <w:t>2012</w:t>
      </w:r>
      <w:r>
        <w:rPr>
          <w:rFonts w:hint="eastAsia"/>
        </w:rPr>
        <w:t>年以《福建省人民政府关于莆田市东圳水库等四个饮用水水源保护区调整方案及金钟水库等两个饮用水水源保护区划定方案的批复》（闽政文〔</w:t>
      </w:r>
      <w:r>
        <w:t>2012</w:t>
      </w:r>
      <w:r>
        <w:rPr>
          <w:rFonts w:hint="eastAsia"/>
        </w:rPr>
        <w:t>〕</w:t>
      </w:r>
      <w:r>
        <w:t>137</w:t>
      </w:r>
      <w:r>
        <w:rPr>
          <w:rFonts w:hint="eastAsia"/>
        </w:rPr>
        <w:t>号）对外度水库水源保护区范围进行了调整，庄边收费站位于外度水库新的二级水源保护区内；同时白沙服务区位置调整至萩芦溪下游，靠近外度水库二级水源保护区东侧边缘。</w:t>
      </w:r>
    </w:p>
    <w:p w14:paraId="5A2DE5F5" w14:textId="77777777" w:rsidR="00465DEA" w:rsidRDefault="00C64CB5">
      <w:pPr>
        <w:ind w:firstLine="480"/>
      </w:pPr>
      <w:r>
        <w:rPr>
          <w:rFonts w:hint="eastAsia"/>
        </w:rPr>
        <w:t>本次验收调查对以上</w:t>
      </w:r>
      <w:r>
        <w:rPr>
          <w:rFonts w:hint="eastAsia"/>
        </w:rPr>
        <w:t>2</w:t>
      </w:r>
      <w:r>
        <w:rPr>
          <w:rFonts w:hint="eastAsia"/>
        </w:rPr>
        <w:t>处公路小区进行了现场踏勘，</w:t>
      </w:r>
      <w:r>
        <w:t>2</w:t>
      </w:r>
      <w:r>
        <w:rPr>
          <w:rFonts w:hint="eastAsia"/>
        </w:rPr>
        <w:t>处公路小区</w:t>
      </w:r>
      <w:r>
        <w:t>均安装了污水处理设施，处理工艺为生物接触氧化法，</w:t>
      </w:r>
      <w:r>
        <w:rPr>
          <w:rFonts w:hint="eastAsia"/>
        </w:rPr>
        <w:t>在出水口位置设置了储水池。根据监测，处理后的污水可以达到</w:t>
      </w:r>
      <w:r>
        <w:t>《污水综合排放标准》（</w:t>
      </w:r>
      <w:r>
        <w:t>GB8978-1996</w:t>
      </w:r>
      <w:r>
        <w:t>）一级标准</w:t>
      </w:r>
      <w:r>
        <w:rPr>
          <w:rFonts w:hint="eastAsia"/>
        </w:rPr>
        <w:t>，处理后的污水不外排，用于场地绿化及洒水，不会对外度水库二级水源保护区造成影响。</w:t>
      </w:r>
    </w:p>
    <w:p w14:paraId="2DDBDE04" w14:textId="77777777" w:rsidR="00465DEA" w:rsidRDefault="00C64CB5">
      <w:pPr>
        <w:ind w:firstLine="480"/>
        <w:sectPr w:rsidR="00465DEA">
          <w:headerReference w:type="default" r:id="rId197"/>
          <w:footerReference w:type="default" r:id="rId198"/>
          <w:pgSz w:w="11906" w:h="16838"/>
          <w:pgMar w:top="1418" w:right="1418" w:bottom="1418" w:left="1418" w:header="992" w:footer="992" w:gutter="0"/>
          <w:cols w:space="425"/>
          <w:docGrid w:linePitch="312"/>
        </w:sectPr>
      </w:pPr>
      <w:r>
        <w:rPr>
          <w:rFonts w:hint="eastAsia"/>
        </w:rPr>
        <w:t>建设单位委托福建省交通规划设计院对白沙服务区雨水排放方案进行了专项设计，并已施工完毕，具体排放方案为：服务区</w:t>
      </w:r>
      <w:r>
        <w:rPr>
          <w:rFonts w:hint="eastAsia"/>
        </w:rPr>
        <w:t>A</w:t>
      </w:r>
      <w:r>
        <w:rPr>
          <w:rFonts w:hint="eastAsia"/>
        </w:rPr>
        <w:t>区（右区）场地内雨水经雨水管网收集后，排至东侧场区边沟，在服务区出口匝道口附近新建排水沟，收集附近地面雨水，场区与地面雨水汇集后，由新建雨水管道接入当地自然沟渠，最终排入外度水库水源保护区外下游的萩芦溪中；</w:t>
      </w:r>
      <w:r>
        <w:rPr>
          <w:rFonts w:hint="eastAsia"/>
        </w:rPr>
        <w:t>B</w:t>
      </w:r>
      <w:r>
        <w:rPr>
          <w:rFonts w:hint="eastAsia"/>
        </w:rPr>
        <w:t>区（左区）场地内雨水经雨水管网收集后，沿新建雨水管网接至当地自然沟渠，最终排入外度水库水源保护区外下游的萩芦溪。具体雨水收集排放方案见下页图</w:t>
      </w:r>
      <w:r>
        <w:t>8.2-6</w:t>
      </w:r>
      <w:r>
        <w:rPr>
          <w:rFonts w:hint="eastAsia"/>
        </w:rPr>
        <w:t>。</w:t>
      </w:r>
    </w:p>
    <w:p w14:paraId="66E11C83" w14:textId="77777777" w:rsidR="00465DEA" w:rsidRDefault="00C64CB5">
      <w:pPr>
        <w:spacing w:line="240" w:lineRule="auto"/>
        <w:ind w:firstLineChars="83" w:firstLine="199"/>
      </w:pPr>
      <w:r>
        <w:rPr>
          <w:noProof/>
        </w:rPr>
        <w:lastRenderedPageBreak/>
        <w:drawing>
          <wp:inline distT="0" distB="0" distL="0" distR="0" wp14:anchorId="53F23F7B" wp14:editId="0F7A436E">
            <wp:extent cx="8891270" cy="5100955"/>
            <wp:effectExtent l="0" t="0" r="5080" b="4445"/>
            <wp:docPr id="68" name="图片 68" descr="C:/Users/Lenovo/AppData/Local/Temp/picturecompress_20210930102855/output_173.pngoutput_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Lenovo/AppData/Local/Temp/picturecompress_20210930102855/output_173.pngoutput_173"/>
                    <pic:cNvPicPr>
                      <a:picLocks noChangeAspect="1"/>
                    </pic:cNvPicPr>
                  </pic:nvPicPr>
                  <pic:blipFill>
                    <a:blip r:embed="rId199"/>
                    <a:stretch>
                      <a:fillRect/>
                    </a:stretch>
                  </pic:blipFill>
                  <pic:spPr>
                    <a:xfrm>
                      <a:off x="0" y="0"/>
                      <a:ext cx="8891270" cy="5100955"/>
                    </a:xfrm>
                    <a:prstGeom prst="rect">
                      <a:avLst/>
                    </a:prstGeom>
                  </pic:spPr>
                </pic:pic>
              </a:graphicData>
            </a:graphic>
          </wp:inline>
        </w:drawing>
      </w:r>
    </w:p>
    <w:p w14:paraId="650FBE5B" w14:textId="77777777" w:rsidR="00465DEA" w:rsidRDefault="00C64CB5">
      <w:pPr>
        <w:pStyle w:val="afff7"/>
      </w:pPr>
      <w:r>
        <w:rPr>
          <w:rFonts w:hint="eastAsia"/>
        </w:rPr>
        <w:t>图</w:t>
      </w:r>
      <w:r>
        <w:rPr>
          <w:rFonts w:hint="eastAsia"/>
        </w:rPr>
        <w:t>8</w:t>
      </w:r>
      <w:r>
        <w:t>.2</w:t>
      </w:r>
      <w:r>
        <w:rPr>
          <w:rFonts w:hint="eastAsia"/>
        </w:rPr>
        <w:t>-</w:t>
      </w:r>
      <w:r>
        <w:t xml:space="preserve">6 </w:t>
      </w:r>
      <w:r>
        <w:rPr>
          <w:rFonts w:hint="eastAsia"/>
        </w:rPr>
        <w:t>白沙服务区雨水收集排放方案</w:t>
      </w:r>
    </w:p>
    <w:p w14:paraId="28069110" w14:textId="77777777" w:rsidR="00465DEA" w:rsidRDefault="00465DEA">
      <w:pPr>
        <w:spacing w:line="240" w:lineRule="auto"/>
        <w:ind w:firstLineChars="83" w:firstLine="199"/>
        <w:sectPr w:rsidR="00465DEA">
          <w:pgSz w:w="16838" w:h="11906" w:orient="landscape"/>
          <w:pgMar w:top="1418" w:right="1418" w:bottom="1418" w:left="1418" w:header="992" w:footer="992" w:gutter="0"/>
          <w:cols w:space="425"/>
          <w:docGrid w:linePitch="326"/>
        </w:sectPr>
      </w:pPr>
    </w:p>
    <w:p w14:paraId="1EF7CAC9" w14:textId="77777777" w:rsidR="00465DEA" w:rsidRDefault="00C64CB5">
      <w:pPr>
        <w:pStyle w:val="28"/>
      </w:pPr>
      <w:bookmarkStart w:id="246" w:name="_Toc84586908"/>
      <w:r>
        <w:lastRenderedPageBreak/>
        <w:t xml:space="preserve">8.3 </w:t>
      </w:r>
      <w:r>
        <w:t>沿线服务设施污水处理调查</w:t>
      </w:r>
      <w:bookmarkEnd w:id="243"/>
      <w:bookmarkEnd w:id="246"/>
    </w:p>
    <w:p w14:paraId="232B4ECC" w14:textId="77777777" w:rsidR="00465DEA" w:rsidRDefault="00C64CB5">
      <w:pPr>
        <w:pStyle w:val="33"/>
      </w:pPr>
      <w:bookmarkStart w:id="247" w:name="_Toc408331599"/>
      <w:r>
        <w:t xml:space="preserve">8.3.1 </w:t>
      </w:r>
      <w:r>
        <w:t>服务设施的设置及污水处理调查</w:t>
      </w:r>
      <w:bookmarkEnd w:id="247"/>
    </w:p>
    <w:p w14:paraId="4F7AB06A" w14:textId="77777777" w:rsidR="00465DEA" w:rsidRDefault="00C64CB5">
      <w:pPr>
        <w:ind w:firstLine="480"/>
      </w:pPr>
      <w:r>
        <w:t>全线共设收费站及服务区各</w:t>
      </w:r>
      <w:r>
        <w:rPr>
          <w:rFonts w:hint="eastAsia"/>
        </w:rPr>
        <w:t>1</w:t>
      </w:r>
      <w:r>
        <w:t>处，分别为</w:t>
      </w:r>
      <w:r>
        <w:rPr>
          <w:rFonts w:hint="eastAsia"/>
        </w:rPr>
        <w:t>庄边收费站、白沙服务区</w:t>
      </w:r>
      <w:r>
        <w:t>。</w:t>
      </w:r>
      <w:r>
        <w:rPr>
          <w:rFonts w:hint="eastAsia"/>
        </w:rPr>
        <w:t>以上</w:t>
      </w:r>
      <w:r>
        <w:rPr>
          <w:rFonts w:hint="eastAsia"/>
        </w:rPr>
        <w:t>2</w:t>
      </w:r>
      <w:r>
        <w:rPr>
          <w:rFonts w:hint="eastAsia"/>
        </w:rPr>
        <w:t>处公路小区</w:t>
      </w:r>
      <w:r>
        <w:t>均安装了污水处理设施，处理工艺为生物接触氧化法，污水处理设备具体情况见表</w:t>
      </w:r>
      <w:r>
        <w:t>8.3-1</w:t>
      </w:r>
      <w:r>
        <w:t>，现场照片见图</w:t>
      </w:r>
      <w:r>
        <w:t>8.3-1</w:t>
      </w:r>
      <w:r>
        <w:t>。</w:t>
      </w:r>
    </w:p>
    <w:p w14:paraId="30CEB736" w14:textId="77777777" w:rsidR="00465DEA" w:rsidRDefault="00C64CB5">
      <w:pPr>
        <w:pStyle w:val="afff7"/>
      </w:pPr>
      <w:r>
        <w:t>表</w:t>
      </w:r>
      <w:r>
        <w:t xml:space="preserve">8.3-1  </w:t>
      </w:r>
      <w:r>
        <w:rPr>
          <w:rFonts w:hint="eastAsia"/>
        </w:rPr>
        <w:t>萩五</w:t>
      </w:r>
      <w:r>
        <w:t>高速公路小区污水处理设施</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18"/>
        <w:gridCol w:w="1820"/>
        <w:gridCol w:w="1454"/>
        <w:gridCol w:w="1502"/>
        <w:gridCol w:w="1928"/>
        <w:gridCol w:w="1664"/>
      </w:tblGrid>
      <w:tr w:rsidR="00465DEA" w14:paraId="1377996E" w14:textId="77777777">
        <w:trPr>
          <w:trHeight w:val="20"/>
        </w:trPr>
        <w:tc>
          <w:tcPr>
            <w:tcW w:w="494" w:type="pct"/>
          </w:tcPr>
          <w:p w14:paraId="05577141" w14:textId="77777777" w:rsidR="00465DEA" w:rsidRDefault="00C64CB5">
            <w:pPr>
              <w:pStyle w:val="afff8"/>
              <w:rPr>
                <w:rFonts w:cs="Times New Roman"/>
              </w:rPr>
            </w:pPr>
            <w:r>
              <w:rPr>
                <w:rFonts w:cs="Times New Roman"/>
              </w:rPr>
              <w:t>序号</w:t>
            </w:r>
          </w:p>
        </w:tc>
        <w:tc>
          <w:tcPr>
            <w:tcW w:w="980" w:type="pct"/>
            <w:shd w:val="clear" w:color="auto" w:fill="auto"/>
            <w:vAlign w:val="center"/>
          </w:tcPr>
          <w:p w14:paraId="06A08DE7" w14:textId="77777777" w:rsidR="00465DEA" w:rsidRDefault="00C64CB5">
            <w:pPr>
              <w:pStyle w:val="afff8"/>
              <w:rPr>
                <w:rFonts w:cs="Times New Roman"/>
              </w:rPr>
            </w:pPr>
            <w:r>
              <w:rPr>
                <w:rFonts w:cs="Times New Roman"/>
              </w:rPr>
              <w:t>名称</w:t>
            </w:r>
          </w:p>
        </w:tc>
        <w:tc>
          <w:tcPr>
            <w:tcW w:w="783" w:type="pct"/>
            <w:shd w:val="clear" w:color="auto" w:fill="auto"/>
            <w:vAlign w:val="center"/>
          </w:tcPr>
          <w:p w14:paraId="58708EBD" w14:textId="77777777" w:rsidR="00465DEA" w:rsidRDefault="00C64CB5">
            <w:pPr>
              <w:pStyle w:val="afff8"/>
              <w:rPr>
                <w:rFonts w:cs="Times New Roman"/>
              </w:rPr>
            </w:pPr>
            <w:r>
              <w:rPr>
                <w:rFonts w:cs="Times New Roman"/>
              </w:rPr>
              <w:t>桩号</w:t>
            </w:r>
          </w:p>
        </w:tc>
        <w:tc>
          <w:tcPr>
            <w:tcW w:w="809" w:type="pct"/>
            <w:shd w:val="clear" w:color="auto" w:fill="auto"/>
            <w:vAlign w:val="center"/>
          </w:tcPr>
          <w:p w14:paraId="7120CEDC" w14:textId="77777777" w:rsidR="00465DEA" w:rsidRDefault="00C64CB5">
            <w:pPr>
              <w:pStyle w:val="afff8"/>
              <w:rPr>
                <w:rFonts w:cs="Times New Roman"/>
              </w:rPr>
            </w:pPr>
            <w:r>
              <w:rPr>
                <w:rFonts w:cs="Times New Roman"/>
              </w:rPr>
              <w:t>人数</w:t>
            </w:r>
          </w:p>
        </w:tc>
        <w:tc>
          <w:tcPr>
            <w:tcW w:w="1038" w:type="pct"/>
            <w:shd w:val="clear" w:color="auto" w:fill="auto"/>
            <w:vAlign w:val="center"/>
          </w:tcPr>
          <w:p w14:paraId="12ACC4D6" w14:textId="77777777" w:rsidR="00465DEA" w:rsidRDefault="00C64CB5">
            <w:pPr>
              <w:pStyle w:val="afff8"/>
              <w:rPr>
                <w:rFonts w:cs="Times New Roman"/>
              </w:rPr>
            </w:pPr>
            <w:r>
              <w:rPr>
                <w:rFonts w:cs="Times New Roman"/>
              </w:rPr>
              <w:t>规格</w:t>
            </w:r>
          </w:p>
        </w:tc>
        <w:tc>
          <w:tcPr>
            <w:tcW w:w="897" w:type="pct"/>
            <w:shd w:val="clear" w:color="auto" w:fill="auto"/>
            <w:vAlign w:val="center"/>
          </w:tcPr>
          <w:p w14:paraId="09080369" w14:textId="77777777" w:rsidR="00465DEA" w:rsidRDefault="00C64CB5">
            <w:pPr>
              <w:pStyle w:val="afff8"/>
              <w:rPr>
                <w:rFonts w:cs="Times New Roman"/>
              </w:rPr>
            </w:pPr>
            <w:r>
              <w:rPr>
                <w:rFonts w:cs="Times New Roman"/>
              </w:rPr>
              <w:t>排放去向</w:t>
            </w:r>
          </w:p>
        </w:tc>
      </w:tr>
      <w:tr w:rsidR="00465DEA" w14:paraId="3427D526" w14:textId="77777777">
        <w:trPr>
          <w:trHeight w:val="20"/>
        </w:trPr>
        <w:tc>
          <w:tcPr>
            <w:tcW w:w="494" w:type="pct"/>
          </w:tcPr>
          <w:p w14:paraId="6E45D2F8" w14:textId="77777777" w:rsidR="00465DEA" w:rsidRDefault="00C64CB5">
            <w:pPr>
              <w:pStyle w:val="afff8"/>
              <w:rPr>
                <w:rFonts w:cs="Times New Roman"/>
              </w:rPr>
            </w:pPr>
            <w:r>
              <w:rPr>
                <w:rFonts w:cs="Times New Roman"/>
              </w:rPr>
              <w:t>1</w:t>
            </w:r>
          </w:p>
        </w:tc>
        <w:tc>
          <w:tcPr>
            <w:tcW w:w="980" w:type="pct"/>
            <w:shd w:val="clear" w:color="auto" w:fill="auto"/>
            <w:vAlign w:val="center"/>
          </w:tcPr>
          <w:p w14:paraId="07BB7546" w14:textId="77777777" w:rsidR="00465DEA" w:rsidRDefault="00C64CB5">
            <w:pPr>
              <w:pStyle w:val="afff8"/>
              <w:rPr>
                <w:rFonts w:cs="Times New Roman"/>
              </w:rPr>
            </w:pPr>
            <w:r>
              <w:rPr>
                <w:rFonts w:hint="eastAsia"/>
              </w:rPr>
              <w:t>白沙服务区</w:t>
            </w:r>
          </w:p>
        </w:tc>
        <w:tc>
          <w:tcPr>
            <w:tcW w:w="783" w:type="pct"/>
            <w:shd w:val="clear" w:color="auto" w:fill="auto"/>
            <w:vAlign w:val="center"/>
          </w:tcPr>
          <w:p w14:paraId="3D8EB79A" w14:textId="77777777" w:rsidR="00465DEA" w:rsidRDefault="00C64CB5">
            <w:pPr>
              <w:pStyle w:val="afff8"/>
              <w:rPr>
                <w:rFonts w:cs="Times New Roman"/>
              </w:rPr>
            </w:pPr>
            <w:r>
              <w:rPr>
                <w:rFonts w:cs="Times New Roman"/>
              </w:rPr>
              <w:t>K</w:t>
            </w:r>
            <w:r>
              <w:rPr>
                <w:rFonts w:cs="Times New Roman" w:hint="eastAsia"/>
              </w:rPr>
              <w:t>57</w:t>
            </w:r>
            <w:r>
              <w:rPr>
                <w:rFonts w:cs="Times New Roman"/>
              </w:rPr>
              <w:t>+</w:t>
            </w:r>
            <w:r>
              <w:rPr>
                <w:rFonts w:cs="Times New Roman" w:hint="eastAsia"/>
              </w:rPr>
              <w:t>25</w:t>
            </w:r>
            <w:r>
              <w:rPr>
                <w:rFonts w:cs="Times New Roman"/>
              </w:rPr>
              <w:t>0</w:t>
            </w:r>
          </w:p>
        </w:tc>
        <w:tc>
          <w:tcPr>
            <w:tcW w:w="809" w:type="pct"/>
            <w:vAlign w:val="center"/>
          </w:tcPr>
          <w:p w14:paraId="27265920" w14:textId="77777777" w:rsidR="00465DEA" w:rsidRDefault="00C64CB5">
            <w:pPr>
              <w:pStyle w:val="afff8"/>
              <w:rPr>
                <w:rFonts w:cs="Times New Roman"/>
              </w:rPr>
            </w:pPr>
            <w:r>
              <w:rPr>
                <w:rFonts w:cs="Times New Roman" w:hint="eastAsia"/>
              </w:rPr>
              <w:t>2</w:t>
            </w:r>
            <w:r>
              <w:rPr>
                <w:rFonts w:cs="Times New Roman"/>
              </w:rPr>
              <w:t>00</w:t>
            </w:r>
          </w:p>
        </w:tc>
        <w:tc>
          <w:tcPr>
            <w:tcW w:w="1038" w:type="pct"/>
            <w:shd w:val="clear" w:color="auto" w:fill="auto"/>
            <w:vAlign w:val="center"/>
          </w:tcPr>
          <w:p w14:paraId="0535F3B9" w14:textId="77777777" w:rsidR="00465DEA" w:rsidRDefault="00C64CB5">
            <w:pPr>
              <w:pStyle w:val="afff8"/>
              <w:rPr>
                <w:rFonts w:cs="Times New Roman"/>
              </w:rPr>
            </w:pPr>
            <w:r>
              <w:rPr>
                <w:rFonts w:cs="Times New Roman"/>
              </w:rPr>
              <w:t>15m³/d</w:t>
            </w:r>
            <w:r>
              <w:rPr>
                <w:rFonts w:cs="Times New Roman"/>
              </w:rPr>
              <w:t>，</w:t>
            </w:r>
            <w:r>
              <w:rPr>
                <w:rFonts w:cs="Times New Roman"/>
              </w:rPr>
              <w:t>1</w:t>
            </w:r>
            <w:r>
              <w:rPr>
                <w:rFonts w:cs="Times New Roman"/>
              </w:rPr>
              <w:t>套</w:t>
            </w:r>
          </w:p>
        </w:tc>
        <w:tc>
          <w:tcPr>
            <w:tcW w:w="897" w:type="pct"/>
            <w:vMerge w:val="restart"/>
            <w:shd w:val="clear" w:color="auto" w:fill="auto"/>
            <w:vAlign w:val="center"/>
          </w:tcPr>
          <w:p w14:paraId="01D3C48C" w14:textId="77777777" w:rsidR="00465DEA" w:rsidRDefault="00C64CB5">
            <w:pPr>
              <w:pStyle w:val="afff8"/>
              <w:rPr>
                <w:rFonts w:cs="Times New Roman"/>
              </w:rPr>
            </w:pPr>
            <w:r>
              <w:rPr>
                <w:rFonts w:cs="Times New Roman" w:hint="eastAsia"/>
              </w:rPr>
              <w:t>不外排，用于场区绿化及洒水</w:t>
            </w:r>
          </w:p>
        </w:tc>
      </w:tr>
      <w:tr w:rsidR="00465DEA" w14:paraId="1C3BB238" w14:textId="77777777">
        <w:trPr>
          <w:trHeight w:val="20"/>
        </w:trPr>
        <w:tc>
          <w:tcPr>
            <w:tcW w:w="494" w:type="pct"/>
          </w:tcPr>
          <w:p w14:paraId="7728E5AD" w14:textId="77777777" w:rsidR="00465DEA" w:rsidRDefault="00C64CB5">
            <w:pPr>
              <w:pStyle w:val="afff8"/>
              <w:rPr>
                <w:rFonts w:cs="Times New Roman"/>
              </w:rPr>
            </w:pPr>
            <w:r>
              <w:rPr>
                <w:rFonts w:cs="Times New Roman"/>
              </w:rPr>
              <w:t>2</w:t>
            </w:r>
          </w:p>
        </w:tc>
        <w:tc>
          <w:tcPr>
            <w:tcW w:w="980" w:type="pct"/>
            <w:shd w:val="clear" w:color="auto" w:fill="auto"/>
            <w:vAlign w:val="center"/>
          </w:tcPr>
          <w:p w14:paraId="77000AA4" w14:textId="77777777" w:rsidR="00465DEA" w:rsidRDefault="00C64CB5">
            <w:pPr>
              <w:pStyle w:val="afff8"/>
              <w:rPr>
                <w:rFonts w:cs="Times New Roman"/>
              </w:rPr>
            </w:pPr>
            <w:r>
              <w:rPr>
                <w:rFonts w:cs="Times New Roman" w:hint="eastAsia"/>
              </w:rPr>
              <w:t>庄边</w:t>
            </w:r>
            <w:r>
              <w:rPr>
                <w:rFonts w:cs="Times New Roman"/>
              </w:rPr>
              <w:t>收费站</w:t>
            </w:r>
          </w:p>
        </w:tc>
        <w:tc>
          <w:tcPr>
            <w:tcW w:w="783" w:type="pct"/>
            <w:shd w:val="clear" w:color="auto" w:fill="auto"/>
            <w:vAlign w:val="center"/>
          </w:tcPr>
          <w:p w14:paraId="57A52BE4" w14:textId="77777777" w:rsidR="00465DEA" w:rsidRDefault="00C64CB5">
            <w:pPr>
              <w:pStyle w:val="afff8"/>
              <w:rPr>
                <w:rFonts w:cs="Times New Roman"/>
              </w:rPr>
            </w:pPr>
            <w:r>
              <w:rPr>
                <w:rFonts w:cs="Times New Roman"/>
              </w:rPr>
              <w:t>K</w:t>
            </w:r>
            <w:r>
              <w:rPr>
                <w:rFonts w:cs="Times New Roman" w:hint="eastAsia"/>
              </w:rPr>
              <w:t>65</w:t>
            </w:r>
            <w:r>
              <w:rPr>
                <w:rFonts w:cs="Times New Roman"/>
              </w:rPr>
              <w:t>+</w:t>
            </w:r>
            <w:r>
              <w:rPr>
                <w:rFonts w:cs="Times New Roman" w:hint="eastAsia"/>
              </w:rPr>
              <w:t>20</w:t>
            </w:r>
            <w:r>
              <w:rPr>
                <w:rFonts w:cs="Times New Roman"/>
              </w:rPr>
              <w:t>0</w:t>
            </w:r>
          </w:p>
        </w:tc>
        <w:tc>
          <w:tcPr>
            <w:tcW w:w="809" w:type="pct"/>
            <w:vAlign w:val="center"/>
          </w:tcPr>
          <w:p w14:paraId="76919C79" w14:textId="77777777" w:rsidR="00465DEA" w:rsidRDefault="00C64CB5">
            <w:pPr>
              <w:pStyle w:val="afff8"/>
              <w:rPr>
                <w:rFonts w:cs="Times New Roman"/>
              </w:rPr>
            </w:pPr>
            <w:r>
              <w:rPr>
                <w:rFonts w:cs="Times New Roman" w:hint="eastAsia"/>
              </w:rPr>
              <w:t>1</w:t>
            </w:r>
            <w:r>
              <w:rPr>
                <w:rFonts w:cs="Times New Roman"/>
              </w:rPr>
              <w:t>5</w:t>
            </w:r>
          </w:p>
        </w:tc>
        <w:tc>
          <w:tcPr>
            <w:tcW w:w="1038" w:type="pct"/>
            <w:shd w:val="clear" w:color="auto" w:fill="auto"/>
            <w:vAlign w:val="center"/>
          </w:tcPr>
          <w:p w14:paraId="4B2CB535" w14:textId="77777777" w:rsidR="00465DEA" w:rsidRDefault="00C64CB5">
            <w:pPr>
              <w:pStyle w:val="afff8"/>
              <w:rPr>
                <w:rFonts w:cs="Times New Roman"/>
              </w:rPr>
            </w:pPr>
            <w:r>
              <w:rPr>
                <w:rFonts w:cs="Times New Roman"/>
              </w:rPr>
              <w:t>5m³/d</w:t>
            </w:r>
            <w:r>
              <w:rPr>
                <w:rFonts w:cs="Times New Roman"/>
              </w:rPr>
              <w:t>，</w:t>
            </w:r>
            <w:r>
              <w:rPr>
                <w:rFonts w:cs="Times New Roman"/>
              </w:rPr>
              <w:t>1</w:t>
            </w:r>
            <w:r>
              <w:rPr>
                <w:rFonts w:cs="Times New Roman"/>
              </w:rPr>
              <w:t>套</w:t>
            </w:r>
          </w:p>
        </w:tc>
        <w:tc>
          <w:tcPr>
            <w:tcW w:w="897" w:type="pct"/>
            <w:vMerge/>
            <w:vAlign w:val="center"/>
          </w:tcPr>
          <w:p w14:paraId="0D3097C9" w14:textId="77777777" w:rsidR="00465DEA" w:rsidRDefault="00465DEA">
            <w:pPr>
              <w:pStyle w:val="afff8"/>
              <w:rPr>
                <w:rFonts w:cs="Times New Roman"/>
              </w:rPr>
            </w:pPr>
          </w:p>
        </w:tc>
      </w:tr>
    </w:tbl>
    <w:p w14:paraId="3930CAA9" w14:textId="77777777" w:rsidR="00465DEA" w:rsidRDefault="00465DEA">
      <w:pPr>
        <w:pStyle w:val="29"/>
        <w:ind w:firstLineChars="0" w:firstLine="0"/>
        <w:rPr>
          <w:color w:val="FF0000"/>
        </w:rPr>
      </w:pPr>
    </w:p>
    <w:tbl>
      <w:tblPr>
        <w:tblW w:w="0" w:type="auto"/>
        <w:jc w:val="center"/>
        <w:tblLook w:val="04A0" w:firstRow="1" w:lastRow="0" w:firstColumn="1" w:lastColumn="0" w:noHBand="0" w:noVBand="1"/>
      </w:tblPr>
      <w:tblGrid>
        <w:gridCol w:w="4643"/>
        <w:gridCol w:w="4643"/>
      </w:tblGrid>
      <w:tr w:rsidR="00465DEA" w14:paraId="28D00CA1" w14:textId="77777777">
        <w:trPr>
          <w:jc w:val="center"/>
        </w:trPr>
        <w:tc>
          <w:tcPr>
            <w:tcW w:w="4643" w:type="dxa"/>
            <w:shd w:val="clear" w:color="auto" w:fill="auto"/>
            <w:vAlign w:val="center"/>
          </w:tcPr>
          <w:p w14:paraId="1FDB97B4" w14:textId="77777777" w:rsidR="00465DEA" w:rsidRDefault="00C64CB5">
            <w:pPr>
              <w:pStyle w:val="afffa"/>
            </w:pPr>
            <w:r>
              <w:rPr>
                <w:noProof/>
              </w:rPr>
              <w:drawing>
                <wp:inline distT="0" distB="0" distL="0" distR="0" wp14:anchorId="60797C18" wp14:editId="2F9A9A35">
                  <wp:extent cx="2879725" cy="2159635"/>
                  <wp:effectExtent l="0" t="0" r="15875" b="12065"/>
                  <wp:docPr id="11176" name="图片 11176" descr="C:/Users/Lenovo/AppData/Local/Temp/picturecompress_20210930102855/output_174.pngoutput_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6" name="图片 11176" descr="C:/Users/Lenovo/AppData/Local/Temp/picturecompress_20210930102855/output_174.pngoutput_174"/>
                          <pic:cNvPicPr>
                            <a:picLocks noChangeAspect="1"/>
                          </pic:cNvPicPr>
                        </pic:nvPicPr>
                        <pic:blipFill>
                          <a:blip r:embed="rId200"/>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465793DB" w14:textId="77777777" w:rsidR="00465DEA" w:rsidRDefault="00C64CB5">
            <w:pPr>
              <w:pStyle w:val="afffa"/>
            </w:pPr>
            <w:r>
              <w:rPr>
                <w:noProof/>
              </w:rPr>
              <w:drawing>
                <wp:inline distT="0" distB="0" distL="0" distR="0" wp14:anchorId="591AB5E6" wp14:editId="70C11FCE">
                  <wp:extent cx="2879725" cy="2159635"/>
                  <wp:effectExtent l="0" t="0" r="15875" b="12065"/>
                  <wp:docPr id="11170" name="图片 11170" descr="C:/Users/Lenovo/AppData/Local/Temp/picturecompress_20210930102855/output_175.pngoutput_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 name="图片 11170" descr="C:/Users/Lenovo/AppData/Local/Temp/picturecompress_20210930102855/output_175.pngoutput_175"/>
                          <pic:cNvPicPr>
                            <a:picLocks noChangeAspect="1"/>
                          </pic:cNvPicPr>
                        </pic:nvPicPr>
                        <pic:blipFill>
                          <a:blip r:embed="rId201"/>
                          <a:stretch>
                            <a:fillRect/>
                          </a:stretch>
                        </pic:blipFill>
                        <pic:spPr>
                          <a:xfrm>
                            <a:off x="0" y="0"/>
                            <a:ext cx="2879725" cy="2160000"/>
                          </a:xfrm>
                          <a:prstGeom prst="rect">
                            <a:avLst/>
                          </a:prstGeom>
                        </pic:spPr>
                      </pic:pic>
                    </a:graphicData>
                  </a:graphic>
                </wp:inline>
              </w:drawing>
            </w:r>
          </w:p>
        </w:tc>
      </w:tr>
      <w:tr w:rsidR="00465DEA" w14:paraId="24BB27FB" w14:textId="77777777">
        <w:trPr>
          <w:jc w:val="center"/>
        </w:trPr>
        <w:tc>
          <w:tcPr>
            <w:tcW w:w="4643" w:type="dxa"/>
            <w:shd w:val="clear" w:color="auto" w:fill="auto"/>
            <w:vAlign w:val="center"/>
          </w:tcPr>
          <w:p w14:paraId="50814EAF" w14:textId="77777777" w:rsidR="00465DEA" w:rsidRDefault="00C64CB5">
            <w:pPr>
              <w:pStyle w:val="afffa"/>
            </w:pPr>
            <w:r>
              <w:t>白沙服务区</w:t>
            </w:r>
          </w:p>
        </w:tc>
        <w:tc>
          <w:tcPr>
            <w:tcW w:w="4643" w:type="dxa"/>
            <w:shd w:val="clear" w:color="auto" w:fill="auto"/>
            <w:vAlign w:val="center"/>
          </w:tcPr>
          <w:p w14:paraId="0BB47362" w14:textId="77777777" w:rsidR="00465DEA" w:rsidRDefault="00C64CB5">
            <w:pPr>
              <w:pStyle w:val="afffa"/>
            </w:pPr>
            <w:r>
              <w:rPr>
                <w:rFonts w:hint="eastAsia"/>
              </w:rPr>
              <w:t>庄边</w:t>
            </w:r>
            <w:r>
              <w:t>收费站</w:t>
            </w:r>
          </w:p>
        </w:tc>
      </w:tr>
    </w:tbl>
    <w:p w14:paraId="3AF9968F" w14:textId="77777777" w:rsidR="00465DEA" w:rsidRDefault="00C64CB5">
      <w:pPr>
        <w:pStyle w:val="afff7"/>
      </w:pPr>
      <w:r>
        <w:t>图</w:t>
      </w:r>
      <w:r>
        <w:t xml:space="preserve">8.3-1  </w:t>
      </w:r>
      <w:r>
        <w:rPr>
          <w:rFonts w:hint="eastAsia"/>
        </w:rPr>
        <w:t>萩五</w:t>
      </w:r>
      <w:r>
        <w:t>高速公路小区污水处理设施照片</w:t>
      </w:r>
    </w:p>
    <w:p w14:paraId="1411C5A4" w14:textId="77777777" w:rsidR="00465DEA" w:rsidRDefault="00C64CB5">
      <w:pPr>
        <w:pStyle w:val="33"/>
      </w:pPr>
      <w:r>
        <w:t xml:space="preserve">8.3.2 </w:t>
      </w:r>
      <w:r>
        <w:t>污水处理效果和达标排放的监测与分析</w:t>
      </w:r>
    </w:p>
    <w:p w14:paraId="08D7E851" w14:textId="77777777" w:rsidR="00465DEA" w:rsidRDefault="00C64CB5">
      <w:pPr>
        <w:pStyle w:val="29"/>
      </w:pPr>
      <w:r>
        <w:t>本工程各公路服务设施所采用的污水处理工艺流程如图</w:t>
      </w:r>
      <w:r>
        <w:t>8.3-2</w:t>
      </w:r>
      <w:r>
        <w:t>所示：</w:t>
      </w:r>
      <w:r>
        <w:t xml:space="preserve"> </w:t>
      </w:r>
    </w:p>
    <w:p w14:paraId="5DF826B1" w14:textId="77777777" w:rsidR="00465DEA" w:rsidRDefault="00C64CB5">
      <w:pPr>
        <w:pStyle w:val="afffa"/>
      </w:pPr>
      <w:r>
        <w:rPr>
          <w:noProof/>
        </w:rPr>
        <w:drawing>
          <wp:inline distT="0" distB="0" distL="0" distR="0" wp14:anchorId="3BEE0737" wp14:editId="359799AE">
            <wp:extent cx="5723255" cy="1134745"/>
            <wp:effectExtent l="0" t="0" r="10795" b="8255"/>
            <wp:docPr id="8" name="图片 8" descr="C:/Users/Lenovo/AppData/Local/Temp/picturecompress_20210930104827/output_165.jpgoutput_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Lenovo/AppData/Local/Temp/picturecompress_20210930104827/output_165.jpgoutput_165"/>
                    <pic:cNvPicPr>
                      <a:picLocks noChangeAspect="1" noChangeArrowheads="1"/>
                    </pic:cNvPicPr>
                  </pic:nvPicPr>
                  <pic:blipFill>
                    <a:blip r:embed="rId202"/>
                    <a:srcRect/>
                    <a:stretch>
                      <a:fillRect/>
                    </a:stretch>
                  </pic:blipFill>
                  <pic:spPr>
                    <a:xfrm>
                      <a:off x="0" y="0"/>
                      <a:ext cx="5723255" cy="1134745"/>
                    </a:xfrm>
                    <a:prstGeom prst="rect">
                      <a:avLst/>
                    </a:prstGeom>
                    <a:noFill/>
                    <a:ln>
                      <a:noFill/>
                    </a:ln>
                  </pic:spPr>
                </pic:pic>
              </a:graphicData>
            </a:graphic>
          </wp:inline>
        </w:drawing>
      </w:r>
    </w:p>
    <w:p w14:paraId="13F14825" w14:textId="77777777" w:rsidR="00465DEA" w:rsidRDefault="00C64CB5">
      <w:pPr>
        <w:pStyle w:val="afff7"/>
      </w:pPr>
      <w:r>
        <w:t>图</w:t>
      </w:r>
      <w:r>
        <w:t xml:space="preserve">8.3-2  </w:t>
      </w:r>
      <w:r>
        <w:t>地埋式污水处理站工艺流程图</w:t>
      </w:r>
    </w:p>
    <w:p w14:paraId="2A695FE0"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污水排放监测</w:t>
      </w:r>
    </w:p>
    <w:p w14:paraId="278FE334" w14:textId="77777777" w:rsidR="00465DEA" w:rsidRDefault="00C64CB5">
      <w:pPr>
        <w:ind w:firstLine="480"/>
      </w:pPr>
      <w:r>
        <w:fldChar w:fldCharType="begin"/>
      </w:r>
      <w:r>
        <w:instrText xml:space="preserve"> = 1 \* GB3 </w:instrText>
      </w:r>
      <w:r>
        <w:fldChar w:fldCharType="separate"/>
      </w:r>
      <w:r>
        <w:rPr>
          <w:rFonts w:ascii="宋体" w:hAnsi="宋体" w:cs="宋体" w:hint="eastAsia"/>
        </w:rPr>
        <w:t>①</w:t>
      </w:r>
      <w:r>
        <w:fldChar w:fldCharType="end"/>
      </w:r>
      <w:r>
        <w:t>监测点选取：分别于</w:t>
      </w:r>
      <w:r>
        <w:rPr>
          <w:rFonts w:hint="eastAsia"/>
        </w:rPr>
        <w:t>白沙服务区、庄边收费站</w:t>
      </w:r>
      <w:r>
        <w:t>污水处理设施的污水进口和出口各设</w:t>
      </w:r>
      <w:r>
        <w:t>1</w:t>
      </w:r>
      <w:r>
        <w:t>个监测点。</w:t>
      </w:r>
    </w:p>
    <w:p w14:paraId="560BF8AA" w14:textId="77777777" w:rsidR="00465DEA" w:rsidRDefault="00C64CB5">
      <w:pPr>
        <w:ind w:firstLine="480"/>
      </w:pPr>
      <w:r>
        <w:rPr>
          <w:rFonts w:ascii="宋体" w:hAnsi="宋体" w:cs="宋体" w:hint="eastAsia"/>
        </w:rPr>
        <w:lastRenderedPageBreak/>
        <w:t>②</w:t>
      </w:r>
      <w:r>
        <w:t>监测项目：</w:t>
      </w:r>
      <w:r>
        <w:t>PH</w:t>
      </w:r>
      <w:r>
        <w:t>、</w:t>
      </w:r>
      <w:r>
        <w:t>SS</w:t>
      </w:r>
      <w:r>
        <w:t>、</w:t>
      </w:r>
      <w:r>
        <w:t>COD</w:t>
      </w:r>
      <w:r>
        <w:t>、</w:t>
      </w:r>
      <w:r>
        <w:t>BOD</w:t>
      </w:r>
      <w:r>
        <w:rPr>
          <w:vertAlign w:val="subscript"/>
        </w:rPr>
        <w:t>5</w:t>
      </w:r>
      <w:r>
        <w:t>、动植物油、石油类、氨氮。</w:t>
      </w:r>
    </w:p>
    <w:p w14:paraId="244F6322" w14:textId="77777777" w:rsidR="00465DEA" w:rsidRDefault="00C64CB5">
      <w:pPr>
        <w:ind w:firstLine="480"/>
      </w:pPr>
      <w:r>
        <w:rPr>
          <w:rFonts w:ascii="宋体" w:hAnsi="宋体" w:cs="宋体" w:hint="eastAsia"/>
        </w:rPr>
        <w:t>③</w:t>
      </w:r>
      <w:r>
        <w:t>监测时间与频率：</w:t>
      </w:r>
      <w:r>
        <w:t>2021</w:t>
      </w:r>
      <w:r>
        <w:t>年</w:t>
      </w:r>
      <w:r>
        <w:t>8</w:t>
      </w:r>
      <w:r>
        <w:t>月</w:t>
      </w:r>
      <w:r>
        <w:t>4</w:t>
      </w:r>
      <w:r>
        <w:t>日</w:t>
      </w:r>
      <w:r>
        <w:t>~6</w:t>
      </w:r>
      <w:r>
        <w:t>日，</w:t>
      </w:r>
      <w:r>
        <w:rPr>
          <w:rFonts w:hint="eastAsia"/>
        </w:rPr>
        <w:t>每天</w:t>
      </w:r>
      <w:r>
        <w:t>1</w:t>
      </w:r>
      <w:r>
        <w:t>次，连续</w:t>
      </w:r>
      <w:r>
        <w:t>3</w:t>
      </w:r>
      <w:r>
        <w:t>天。</w:t>
      </w:r>
    </w:p>
    <w:p w14:paraId="149ACCDF" w14:textId="77777777" w:rsidR="00465DEA" w:rsidRDefault="00C64CB5">
      <w:pPr>
        <w:ind w:firstLine="480"/>
      </w:pPr>
      <w:r>
        <w:rPr>
          <w:rFonts w:ascii="宋体" w:hAnsi="宋体" w:cs="宋体" w:hint="eastAsia"/>
        </w:rPr>
        <w:t>④</w:t>
      </w:r>
      <w:r>
        <w:t>监测方法：《地表水和污水监测技术规范》（</w:t>
      </w:r>
      <w:r>
        <w:t>HJ</w:t>
      </w:r>
      <w:r>
        <w:t>／</w:t>
      </w:r>
      <w:r>
        <w:t>T91-2002</w:t>
      </w:r>
      <w:r>
        <w:t>）的有关规定执行。分析方法采用标准详见表</w:t>
      </w:r>
      <w:r>
        <w:t>8.3-3</w:t>
      </w:r>
      <w:r>
        <w:t>。</w:t>
      </w:r>
    </w:p>
    <w:p w14:paraId="11B23F5C" w14:textId="77777777" w:rsidR="00465DEA" w:rsidRDefault="00C64CB5">
      <w:pPr>
        <w:pStyle w:val="afff7"/>
      </w:pPr>
      <w:r>
        <w:t>表</w:t>
      </w:r>
      <w:r>
        <w:t xml:space="preserve">8.3-3  </w:t>
      </w:r>
      <w:r>
        <w:t>水质监测分析方法</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1926"/>
        <w:gridCol w:w="4058"/>
        <w:gridCol w:w="3302"/>
      </w:tblGrid>
      <w:tr w:rsidR="00465DEA" w14:paraId="3D5AC87A" w14:textId="77777777">
        <w:trPr>
          <w:trHeight w:val="344"/>
          <w:jc w:val="center"/>
        </w:trPr>
        <w:tc>
          <w:tcPr>
            <w:tcW w:w="1037" w:type="pct"/>
            <w:vAlign w:val="center"/>
          </w:tcPr>
          <w:p w14:paraId="7E3576AC" w14:textId="77777777" w:rsidR="00465DEA" w:rsidRDefault="00C64CB5">
            <w:pPr>
              <w:pStyle w:val="afff8"/>
              <w:rPr>
                <w:rFonts w:cs="Times New Roman"/>
              </w:rPr>
            </w:pPr>
            <w:bookmarkStart w:id="248" w:name="_Hlk80952664"/>
            <w:r>
              <w:rPr>
                <w:rFonts w:cs="Times New Roman"/>
              </w:rPr>
              <w:t>监测项目</w:t>
            </w:r>
          </w:p>
        </w:tc>
        <w:tc>
          <w:tcPr>
            <w:tcW w:w="2185" w:type="pct"/>
            <w:vAlign w:val="center"/>
          </w:tcPr>
          <w:p w14:paraId="6416A4E9" w14:textId="77777777" w:rsidR="00465DEA" w:rsidRDefault="00C64CB5">
            <w:pPr>
              <w:pStyle w:val="afff8"/>
              <w:rPr>
                <w:rFonts w:cs="Times New Roman"/>
              </w:rPr>
            </w:pPr>
            <w:r>
              <w:rPr>
                <w:rFonts w:cs="Times New Roman"/>
              </w:rPr>
              <w:t>分析方法</w:t>
            </w:r>
          </w:p>
        </w:tc>
        <w:tc>
          <w:tcPr>
            <w:tcW w:w="1778" w:type="pct"/>
            <w:vAlign w:val="center"/>
          </w:tcPr>
          <w:p w14:paraId="53C1655F" w14:textId="77777777" w:rsidR="00465DEA" w:rsidRDefault="00C64CB5">
            <w:pPr>
              <w:pStyle w:val="afff8"/>
              <w:rPr>
                <w:rFonts w:cs="Times New Roman"/>
              </w:rPr>
            </w:pPr>
            <w:r>
              <w:rPr>
                <w:rFonts w:cs="Times New Roman"/>
              </w:rPr>
              <w:t>分析仪器</w:t>
            </w:r>
          </w:p>
        </w:tc>
      </w:tr>
      <w:tr w:rsidR="00465DEA" w14:paraId="2952E3C9" w14:textId="77777777">
        <w:trPr>
          <w:trHeight w:val="329"/>
          <w:jc w:val="center"/>
        </w:trPr>
        <w:tc>
          <w:tcPr>
            <w:tcW w:w="1037" w:type="pct"/>
            <w:vAlign w:val="center"/>
          </w:tcPr>
          <w:p w14:paraId="5EC9B76D" w14:textId="77777777" w:rsidR="00465DEA" w:rsidRDefault="00C64CB5">
            <w:pPr>
              <w:pStyle w:val="afff8"/>
              <w:rPr>
                <w:rFonts w:cs="Times New Roman"/>
              </w:rPr>
            </w:pPr>
            <w:r>
              <w:rPr>
                <w:rFonts w:cs="Times New Roman"/>
              </w:rPr>
              <w:t>pH</w:t>
            </w:r>
          </w:p>
        </w:tc>
        <w:tc>
          <w:tcPr>
            <w:tcW w:w="2185" w:type="pct"/>
            <w:vAlign w:val="center"/>
          </w:tcPr>
          <w:p w14:paraId="7B8EB8E5" w14:textId="77777777" w:rsidR="00465DEA" w:rsidRDefault="00C64CB5">
            <w:pPr>
              <w:pStyle w:val="afff8"/>
              <w:rPr>
                <w:rFonts w:cs="Times New Roman"/>
              </w:rPr>
            </w:pPr>
            <w:r>
              <w:rPr>
                <w:rFonts w:cs="Times New Roman" w:hint="eastAsia"/>
              </w:rPr>
              <w:t>HJ1147-2020 </w:t>
            </w:r>
            <w:r>
              <w:rPr>
                <w:rFonts w:cs="Times New Roman" w:hint="eastAsia"/>
              </w:rPr>
              <w:t>水质</w:t>
            </w:r>
            <w:r>
              <w:rPr>
                <w:rFonts w:cs="Times New Roman" w:hint="eastAsia"/>
              </w:rPr>
              <w:t>PH</w:t>
            </w:r>
            <w:r>
              <w:rPr>
                <w:rFonts w:cs="Times New Roman" w:hint="eastAsia"/>
              </w:rPr>
              <w:t>值的测定</w:t>
            </w:r>
            <w:r>
              <w:rPr>
                <w:rFonts w:cs="Times New Roman" w:hint="eastAsia"/>
              </w:rPr>
              <w:t xml:space="preserve"> </w:t>
            </w:r>
            <w:r>
              <w:rPr>
                <w:rFonts w:cs="Times New Roman" w:hint="eastAsia"/>
              </w:rPr>
              <w:t>电极法</w:t>
            </w:r>
          </w:p>
        </w:tc>
        <w:tc>
          <w:tcPr>
            <w:tcW w:w="1778" w:type="pct"/>
            <w:vAlign w:val="center"/>
          </w:tcPr>
          <w:p w14:paraId="2D582367" w14:textId="77777777" w:rsidR="00465DEA" w:rsidRDefault="00C64CB5">
            <w:pPr>
              <w:pStyle w:val="afff8"/>
              <w:rPr>
                <w:rFonts w:cs="Times New Roman"/>
              </w:rPr>
            </w:pPr>
            <w:r>
              <w:rPr>
                <w:rFonts w:cs="Times New Roman" w:hint="eastAsia"/>
              </w:rPr>
              <w:t>SX751</w:t>
            </w:r>
            <w:r>
              <w:rPr>
                <w:rFonts w:cs="Times New Roman" w:hint="eastAsia"/>
              </w:rPr>
              <w:t>水质常规五参数测定仪</w:t>
            </w:r>
          </w:p>
        </w:tc>
      </w:tr>
      <w:tr w:rsidR="00465DEA" w14:paraId="44B5423C" w14:textId="77777777">
        <w:trPr>
          <w:trHeight w:val="359"/>
          <w:jc w:val="center"/>
        </w:trPr>
        <w:tc>
          <w:tcPr>
            <w:tcW w:w="1037" w:type="pct"/>
            <w:vAlign w:val="center"/>
          </w:tcPr>
          <w:p w14:paraId="6BF966CA" w14:textId="77777777" w:rsidR="00465DEA" w:rsidRDefault="00C64CB5">
            <w:pPr>
              <w:pStyle w:val="afff8"/>
              <w:rPr>
                <w:rFonts w:cs="Times New Roman"/>
              </w:rPr>
            </w:pPr>
            <w:r>
              <w:rPr>
                <w:rFonts w:cs="Times New Roman" w:hint="eastAsia"/>
              </w:rPr>
              <w:t>CODcr</w:t>
            </w:r>
          </w:p>
        </w:tc>
        <w:tc>
          <w:tcPr>
            <w:tcW w:w="2185" w:type="pct"/>
            <w:vAlign w:val="center"/>
          </w:tcPr>
          <w:p w14:paraId="59E94C3E" w14:textId="77777777" w:rsidR="00465DEA" w:rsidRDefault="00C64CB5">
            <w:pPr>
              <w:pStyle w:val="afff8"/>
              <w:rPr>
                <w:rFonts w:cs="Times New Roman"/>
              </w:rPr>
            </w:pPr>
            <w:r>
              <w:rPr>
                <w:rFonts w:cs="Times New Roman" w:hint="eastAsia"/>
              </w:rPr>
              <w:t>HJ828-2017</w:t>
            </w:r>
            <w:r>
              <w:rPr>
                <w:rFonts w:cs="Times New Roman"/>
              </w:rPr>
              <w:t xml:space="preserve"> </w:t>
            </w:r>
            <w:r>
              <w:rPr>
                <w:rFonts w:cs="Times New Roman" w:hint="eastAsia"/>
              </w:rPr>
              <w:t>重铬酸盐法</w:t>
            </w:r>
          </w:p>
        </w:tc>
        <w:tc>
          <w:tcPr>
            <w:tcW w:w="1778" w:type="pct"/>
            <w:vAlign w:val="center"/>
          </w:tcPr>
          <w:p w14:paraId="661EBFE9" w14:textId="77777777" w:rsidR="00465DEA" w:rsidRDefault="00C64CB5">
            <w:pPr>
              <w:pStyle w:val="afff8"/>
              <w:rPr>
                <w:rFonts w:cs="Times New Roman"/>
              </w:rPr>
            </w:pPr>
            <w:r>
              <w:rPr>
                <w:rFonts w:cs="Times New Roman"/>
              </w:rPr>
              <w:t>酸式滴定管、</w:t>
            </w:r>
            <w:r>
              <w:rPr>
                <w:rFonts w:cs="Times New Roman" w:hint="eastAsia"/>
              </w:rPr>
              <w:t>回流装置</w:t>
            </w:r>
          </w:p>
        </w:tc>
      </w:tr>
      <w:tr w:rsidR="00465DEA" w14:paraId="26EE8568" w14:textId="77777777">
        <w:trPr>
          <w:trHeight w:val="305"/>
          <w:jc w:val="center"/>
        </w:trPr>
        <w:tc>
          <w:tcPr>
            <w:tcW w:w="1037" w:type="pct"/>
            <w:vAlign w:val="center"/>
          </w:tcPr>
          <w:p w14:paraId="78BAC38C" w14:textId="77777777" w:rsidR="00465DEA" w:rsidRDefault="00C64CB5">
            <w:pPr>
              <w:pStyle w:val="afff8"/>
              <w:rPr>
                <w:rFonts w:cs="Times New Roman"/>
              </w:rPr>
            </w:pPr>
            <w:r>
              <w:rPr>
                <w:rFonts w:cs="Times New Roman"/>
              </w:rPr>
              <w:t>BOD5</w:t>
            </w:r>
          </w:p>
        </w:tc>
        <w:tc>
          <w:tcPr>
            <w:tcW w:w="2185" w:type="pct"/>
            <w:vAlign w:val="center"/>
          </w:tcPr>
          <w:p w14:paraId="2FECC434" w14:textId="77777777" w:rsidR="00465DEA" w:rsidRDefault="00C64CB5">
            <w:pPr>
              <w:pStyle w:val="afff8"/>
              <w:rPr>
                <w:rFonts w:cs="Times New Roman"/>
              </w:rPr>
            </w:pPr>
            <w:r>
              <w:rPr>
                <w:rFonts w:cs="Times New Roman"/>
              </w:rPr>
              <w:t xml:space="preserve">HJ505-2009  </w:t>
            </w:r>
            <w:r>
              <w:rPr>
                <w:rFonts w:cs="Times New Roman"/>
              </w:rPr>
              <w:t>稀释与接种法</w:t>
            </w:r>
          </w:p>
        </w:tc>
        <w:tc>
          <w:tcPr>
            <w:tcW w:w="1778" w:type="pct"/>
            <w:vAlign w:val="center"/>
          </w:tcPr>
          <w:p w14:paraId="292FB990" w14:textId="77777777" w:rsidR="00465DEA" w:rsidRDefault="00C64CB5">
            <w:pPr>
              <w:pStyle w:val="afff8"/>
              <w:rPr>
                <w:rFonts w:cs="Times New Roman"/>
              </w:rPr>
            </w:pPr>
            <w:r>
              <w:rPr>
                <w:rFonts w:cs="Times New Roman"/>
              </w:rPr>
              <w:t>恒温培养箱、酸式滴定管</w:t>
            </w:r>
          </w:p>
        </w:tc>
      </w:tr>
      <w:tr w:rsidR="00465DEA" w14:paraId="45BE350C" w14:textId="77777777">
        <w:trPr>
          <w:trHeight w:val="359"/>
          <w:jc w:val="center"/>
        </w:trPr>
        <w:tc>
          <w:tcPr>
            <w:tcW w:w="1037" w:type="pct"/>
            <w:vAlign w:val="center"/>
          </w:tcPr>
          <w:p w14:paraId="2780B42F" w14:textId="77777777" w:rsidR="00465DEA" w:rsidRDefault="00C64CB5">
            <w:pPr>
              <w:pStyle w:val="afff8"/>
              <w:rPr>
                <w:rFonts w:cs="Times New Roman"/>
              </w:rPr>
            </w:pPr>
            <w:r>
              <w:rPr>
                <w:rFonts w:cs="Times New Roman"/>
              </w:rPr>
              <w:t>氨氮</w:t>
            </w:r>
          </w:p>
        </w:tc>
        <w:tc>
          <w:tcPr>
            <w:tcW w:w="2185" w:type="pct"/>
            <w:vAlign w:val="center"/>
          </w:tcPr>
          <w:p w14:paraId="0F8D3AE8" w14:textId="77777777" w:rsidR="00465DEA" w:rsidRDefault="00C64CB5">
            <w:pPr>
              <w:pStyle w:val="afff8"/>
              <w:rPr>
                <w:rFonts w:cs="Times New Roman"/>
              </w:rPr>
            </w:pPr>
            <w:r>
              <w:rPr>
                <w:rFonts w:cs="Times New Roman"/>
              </w:rPr>
              <w:t xml:space="preserve">HJ535-2009  </w:t>
            </w:r>
            <w:r>
              <w:rPr>
                <w:rFonts w:cs="Times New Roman"/>
              </w:rPr>
              <w:t>纳氏试剂分光光度法</w:t>
            </w:r>
          </w:p>
        </w:tc>
        <w:tc>
          <w:tcPr>
            <w:tcW w:w="1778" w:type="pct"/>
            <w:vAlign w:val="center"/>
          </w:tcPr>
          <w:p w14:paraId="381982DD" w14:textId="77777777" w:rsidR="00465DEA" w:rsidRDefault="00C64CB5">
            <w:pPr>
              <w:pStyle w:val="afff8"/>
              <w:rPr>
                <w:rFonts w:cs="Times New Roman"/>
              </w:rPr>
            </w:pPr>
            <w:r>
              <w:rPr>
                <w:rFonts w:cs="Times New Roman"/>
              </w:rPr>
              <w:t>722</w:t>
            </w:r>
            <w:r>
              <w:rPr>
                <w:rFonts w:cs="Times New Roman" w:hint="eastAsia"/>
              </w:rPr>
              <w:t>E</w:t>
            </w:r>
            <w:r>
              <w:rPr>
                <w:rFonts w:cs="Times New Roman"/>
              </w:rPr>
              <w:t>分光光度计</w:t>
            </w:r>
          </w:p>
        </w:tc>
      </w:tr>
      <w:tr w:rsidR="00465DEA" w14:paraId="6D46EA36" w14:textId="77777777">
        <w:trPr>
          <w:trHeight w:val="257"/>
          <w:jc w:val="center"/>
        </w:trPr>
        <w:tc>
          <w:tcPr>
            <w:tcW w:w="1037" w:type="pct"/>
            <w:vAlign w:val="center"/>
          </w:tcPr>
          <w:p w14:paraId="2D05E241" w14:textId="77777777" w:rsidR="00465DEA" w:rsidRDefault="00C64CB5">
            <w:pPr>
              <w:pStyle w:val="afff8"/>
              <w:rPr>
                <w:rFonts w:cs="Times New Roman"/>
              </w:rPr>
            </w:pPr>
            <w:r>
              <w:rPr>
                <w:rFonts w:cs="Times New Roman"/>
              </w:rPr>
              <w:t>动植物油</w:t>
            </w:r>
            <w:r>
              <w:rPr>
                <w:rFonts w:cs="Times New Roman"/>
              </w:rPr>
              <w:t>/</w:t>
            </w:r>
            <w:r>
              <w:rPr>
                <w:rFonts w:cs="Times New Roman"/>
              </w:rPr>
              <w:t>石油类</w:t>
            </w:r>
          </w:p>
        </w:tc>
        <w:tc>
          <w:tcPr>
            <w:tcW w:w="2185" w:type="pct"/>
            <w:vAlign w:val="center"/>
          </w:tcPr>
          <w:p w14:paraId="55C5A9BC" w14:textId="77777777" w:rsidR="00465DEA" w:rsidRDefault="00C64CB5">
            <w:pPr>
              <w:pStyle w:val="afff8"/>
              <w:rPr>
                <w:rFonts w:cs="Times New Roman"/>
              </w:rPr>
            </w:pPr>
            <w:r>
              <w:rPr>
                <w:rFonts w:cs="Times New Roman"/>
              </w:rPr>
              <w:t xml:space="preserve">HJ637-2018  </w:t>
            </w:r>
            <w:r>
              <w:rPr>
                <w:rFonts w:cs="Times New Roman"/>
              </w:rPr>
              <w:t>红外</w:t>
            </w:r>
            <w:r>
              <w:rPr>
                <w:rFonts w:cs="Times New Roman" w:hint="eastAsia"/>
              </w:rPr>
              <w:t>分光</w:t>
            </w:r>
            <w:r>
              <w:rPr>
                <w:rFonts w:cs="Times New Roman"/>
              </w:rPr>
              <w:t>光度法</w:t>
            </w:r>
          </w:p>
        </w:tc>
        <w:tc>
          <w:tcPr>
            <w:tcW w:w="1778" w:type="pct"/>
            <w:vAlign w:val="center"/>
          </w:tcPr>
          <w:p w14:paraId="1B0D6E23" w14:textId="77777777" w:rsidR="00465DEA" w:rsidRDefault="00C64CB5">
            <w:pPr>
              <w:pStyle w:val="afff8"/>
              <w:rPr>
                <w:rFonts w:cs="Times New Roman"/>
              </w:rPr>
            </w:pPr>
            <w:r>
              <w:rPr>
                <w:rFonts w:cs="Times New Roman"/>
              </w:rPr>
              <w:t>红外分光测油仪</w:t>
            </w:r>
          </w:p>
        </w:tc>
      </w:tr>
      <w:tr w:rsidR="00465DEA" w14:paraId="3680B68E" w14:textId="77777777">
        <w:trPr>
          <w:trHeight w:val="136"/>
          <w:jc w:val="center"/>
        </w:trPr>
        <w:tc>
          <w:tcPr>
            <w:tcW w:w="1037" w:type="pct"/>
            <w:vAlign w:val="center"/>
          </w:tcPr>
          <w:p w14:paraId="54940DFB" w14:textId="77777777" w:rsidR="00465DEA" w:rsidRDefault="00C64CB5">
            <w:pPr>
              <w:pStyle w:val="afff8"/>
              <w:rPr>
                <w:rFonts w:cs="Times New Roman"/>
              </w:rPr>
            </w:pPr>
            <w:r>
              <w:rPr>
                <w:rFonts w:cs="Times New Roman"/>
              </w:rPr>
              <w:t>SS</w:t>
            </w:r>
          </w:p>
        </w:tc>
        <w:tc>
          <w:tcPr>
            <w:tcW w:w="2185" w:type="pct"/>
            <w:vAlign w:val="center"/>
          </w:tcPr>
          <w:p w14:paraId="4EE93378" w14:textId="77777777" w:rsidR="00465DEA" w:rsidRDefault="00C64CB5">
            <w:pPr>
              <w:pStyle w:val="afff8"/>
              <w:rPr>
                <w:rFonts w:cs="Times New Roman"/>
              </w:rPr>
            </w:pPr>
            <w:r>
              <w:rPr>
                <w:rFonts w:cs="Times New Roman"/>
              </w:rPr>
              <w:t xml:space="preserve">GB11901-1989  </w:t>
            </w:r>
            <w:r>
              <w:rPr>
                <w:rFonts w:cs="Times New Roman"/>
              </w:rPr>
              <w:t>重量法</w:t>
            </w:r>
          </w:p>
        </w:tc>
        <w:tc>
          <w:tcPr>
            <w:tcW w:w="1778" w:type="pct"/>
            <w:vAlign w:val="center"/>
          </w:tcPr>
          <w:p w14:paraId="636861E7" w14:textId="77777777" w:rsidR="00465DEA" w:rsidRDefault="00C64CB5">
            <w:pPr>
              <w:pStyle w:val="afff8"/>
              <w:rPr>
                <w:rFonts w:cs="Times New Roman"/>
              </w:rPr>
            </w:pPr>
            <w:r>
              <w:rPr>
                <w:rFonts w:cs="Times New Roman"/>
              </w:rPr>
              <w:t>万分之一电子分析天平</w:t>
            </w:r>
          </w:p>
        </w:tc>
      </w:tr>
    </w:tbl>
    <w:bookmarkEnd w:id="248"/>
    <w:p w14:paraId="02E8450C" w14:textId="77777777" w:rsidR="00465DEA" w:rsidRDefault="00C64CB5">
      <w:pPr>
        <w:ind w:firstLine="480"/>
      </w:pP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t>监测结果</w:t>
      </w:r>
    </w:p>
    <w:p w14:paraId="23ADA092" w14:textId="77777777" w:rsidR="00465DEA" w:rsidRDefault="00C64CB5">
      <w:pPr>
        <w:ind w:firstLine="480"/>
      </w:pPr>
      <w:r>
        <w:t>各小区污水监测结果见表</w:t>
      </w:r>
      <w:r>
        <w:t>8.3-4~8.3-8</w:t>
      </w:r>
      <w:r>
        <w:t>。</w:t>
      </w:r>
    </w:p>
    <w:p w14:paraId="56F5D842" w14:textId="77777777" w:rsidR="00465DEA" w:rsidRDefault="00C64CB5">
      <w:pPr>
        <w:pStyle w:val="afff7"/>
      </w:pPr>
      <w:r>
        <w:t>表</w:t>
      </w:r>
      <w:r>
        <w:t xml:space="preserve">8.3-4  </w:t>
      </w:r>
      <w:r>
        <w:rPr>
          <w:rFonts w:hint="eastAsia"/>
        </w:rPr>
        <w:t>白沙</w:t>
      </w:r>
      <w:r>
        <w:t>服务区污水处理监测结果（单位：</w:t>
      </w:r>
      <w:r>
        <w:t>mg/L</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424"/>
        <w:gridCol w:w="1424"/>
        <w:gridCol w:w="782"/>
        <w:gridCol w:w="1040"/>
        <w:gridCol w:w="1298"/>
        <w:gridCol w:w="812"/>
        <w:gridCol w:w="782"/>
        <w:gridCol w:w="782"/>
        <w:gridCol w:w="942"/>
      </w:tblGrid>
      <w:tr w:rsidR="00465DEA" w14:paraId="7B4343B8" w14:textId="77777777">
        <w:trPr>
          <w:trHeight w:val="300"/>
        </w:trPr>
        <w:tc>
          <w:tcPr>
            <w:tcW w:w="767" w:type="pct"/>
            <w:vMerge w:val="restart"/>
            <w:vAlign w:val="center"/>
          </w:tcPr>
          <w:p w14:paraId="307636F1" w14:textId="77777777" w:rsidR="00465DEA" w:rsidRDefault="00C64CB5">
            <w:pPr>
              <w:pStyle w:val="afff8"/>
              <w:rPr>
                <w:rFonts w:cs="Times New Roman"/>
              </w:rPr>
            </w:pPr>
            <w:r>
              <w:rPr>
                <w:rFonts w:cs="Times New Roman" w:hint="eastAsia"/>
              </w:rPr>
              <w:t>监测点位</w:t>
            </w:r>
          </w:p>
        </w:tc>
        <w:tc>
          <w:tcPr>
            <w:tcW w:w="767" w:type="pct"/>
            <w:vMerge w:val="restart"/>
            <w:vAlign w:val="center"/>
          </w:tcPr>
          <w:p w14:paraId="422682A8" w14:textId="77777777" w:rsidR="00465DEA" w:rsidRDefault="00C64CB5">
            <w:pPr>
              <w:pStyle w:val="afff8"/>
              <w:rPr>
                <w:rFonts w:cs="Times New Roman"/>
              </w:rPr>
            </w:pPr>
            <w:r>
              <w:rPr>
                <w:rFonts w:cs="Times New Roman" w:hint="eastAsia"/>
              </w:rPr>
              <w:t>采样时间</w:t>
            </w:r>
          </w:p>
        </w:tc>
        <w:tc>
          <w:tcPr>
            <w:tcW w:w="3467" w:type="pct"/>
            <w:gridSpan w:val="7"/>
            <w:vAlign w:val="center"/>
          </w:tcPr>
          <w:p w14:paraId="5A6F4F55" w14:textId="77777777" w:rsidR="00465DEA" w:rsidRDefault="00C64CB5">
            <w:pPr>
              <w:pStyle w:val="afff8"/>
              <w:rPr>
                <w:rFonts w:cs="Times New Roman"/>
              </w:rPr>
            </w:pPr>
            <w:r>
              <w:rPr>
                <w:rFonts w:cs="Times New Roman" w:hint="eastAsia"/>
              </w:rPr>
              <w:t>监测项目</w:t>
            </w:r>
          </w:p>
        </w:tc>
      </w:tr>
      <w:tr w:rsidR="00465DEA" w14:paraId="0B8F5976" w14:textId="77777777">
        <w:trPr>
          <w:trHeight w:val="315"/>
        </w:trPr>
        <w:tc>
          <w:tcPr>
            <w:tcW w:w="0" w:type="auto"/>
            <w:vMerge/>
            <w:vAlign w:val="center"/>
          </w:tcPr>
          <w:p w14:paraId="5E89F3DC" w14:textId="77777777" w:rsidR="00465DEA" w:rsidRDefault="00465DEA">
            <w:pPr>
              <w:pStyle w:val="afff8"/>
              <w:rPr>
                <w:rFonts w:cs="Times New Roman"/>
              </w:rPr>
            </w:pPr>
          </w:p>
        </w:tc>
        <w:tc>
          <w:tcPr>
            <w:tcW w:w="0" w:type="auto"/>
            <w:vMerge/>
            <w:vAlign w:val="center"/>
          </w:tcPr>
          <w:p w14:paraId="6D5D2F3D" w14:textId="77777777" w:rsidR="00465DEA" w:rsidRDefault="00465DEA">
            <w:pPr>
              <w:pStyle w:val="afff8"/>
              <w:rPr>
                <w:rFonts w:cs="Times New Roman"/>
              </w:rPr>
            </w:pPr>
          </w:p>
        </w:tc>
        <w:tc>
          <w:tcPr>
            <w:tcW w:w="421" w:type="pct"/>
            <w:vAlign w:val="center"/>
          </w:tcPr>
          <w:p w14:paraId="2AEA1BB7" w14:textId="77777777" w:rsidR="00465DEA" w:rsidRDefault="00C64CB5">
            <w:pPr>
              <w:pStyle w:val="afff8"/>
              <w:rPr>
                <w:rFonts w:cs="Times New Roman"/>
              </w:rPr>
            </w:pPr>
            <w:r>
              <w:rPr>
                <w:rFonts w:cs="Times New Roman"/>
              </w:rPr>
              <w:t>pH</w:t>
            </w:r>
          </w:p>
        </w:tc>
        <w:tc>
          <w:tcPr>
            <w:tcW w:w="560" w:type="pct"/>
            <w:vAlign w:val="center"/>
          </w:tcPr>
          <w:p w14:paraId="72360C53" w14:textId="77777777" w:rsidR="00465DEA" w:rsidRDefault="00C64CB5">
            <w:pPr>
              <w:pStyle w:val="afff8"/>
              <w:rPr>
                <w:rFonts w:cs="Times New Roman"/>
              </w:rPr>
            </w:pPr>
            <w:r>
              <w:rPr>
                <w:rFonts w:cs="Times New Roman" w:hint="eastAsia"/>
              </w:rPr>
              <w:t>石油类</w:t>
            </w:r>
          </w:p>
        </w:tc>
        <w:tc>
          <w:tcPr>
            <w:tcW w:w="699" w:type="pct"/>
            <w:vAlign w:val="center"/>
          </w:tcPr>
          <w:p w14:paraId="1E83CBFB" w14:textId="77777777" w:rsidR="00465DEA" w:rsidRDefault="00C64CB5">
            <w:pPr>
              <w:pStyle w:val="afff8"/>
              <w:rPr>
                <w:rFonts w:cs="Times New Roman"/>
              </w:rPr>
            </w:pPr>
            <w:r>
              <w:rPr>
                <w:rFonts w:cs="Times New Roman" w:hint="eastAsia"/>
              </w:rPr>
              <w:t>动植物油</w:t>
            </w:r>
          </w:p>
        </w:tc>
        <w:tc>
          <w:tcPr>
            <w:tcW w:w="437" w:type="pct"/>
            <w:vAlign w:val="center"/>
          </w:tcPr>
          <w:p w14:paraId="41353187" w14:textId="77777777" w:rsidR="00465DEA" w:rsidRDefault="00C64CB5">
            <w:pPr>
              <w:pStyle w:val="afff8"/>
              <w:rPr>
                <w:rFonts w:cs="Times New Roman"/>
              </w:rPr>
            </w:pPr>
            <w:r>
              <w:rPr>
                <w:rFonts w:cs="Times New Roman"/>
              </w:rPr>
              <w:t>COD</w:t>
            </w:r>
          </w:p>
        </w:tc>
        <w:tc>
          <w:tcPr>
            <w:tcW w:w="421" w:type="pct"/>
            <w:vAlign w:val="center"/>
          </w:tcPr>
          <w:p w14:paraId="30B9DD9D" w14:textId="77777777" w:rsidR="00465DEA" w:rsidRDefault="00C64CB5">
            <w:pPr>
              <w:pStyle w:val="afff8"/>
              <w:rPr>
                <w:rFonts w:cs="Times New Roman"/>
              </w:rPr>
            </w:pPr>
            <w:r>
              <w:rPr>
                <w:rFonts w:cs="Times New Roman" w:hint="eastAsia"/>
              </w:rPr>
              <w:t>氨氮</w:t>
            </w:r>
          </w:p>
        </w:tc>
        <w:tc>
          <w:tcPr>
            <w:tcW w:w="421" w:type="pct"/>
            <w:vAlign w:val="center"/>
          </w:tcPr>
          <w:p w14:paraId="65779425" w14:textId="77777777" w:rsidR="00465DEA" w:rsidRDefault="00C64CB5">
            <w:pPr>
              <w:pStyle w:val="afff8"/>
              <w:rPr>
                <w:rFonts w:cs="Times New Roman"/>
              </w:rPr>
            </w:pPr>
            <w:r>
              <w:rPr>
                <w:rFonts w:cs="Times New Roman"/>
              </w:rPr>
              <w:t>SS</w:t>
            </w:r>
          </w:p>
        </w:tc>
        <w:tc>
          <w:tcPr>
            <w:tcW w:w="507" w:type="pct"/>
            <w:vAlign w:val="center"/>
          </w:tcPr>
          <w:p w14:paraId="377B2D8D" w14:textId="77777777" w:rsidR="00465DEA" w:rsidRDefault="00C64CB5">
            <w:pPr>
              <w:pStyle w:val="afff8"/>
              <w:rPr>
                <w:rFonts w:cs="Times New Roman"/>
              </w:rPr>
            </w:pPr>
            <w:r>
              <w:rPr>
                <w:rFonts w:cs="Times New Roman"/>
              </w:rPr>
              <w:t>BOD</w:t>
            </w:r>
            <w:r>
              <w:rPr>
                <w:rFonts w:cs="Times New Roman"/>
                <w:vertAlign w:val="subscript"/>
              </w:rPr>
              <w:t>5</w:t>
            </w:r>
          </w:p>
        </w:tc>
      </w:tr>
      <w:tr w:rsidR="00465DEA" w14:paraId="7FCA84AF" w14:textId="77777777">
        <w:trPr>
          <w:trHeight w:val="285"/>
        </w:trPr>
        <w:tc>
          <w:tcPr>
            <w:tcW w:w="767" w:type="pct"/>
            <w:vMerge w:val="restart"/>
            <w:vAlign w:val="center"/>
          </w:tcPr>
          <w:p w14:paraId="1567B22D" w14:textId="77777777" w:rsidR="00465DEA" w:rsidRDefault="00C64CB5">
            <w:pPr>
              <w:pStyle w:val="afff8"/>
              <w:rPr>
                <w:rFonts w:cs="Times New Roman"/>
              </w:rPr>
            </w:pPr>
            <w:r>
              <w:rPr>
                <w:rFonts w:cs="Times New Roman" w:hint="eastAsia"/>
              </w:rPr>
              <w:t>进口</w:t>
            </w:r>
          </w:p>
        </w:tc>
        <w:tc>
          <w:tcPr>
            <w:tcW w:w="767" w:type="pct"/>
            <w:vAlign w:val="center"/>
          </w:tcPr>
          <w:p w14:paraId="462B2590" w14:textId="77777777" w:rsidR="00465DEA" w:rsidRDefault="00C64CB5">
            <w:pPr>
              <w:pStyle w:val="afff8"/>
              <w:rPr>
                <w:rFonts w:cs="Times New Roman"/>
              </w:rPr>
            </w:pPr>
            <w:r>
              <w:rPr>
                <w:rFonts w:cs="Times New Roman"/>
              </w:rPr>
              <w:t>8.4</w:t>
            </w:r>
          </w:p>
        </w:tc>
        <w:tc>
          <w:tcPr>
            <w:tcW w:w="421" w:type="pct"/>
            <w:vAlign w:val="center"/>
          </w:tcPr>
          <w:p w14:paraId="004CEE84" w14:textId="77777777" w:rsidR="00465DEA" w:rsidRDefault="00C64CB5">
            <w:pPr>
              <w:pStyle w:val="afff8"/>
              <w:rPr>
                <w:rFonts w:cs="Times New Roman"/>
              </w:rPr>
            </w:pPr>
            <w:r>
              <w:rPr>
                <w:rFonts w:cs="Times New Roman"/>
              </w:rPr>
              <w:t>6.46</w:t>
            </w:r>
          </w:p>
        </w:tc>
        <w:tc>
          <w:tcPr>
            <w:tcW w:w="560" w:type="pct"/>
            <w:vAlign w:val="center"/>
          </w:tcPr>
          <w:p w14:paraId="2266F255" w14:textId="77777777" w:rsidR="00465DEA" w:rsidRDefault="00C64CB5">
            <w:pPr>
              <w:pStyle w:val="afff8"/>
              <w:rPr>
                <w:rFonts w:cs="Times New Roman"/>
              </w:rPr>
            </w:pPr>
            <w:r>
              <w:rPr>
                <w:rFonts w:cs="Times New Roman"/>
              </w:rPr>
              <w:t xml:space="preserve">0.24 </w:t>
            </w:r>
          </w:p>
        </w:tc>
        <w:tc>
          <w:tcPr>
            <w:tcW w:w="699" w:type="pct"/>
            <w:shd w:val="clear" w:color="auto" w:fill="FFFFFF"/>
            <w:vAlign w:val="center"/>
          </w:tcPr>
          <w:p w14:paraId="626B5915" w14:textId="77777777" w:rsidR="00465DEA" w:rsidRDefault="00C64CB5">
            <w:pPr>
              <w:pStyle w:val="afff8"/>
              <w:rPr>
                <w:rFonts w:cs="Times New Roman"/>
              </w:rPr>
            </w:pPr>
            <w:r>
              <w:rPr>
                <w:rFonts w:cs="Times New Roman"/>
              </w:rPr>
              <w:t>1.45</w:t>
            </w:r>
          </w:p>
        </w:tc>
        <w:tc>
          <w:tcPr>
            <w:tcW w:w="437" w:type="pct"/>
            <w:vAlign w:val="center"/>
          </w:tcPr>
          <w:p w14:paraId="4B455751" w14:textId="77777777" w:rsidR="00465DEA" w:rsidRDefault="00C64CB5">
            <w:pPr>
              <w:pStyle w:val="afff8"/>
              <w:rPr>
                <w:rFonts w:cs="Times New Roman"/>
              </w:rPr>
            </w:pPr>
            <w:r>
              <w:rPr>
                <w:rFonts w:cs="Times New Roman"/>
              </w:rPr>
              <w:t>124</w:t>
            </w:r>
          </w:p>
        </w:tc>
        <w:tc>
          <w:tcPr>
            <w:tcW w:w="421" w:type="pct"/>
            <w:vAlign w:val="center"/>
          </w:tcPr>
          <w:p w14:paraId="3E338C5A" w14:textId="77777777" w:rsidR="00465DEA" w:rsidRDefault="00C64CB5">
            <w:pPr>
              <w:pStyle w:val="afff8"/>
              <w:rPr>
                <w:rFonts w:cs="Times New Roman"/>
              </w:rPr>
            </w:pPr>
            <w:r>
              <w:rPr>
                <w:rFonts w:cs="Times New Roman"/>
              </w:rPr>
              <w:t>7.82</w:t>
            </w:r>
          </w:p>
        </w:tc>
        <w:tc>
          <w:tcPr>
            <w:tcW w:w="421" w:type="pct"/>
            <w:vAlign w:val="center"/>
          </w:tcPr>
          <w:p w14:paraId="5A9C2EF0" w14:textId="77777777" w:rsidR="00465DEA" w:rsidRDefault="00C64CB5">
            <w:pPr>
              <w:pStyle w:val="afff8"/>
              <w:rPr>
                <w:rFonts w:cs="Times New Roman"/>
              </w:rPr>
            </w:pPr>
            <w:r>
              <w:rPr>
                <w:rFonts w:cs="Times New Roman"/>
              </w:rPr>
              <w:t>103</w:t>
            </w:r>
          </w:p>
        </w:tc>
        <w:tc>
          <w:tcPr>
            <w:tcW w:w="507" w:type="pct"/>
            <w:vAlign w:val="center"/>
          </w:tcPr>
          <w:p w14:paraId="34C189A6" w14:textId="77777777" w:rsidR="00465DEA" w:rsidRDefault="00C64CB5">
            <w:pPr>
              <w:pStyle w:val="afff8"/>
              <w:rPr>
                <w:rFonts w:cs="Times New Roman"/>
              </w:rPr>
            </w:pPr>
            <w:r>
              <w:rPr>
                <w:rFonts w:cs="Times New Roman"/>
              </w:rPr>
              <w:t>50.3</w:t>
            </w:r>
          </w:p>
        </w:tc>
      </w:tr>
      <w:tr w:rsidR="00465DEA" w14:paraId="43314A78" w14:textId="77777777">
        <w:trPr>
          <w:trHeight w:val="285"/>
        </w:trPr>
        <w:tc>
          <w:tcPr>
            <w:tcW w:w="0" w:type="auto"/>
            <w:vMerge/>
            <w:vAlign w:val="center"/>
          </w:tcPr>
          <w:p w14:paraId="1751368C" w14:textId="77777777" w:rsidR="00465DEA" w:rsidRDefault="00465DEA">
            <w:pPr>
              <w:pStyle w:val="afff8"/>
              <w:rPr>
                <w:rFonts w:cs="Times New Roman"/>
              </w:rPr>
            </w:pPr>
          </w:p>
        </w:tc>
        <w:tc>
          <w:tcPr>
            <w:tcW w:w="767" w:type="pct"/>
            <w:vAlign w:val="center"/>
          </w:tcPr>
          <w:p w14:paraId="21A64DD6" w14:textId="77777777" w:rsidR="00465DEA" w:rsidRDefault="00C64CB5">
            <w:pPr>
              <w:pStyle w:val="afff8"/>
              <w:rPr>
                <w:rFonts w:cs="Times New Roman"/>
              </w:rPr>
            </w:pPr>
            <w:r>
              <w:rPr>
                <w:rFonts w:cs="Times New Roman"/>
              </w:rPr>
              <w:t>8.5</w:t>
            </w:r>
          </w:p>
        </w:tc>
        <w:tc>
          <w:tcPr>
            <w:tcW w:w="421" w:type="pct"/>
            <w:vAlign w:val="center"/>
          </w:tcPr>
          <w:p w14:paraId="0404CE55" w14:textId="77777777" w:rsidR="00465DEA" w:rsidRDefault="00C64CB5">
            <w:pPr>
              <w:pStyle w:val="afff8"/>
              <w:rPr>
                <w:rFonts w:cs="Times New Roman"/>
              </w:rPr>
            </w:pPr>
            <w:r>
              <w:rPr>
                <w:rFonts w:cs="Times New Roman"/>
              </w:rPr>
              <w:t>6.47</w:t>
            </w:r>
          </w:p>
        </w:tc>
        <w:tc>
          <w:tcPr>
            <w:tcW w:w="560" w:type="pct"/>
            <w:vAlign w:val="bottom"/>
          </w:tcPr>
          <w:p w14:paraId="476C4036" w14:textId="77777777" w:rsidR="00465DEA" w:rsidRDefault="00C64CB5">
            <w:pPr>
              <w:pStyle w:val="afff8"/>
              <w:rPr>
                <w:rFonts w:cs="Times New Roman"/>
              </w:rPr>
            </w:pPr>
            <w:r>
              <w:rPr>
                <w:rFonts w:cs="Times New Roman"/>
              </w:rPr>
              <w:t xml:space="preserve">0.27 </w:t>
            </w:r>
          </w:p>
        </w:tc>
        <w:tc>
          <w:tcPr>
            <w:tcW w:w="699" w:type="pct"/>
            <w:shd w:val="clear" w:color="auto" w:fill="FFFFFF"/>
            <w:vAlign w:val="center"/>
          </w:tcPr>
          <w:p w14:paraId="1EE82D56" w14:textId="77777777" w:rsidR="00465DEA" w:rsidRDefault="00C64CB5">
            <w:pPr>
              <w:pStyle w:val="afff8"/>
              <w:rPr>
                <w:rFonts w:cs="Times New Roman"/>
              </w:rPr>
            </w:pPr>
            <w:r>
              <w:rPr>
                <w:rFonts w:cs="Times New Roman"/>
              </w:rPr>
              <w:t>1.41</w:t>
            </w:r>
          </w:p>
        </w:tc>
        <w:tc>
          <w:tcPr>
            <w:tcW w:w="437" w:type="pct"/>
            <w:vAlign w:val="center"/>
          </w:tcPr>
          <w:p w14:paraId="4C200E4A" w14:textId="77777777" w:rsidR="00465DEA" w:rsidRDefault="00C64CB5">
            <w:pPr>
              <w:pStyle w:val="afff8"/>
              <w:rPr>
                <w:rFonts w:cs="Times New Roman"/>
              </w:rPr>
            </w:pPr>
            <w:r>
              <w:rPr>
                <w:rFonts w:cs="Times New Roman"/>
              </w:rPr>
              <w:t>127</w:t>
            </w:r>
          </w:p>
        </w:tc>
        <w:tc>
          <w:tcPr>
            <w:tcW w:w="421" w:type="pct"/>
            <w:vAlign w:val="center"/>
          </w:tcPr>
          <w:p w14:paraId="04D102C1" w14:textId="77777777" w:rsidR="00465DEA" w:rsidRDefault="00C64CB5">
            <w:pPr>
              <w:pStyle w:val="afff8"/>
              <w:rPr>
                <w:rFonts w:cs="Times New Roman"/>
              </w:rPr>
            </w:pPr>
            <w:r>
              <w:rPr>
                <w:rFonts w:cs="Times New Roman"/>
              </w:rPr>
              <w:t>7.77</w:t>
            </w:r>
          </w:p>
        </w:tc>
        <w:tc>
          <w:tcPr>
            <w:tcW w:w="421" w:type="pct"/>
            <w:vAlign w:val="center"/>
          </w:tcPr>
          <w:p w14:paraId="61635FBB" w14:textId="77777777" w:rsidR="00465DEA" w:rsidRDefault="00C64CB5">
            <w:pPr>
              <w:pStyle w:val="afff8"/>
              <w:rPr>
                <w:rFonts w:cs="Times New Roman"/>
              </w:rPr>
            </w:pPr>
            <w:r>
              <w:rPr>
                <w:rFonts w:cs="Times New Roman"/>
              </w:rPr>
              <w:t>109</w:t>
            </w:r>
          </w:p>
        </w:tc>
        <w:tc>
          <w:tcPr>
            <w:tcW w:w="507" w:type="pct"/>
            <w:vAlign w:val="center"/>
          </w:tcPr>
          <w:p w14:paraId="3C5C7CEC" w14:textId="77777777" w:rsidR="00465DEA" w:rsidRDefault="00C64CB5">
            <w:pPr>
              <w:pStyle w:val="afff8"/>
              <w:rPr>
                <w:rFonts w:cs="Times New Roman"/>
              </w:rPr>
            </w:pPr>
            <w:r>
              <w:rPr>
                <w:rFonts w:cs="Times New Roman"/>
              </w:rPr>
              <w:t>51.1</w:t>
            </w:r>
          </w:p>
        </w:tc>
      </w:tr>
      <w:tr w:rsidR="00465DEA" w14:paraId="79B887B1" w14:textId="77777777">
        <w:trPr>
          <w:trHeight w:val="285"/>
        </w:trPr>
        <w:tc>
          <w:tcPr>
            <w:tcW w:w="0" w:type="auto"/>
            <w:vMerge/>
            <w:vAlign w:val="center"/>
          </w:tcPr>
          <w:p w14:paraId="5502A42D" w14:textId="77777777" w:rsidR="00465DEA" w:rsidRDefault="00465DEA">
            <w:pPr>
              <w:pStyle w:val="afff8"/>
              <w:rPr>
                <w:rFonts w:cs="Times New Roman"/>
              </w:rPr>
            </w:pPr>
          </w:p>
        </w:tc>
        <w:tc>
          <w:tcPr>
            <w:tcW w:w="767" w:type="pct"/>
            <w:vAlign w:val="center"/>
          </w:tcPr>
          <w:p w14:paraId="6161303B" w14:textId="77777777" w:rsidR="00465DEA" w:rsidRDefault="00C64CB5">
            <w:pPr>
              <w:pStyle w:val="afff8"/>
              <w:rPr>
                <w:rFonts w:cs="Times New Roman"/>
              </w:rPr>
            </w:pPr>
            <w:r>
              <w:rPr>
                <w:rFonts w:cs="Times New Roman"/>
              </w:rPr>
              <w:t>8.6</w:t>
            </w:r>
          </w:p>
        </w:tc>
        <w:tc>
          <w:tcPr>
            <w:tcW w:w="421" w:type="pct"/>
            <w:vAlign w:val="center"/>
          </w:tcPr>
          <w:p w14:paraId="68843820" w14:textId="77777777" w:rsidR="00465DEA" w:rsidRDefault="00C64CB5">
            <w:pPr>
              <w:pStyle w:val="afff8"/>
              <w:rPr>
                <w:rFonts w:cs="Times New Roman"/>
              </w:rPr>
            </w:pPr>
            <w:r>
              <w:rPr>
                <w:rFonts w:cs="Times New Roman"/>
              </w:rPr>
              <w:t>6.47</w:t>
            </w:r>
          </w:p>
        </w:tc>
        <w:tc>
          <w:tcPr>
            <w:tcW w:w="560" w:type="pct"/>
            <w:vAlign w:val="center"/>
          </w:tcPr>
          <w:p w14:paraId="336A04A9" w14:textId="77777777" w:rsidR="00465DEA" w:rsidRDefault="00C64CB5">
            <w:pPr>
              <w:pStyle w:val="afff8"/>
              <w:rPr>
                <w:rFonts w:cs="Times New Roman"/>
              </w:rPr>
            </w:pPr>
            <w:r>
              <w:rPr>
                <w:rFonts w:cs="Times New Roman"/>
              </w:rPr>
              <w:t xml:space="preserve">0.25 </w:t>
            </w:r>
          </w:p>
        </w:tc>
        <w:tc>
          <w:tcPr>
            <w:tcW w:w="699" w:type="pct"/>
            <w:shd w:val="clear" w:color="auto" w:fill="FFFFFF"/>
            <w:vAlign w:val="center"/>
          </w:tcPr>
          <w:p w14:paraId="0541837E" w14:textId="77777777" w:rsidR="00465DEA" w:rsidRDefault="00C64CB5">
            <w:pPr>
              <w:pStyle w:val="afff8"/>
              <w:rPr>
                <w:rFonts w:cs="Times New Roman"/>
              </w:rPr>
            </w:pPr>
            <w:r>
              <w:rPr>
                <w:rFonts w:cs="Times New Roman"/>
              </w:rPr>
              <w:t>1.49</w:t>
            </w:r>
          </w:p>
        </w:tc>
        <w:tc>
          <w:tcPr>
            <w:tcW w:w="437" w:type="pct"/>
            <w:vAlign w:val="center"/>
          </w:tcPr>
          <w:p w14:paraId="3D5E1FD0" w14:textId="77777777" w:rsidR="00465DEA" w:rsidRDefault="00C64CB5">
            <w:pPr>
              <w:pStyle w:val="afff8"/>
              <w:rPr>
                <w:rFonts w:cs="Times New Roman"/>
              </w:rPr>
            </w:pPr>
            <w:r>
              <w:rPr>
                <w:rFonts w:cs="Times New Roman"/>
              </w:rPr>
              <w:t>120</w:t>
            </w:r>
          </w:p>
        </w:tc>
        <w:tc>
          <w:tcPr>
            <w:tcW w:w="421" w:type="pct"/>
            <w:vAlign w:val="center"/>
          </w:tcPr>
          <w:p w14:paraId="5EF73A63" w14:textId="77777777" w:rsidR="00465DEA" w:rsidRDefault="00C64CB5">
            <w:pPr>
              <w:pStyle w:val="afff8"/>
              <w:rPr>
                <w:rFonts w:cs="Times New Roman"/>
              </w:rPr>
            </w:pPr>
            <w:r>
              <w:rPr>
                <w:rFonts w:cs="Times New Roman"/>
              </w:rPr>
              <w:t>7.87</w:t>
            </w:r>
          </w:p>
        </w:tc>
        <w:tc>
          <w:tcPr>
            <w:tcW w:w="421" w:type="pct"/>
            <w:vAlign w:val="center"/>
          </w:tcPr>
          <w:p w14:paraId="4D87E146" w14:textId="77777777" w:rsidR="00465DEA" w:rsidRDefault="00C64CB5">
            <w:pPr>
              <w:pStyle w:val="afff8"/>
              <w:rPr>
                <w:rFonts w:cs="Times New Roman"/>
              </w:rPr>
            </w:pPr>
            <w:r>
              <w:rPr>
                <w:rFonts w:cs="Times New Roman"/>
              </w:rPr>
              <w:t>105</w:t>
            </w:r>
          </w:p>
        </w:tc>
        <w:tc>
          <w:tcPr>
            <w:tcW w:w="507" w:type="pct"/>
            <w:vAlign w:val="center"/>
          </w:tcPr>
          <w:p w14:paraId="70DA1730" w14:textId="77777777" w:rsidR="00465DEA" w:rsidRDefault="00C64CB5">
            <w:pPr>
              <w:pStyle w:val="afff8"/>
              <w:rPr>
                <w:rFonts w:cs="Times New Roman"/>
              </w:rPr>
            </w:pPr>
            <w:r>
              <w:rPr>
                <w:rFonts w:cs="Times New Roman"/>
              </w:rPr>
              <w:t>49.8</w:t>
            </w:r>
          </w:p>
        </w:tc>
      </w:tr>
      <w:tr w:rsidR="00465DEA" w14:paraId="5530661E" w14:textId="77777777">
        <w:trPr>
          <w:trHeight w:val="285"/>
        </w:trPr>
        <w:tc>
          <w:tcPr>
            <w:tcW w:w="767" w:type="pct"/>
            <w:vMerge w:val="restart"/>
            <w:vAlign w:val="center"/>
          </w:tcPr>
          <w:p w14:paraId="373A89DC" w14:textId="77777777" w:rsidR="00465DEA" w:rsidRDefault="00C64CB5">
            <w:pPr>
              <w:pStyle w:val="afff8"/>
              <w:rPr>
                <w:rFonts w:cs="Times New Roman"/>
              </w:rPr>
            </w:pPr>
            <w:r>
              <w:rPr>
                <w:rFonts w:cs="Times New Roman" w:hint="eastAsia"/>
              </w:rPr>
              <w:t>出口</w:t>
            </w:r>
          </w:p>
        </w:tc>
        <w:tc>
          <w:tcPr>
            <w:tcW w:w="767" w:type="pct"/>
            <w:vAlign w:val="center"/>
          </w:tcPr>
          <w:p w14:paraId="5BC7A0CD" w14:textId="77777777" w:rsidR="00465DEA" w:rsidRDefault="00C64CB5">
            <w:pPr>
              <w:pStyle w:val="afff8"/>
              <w:rPr>
                <w:rFonts w:cs="Times New Roman"/>
              </w:rPr>
            </w:pPr>
            <w:r>
              <w:rPr>
                <w:rFonts w:cs="Times New Roman"/>
              </w:rPr>
              <w:t>8.4</w:t>
            </w:r>
          </w:p>
        </w:tc>
        <w:tc>
          <w:tcPr>
            <w:tcW w:w="421" w:type="pct"/>
            <w:vAlign w:val="center"/>
          </w:tcPr>
          <w:p w14:paraId="1470B72F" w14:textId="77777777" w:rsidR="00465DEA" w:rsidRDefault="00C64CB5">
            <w:pPr>
              <w:pStyle w:val="afff8"/>
              <w:rPr>
                <w:rFonts w:cs="Times New Roman"/>
              </w:rPr>
            </w:pPr>
            <w:r>
              <w:rPr>
                <w:rFonts w:cs="Times New Roman"/>
              </w:rPr>
              <w:t>6.48</w:t>
            </w:r>
          </w:p>
        </w:tc>
        <w:tc>
          <w:tcPr>
            <w:tcW w:w="560" w:type="pct"/>
            <w:vAlign w:val="center"/>
          </w:tcPr>
          <w:p w14:paraId="43305054" w14:textId="77777777" w:rsidR="00465DEA" w:rsidRDefault="00C64CB5">
            <w:pPr>
              <w:pStyle w:val="afff8"/>
              <w:rPr>
                <w:rFonts w:cs="Times New Roman"/>
              </w:rPr>
            </w:pPr>
            <w:r>
              <w:rPr>
                <w:rFonts w:cs="Times New Roman"/>
              </w:rPr>
              <w:t xml:space="preserve">0.13 </w:t>
            </w:r>
          </w:p>
        </w:tc>
        <w:tc>
          <w:tcPr>
            <w:tcW w:w="699" w:type="pct"/>
            <w:shd w:val="clear" w:color="auto" w:fill="FFFFFF"/>
            <w:vAlign w:val="center"/>
          </w:tcPr>
          <w:p w14:paraId="2F868095" w14:textId="77777777" w:rsidR="00465DEA" w:rsidRDefault="00C64CB5">
            <w:pPr>
              <w:pStyle w:val="afff8"/>
              <w:rPr>
                <w:rFonts w:cs="Times New Roman"/>
              </w:rPr>
            </w:pPr>
            <w:r>
              <w:rPr>
                <w:rFonts w:cs="Times New Roman"/>
              </w:rPr>
              <w:t>0.42</w:t>
            </w:r>
          </w:p>
        </w:tc>
        <w:tc>
          <w:tcPr>
            <w:tcW w:w="437" w:type="pct"/>
            <w:vAlign w:val="center"/>
          </w:tcPr>
          <w:p w14:paraId="55FF9457" w14:textId="77777777" w:rsidR="00465DEA" w:rsidRDefault="00C64CB5">
            <w:pPr>
              <w:pStyle w:val="afff8"/>
              <w:rPr>
                <w:rFonts w:cs="Times New Roman"/>
              </w:rPr>
            </w:pPr>
            <w:r>
              <w:rPr>
                <w:rFonts w:cs="Times New Roman"/>
              </w:rPr>
              <w:t>49</w:t>
            </w:r>
          </w:p>
        </w:tc>
        <w:tc>
          <w:tcPr>
            <w:tcW w:w="421" w:type="pct"/>
            <w:vAlign w:val="center"/>
          </w:tcPr>
          <w:p w14:paraId="48EAC0FF" w14:textId="77777777" w:rsidR="00465DEA" w:rsidRDefault="00C64CB5">
            <w:pPr>
              <w:pStyle w:val="afff8"/>
              <w:rPr>
                <w:rFonts w:cs="Times New Roman"/>
              </w:rPr>
            </w:pPr>
            <w:r>
              <w:rPr>
                <w:rFonts w:cs="Times New Roman"/>
              </w:rPr>
              <w:t>1.51</w:t>
            </w:r>
          </w:p>
        </w:tc>
        <w:tc>
          <w:tcPr>
            <w:tcW w:w="421" w:type="pct"/>
            <w:vAlign w:val="center"/>
          </w:tcPr>
          <w:p w14:paraId="70FAC5FC" w14:textId="77777777" w:rsidR="00465DEA" w:rsidRDefault="00C64CB5">
            <w:pPr>
              <w:pStyle w:val="afff8"/>
              <w:rPr>
                <w:rFonts w:cs="Times New Roman"/>
              </w:rPr>
            </w:pPr>
            <w:r>
              <w:rPr>
                <w:rFonts w:cs="Times New Roman"/>
              </w:rPr>
              <w:t>23</w:t>
            </w:r>
          </w:p>
        </w:tc>
        <w:tc>
          <w:tcPr>
            <w:tcW w:w="507" w:type="pct"/>
            <w:vAlign w:val="center"/>
          </w:tcPr>
          <w:p w14:paraId="5F8A3C19" w14:textId="77777777" w:rsidR="00465DEA" w:rsidRDefault="00C64CB5">
            <w:pPr>
              <w:pStyle w:val="afff8"/>
              <w:rPr>
                <w:rFonts w:cs="Times New Roman"/>
              </w:rPr>
            </w:pPr>
            <w:r>
              <w:rPr>
                <w:rFonts w:cs="Times New Roman"/>
              </w:rPr>
              <w:t>9.8</w:t>
            </w:r>
          </w:p>
        </w:tc>
      </w:tr>
      <w:tr w:rsidR="00465DEA" w14:paraId="509E43BB" w14:textId="77777777">
        <w:trPr>
          <w:trHeight w:val="285"/>
        </w:trPr>
        <w:tc>
          <w:tcPr>
            <w:tcW w:w="0" w:type="auto"/>
            <w:vMerge/>
            <w:vAlign w:val="center"/>
          </w:tcPr>
          <w:p w14:paraId="3CCA8156" w14:textId="77777777" w:rsidR="00465DEA" w:rsidRDefault="00465DEA">
            <w:pPr>
              <w:pStyle w:val="afff8"/>
              <w:rPr>
                <w:rFonts w:cs="Times New Roman"/>
              </w:rPr>
            </w:pPr>
          </w:p>
        </w:tc>
        <w:tc>
          <w:tcPr>
            <w:tcW w:w="767" w:type="pct"/>
            <w:vAlign w:val="center"/>
          </w:tcPr>
          <w:p w14:paraId="3FD0A46C" w14:textId="77777777" w:rsidR="00465DEA" w:rsidRDefault="00C64CB5">
            <w:pPr>
              <w:pStyle w:val="afff8"/>
              <w:rPr>
                <w:rFonts w:cs="Times New Roman"/>
              </w:rPr>
            </w:pPr>
            <w:r>
              <w:rPr>
                <w:rFonts w:cs="Times New Roman"/>
              </w:rPr>
              <w:t>8.5</w:t>
            </w:r>
          </w:p>
        </w:tc>
        <w:tc>
          <w:tcPr>
            <w:tcW w:w="421" w:type="pct"/>
            <w:vAlign w:val="center"/>
          </w:tcPr>
          <w:p w14:paraId="42409774" w14:textId="77777777" w:rsidR="00465DEA" w:rsidRDefault="00C64CB5">
            <w:pPr>
              <w:pStyle w:val="afff8"/>
              <w:rPr>
                <w:rFonts w:cs="Times New Roman"/>
              </w:rPr>
            </w:pPr>
            <w:r>
              <w:rPr>
                <w:rFonts w:cs="Times New Roman"/>
              </w:rPr>
              <w:t>6.49</w:t>
            </w:r>
          </w:p>
        </w:tc>
        <w:tc>
          <w:tcPr>
            <w:tcW w:w="560" w:type="pct"/>
            <w:vAlign w:val="bottom"/>
          </w:tcPr>
          <w:p w14:paraId="42FF1D46" w14:textId="77777777" w:rsidR="00465DEA" w:rsidRDefault="00C64CB5">
            <w:pPr>
              <w:pStyle w:val="afff8"/>
              <w:rPr>
                <w:rFonts w:cs="Times New Roman"/>
              </w:rPr>
            </w:pPr>
            <w:r>
              <w:rPr>
                <w:rFonts w:cs="Times New Roman"/>
              </w:rPr>
              <w:t xml:space="preserve">0.14 </w:t>
            </w:r>
          </w:p>
        </w:tc>
        <w:tc>
          <w:tcPr>
            <w:tcW w:w="699" w:type="pct"/>
            <w:shd w:val="clear" w:color="auto" w:fill="FFFFFF"/>
            <w:vAlign w:val="center"/>
          </w:tcPr>
          <w:p w14:paraId="5012E1FE" w14:textId="77777777" w:rsidR="00465DEA" w:rsidRDefault="00C64CB5">
            <w:pPr>
              <w:pStyle w:val="afff8"/>
              <w:rPr>
                <w:rFonts w:cs="Times New Roman"/>
              </w:rPr>
            </w:pPr>
            <w:r>
              <w:rPr>
                <w:rFonts w:cs="Times New Roman"/>
              </w:rPr>
              <w:t>0.43</w:t>
            </w:r>
          </w:p>
        </w:tc>
        <w:tc>
          <w:tcPr>
            <w:tcW w:w="437" w:type="pct"/>
            <w:vAlign w:val="center"/>
          </w:tcPr>
          <w:p w14:paraId="7F74A5C3" w14:textId="77777777" w:rsidR="00465DEA" w:rsidRDefault="00C64CB5">
            <w:pPr>
              <w:pStyle w:val="afff8"/>
              <w:rPr>
                <w:rFonts w:cs="Times New Roman"/>
              </w:rPr>
            </w:pPr>
            <w:r>
              <w:rPr>
                <w:rFonts w:cs="Times New Roman"/>
              </w:rPr>
              <w:t>45</w:t>
            </w:r>
          </w:p>
        </w:tc>
        <w:tc>
          <w:tcPr>
            <w:tcW w:w="421" w:type="pct"/>
            <w:vAlign w:val="center"/>
          </w:tcPr>
          <w:p w14:paraId="39081789" w14:textId="77777777" w:rsidR="00465DEA" w:rsidRDefault="00C64CB5">
            <w:pPr>
              <w:pStyle w:val="afff8"/>
              <w:rPr>
                <w:rFonts w:cs="Times New Roman"/>
              </w:rPr>
            </w:pPr>
            <w:r>
              <w:rPr>
                <w:rFonts w:cs="Times New Roman"/>
              </w:rPr>
              <w:t>1.49</w:t>
            </w:r>
          </w:p>
        </w:tc>
        <w:tc>
          <w:tcPr>
            <w:tcW w:w="421" w:type="pct"/>
            <w:vAlign w:val="center"/>
          </w:tcPr>
          <w:p w14:paraId="067BB99E" w14:textId="77777777" w:rsidR="00465DEA" w:rsidRDefault="00C64CB5">
            <w:pPr>
              <w:pStyle w:val="afff8"/>
              <w:rPr>
                <w:rFonts w:cs="Times New Roman"/>
              </w:rPr>
            </w:pPr>
            <w:r>
              <w:rPr>
                <w:rFonts w:cs="Times New Roman"/>
              </w:rPr>
              <w:t>26</w:t>
            </w:r>
          </w:p>
        </w:tc>
        <w:tc>
          <w:tcPr>
            <w:tcW w:w="507" w:type="pct"/>
            <w:vAlign w:val="center"/>
          </w:tcPr>
          <w:p w14:paraId="538C8384" w14:textId="77777777" w:rsidR="00465DEA" w:rsidRDefault="00C64CB5">
            <w:pPr>
              <w:pStyle w:val="afff8"/>
              <w:rPr>
                <w:rFonts w:cs="Times New Roman"/>
              </w:rPr>
            </w:pPr>
            <w:r>
              <w:rPr>
                <w:rFonts w:cs="Times New Roman"/>
              </w:rPr>
              <w:t>10.4</w:t>
            </w:r>
          </w:p>
        </w:tc>
      </w:tr>
      <w:tr w:rsidR="00465DEA" w14:paraId="4E4220FF" w14:textId="77777777">
        <w:trPr>
          <w:trHeight w:val="285"/>
        </w:trPr>
        <w:tc>
          <w:tcPr>
            <w:tcW w:w="0" w:type="auto"/>
            <w:vMerge/>
            <w:vAlign w:val="center"/>
          </w:tcPr>
          <w:p w14:paraId="62994289" w14:textId="77777777" w:rsidR="00465DEA" w:rsidRDefault="00465DEA">
            <w:pPr>
              <w:pStyle w:val="afff8"/>
              <w:rPr>
                <w:rFonts w:cs="Times New Roman"/>
              </w:rPr>
            </w:pPr>
          </w:p>
        </w:tc>
        <w:tc>
          <w:tcPr>
            <w:tcW w:w="767" w:type="pct"/>
            <w:vAlign w:val="center"/>
          </w:tcPr>
          <w:p w14:paraId="2C9A674D" w14:textId="77777777" w:rsidR="00465DEA" w:rsidRDefault="00C64CB5">
            <w:pPr>
              <w:pStyle w:val="afff8"/>
              <w:rPr>
                <w:rFonts w:cs="Times New Roman"/>
              </w:rPr>
            </w:pPr>
            <w:r>
              <w:rPr>
                <w:rFonts w:cs="Times New Roman"/>
              </w:rPr>
              <w:t>8.6</w:t>
            </w:r>
          </w:p>
        </w:tc>
        <w:tc>
          <w:tcPr>
            <w:tcW w:w="421" w:type="pct"/>
            <w:vAlign w:val="center"/>
          </w:tcPr>
          <w:p w14:paraId="3A79AD2B" w14:textId="77777777" w:rsidR="00465DEA" w:rsidRDefault="00C64CB5">
            <w:pPr>
              <w:pStyle w:val="afff8"/>
              <w:rPr>
                <w:rFonts w:cs="Times New Roman"/>
              </w:rPr>
            </w:pPr>
            <w:r>
              <w:rPr>
                <w:rFonts w:cs="Times New Roman"/>
              </w:rPr>
              <w:t>6.48</w:t>
            </w:r>
          </w:p>
        </w:tc>
        <w:tc>
          <w:tcPr>
            <w:tcW w:w="560" w:type="pct"/>
            <w:vAlign w:val="center"/>
          </w:tcPr>
          <w:p w14:paraId="68F52D4D" w14:textId="77777777" w:rsidR="00465DEA" w:rsidRDefault="00C64CB5">
            <w:pPr>
              <w:pStyle w:val="afff8"/>
              <w:rPr>
                <w:rFonts w:cs="Times New Roman"/>
              </w:rPr>
            </w:pPr>
            <w:r>
              <w:rPr>
                <w:rFonts w:cs="Times New Roman"/>
              </w:rPr>
              <w:t xml:space="preserve">0.13 </w:t>
            </w:r>
          </w:p>
        </w:tc>
        <w:tc>
          <w:tcPr>
            <w:tcW w:w="699" w:type="pct"/>
            <w:shd w:val="clear" w:color="auto" w:fill="FFFFFF"/>
            <w:vAlign w:val="center"/>
          </w:tcPr>
          <w:p w14:paraId="20D7C548" w14:textId="77777777" w:rsidR="00465DEA" w:rsidRDefault="00C64CB5">
            <w:pPr>
              <w:pStyle w:val="afff8"/>
              <w:rPr>
                <w:rFonts w:cs="Times New Roman"/>
              </w:rPr>
            </w:pPr>
            <w:r>
              <w:rPr>
                <w:rFonts w:cs="Times New Roman"/>
              </w:rPr>
              <w:t>0.47</w:t>
            </w:r>
          </w:p>
        </w:tc>
        <w:tc>
          <w:tcPr>
            <w:tcW w:w="437" w:type="pct"/>
            <w:vAlign w:val="center"/>
          </w:tcPr>
          <w:p w14:paraId="10B81AA0" w14:textId="77777777" w:rsidR="00465DEA" w:rsidRDefault="00C64CB5">
            <w:pPr>
              <w:pStyle w:val="afff8"/>
              <w:rPr>
                <w:rFonts w:cs="Times New Roman"/>
              </w:rPr>
            </w:pPr>
            <w:r>
              <w:rPr>
                <w:rFonts w:cs="Times New Roman"/>
              </w:rPr>
              <w:t>46</w:t>
            </w:r>
          </w:p>
        </w:tc>
        <w:tc>
          <w:tcPr>
            <w:tcW w:w="421" w:type="pct"/>
            <w:vAlign w:val="center"/>
          </w:tcPr>
          <w:p w14:paraId="01E219D6" w14:textId="77777777" w:rsidR="00465DEA" w:rsidRDefault="00C64CB5">
            <w:pPr>
              <w:pStyle w:val="afff8"/>
              <w:rPr>
                <w:rFonts w:cs="Times New Roman"/>
              </w:rPr>
            </w:pPr>
            <w:r>
              <w:rPr>
                <w:rFonts w:cs="Times New Roman"/>
              </w:rPr>
              <w:t>1.52</w:t>
            </w:r>
          </w:p>
        </w:tc>
        <w:tc>
          <w:tcPr>
            <w:tcW w:w="421" w:type="pct"/>
            <w:vAlign w:val="center"/>
          </w:tcPr>
          <w:p w14:paraId="5A05D293" w14:textId="77777777" w:rsidR="00465DEA" w:rsidRDefault="00C64CB5">
            <w:pPr>
              <w:pStyle w:val="afff8"/>
              <w:rPr>
                <w:rFonts w:cs="Times New Roman"/>
              </w:rPr>
            </w:pPr>
            <w:r>
              <w:rPr>
                <w:rFonts w:cs="Times New Roman"/>
              </w:rPr>
              <w:t>21</w:t>
            </w:r>
          </w:p>
        </w:tc>
        <w:tc>
          <w:tcPr>
            <w:tcW w:w="507" w:type="pct"/>
            <w:vAlign w:val="center"/>
          </w:tcPr>
          <w:p w14:paraId="2C6C3536" w14:textId="77777777" w:rsidR="00465DEA" w:rsidRDefault="00C64CB5">
            <w:pPr>
              <w:pStyle w:val="afff8"/>
              <w:rPr>
                <w:rFonts w:cs="Times New Roman"/>
              </w:rPr>
            </w:pPr>
            <w:r>
              <w:rPr>
                <w:rFonts w:cs="Times New Roman"/>
              </w:rPr>
              <w:t>9.6</w:t>
            </w:r>
          </w:p>
        </w:tc>
      </w:tr>
      <w:tr w:rsidR="00465DEA" w14:paraId="366B0965" w14:textId="77777777">
        <w:trPr>
          <w:trHeight w:val="285"/>
        </w:trPr>
        <w:tc>
          <w:tcPr>
            <w:tcW w:w="1533" w:type="pct"/>
            <w:gridSpan w:val="2"/>
            <w:vAlign w:val="center"/>
          </w:tcPr>
          <w:p w14:paraId="59F8C24F" w14:textId="77777777" w:rsidR="00465DEA" w:rsidRDefault="00C64CB5">
            <w:pPr>
              <w:pStyle w:val="afff8"/>
              <w:rPr>
                <w:rFonts w:cs="Times New Roman"/>
              </w:rPr>
            </w:pPr>
            <w:r>
              <w:rPr>
                <w:rFonts w:cs="Times New Roman" w:hint="eastAsia"/>
              </w:rPr>
              <w:t>《污水综合排放标准》</w:t>
            </w:r>
          </w:p>
          <w:p w14:paraId="37432B37" w14:textId="77777777" w:rsidR="00465DEA" w:rsidRDefault="00C64CB5">
            <w:pPr>
              <w:pStyle w:val="afff8"/>
              <w:rPr>
                <w:rFonts w:cs="Times New Roman"/>
              </w:rPr>
            </w:pPr>
            <w:r>
              <w:rPr>
                <w:rFonts w:cs="Times New Roman" w:hint="eastAsia"/>
              </w:rPr>
              <w:t>一级标准</w:t>
            </w:r>
          </w:p>
        </w:tc>
        <w:tc>
          <w:tcPr>
            <w:tcW w:w="421" w:type="pct"/>
            <w:vAlign w:val="center"/>
          </w:tcPr>
          <w:p w14:paraId="26DDA0A5" w14:textId="77777777" w:rsidR="00465DEA" w:rsidRDefault="00C64CB5">
            <w:pPr>
              <w:pStyle w:val="afff8"/>
              <w:rPr>
                <w:rFonts w:cs="Times New Roman"/>
              </w:rPr>
            </w:pPr>
            <w:r>
              <w:rPr>
                <w:rFonts w:cs="Times New Roman"/>
              </w:rPr>
              <w:t>6~9</w:t>
            </w:r>
          </w:p>
        </w:tc>
        <w:tc>
          <w:tcPr>
            <w:tcW w:w="560" w:type="pct"/>
            <w:vAlign w:val="center"/>
          </w:tcPr>
          <w:p w14:paraId="1F688E3E" w14:textId="77777777" w:rsidR="00465DEA" w:rsidRDefault="00C64CB5">
            <w:pPr>
              <w:pStyle w:val="afff8"/>
              <w:rPr>
                <w:rFonts w:cs="Times New Roman"/>
              </w:rPr>
            </w:pPr>
            <w:r>
              <w:rPr>
                <w:rFonts w:cs="Times New Roman"/>
              </w:rPr>
              <w:t>5</w:t>
            </w:r>
          </w:p>
        </w:tc>
        <w:tc>
          <w:tcPr>
            <w:tcW w:w="699" w:type="pct"/>
            <w:vAlign w:val="center"/>
          </w:tcPr>
          <w:p w14:paraId="0925B220" w14:textId="77777777" w:rsidR="00465DEA" w:rsidRDefault="00C64CB5">
            <w:pPr>
              <w:pStyle w:val="afff8"/>
              <w:rPr>
                <w:rFonts w:cs="Times New Roman"/>
              </w:rPr>
            </w:pPr>
            <w:r>
              <w:rPr>
                <w:rFonts w:cs="Times New Roman"/>
              </w:rPr>
              <w:t>10</w:t>
            </w:r>
          </w:p>
        </w:tc>
        <w:tc>
          <w:tcPr>
            <w:tcW w:w="437" w:type="pct"/>
            <w:vAlign w:val="center"/>
          </w:tcPr>
          <w:p w14:paraId="062F21B0" w14:textId="77777777" w:rsidR="00465DEA" w:rsidRDefault="00C64CB5">
            <w:pPr>
              <w:pStyle w:val="afff8"/>
              <w:rPr>
                <w:rFonts w:cs="Times New Roman"/>
              </w:rPr>
            </w:pPr>
            <w:r>
              <w:rPr>
                <w:rFonts w:cs="Times New Roman"/>
              </w:rPr>
              <w:t>100</w:t>
            </w:r>
          </w:p>
        </w:tc>
        <w:tc>
          <w:tcPr>
            <w:tcW w:w="421" w:type="pct"/>
            <w:vAlign w:val="center"/>
          </w:tcPr>
          <w:p w14:paraId="592C08EB" w14:textId="77777777" w:rsidR="00465DEA" w:rsidRDefault="00C64CB5">
            <w:pPr>
              <w:pStyle w:val="afff8"/>
              <w:rPr>
                <w:rFonts w:cs="Times New Roman"/>
              </w:rPr>
            </w:pPr>
            <w:r>
              <w:rPr>
                <w:rFonts w:cs="Times New Roman"/>
              </w:rPr>
              <w:t>15</w:t>
            </w:r>
          </w:p>
        </w:tc>
        <w:tc>
          <w:tcPr>
            <w:tcW w:w="421" w:type="pct"/>
            <w:vAlign w:val="center"/>
          </w:tcPr>
          <w:p w14:paraId="095F111E" w14:textId="77777777" w:rsidR="00465DEA" w:rsidRDefault="00C64CB5">
            <w:pPr>
              <w:pStyle w:val="afff8"/>
              <w:rPr>
                <w:rFonts w:cs="Times New Roman"/>
              </w:rPr>
            </w:pPr>
            <w:r>
              <w:rPr>
                <w:rFonts w:cs="Times New Roman"/>
              </w:rPr>
              <w:t>70</w:t>
            </w:r>
          </w:p>
        </w:tc>
        <w:tc>
          <w:tcPr>
            <w:tcW w:w="507" w:type="pct"/>
            <w:vAlign w:val="center"/>
          </w:tcPr>
          <w:p w14:paraId="1F205509" w14:textId="77777777" w:rsidR="00465DEA" w:rsidRDefault="00C64CB5">
            <w:pPr>
              <w:pStyle w:val="afff8"/>
              <w:rPr>
                <w:rFonts w:cs="Times New Roman"/>
              </w:rPr>
            </w:pPr>
            <w:r>
              <w:rPr>
                <w:rFonts w:cs="Times New Roman"/>
              </w:rPr>
              <w:t>20</w:t>
            </w:r>
          </w:p>
        </w:tc>
      </w:tr>
      <w:tr w:rsidR="00465DEA" w14:paraId="7AC76E4E" w14:textId="77777777">
        <w:trPr>
          <w:trHeight w:val="285"/>
        </w:trPr>
        <w:tc>
          <w:tcPr>
            <w:tcW w:w="1533" w:type="pct"/>
            <w:gridSpan w:val="2"/>
            <w:vAlign w:val="center"/>
          </w:tcPr>
          <w:p w14:paraId="43543A56" w14:textId="77777777" w:rsidR="00465DEA" w:rsidRDefault="00C64CB5">
            <w:pPr>
              <w:pStyle w:val="afff8"/>
              <w:rPr>
                <w:rFonts w:cs="Times New Roman"/>
              </w:rPr>
            </w:pPr>
            <w:r>
              <w:rPr>
                <w:rFonts w:cs="Times New Roman" w:hint="eastAsia"/>
              </w:rPr>
              <w:t>是否达标</w:t>
            </w:r>
          </w:p>
        </w:tc>
        <w:tc>
          <w:tcPr>
            <w:tcW w:w="421" w:type="pct"/>
            <w:vAlign w:val="center"/>
          </w:tcPr>
          <w:p w14:paraId="114EDC7F" w14:textId="77777777" w:rsidR="00465DEA" w:rsidRDefault="00C64CB5">
            <w:pPr>
              <w:pStyle w:val="afff8"/>
              <w:rPr>
                <w:rFonts w:cs="Times New Roman"/>
              </w:rPr>
            </w:pPr>
            <w:r>
              <w:rPr>
                <w:rFonts w:cs="Times New Roman" w:hint="eastAsia"/>
              </w:rPr>
              <w:t>达标</w:t>
            </w:r>
          </w:p>
        </w:tc>
        <w:tc>
          <w:tcPr>
            <w:tcW w:w="560" w:type="pct"/>
            <w:vAlign w:val="center"/>
          </w:tcPr>
          <w:p w14:paraId="196DB327" w14:textId="77777777" w:rsidR="00465DEA" w:rsidRDefault="00C64CB5">
            <w:pPr>
              <w:pStyle w:val="afff8"/>
              <w:rPr>
                <w:rFonts w:cs="Times New Roman"/>
              </w:rPr>
            </w:pPr>
            <w:r>
              <w:rPr>
                <w:rFonts w:cs="Times New Roman" w:hint="eastAsia"/>
              </w:rPr>
              <w:t>达标</w:t>
            </w:r>
          </w:p>
        </w:tc>
        <w:tc>
          <w:tcPr>
            <w:tcW w:w="699" w:type="pct"/>
            <w:vAlign w:val="center"/>
          </w:tcPr>
          <w:p w14:paraId="207EAFCB" w14:textId="77777777" w:rsidR="00465DEA" w:rsidRDefault="00C64CB5">
            <w:pPr>
              <w:pStyle w:val="afff8"/>
              <w:rPr>
                <w:rFonts w:cs="Times New Roman"/>
              </w:rPr>
            </w:pPr>
            <w:r>
              <w:rPr>
                <w:rFonts w:cs="Times New Roman" w:hint="eastAsia"/>
              </w:rPr>
              <w:t>达标</w:t>
            </w:r>
          </w:p>
        </w:tc>
        <w:tc>
          <w:tcPr>
            <w:tcW w:w="437" w:type="pct"/>
            <w:vAlign w:val="center"/>
          </w:tcPr>
          <w:p w14:paraId="372AC34E" w14:textId="77777777" w:rsidR="00465DEA" w:rsidRDefault="00C64CB5">
            <w:pPr>
              <w:pStyle w:val="afff8"/>
              <w:rPr>
                <w:rFonts w:cs="Times New Roman"/>
              </w:rPr>
            </w:pPr>
            <w:r>
              <w:rPr>
                <w:rFonts w:cs="Times New Roman" w:hint="eastAsia"/>
              </w:rPr>
              <w:t>达标</w:t>
            </w:r>
          </w:p>
        </w:tc>
        <w:tc>
          <w:tcPr>
            <w:tcW w:w="421" w:type="pct"/>
            <w:vAlign w:val="center"/>
          </w:tcPr>
          <w:p w14:paraId="7E9368E4" w14:textId="77777777" w:rsidR="00465DEA" w:rsidRDefault="00C64CB5">
            <w:pPr>
              <w:pStyle w:val="afff8"/>
              <w:rPr>
                <w:rFonts w:cs="Times New Roman"/>
              </w:rPr>
            </w:pPr>
            <w:r>
              <w:rPr>
                <w:rFonts w:cs="Times New Roman" w:hint="eastAsia"/>
              </w:rPr>
              <w:t>达标</w:t>
            </w:r>
          </w:p>
        </w:tc>
        <w:tc>
          <w:tcPr>
            <w:tcW w:w="421" w:type="pct"/>
            <w:vAlign w:val="center"/>
          </w:tcPr>
          <w:p w14:paraId="782BDFB2" w14:textId="77777777" w:rsidR="00465DEA" w:rsidRDefault="00C64CB5">
            <w:pPr>
              <w:pStyle w:val="afff8"/>
              <w:rPr>
                <w:rFonts w:cs="Times New Roman"/>
              </w:rPr>
            </w:pPr>
            <w:r>
              <w:rPr>
                <w:rFonts w:cs="Times New Roman" w:hint="eastAsia"/>
              </w:rPr>
              <w:t>达标</w:t>
            </w:r>
          </w:p>
        </w:tc>
        <w:tc>
          <w:tcPr>
            <w:tcW w:w="507" w:type="pct"/>
            <w:vAlign w:val="center"/>
          </w:tcPr>
          <w:p w14:paraId="4631AD05" w14:textId="77777777" w:rsidR="00465DEA" w:rsidRDefault="00C64CB5">
            <w:pPr>
              <w:pStyle w:val="afff8"/>
              <w:rPr>
                <w:rFonts w:cs="Times New Roman"/>
              </w:rPr>
            </w:pPr>
            <w:r>
              <w:rPr>
                <w:rFonts w:cs="Times New Roman" w:hint="eastAsia"/>
              </w:rPr>
              <w:t>达标</w:t>
            </w:r>
          </w:p>
        </w:tc>
      </w:tr>
    </w:tbl>
    <w:p w14:paraId="4FDFB034" w14:textId="77777777" w:rsidR="00465DEA" w:rsidRDefault="00C64CB5">
      <w:pPr>
        <w:pStyle w:val="afff7"/>
      </w:pPr>
      <w:r>
        <w:t>表</w:t>
      </w:r>
      <w:r>
        <w:t xml:space="preserve">8.3-5  </w:t>
      </w:r>
      <w:r>
        <w:rPr>
          <w:rFonts w:hint="eastAsia"/>
        </w:rPr>
        <w:t>庄边</w:t>
      </w:r>
      <w:r>
        <w:t>收费站污水处理监测结果（单位：</w:t>
      </w:r>
      <w:r>
        <w:t>mg/L</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424"/>
        <w:gridCol w:w="1424"/>
        <w:gridCol w:w="782"/>
        <w:gridCol w:w="1040"/>
        <w:gridCol w:w="1298"/>
        <w:gridCol w:w="812"/>
        <w:gridCol w:w="782"/>
        <w:gridCol w:w="782"/>
        <w:gridCol w:w="942"/>
      </w:tblGrid>
      <w:tr w:rsidR="00465DEA" w14:paraId="2F3951F7" w14:textId="77777777">
        <w:trPr>
          <w:trHeight w:val="300"/>
        </w:trPr>
        <w:tc>
          <w:tcPr>
            <w:tcW w:w="767" w:type="pct"/>
            <w:vMerge w:val="restart"/>
            <w:vAlign w:val="center"/>
          </w:tcPr>
          <w:p w14:paraId="53779D1F" w14:textId="77777777" w:rsidR="00465DEA" w:rsidRDefault="00C64CB5">
            <w:pPr>
              <w:pStyle w:val="afff8"/>
              <w:rPr>
                <w:rFonts w:cs="Times New Roman"/>
              </w:rPr>
            </w:pPr>
            <w:r>
              <w:rPr>
                <w:rFonts w:cs="Times New Roman" w:hint="eastAsia"/>
              </w:rPr>
              <w:t>监测点位</w:t>
            </w:r>
          </w:p>
        </w:tc>
        <w:tc>
          <w:tcPr>
            <w:tcW w:w="767" w:type="pct"/>
            <w:vMerge w:val="restart"/>
            <w:vAlign w:val="center"/>
          </w:tcPr>
          <w:p w14:paraId="2ED38D1F" w14:textId="77777777" w:rsidR="00465DEA" w:rsidRDefault="00C64CB5">
            <w:pPr>
              <w:pStyle w:val="afff8"/>
              <w:rPr>
                <w:rFonts w:cs="Times New Roman"/>
              </w:rPr>
            </w:pPr>
            <w:r>
              <w:rPr>
                <w:rFonts w:cs="Times New Roman" w:hint="eastAsia"/>
              </w:rPr>
              <w:t>采样时间</w:t>
            </w:r>
          </w:p>
        </w:tc>
        <w:tc>
          <w:tcPr>
            <w:tcW w:w="3467" w:type="pct"/>
            <w:gridSpan w:val="7"/>
            <w:vAlign w:val="center"/>
          </w:tcPr>
          <w:p w14:paraId="04D9B675" w14:textId="77777777" w:rsidR="00465DEA" w:rsidRDefault="00C64CB5">
            <w:pPr>
              <w:pStyle w:val="afff8"/>
              <w:rPr>
                <w:rFonts w:cs="Times New Roman"/>
              </w:rPr>
            </w:pPr>
            <w:r>
              <w:rPr>
                <w:rFonts w:cs="Times New Roman" w:hint="eastAsia"/>
              </w:rPr>
              <w:t>监测项目</w:t>
            </w:r>
          </w:p>
        </w:tc>
      </w:tr>
      <w:tr w:rsidR="00465DEA" w14:paraId="23244021" w14:textId="77777777">
        <w:trPr>
          <w:trHeight w:val="315"/>
        </w:trPr>
        <w:tc>
          <w:tcPr>
            <w:tcW w:w="0" w:type="auto"/>
            <w:vMerge/>
            <w:vAlign w:val="center"/>
          </w:tcPr>
          <w:p w14:paraId="450A31B1" w14:textId="77777777" w:rsidR="00465DEA" w:rsidRDefault="00465DEA">
            <w:pPr>
              <w:pStyle w:val="afff8"/>
              <w:rPr>
                <w:rFonts w:cs="Times New Roman"/>
              </w:rPr>
            </w:pPr>
          </w:p>
        </w:tc>
        <w:tc>
          <w:tcPr>
            <w:tcW w:w="0" w:type="auto"/>
            <w:vMerge/>
            <w:vAlign w:val="center"/>
          </w:tcPr>
          <w:p w14:paraId="33213FA6" w14:textId="77777777" w:rsidR="00465DEA" w:rsidRDefault="00465DEA">
            <w:pPr>
              <w:pStyle w:val="afff8"/>
              <w:rPr>
                <w:rFonts w:cs="Times New Roman"/>
              </w:rPr>
            </w:pPr>
          </w:p>
        </w:tc>
        <w:tc>
          <w:tcPr>
            <w:tcW w:w="421" w:type="pct"/>
            <w:vAlign w:val="center"/>
          </w:tcPr>
          <w:p w14:paraId="1D938FCF" w14:textId="77777777" w:rsidR="00465DEA" w:rsidRDefault="00C64CB5">
            <w:pPr>
              <w:pStyle w:val="afff8"/>
              <w:rPr>
                <w:rFonts w:cs="Times New Roman"/>
              </w:rPr>
            </w:pPr>
            <w:r>
              <w:rPr>
                <w:rFonts w:cs="Times New Roman"/>
              </w:rPr>
              <w:t>pH</w:t>
            </w:r>
          </w:p>
        </w:tc>
        <w:tc>
          <w:tcPr>
            <w:tcW w:w="560" w:type="pct"/>
            <w:vAlign w:val="center"/>
          </w:tcPr>
          <w:p w14:paraId="4100BD22" w14:textId="77777777" w:rsidR="00465DEA" w:rsidRDefault="00C64CB5">
            <w:pPr>
              <w:pStyle w:val="afff8"/>
              <w:rPr>
                <w:rFonts w:cs="Times New Roman"/>
              </w:rPr>
            </w:pPr>
            <w:r>
              <w:rPr>
                <w:rFonts w:cs="Times New Roman" w:hint="eastAsia"/>
              </w:rPr>
              <w:t>石油类</w:t>
            </w:r>
          </w:p>
        </w:tc>
        <w:tc>
          <w:tcPr>
            <w:tcW w:w="699" w:type="pct"/>
            <w:vAlign w:val="center"/>
          </w:tcPr>
          <w:p w14:paraId="54649F63" w14:textId="77777777" w:rsidR="00465DEA" w:rsidRDefault="00C64CB5">
            <w:pPr>
              <w:pStyle w:val="afff8"/>
              <w:rPr>
                <w:rFonts w:cs="Times New Roman"/>
              </w:rPr>
            </w:pPr>
            <w:r>
              <w:rPr>
                <w:rFonts w:cs="Times New Roman" w:hint="eastAsia"/>
              </w:rPr>
              <w:t>动植物油</w:t>
            </w:r>
          </w:p>
        </w:tc>
        <w:tc>
          <w:tcPr>
            <w:tcW w:w="437" w:type="pct"/>
            <w:vAlign w:val="center"/>
          </w:tcPr>
          <w:p w14:paraId="3343713B" w14:textId="77777777" w:rsidR="00465DEA" w:rsidRDefault="00C64CB5">
            <w:pPr>
              <w:pStyle w:val="afff8"/>
              <w:rPr>
                <w:rFonts w:cs="Times New Roman"/>
              </w:rPr>
            </w:pPr>
            <w:r>
              <w:rPr>
                <w:rFonts w:cs="Times New Roman"/>
              </w:rPr>
              <w:t>COD</w:t>
            </w:r>
          </w:p>
        </w:tc>
        <w:tc>
          <w:tcPr>
            <w:tcW w:w="421" w:type="pct"/>
            <w:vAlign w:val="center"/>
          </w:tcPr>
          <w:p w14:paraId="3D5BBD39" w14:textId="77777777" w:rsidR="00465DEA" w:rsidRDefault="00C64CB5">
            <w:pPr>
              <w:pStyle w:val="afff8"/>
              <w:rPr>
                <w:rFonts w:cs="Times New Roman"/>
              </w:rPr>
            </w:pPr>
            <w:r>
              <w:rPr>
                <w:rFonts w:cs="Times New Roman" w:hint="eastAsia"/>
              </w:rPr>
              <w:t>氨氮</w:t>
            </w:r>
          </w:p>
        </w:tc>
        <w:tc>
          <w:tcPr>
            <w:tcW w:w="421" w:type="pct"/>
            <w:vAlign w:val="center"/>
          </w:tcPr>
          <w:p w14:paraId="037716EB" w14:textId="77777777" w:rsidR="00465DEA" w:rsidRDefault="00C64CB5">
            <w:pPr>
              <w:pStyle w:val="afff8"/>
              <w:rPr>
                <w:rFonts w:cs="Times New Roman"/>
              </w:rPr>
            </w:pPr>
            <w:r>
              <w:rPr>
                <w:rFonts w:cs="Times New Roman"/>
              </w:rPr>
              <w:t>SS</w:t>
            </w:r>
          </w:p>
        </w:tc>
        <w:tc>
          <w:tcPr>
            <w:tcW w:w="507" w:type="pct"/>
            <w:vAlign w:val="center"/>
          </w:tcPr>
          <w:p w14:paraId="0AB6D55E" w14:textId="77777777" w:rsidR="00465DEA" w:rsidRDefault="00C64CB5">
            <w:pPr>
              <w:pStyle w:val="afff8"/>
              <w:rPr>
                <w:rFonts w:cs="Times New Roman"/>
              </w:rPr>
            </w:pPr>
            <w:r>
              <w:rPr>
                <w:rFonts w:cs="Times New Roman"/>
              </w:rPr>
              <w:t>BOD</w:t>
            </w:r>
            <w:r>
              <w:rPr>
                <w:rFonts w:cs="Times New Roman"/>
                <w:vertAlign w:val="subscript"/>
              </w:rPr>
              <w:t>5</w:t>
            </w:r>
          </w:p>
        </w:tc>
      </w:tr>
      <w:tr w:rsidR="00465DEA" w14:paraId="4323268A" w14:textId="77777777">
        <w:trPr>
          <w:trHeight w:val="285"/>
        </w:trPr>
        <w:tc>
          <w:tcPr>
            <w:tcW w:w="767" w:type="pct"/>
            <w:vMerge w:val="restart"/>
            <w:vAlign w:val="center"/>
          </w:tcPr>
          <w:p w14:paraId="40BD08AE" w14:textId="77777777" w:rsidR="00465DEA" w:rsidRDefault="00C64CB5">
            <w:pPr>
              <w:pStyle w:val="afff8"/>
              <w:rPr>
                <w:rFonts w:cs="Times New Roman"/>
              </w:rPr>
            </w:pPr>
            <w:r>
              <w:rPr>
                <w:rFonts w:cs="Times New Roman" w:hint="eastAsia"/>
              </w:rPr>
              <w:t>进口</w:t>
            </w:r>
          </w:p>
        </w:tc>
        <w:tc>
          <w:tcPr>
            <w:tcW w:w="767" w:type="pct"/>
            <w:vAlign w:val="center"/>
          </w:tcPr>
          <w:p w14:paraId="2F02DB1F" w14:textId="77777777" w:rsidR="00465DEA" w:rsidRDefault="00C64CB5">
            <w:pPr>
              <w:pStyle w:val="afff8"/>
              <w:rPr>
                <w:rFonts w:cs="Times New Roman"/>
              </w:rPr>
            </w:pPr>
            <w:r>
              <w:rPr>
                <w:rFonts w:cs="Times New Roman"/>
              </w:rPr>
              <w:t>8.4</w:t>
            </w:r>
          </w:p>
        </w:tc>
        <w:tc>
          <w:tcPr>
            <w:tcW w:w="421" w:type="pct"/>
            <w:vAlign w:val="center"/>
          </w:tcPr>
          <w:p w14:paraId="1B9CFAEC" w14:textId="77777777" w:rsidR="00465DEA" w:rsidRDefault="00C64CB5">
            <w:pPr>
              <w:pStyle w:val="afff8"/>
              <w:rPr>
                <w:rFonts w:cs="Times New Roman"/>
              </w:rPr>
            </w:pPr>
            <w:r>
              <w:rPr>
                <w:rFonts w:cs="Times New Roman"/>
              </w:rPr>
              <w:t>6.98</w:t>
            </w:r>
          </w:p>
        </w:tc>
        <w:tc>
          <w:tcPr>
            <w:tcW w:w="560" w:type="pct"/>
            <w:vAlign w:val="center"/>
          </w:tcPr>
          <w:p w14:paraId="7052EE39" w14:textId="77777777" w:rsidR="00465DEA" w:rsidRDefault="00C64CB5">
            <w:pPr>
              <w:pStyle w:val="afff8"/>
              <w:rPr>
                <w:rFonts w:cs="Times New Roman"/>
              </w:rPr>
            </w:pPr>
            <w:r>
              <w:rPr>
                <w:rFonts w:cs="Times New Roman"/>
              </w:rPr>
              <w:t xml:space="preserve">0.18 </w:t>
            </w:r>
          </w:p>
        </w:tc>
        <w:tc>
          <w:tcPr>
            <w:tcW w:w="699" w:type="pct"/>
            <w:shd w:val="clear" w:color="auto" w:fill="FFFFFF"/>
            <w:vAlign w:val="center"/>
          </w:tcPr>
          <w:p w14:paraId="3889ED47" w14:textId="77777777" w:rsidR="00465DEA" w:rsidRDefault="00C64CB5">
            <w:pPr>
              <w:pStyle w:val="afff8"/>
              <w:rPr>
                <w:rFonts w:cs="Times New Roman"/>
              </w:rPr>
            </w:pPr>
            <w:r>
              <w:rPr>
                <w:rFonts w:cs="Times New Roman"/>
              </w:rPr>
              <w:t xml:space="preserve">1.15 </w:t>
            </w:r>
          </w:p>
        </w:tc>
        <w:tc>
          <w:tcPr>
            <w:tcW w:w="437" w:type="pct"/>
            <w:vAlign w:val="center"/>
          </w:tcPr>
          <w:p w14:paraId="1E609E47" w14:textId="77777777" w:rsidR="00465DEA" w:rsidRDefault="00C64CB5">
            <w:pPr>
              <w:pStyle w:val="afff8"/>
              <w:rPr>
                <w:rFonts w:cs="Times New Roman"/>
              </w:rPr>
            </w:pPr>
            <w:r>
              <w:rPr>
                <w:rFonts w:cs="Times New Roman"/>
              </w:rPr>
              <w:t>104</w:t>
            </w:r>
          </w:p>
        </w:tc>
        <w:tc>
          <w:tcPr>
            <w:tcW w:w="421" w:type="pct"/>
            <w:vAlign w:val="center"/>
          </w:tcPr>
          <w:p w14:paraId="7BA4C954" w14:textId="77777777" w:rsidR="00465DEA" w:rsidRDefault="00C64CB5">
            <w:pPr>
              <w:pStyle w:val="afff8"/>
              <w:rPr>
                <w:rFonts w:cs="Times New Roman"/>
              </w:rPr>
            </w:pPr>
            <w:r>
              <w:rPr>
                <w:rFonts w:cs="Times New Roman"/>
              </w:rPr>
              <w:t>5.77</w:t>
            </w:r>
          </w:p>
        </w:tc>
        <w:tc>
          <w:tcPr>
            <w:tcW w:w="421" w:type="pct"/>
            <w:vAlign w:val="center"/>
          </w:tcPr>
          <w:p w14:paraId="7BCC9CEA" w14:textId="77777777" w:rsidR="00465DEA" w:rsidRDefault="00C64CB5">
            <w:pPr>
              <w:pStyle w:val="afff8"/>
              <w:rPr>
                <w:rFonts w:cs="Times New Roman"/>
              </w:rPr>
            </w:pPr>
            <w:r>
              <w:rPr>
                <w:rFonts w:cs="Times New Roman"/>
              </w:rPr>
              <w:t>114</w:t>
            </w:r>
          </w:p>
        </w:tc>
        <w:tc>
          <w:tcPr>
            <w:tcW w:w="507" w:type="pct"/>
            <w:vAlign w:val="center"/>
          </w:tcPr>
          <w:p w14:paraId="73ACB185" w14:textId="77777777" w:rsidR="00465DEA" w:rsidRDefault="00C64CB5">
            <w:pPr>
              <w:pStyle w:val="afff8"/>
              <w:rPr>
                <w:rFonts w:cs="Times New Roman"/>
              </w:rPr>
            </w:pPr>
            <w:r>
              <w:rPr>
                <w:rFonts w:cs="Times New Roman"/>
              </w:rPr>
              <w:t>45.8</w:t>
            </w:r>
          </w:p>
        </w:tc>
      </w:tr>
      <w:tr w:rsidR="00465DEA" w14:paraId="03A17681" w14:textId="77777777">
        <w:trPr>
          <w:trHeight w:val="285"/>
        </w:trPr>
        <w:tc>
          <w:tcPr>
            <w:tcW w:w="0" w:type="auto"/>
            <w:vMerge/>
            <w:vAlign w:val="center"/>
          </w:tcPr>
          <w:p w14:paraId="368A5346" w14:textId="77777777" w:rsidR="00465DEA" w:rsidRDefault="00465DEA">
            <w:pPr>
              <w:pStyle w:val="afff8"/>
              <w:rPr>
                <w:rFonts w:cs="Times New Roman"/>
              </w:rPr>
            </w:pPr>
          </w:p>
        </w:tc>
        <w:tc>
          <w:tcPr>
            <w:tcW w:w="767" w:type="pct"/>
            <w:vAlign w:val="center"/>
          </w:tcPr>
          <w:p w14:paraId="73A987C8" w14:textId="77777777" w:rsidR="00465DEA" w:rsidRDefault="00C64CB5">
            <w:pPr>
              <w:pStyle w:val="afff8"/>
              <w:rPr>
                <w:rFonts w:cs="Times New Roman"/>
              </w:rPr>
            </w:pPr>
            <w:r>
              <w:rPr>
                <w:rFonts w:cs="Times New Roman"/>
              </w:rPr>
              <w:t>8.5</w:t>
            </w:r>
          </w:p>
        </w:tc>
        <w:tc>
          <w:tcPr>
            <w:tcW w:w="421" w:type="pct"/>
            <w:vAlign w:val="center"/>
          </w:tcPr>
          <w:p w14:paraId="49CAFE50" w14:textId="77777777" w:rsidR="00465DEA" w:rsidRDefault="00C64CB5">
            <w:pPr>
              <w:pStyle w:val="afff8"/>
              <w:rPr>
                <w:rFonts w:cs="Times New Roman"/>
              </w:rPr>
            </w:pPr>
            <w:r>
              <w:rPr>
                <w:rFonts w:cs="Times New Roman"/>
              </w:rPr>
              <w:t>6.96</w:t>
            </w:r>
          </w:p>
        </w:tc>
        <w:tc>
          <w:tcPr>
            <w:tcW w:w="560" w:type="pct"/>
            <w:vAlign w:val="bottom"/>
          </w:tcPr>
          <w:p w14:paraId="0B8B2A3E" w14:textId="77777777" w:rsidR="00465DEA" w:rsidRDefault="00C64CB5">
            <w:pPr>
              <w:pStyle w:val="afff8"/>
              <w:rPr>
                <w:rFonts w:cs="Times New Roman"/>
              </w:rPr>
            </w:pPr>
            <w:r>
              <w:rPr>
                <w:rFonts w:cs="Times New Roman"/>
              </w:rPr>
              <w:t xml:space="preserve">0.20 </w:t>
            </w:r>
          </w:p>
        </w:tc>
        <w:tc>
          <w:tcPr>
            <w:tcW w:w="699" w:type="pct"/>
            <w:shd w:val="clear" w:color="auto" w:fill="FFFFFF"/>
            <w:vAlign w:val="center"/>
          </w:tcPr>
          <w:p w14:paraId="74E04491" w14:textId="77777777" w:rsidR="00465DEA" w:rsidRDefault="00C64CB5">
            <w:pPr>
              <w:pStyle w:val="afff8"/>
              <w:rPr>
                <w:rFonts w:cs="Times New Roman"/>
              </w:rPr>
            </w:pPr>
            <w:r>
              <w:rPr>
                <w:rFonts w:cs="Times New Roman"/>
              </w:rPr>
              <w:t xml:space="preserve">1.23 </w:t>
            </w:r>
          </w:p>
        </w:tc>
        <w:tc>
          <w:tcPr>
            <w:tcW w:w="437" w:type="pct"/>
            <w:vAlign w:val="center"/>
          </w:tcPr>
          <w:p w14:paraId="5AB369C8" w14:textId="77777777" w:rsidR="00465DEA" w:rsidRDefault="00C64CB5">
            <w:pPr>
              <w:pStyle w:val="afff8"/>
              <w:rPr>
                <w:rFonts w:cs="Times New Roman"/>
              </w:rPr>
            </w:pPr>
            <w:r>
              <w:rPr>
                <w:rFonts w:cs="Times New Roman"/>
              </w:rPr>
              <w:t>108</w:t>
            </w:r>
          </w:p>
        </w:tc>
        <w:tc>
          <w:tcPr>
            <w:tcW w:w="421" w:type="pct"/>
            <w:vAlign w:val="center"/>
          </w:tcPr>
          <w:p w14:paraId="2FEE0848" w14:textId="77777777" w:rsidR="00465DEA" w:rsidRDefault="00C64CB5">
            <w:pPr>
              <w:pStyle w:val="afff8"/>
              <w:rPr>
                <w:rFonts w:cs="Times New Roman"/>
              </w:rPr>
            </w:pPr>
            <w:r>
              <w:rPr>
                <w:rFonts w:cs="Times New Roman"/>
              </w:rPr>
              <w:t>5.74</w:t>
            </w:r>
          </w:p>
        </w:tc>
        <w:tc>
          <w:tcPr>
            <w:tcW w:w="421" w:type="pct"/>
            <w:vAlign w:val="center"/>
          </w:tcPr>
          <w:p w14:paraId="59C077D7" w14:textId="77777777" w:rsidR="00465DEA" w:rsidRDefault="00C64CB5">
            <w:pPr>
              <w:pStyle w:val="afff8"/>
              <w:rPr>
                <w:rFonts w:cs="Times New Roman"/>
              </w:rPr>
            </w:pPr>
            <w:r>
              <w:rPr>
                <w:rFonts w:cs="Times New Roman"/>
              </w:rPr>
              <w:t>119</w:t>
            </w:r>
          </w:p>
        </w:tc>
        <w:tc>
          <w:tcPr>
            <w:tcW w:w="507" w:type="pct"/>
            <w:vAlign w:val="center"/>
          </w:tcPr>
          <w:p w14:paraId="47C24A19" w14:textId="77777777" w:rsidR="00465DEA" w:rsidRDefault="00C64CB5">
            <w:pPr>
              <w:pStyle w:val="afff8"/>
              <w:rPr>
                <w:rFonts w:cs="Times New Roman"/>
              </w:rPr>
            </w:pPr>
            <w:r>
              <w:rPr>
                <w:rFonts w:cs="Times New Roman"/>
              </w:rPr>
              <w:t>46.5</w:t>
            </w:r>
          </w:p>
        </w:tc>
      </w:tr>
      <w:tr w:rsidR="00465DEA" w14:paraId="4F7AED83" w14:textId="77777777">
        <w:trPr>
          <w:trHeight w:val="285"/>
        </w:trPr>
        <w:tc>
          <w:tcPr>
            <w:tcW w:w="0" w:type="auto"/>
            <w:vMerge/>
            <w:vAlign w:val="center"/>
          </w:tcPr>
          <w:p w14:paraId="644BE909" w14:textId="77777777" w:rsidR="00465DEA" w:rsidRDefault="00465DEA">
            <w:pPr>
              <w:pStyle w:val="afff8"/>
              <w:rPr>
                <w:rFonts w:cs="Times New Roman"/>
              </w:rPr>
            </w:pPr>
          </w:p>
        </w:tc>
        <w:tc>
          <w:tcPr>
            <w:tcW w:w="767" w:type="pct"/>
            <w:vAlign w:val="center"/>
          </w:tcPr>
          <w:p w14:paraId="4F37E49F" w14:textId="77777777" w:rsidR="00465DEA" w:rsidRDefault="00C64CB5">
            <w:pPr>
              <w:pStyle w:val="afff8"/>
              <w:rPr>
                <w:rFonts w:cs="Times New Roman"/>
              </w:rPr>
            </w:pPr>
            <w:r>
              <w:rPr>
                <w:rFonts w:cs="Times New Roman"/>
              </w:rPr>
              <w:t>8.6</w:t>
            </w:r>
          </w:p>
        </w:tc>
        <w:tc>
          <w:tcPr>
            <w:tcW w:w="421" w:type="pct"/>
            <w:vAlign w:val="center"/>
          </w:tcPr>
          <w:p w14:paraId="2E4A863F" w14:textId="77777777" w:rsidR="00465DEA" w:rsidRDefault="00C64CB5">
            <w:pPr>
              <w:pStyle w:val="afff8"/>
              <w:rPr>
                <w:rFonts w:cs="Times New Roman"/>
              </w:rPr>
            </w:pPr>
            <w:r>
              <w:rPr>
                <w:rFonts w:cs="Times New Roman"/>
              </w:rPr>
              <w:t>6.96</w:t>
            </w:r>
          </w:p>
        </w:tc>
        <w:tc>
          <w:tcPr>
            <w:tcW w:w="560" w:type="pct"/>
            <w:vAlign w:val="center"/>
          </w:tcPr>
          <w:p w14:paraId="7C0CFA98" w14:textId="77777777" w:rsidR="00465DEA" w:rsidRDefault="00C64CB5">
            <w:pPr>
              <w:pStyle w:val="afff8"/>
              <w:rPr>
                <w:rFonts w:cs="Times New Roman"/>
              </w:rPr>
            </w:pPr>
            <w:r>
              <w:rPr>
                <w:rFonts w:cs="Times New Roman"/>
              </w:rPr>
              <w:t xml:space="preserve">0.21 </w:t>
            </w:r>
          </w:p>
        </w:tc>
        <w:tc>
          <w:tcPr>
            <w:tcW w:w="699" w:type="pct"/>
            <w:shd w:val="clear" w:color="auto" w:fill="FFFFFF"/>
            <w:vAlign w:val="center"/>
          </w:tcPr>
          <w:p w14:paraId="18F6A603" w14:textId="77777777" w:rsidR="00465DEA" w:rsidRDefault="00C64CB5">
            <w:pPr>
              <w:pStyle w:val="afff8"/>
              <w:rPr>
                <w:rFonts w:cs="Times New Roman"/>
              </w:rPr>
            </w:pPr>
            <w:r>
              <w:rPr>
                <w:rFonts w:cs="Times New Roman"/>
              </w:rPr>
              <w:t xml:space="preserve">1.22 </w:t>
            </w:r>
          </w:p>
        </w:tc>
        <w:tc>
          <w:tcPr>
            <w:tcW w:w="437" w:type="pct"/>
            <w:vAlign w:val="center"/>
          </w:tcPr>
          <w:p w14:paraId="494B8041" w14:textId="77777777" w:rsidR="00465DEA" w:rsidRDefault="00C64CB5">
            <w:pPr>
              <w:pStyle w:val="afff8"/>
              <w:rPr>
                <w:rFonts w:cs="Times New Roman"/>
              </w:rPr>
            </w:pPr>
            <w:r>
              <w:rPr>
                <w:rFonts w:cs="Times New Roman"/>
              </w:rPr>
              <w:t>108</w:t>
            </w:r>
          </w:p>
        </w:tc>
        <w:tc>
          <w:tcPr>
            <w:tcW w:w="421" w:type="pct"/>
            <w:vAlign w:val="center"/>
          </w:tcPr>
          <w:p w14:paraId="70841C2C" w14:textId="77777777" w:rsidR="00465DEA" w:rsidRDefault="00C64CB5">
            <w:pPr>
              <w:pStyle w:val="afff8"/>
              <w:rPr>
                <w:rFonts w:cs="Times New Roman"/>
              </w:rPr>
            </w:pPr>
            <w:r>
              <w:rPr>
                <w:rFonts w:cs="Times New Roman"/>
              </w:rPr>
              <w:t>5.90</w:t>
            </w:r>
          </w:p>
        </w:tc>
        <w:tc>
          <w:tcPr>
            <w:tcW w:w="421" w:type="pct"/>
            <w:vAlign w:val="center"/>
          </w:tcPr>
          <w:p w14:paraId="1739A6AB" w14:textId="77777777" w:rsidR="00465DEA" w:rsidRDefault="00C64CB5">
            <w:pPr>
              <w:pStyle w:val="afff8"/>
              <w:rPr>
                <w:rFonts w:cs="Times New Roman"/>
              </w:rPr>
            </w:pPr>
            <w:r>
              <w:rPr>
                <w:rFonts w:cs="Times New Roman"/>
              </w:rPr>
              <w:t>117</w:t>
            </w:r>
          </w:p>
        </w:tc>
        <w:tc>
          <w:tcPr>
            <w:tcW w:w="507" w:type="pct"/>
            <w:vAlign w:val="center"/>
          </w:tcPr>
          <w:p w14:paraId="19BBAA24" w14:textId="77777777" w:rsidR="00465DEA" w:rsidRDefault="00C64CB5">
            <w:pPr>
              <w:pStyle w:val="afff8"/>
              <w:rPr>
                <w:rFonts w:cs="Times New Roman"/>
              </w:rPr>
            </w:pPr>
            <w:r>
              <w:rPr>
                <w:rFonts w:cs="Times New Roman"/>
              </w:rPr>
              <w:t>46.2</w:t>
            </w:r>
          </w:p>
        </w:tc>
      </w:tr>
      <w:tr w:rsidR="00465DEA" w14:paraId="178AAFA3" w14:textId="77777777">
        <w:trPr>
          <w:trHeight w:val="285"/>
        </w:trPr>
        <w:tc>
          <w:tcPr>
            <w:tcW w:w="767" w:type="pct"/>
            <w:vMerge w:val="restart"/>
            <w:vAlign w:val="center"/>
          </w:tcPr>
          <w:p w14:paraId="39F68A8A" w14:textId="77777777" w:rsidR="00465DEA" w:rsidRDefault="00C64CB5">
            <w:pPr>
              <w:pStyle w:val="afff8"/>
              <w:rPr>
                <w:rFonts w:cs="Times New Roman"/>
              </w:rPr>
            </w:pPr>
            <w:r>
              <w:rPr>
                <w:rFonts w:cs="Times New Roman" w:hint="eastAsia"/>
              </w:rPr>
              <w:t>出口</w:t>
            </w:r>
          </w:p>
        </w:tc>
        <w:tc>
          <w:tcPr>
            <w:tcW w:w="767" w:type="pct"/>
            <w:vAlign w:val="center"/>
          </w:tcPr>
          <w:p w14:paraId="422DA2B4" w14:textId="77777777" w:rsidR="00465DEA" w:rsidRDefault="00C64CB5">
            <w:pPr>
              <w:pStyle w:val="afff8"/>
              <w:rPr>
                <w:rFonts w:cs="Times New Roman"/>
              </w:rPr>
            </w:pPr>
            <w:r>
              <w:rPr>
                <w:rFonts w:cs="Times New Roman"/>
              </w:rPr>
              <w:t>8.4</w:t>
            </w:r>
          </w:p>
        </w:tc>
        <w:tc>
          <w:tcPr>
            <w:tcW w:w="421" w:type="pct"/>
            <w:vAlign w:val="center"/>
          </w:tcPr>
          <w:p w14:paraId="6BC7B3AC" w14:textId="77777777" w:rsidR="00465DEA" w:rsidRDefault="00C64CB5">
            <w:pPr>
              <w:pStyle w:val="afff8"/>
              <w:rPr>
                <w:rFonts w:cs="Times New Roman"/>
              </w:rPr>
            </w:pPr>
            <w:r>
              <w:rPr>
                <w:rFonts w:cs="Times New Roman"/>
              </w:rPr>
              <w:t>6.91</w:t>
            </w:r>
          </w:p>
        </w:tc>
        <w:tc>
          <w:tcPr>
            <w:tcW w:w="560" w:type="pct"/>
            <w:vAlign w:val="center"/>
          </w:tcPr>
          <w:p w14:paraId="6744B6FB" w14:textId="77777777" w:rsidR="00465DEA" w:rsidRDefault="00C64CB5">
            <w:pPr>
              <w:pStyle w:val="afff8"/>
              <w:rPr>
                <w:rFonts w:cs="Times New Roman"/>
              </w:rPr>
            </w:pPr>
            <w:r>
              <w:rPr>
                <w:rFonts w:cs="Times New Roman"/>
              </w:rPr>
              <w:t xml:space="preserve">0.11 </w:t>
            </w:r>
          </w:p>
        </w:tc>
        <w:tc>
          <w:tcPr>
            <w:tcW w:w="699" w:type="pct"/>
            <w:shd w:val="clear" w:color="auto" w:fill="FFFFFF"/>
            <w:vAlign w:val="center"/>
          </w:tcPr>
          <w:p w14:paraId="522CB1CB" w14:textId="77777777" w:rsidR="00465DEA" w:rsidRDefault="00C64CB5">
            <w:pPr>
              <w:pStyle w:val="afff8"/>
              <w:rPr>
                <w:rFonts w:cs="Times New Roman"/>
              </w:rPr>
            </w:pPr>
            <w:r>
              <w:rPr>
                <w:rFonts w:cs="Times New Roman"/>
              </w:rPr>
              <w:t xml:space="preserve">0.36 </w:t>
            </w:r>
          </w:p>
        </w:tc>
        <w:tc>
          <w:tcPr>
            <w:tcW w:w="437" w:type="pct"/>
            <w:vAlign w:val="center"/>
          </w:tcPr>
          <w:p w14:paraId="17ADA731" w14:textId="77777777" w:rsidR="00465DEA" w:rsidRDefault="00C64CB5">
            <w:pPr>
              <w:pStyle w:val="afff8"/>
              <w:rPr>
                <w:rFonts w:cs="Times New Roman"/>
              </w:rPr>
            </w:pPr>
            <w:r>
              <w:rPr>
                <w:rFonts w:cs="Times New Roman"/>
              </w:rPr>
              <w:t>42</w:t>
            </w:r>
          </w:p>
        </w:tc>
        <w:tc>
          <w:tcPr>
            <w:tcW w:w="421" w:type="pct"/>
            <w:vAlign w:val="center"/>
          </w:tcPr>
          <w:p w14:paraId="7BF3D299" w14:textId="77777777" w:rsidR="00465DEA" w:rsidRDefault="00C64CB5">
            <w:pPr>
              <w:pStyle w:val="afff8"/>
              <w:rPr>
                <w:rFonts w:cs="Times New Roman"/>
              </w:rPr>
            </w:pPr>
            <w:r>
              <w:rPr>
                <w:rFonts w:cs="Times New Roman"/>
              </w:rPr>
              <w:t>1.07</w:t>
            </w:r>
          </w:p>
        </w:tc>
        <w:tc>
          <w:tcPr>
            <w:tcW w:w="421" w:type="pct"/>
            <w:vAlign w:val="center"/>
          </w:tcPr>
          <w:p w14:paraId="53E32294" w14:textId="77777777" w:rsidR="00465DEA" w:rsidRDefault="00C64CB5">
            <w:pPr>
              <w:pStyle w:val="afff8"/>
              <w:rPr>
                <w:rFonts w:cs="Times New Roman"/>
              </w:rPr>
            </w:pPr>
            <w:r>
              <w:rPr>
                <w:rFonts w:cs="Times New Roman"/>
              </w:rPr>
              <w:t>15</w:t>
            </w:r>
          </w:p>
        </w:tc>
        <w:tc>
          <w:tcPr>
            <w:tcW w:w="507" w:type="pct"/>
            <w:vAlign w:val="center"/>
          </w:tcPr>
          <w:p w14:paraId="4BB2704A" w14:textId="77777777" w:rsidR="00465DEA" w:rsidRDefault="00C64CB5">
            <w:pPr>
              <w:pStyle w:val="afff8"/>
              <w:rPr>
                <w:rFonts w:cs="Times New Roman"/>
              </w:rPr>
            </w:pPr>
            <w:r>
              <w:rPr>
                <w:rFonts w:cs="Times New Roman"/>
              </w:rPr>
              <w:t>8.1</w:t>
            </w:r>
          </w:p>
        </w:tc>
      </w:tr>
      <w:tr w:rsidR="00465DEA" w14:paraId="40D10203" w14:textId="77777777">
        <w:trPr>
          <w:trHeight w:val="285"/>
        </w:trPr>
        <w:tc>
          <w:tcPr>
            <w:tcW w:w="0" w:type="auto"/>
            <w:vMerge/>
            <w:vAlign w:val="center"/>
          </w:tcPr>
          <w:p w14:paraId="3E80B125" w14:textId="77777777" w:rsidR="00465DEA" w:rsidRDefault="00465DEA">
            <w:pPr>
              <w:pStyle w:val="afff8"/>
              <w:rPr>
                <w:rFonts w:cs="Times New Roman"/>
              </w:rPr>
            </w:pPr>
          </w:p>
        </w:tc>
        <w:tc>
          <w:tcPr>
            <w:tcW w:w="767" w:type="pct"/>
            <w:vAlign w:val="center"/>
          </w:tcPr>
          <w:p w14:paraId="6A18A35E" w14:textId="77777777" w:rsidR="00465DEA" w:rsidRDefault="00C64CB5">
            <w:pPr>
              <w:pStyle w:val="afff8"/>
              <w:rPr>
                <w:rFonts w:cs="Times New Roman"/>
              </w:rPr>
            </w:pPr>
            <w:r>
              <w:rPr>
                <w:rFonts w:cs="Times New Roman"/>
              </w:rPr>
              <w:t>8.5</w:t>
            </w:r>
          </w:p>
        </w:tc>
        <w:tc>
          <w:tcPr>
            <w:tcW w:w="421" w:type="pct"/>
            <w:vAlign w:val="center"/>
          </w:tcPr>
          <w:p w14:paraId="4E403F90" w14:textId="77777777" w:rsidR="00465DEA" w:rsidRDefault="00C64CB5">
            <w:pPr>
              <w:pStyle w:val="afff8"/>
              <w:rPr>
                <w:rFonts w:cs="Times New Roman"/>
              </w:rPr>
            </w:pPr>
            <w:r>
              <w:rPr>
                <w:rFonts w:cs="Times New Roman"/>
              </w:rPr>
              <w:t>6.90</w:t>
            </w:r>
          </w:p>
        </w:tc>
        <w:tc>
          <w:tcPr>
            <w:tcW w:w="560" w:type="pct"/>
            <w:vAlign w:val="bottom"/>
          </w:tcPr>
          <w:p w14:paraId="11D35F2B" w14:textId="77777777" w:rsidR="00465DEA" w:rsidRDefault="00C64CB5">
            <w:pPr>
              <w:pStyle w:val="afff8"/>
              <w:rPr>
                <w:rFonts w:cs="Times New Roman"/>
              </w:rPr>
            </w:pPr>
            <w:r>
              <w:rPr>
                <w:rFonts w:cs="Times New Roman"/>
              </w:rPr>
              <w:t xml:space="preserve">0.12 </w:t>
            </w:r>
          </w:p>
        </w:tc>
        <w:tc>
          <w:tcPr>
            <w:tcW w:w="699" w:type="pct"/>
            <w:shd w:val="clear" w:color="auto" w:fill="FFFFFF"/>
            <w:vAlign w:val="center"/>
          </w:tcPr>
          <w:p w14:paraId="74F69EA7" w14:textId="77777777" w:rsidR="00465DEA" w:rsidRDefault="00C64CB5">
            <w:pPr>
              <w:pStyle w:val="afff8"/>
              <w:rPr>
                <w:rFonts w:cs="Times New Roman"/>
              </w:rPr>
            </w:pPr>
            <w:r>
              <w:rPr>
                <w:rFonts w:cs="Times New Roman"/>
              </w:rPr>
              <w:t xml:space="preserve">0.40 </w:t>
            </w:r>
          </w:p>
        </w:tc>
        <w:tc>
          <w:tcPr>
            <w:tcW w:w="437" w:type="pct"/>
            <w:vAlign w:val="center"/>
          </w:tcPr>
          <w:p w14:paraId="3431690D" w14:textId="77777777" w:rsidR="00465DEA" w:rsidRDefault="00C64CB5">
            <w:pPr>
              <w:pStyle w:val="afff8"/>
              <w:rPr>
                <w:rFonts w:cs="Times New Roman"/>
              </w:rPr>
            </w:pPr>
            <w:r>
              <w:rPr>
                <w:rFonts w:cs="Times New Roman"/>
              </w:rPr>
              <w:t>39</w:t>
            </w:r>
          </w:p>
        </w:tc>
        <w:tc>
          <w:tcPr>
            <w:tcW w:w="421" w:type="pct"/>
            <w:vAlign w:val="center"/>
          </w:tcPr>
          <w:p w14:paraId="6697DF47" w14:textId="77777777" w:rsidR="00465DEA" w:rsidRDefault="00C64CB5">
            <w:pPr>
              <w:pStyle w:val="afff8"/>
              <w:rPr>
                <w:rFonts w:cs="Times New Roman"/>
              </w:rPr>
            </w:pPr>
            <w:r>
              <w:rPr>
                <w:rFonts w:cs="Times New Roman"/>
              </w:rPr>
              <w:t>1.02</w:t>
            </w:r>
          </w:p>
        </w:tc>
        <w:tc>
          <w:tcPr>
            <w:tcW w:w="421" w:type="pct"/>
            <w:vAlign w:val="center"/>
          </w:tcPr>
          <w:p w14:paraId="6B5D928A" w14:textId="77777777" w:rsidR="00465DEA" w:rsidRDefault="00C64CB5">
            <w:pPr>
              <w:pStyle w:val="afff8"/>
              <w:rPr>
                <w:rFonts w:cs="Times New Roman"/>
              </w:rPr>
            </w:pPr>
            <w:r>
              <w:rPr>
                <w:rFonts w:cs="Times New Roman"/>
              </w:rPr>
              <w:t>17</w:t>
            </w:r>
          </w:p>
        </w:tc>
        <w:tc>
          <w:tcPr>
            <w:tcW w:w="507" w:type="pct"/>
            <w:vAlign w:val="center"/>
          </w:tcPr>
          <w:p w14:paraId="7FCB999C" w14:textId="77777777" w:rsidR="00465DEA" w:rsidRDefault="00C64CB5">
            <w:pPr>
              <w:pStyle w:val="afff8"/>
              <w:rPr>
                <w:rFonts w:cs="Times New Roman"/>
              </w:rPr>
            </w:pPr>
            <w:r>
              <w:rPr>
                <w:rFonts w:cs="Times New Roman"/>
              </w:rPr>
              <w:t>8.5</w:t>
            </w:r>
          </w:p>
        </w:tc>
      </w:tr>
      <w:tr w:rsidR="00465DEA" w14:paraId="61B99A6B" w14:textId="77777777">
        <w:trPr>
          <w:trHeight w:val="285"/>
        </w:trPr>
        <w:tc>
          <w:tcPr>
            <w:tcW w:w="0" w:type="auto"/>
            <w:vMerge/>
            <w:vAlign w:val="center"/>
          </w:tcPr>
          <w:p w14:paraId="2D470F2C" w14:textId="77777777" w:rsidR="00465DEA" w:rsidRDefault="00465DEA">
            <w:pPr>
              <w:pStyle w:val="afff8"/>
              <w:rPr>
                <w:rFonts w:cs="Times New Roman"/>
              </w:rPr>
            </w:pPr>
          </w:p>
        </w:tc>
        <w:tc>
          <w:tcPr>
            <w:tcW w:w="767" w:type="pct"/>
            <w:vAlign w:val="center"/>
          </w:tcPr>
          <w:p w14:paraId="1A1DDBE9" w14:textId="77777777" w:rsidR="00465DEA" w:rsidRDefault="00C64CB5">
            <w:pPr>
              <w:pStyle w:val="afff8"/>
              <w:rPr>
                <w:rFonts w:cs="Times New Roman"/>
              </w:rPr>
            </w:pPr>
            <w:r>
              <w:rPr>
                <w:rFonts w:cs="Times New Roman"/>
              </w:rPr>
              <w:t>8.6</w:t>
            </w:r>
          </w:p>
        </w:tc>
        <w:tc>
          <w:tcPr>
            <w:tcW w:w="421" w:type="pct"/>
            <w:vAlign w:val="center"/>
          </w:tcPr>
          <w:p w14:paraId="068A33B8" w14:textId="77777777" w:rsidR="00465DEA" w:rsidRDefault="00C64CB5">
            <w:pPr>
              <w:pStyle w:val="afff8"/>
              <w:rPr>
                <w:rFonts w:cs="Times New Roman"/>
              </w:rPr>
            </w:pPr>
            <w:r>
              <w:rPr>
                <w:rFonts w:cs="Times New Roman"/>
              </w:rPr>
              <w:t>6.91</w:t>
            </w:r>
          </w:p>
        </w:tc>
        <w:tc>
          <w:tcPr>
            <w:tcW w:w="560" w:type="pct"/>
            <w:vAlign w:val="center"/>
          </w:tcPr>
          <w:p w14:paraId="7EEEC48D" w14:textId="77777777" w:rsidR="00465DEA" w:rsidRDefault="00C64CB5">
            <w:pPr>
              <w:pStyle w:val="afff8"/>
              <w:rPr>
                <w:rFonts w:cs="Times New Roman"/>
              </w:rPr>
            </w:pPr>
            <w:r>
              <w:rPr>
                <w:rFonts w:cs="Times New Roman"/>
              </w:rPr>
              <w:t xml:space="preserve">0.12 </w:t>
            </w:r>
          </w:p>
        </w:tc>
        <w:tc>
          <w:tcPr>
            <w:tcW w:w="699" w:type="pct"/>
            <w:shd w:val="clear" w:color="auto" w:fill="FFFFFF"/>
            <w:vAlign w:val="center"/>
          </w:tcPr>
          <w:p w14:paraId="28F74398" w14:textId="77777777" w:rsidR="00465DEA" w:rsidRDefault="00C64CB5">
            <w:pPr>
              <w:pStyle w:val="afff8"/>
              <w:rPr>
                <w:rFonts w:cs="Times New Roman"/>
              </w:rPr>
            </w:pPr>
            <w:r>
              <w:rPr>
                <w:rFonts w:cs="Times New Roman"/>
              </w:rPr>
              <w:t xml:space="preserve">0.39 </w:t>
            </w:r>
          </w:p>
        </w:tc>
        <w:tc>
          <w:tcPr>
            <w:tcW w:w="437" w:type="pct"/>
            <w:vAlign w:val="center"/>
          </w:tcPr>
          <w:p w14:paraId="30E8E720" w14:textId="77777777" w:rsidR="00465DEA" w:rsidRDefault="00C64CB5">
            <w:pPr>
              <w:pStyle w:val="afff8"/>
              <w:rPr>
                <w:rFonts w:cs="Times New Roman"/>
              </w:rPr>
            </w:pPr>
            <w:r>
              <w:rPr>
                <w:rFonts w:cs="Times New Roman"/>
              </w:rPr>
              <w:t>44</w:t>
            </w:r>
          </w:p>
        </w:tc>
        <w:tc>
          <w:tcPr>
            <w:tcW w:w="421" w:type="pct"/>
            <w:vAlign w:val="center"/>
          </w:tcPr>
          <w:p w14:paraId="71F78659" w14:textId="77777777" w:rsidR="00465DEA" w:rsidRDefault="00C64CB5">
            <w:pPr>
              <w:pStyle w:val="afff8"/>
              <w:rPr>
                <w:rFonts w:cs="Times New Roman"/>
              </w:rPr>
            </w:pPr>
            <w:r>
              <w:rPr>
                <w:rFonts w:cs="Times New Roman"/>
              </w:rPr>
              <w:t>1.06</w:t>
            </w:r>
          </w:p>
        </w:tc>
        <w:tc>
          <w:tcPr>
            <w:tcW w:w="421" w:type="pct"/>
            <w:vAlign w:val="center"/>
          </w:tcPr>
          <w:p w14:paraId="3FE9E85D" w14:textId="77777777" w:rsidR="00465DEA" w:rsidRDefault="00C64CB5">
            <w:pPr>
              <w:pStyle w:val="afff8"/>
              <w:rPr>
                <w:rFonts w:cs="Times New Roman"/>
              </w:rPr>
            </w:pPr>
            <w:r>
              <w:rPr>
                <w:rFonts w:cs="Times New Roman"/>
              </w:rPr>
              <w:t>13</w:t>
            </w:r>
          </w:p>
        </w:tc>
        <w:tc>
          <w:tcPr>
            <w:tcW w:w="507" w:type="pct"/>
            <w:vAlign w:val="center"/>
          </w:tcPr>
          <w:p w14:paraId="0B83FE25" w14:textId="77777777" w:rsidR="00465DEA" w:rsidRDefault="00C64CB5">
            <w:pPr>
              <w:pStyle w:val="afff8"/>
              <w:rPr>
                <w:rFonts w:cs="Times New Roman"/>
              </w:rPr>
            </w:pPr>
            <w:r>
              <w:rPr>
                <w:rFonts w:cs="Times New Roman"/>
              </w:rPr>
              <w:t>8.4</w:t>
            </w:r>
          </w:p>
        </w:tc>
      </w:tr>
      <w:tr w:rsidR="00465DEA" w14:paraId="2979AC20" w14:textId="77777777">
        <w:trPr>
          <w:trHeight w:val="285"/>
        </w:trPr>
        <w:tc>
          <w:tcPr>
            <w:tcW w:w="1533" w:type="pct"/>
            <w:gridSpan w:val="2"/>
            <w:vAlign w:val="center"/>
          </w:tcPr>
          <w:p w14:paraId="2865F7EE" w14:textId="77777777" w:rsidR="00465DEA" w:rsidRDefault="00C64CB5">
            <w:pPr>
              <w:pStyle w:val="afff8"/>
              <w:rPr>
                <w:rFonts w:cs="Times New Roman"/>
              </w:rPr>
            </w:pPr>
            <w:r>
              <w:rPr>
                <w:rFonts w:cs="Times New Roman" w:hint="eastAsia"/>
              </w:rPr>
              <w:t>《污水综合排放标准》</w:t>
            </w:r>
          </w:p>
          <w:p w14:paraId="6AE51F01" w14:textId="77777777" w:rsidR="00465DEA" w:rsidRDefault="00C64CB5">
            <w:pPr>
              <w:pStyle w:val="afff8"/>
              <w:rPr>
                <w:rFonts w:cs="Times New Roman"/>
              </w:rPr>
            </w:pPr>
            <w:r>
              <w:rPr>
                <w:rFonts w:cs="Times New Roman" w:hint="eastAsia"/>
              </w:rPr>
              <w:t>一级标准</w:t>
            </w:r>
          </w:p>
        </w:tc>
        <w:tc>
          <w:tcPr>
            <w:tcW w:w="421" w:type="pct"/>
            <w:vAlign w:val="center"/>
          </w:tcPr>
          <w:p w14:paraId="72E35662" w14:textId="77777777" w:rsidR="00465DEA" w:rsidRDefault="00C64CB5">
            <w:pPr>
              <w:pStyle w:val="afff8"/>
              <w:rPr>
                <w:rFonts w:cs="Times New Roman"/>
              </w:rPr>
            </w:pPr>
            <w:r>
              <w:rPr>
                <w:rFonts w:cs="Times New Roman"/>
              </w:rPr>
              <w:t>6~9</w:t>
            </w:r>
          </w:p>
        </w:tc>
        <w:tc>
          <w:tcPr>
            <w:tcW w:w="560" w:type="pct"/>
            <w:vAlign w:val="center"/>
          </w:tcPr>
          <w:p w14:paraId="1675D288" w14:textId="77777777" w:rsidR="00465DEA" w:rsidRDefault="00C64CB5">
            <w:pPr>
              <w:pStyle w:val="afff8"/>
              <w:rPr>
                <w:rFonts w:cs="Times New Roman"/>
              </w:rPr>
            </w:pPr>
            <w:r>
              <w:rPr>
                <w:rFonts w:cs="Times New Roman"/>
              </w:rPr>
              <w:t>5</w:t>
            </w:r>
          </w:p>
        </w:tc>
        <w:tc>
          <w:tcPr>
            <w:tcW w:w="699" w:type="pct"/>
            <w:vAlign w:val="center"/>
          </w:tcPr>
          <w:p w14:paraId="411A78A8" w14:textId="77777777" w:rsidR="00465DEA" w:rsidRDefault="00C64CB5">
            <w:pPr>
              <w:pStyle w:val="afff8"/>
              <w:rPr>
                <w:rFonts w:cs="Times New Roman"/>
              </w:rPr>
            </w:pPr>
            <w:r>
              <w:rPr>
                <w:rFonts w:cs="Times New Roman"/>
              </w:rPr>
              <w:t>10</w:t>
            </w:r>
          </w:p>
        </w:tc>
        <w:tc>
          <w:tcPr>
            <w:tcW w:w="437" w:type="pct"/>
            <w:vAlign w:val="center"/>
          </w:tcPr>
          <w:p w14:paraId="2F93A949" w14:textId="77777777" w:rsidR="00465DEA" w:rsidRDefault="00C64CB5">
            <w:pPr>
              <w:pStyle w:val="afff8"/>
              <w:rPr>
                <w:rFonts w:cs="Times New Roman"/>
              </w:rPr>
            </w:pPr>
            <w:r>
              <w:rPr>
                <w:rFonts w:cs="Times New Roman"/>
              </w:rPr>
              <w:t>100</w:t>
            </w:r>
          </w:p>
        </w:tc>
        <w:tc>
          <w:tcPr>
            <w:tcW w:w="421" w:type="pct"/>
            <w:vAlign w:val="center"/>
          </w:tcPr>
          <w:p w14:paraId="4ED230B5" w14:textId="77777777" w:rsidR="00465DEA" w:rsidRDefault="00C64CB5">
            <w:pPr>
              <w:pStyle w:val="afff8"/>
              <w:rPr>
                <w:rFonts w:cs="Times New Roman"/>
              </w:rPr>
            </w:pPr>
            <w:r>
              <w:rPr>
                <w:rFonts w:cs="Times New Roman"/>
              </w:rPr>
              <w:t>15</w:t>
            </w:r>
          </w:p>
        </w:tc>
        <w:tc>
          <w:tcPr>
            <w:tcW w:w="421" w:type="pct"/>
            <w:vAlign w:val="center"/>
          </w:tcPr>
          <w:p w14:paraId="70A36BC3" w14:textId="77777777" w:rsidR="00465DEA" w:rsidRDefault="00C64CB5">
            <w:pPr>
              <w:pStyle w:val="afff8"/>
              <w:rPr>
                <w:rFonts w:cs="Times New Roman"/>
              </w:rPr>
            </w:pPr>
            <w:r>
              <w:rPr>
                <w:rFonts w:cs="Times New Roman"/>
              </w:rPr>
              <w:t>70</w:t>
            </w:r>
          </w:p>
        </w:tc>
        <w:tc>
          <w:tcPr>
            <w:tcW w:w="507" w:type="pct"/>
            <w:vAlign w:val="center"/>
          </w:tcPr>
          <w:p w14:paraId="486A1A24" w14:textId="77777777" w:rsidR="00465DEA" w:rsidRDefault="00C64CB5">
            <w:pPr>
              <w:pStyle w:val="afff8"/>
              <w:rPr>
                <w:rFonts w:cs="Times New Roman"/>
              </w:rPr>
            </w:pPr>
            <w:r>
              <w:rPr>
                <w:rFonts w:cs="Times New Roman"/>
              </w:rPr>
              <w:t>20</w:t>
            </w:r>
          </w:p>
        </w:tc>
      </w:tr>
      <w:tr w:rsidR="00465DEA" w14:paraId="44419663" w14:textId="77777777">
        <w:trPr>
          <w:trHeight w:val="285"/>
        </w:trPr>
        <w:tc>
          <w:tcPr>
            <w:tcW w:w="1533" w:type="pct"/>
            <w:gridSpan w:val="2"/>
            <w:vAlign w:val="center"/>
          </w:tcPr>
          <w:p w14:paraId="3BCD0152" w14:textId="77777777" w:rsidR="00465DEA" w:rsidRDefault="00C64CB5">
            <w:pPr>
              <w:pStyle w:val="afff8"/>
              <w:rPr>
                <w:rFonts w:cs="Times New Roman"/>
              </w:rPr>
            </w:pPr>
            <w:r>
              <w:rPr>
                <w:rFonts w:cs="Times New Roman" w:hint="eastAsia"/>
              </w:rPr>
              <w:t>是否达标</w:t>
            </w:r>
          </w:p>
        </w:tc>
        <w:tc>
          <w:tcPr>
            <w:tcW w:w="421" w:type="pct"/>
            <w:vAlign w:val="center"/>
          </w:tcPr>
          <w:p w14:paraId="42B87B62" w14:textId="77777777" w:rsidR="00465DEA" w:rsidRDefault="00C64CB5">
            <w:pPr>
              <w:pStyle w:val="afff8"/>
              <w:rPr>
                <w:rFonts w:cs="Times New Roman"/>
              </w:rPr>
            </w:pPr>
            <w:r>
              <w:rPr>
                <w:rFonts w:cs="Times New Roman" w:hint="eastAsia"/>
              </w:rPr>
              <w:t>达标</w:t>
            </w:r>
          </w:p>
        </w:tc>
        <w:tc>
          <w:tcPr>
            <w:tcW w:w="560" w:type="pct"/>
            <w:vAlign w:val="center"/>
          </w:tcPr>
          <w:p w14:paraId="3A623B37" w14:textId="77777777" w:rsidR="00465DEA" w:rsidRDefault="00C64CB5">
            <w:pPr>
              <w:pStyle w:val="afff8"/>
              <w:rPr>
                <w:rFonts w:cs="Times New Roman"/>
              </w:rPr>
            </w:pPr>
            <w:r>
              <w:rPr>
                <w:rFonts w:cs="Times New Roman" w:hint="eastAsia"/>
              </w:rPr>
              <w:t>达标</w:t>
            </w:r>
          </w:p>
        </w:tc>
        <w:tc>
          <w:tcPr>
            <w:tcW w:w="699" w:type="pct"/>
            <w:vAlign w:val="center"/>
          </w:tcPr>
          <w:p w14:paraId="658673F0" w14:textId="77777777" w:rsidR="00465DEA" w:rsidRDefault="00C64CB5">
            <w:pPr>
              <w:pStyle w:val="afff8"/>
              <w:rPr>
                <w:rFonts w:cs="Times New Roman"/>
              </w:rPr>
            </w:pPr>
            <w:r>
              <w:rPr>
                <w:rFonts w:cs="Times New Roman" w:hint="eastAsia"/>
              </w:rPr>
              <w:t>达标</w:t>
            </w:r>
          </w:p>
        </w:tc>
        <w:tc>
          <w:tcPr>
            <w:tcW w:w="437" w:type="pct"/>
            <w:vAlign w:val="center"/>
          </w:tcPr>
          <w:p w14:paraId="721A988C" w14:textId="77777777" w:rsidR="00465DEA" w:rsidRDefault="00C64CB5">
            <w:pPr>
              <w:pStyle w:val="afff8"/>
              <w:rPr>
                <w:rFonts w:cs="Times New Roman"/>
              </w:rPr>
            </w:pPr>
            <w:r>
              <w:rPr>
                <w:rFonts w:cs="Times New Roman" w:hint="eastAsia"/>
              </w:rPr>
              <w:t>达标</w:t>
            </w:r>
          </w:p>
        </w:tc>
        <w:tc>
          <w:tcPr>
            <w:tcW w:w="421" w:type="pct"/>
            <w:vAlign w:val="center"/>
          </w:tcPr>
          <w:p w14:paraId="015B3550" w14:textId="77777777" w:rsidR="00465DEA" w:rsidRDefault="00C64CB5">
            <w:pPr>
              <w:pStyle w:val="afff8"/>
              <w:rPr>
                <w:rFonts w:cs="Times New Roman"/>
              </w:rPr>
            </w:pPr>
            <w:r>
              <w:rPr>
                <w:rFonts w:cs="Times New Roman" w:hint="eastAsia"/>
              </w:rPr>
              <w:t>达标</w:t>
            </w:r>
          </w:p>
        </w:tc>
        <w:tc>
          <w:tcPr>
            <w:tcW w:w="421" w:type="pct"/>
            <w:vAlign w:val="center"/>
          </w:tcPr>
          <w:p w14:paraId="2318FAAE" w14:textId="77777777" w:rsidR="00465DEA" w:rsidRDefault="00C64CB5">
            <w:pPr>
              <w:pStyle w:val="afff8"/>
              <w:rPr>
                <w:rFonts w:cs="Times New Roman"/>
              </w:rPr>
            </w:pPr>
            <w:r>
              <w:rPr>
                <w:rFonts w:cs="Times New Roman" w:hint="eastAsia"/>
              </w:rPr>
              <w:t>达标</w:t>
            </w:r>
          </w:p>
        </w:tc>
        <w:tc>
          <w:tcPr>
            <w:tcW w:w="507" w:type="pct"/>
            <w:vAlign w:val="center"/>
          </w:tcPr>
          <w:p w14:paraId="1055BD08" w14:textId="77777777" w:rsidR="00465DEA" w:rsidRDefault="00C64CB5">
            <w:pPr>
              <w:pStyle w:val="afff8"/>
              <w:rPr>
                <w:rFonts w:cs="Times New Roman"/>
              </w:rPr>
            </w:pPr>
            <w:r>
              <w:rPr>
                <w:rFonts w:cs="Times New Roman" w:hint="eastAsia"/>
              </w:rPr>
              <w:t>达标</w:t>
            </w:r>
          </w:p>
        </w:tc>
      </w:tr>
    </w:tbl>
    <w:p w14:paraId="2333382F" w14:textId="77777777" w:rsidR="00465DEA" w:rsidRDefault="00C64CB5">
      <w:pPr>
        <w:ind w:firstLine="480"/>
      </w:pPr>
      <w:r>
        <w:lastRenderedPageBreak/>
        <w:fldChar w:fldCharType="begin"/>
      </w:r>
      <w:r>
        <w:instrText xml:space="preserve"> = 3 \* GB2 </w:instrText>
      </w:r>
      <w:r>
        <w:fldChar w:fldCharType="separate"/>
      </w:r>
      <w:r>
        <w:rPr>
          <w:rFonts w:ascii="宋体" w:hAnsi="宋体" w:cs="宋体" w:hint="eastAsia"/>
        </w:rPr>
        <w:t>⑶</w:t>
      </w:r>
      <w:r>
        <w:fldChar w:fldCharType="end"/>
      </w:r>
      <w:r>
        <w:t>处理效果分析</w:t>
      </w:r>
    </w:p>
    <w:p w14:paraId="7EFF278E" w14:textId="77777777" w:rsidR="00465DEA" w:rsidRDefault="00C64CB5">
      <w:pPr>
        <w:ind w:firstLine="480"/>
      </w:pPr>
      <w:r>
        <w:t>从监测结果看，</w:t>
      </w:r>
      <w:r>
        <w:rPr>
          <w:rFonts w:hint="eastAsia"/>
        </w:rPr>
        <w:t>白沙服务区及庄边收费站</w:t>
      </w:r>
      <w:r>
        <w:t>污水处理装置运转良好，污水排放满足《污水综合排放标准》（</w:t>
      </w:r>
      <w:r>
        <w:t>GB8978-1996</w:t>
      </w:r>
      <w:r>
        <w:t>）一级标准要求，</w:t>
      </w:r>
      <w:r>
        <w:rPr>
          <w:rFonts w:hint="eastAsia"/>
        </w:rPr>
        <w:t>处理后的污水用于场地绿化及洒水</w:t>
      </w:r>
      <w:r>
        <w:t>。</w:t>
      </w:r>
    </w:p>
    <w:p w14:paraId="1D9D738A" w14:textId="77777777" w:rsidR="00465DEA" w:rsidRDefault="00C64CB5">
      <w:pPr>
        <w:pStyle w:val="28"/>
      </w:pPr>
      <w:bookmarkStart w:id="249" w:name="_Toc408331605"/>
      <w:bookmarkStart w:id="250" w:name="_Toc84586909"/>
      <w:r>
        <w:t xml:space="preserve">8.4 </w:t>
      </w:r>
      <w:r>
        <w:t>水环境影响调查结论</w:t>
      </w:r>
      <w:bookmarkEnd w:id="249"/>
      <w:bookmarkEnd w:id="250"/>
    </w:p>
    <w:p w14:paraId="3C663FD6"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公路小区均设置有污水处理设备，经处理后，各公路小区污水水质可达到《污水综合排放标准》一级标准。</w:t>
      </w:r>
      <w:r>
        <w:rPr>
          <w:rFonts w:hint="eastAsia"/>
        </w:rPr>
        <w:t>经处理后的污水不外排，用于场地绿化及洒水。</w:t>
      </w:r>
    </w:p>
    <w:p w14:paraId="39ABD241" w14:textId="77777777" w:rsidR="00465DEA" w:rsidRDefault="00C64CB5">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施工期注重对</w:t>
      </w:r>
      <w:r>
        <w:rPr>
          <w:rFonts w:hint="eastAsia"/>
        </w:rPr>
        <w:t>萩芦</w:t>
      </w:r>
      <w:r>
        <w:t>溪的保护，施工活动对其水质影响很小。对跨越</w:t>
      </w:r>
      <w:r>
        <w:rPr>
          <w:rFonts w:hint="eastAsia"/>
        </w:rPr>
        <w:t>萩芦</w:t>
      </w:r>
      <w:r>
        <w:t>溪的</w:t>
      </w:r>
      <w:r>
        <w:rPr>
          <w:rFonts w:hint="eastAsia"/>
        </w:rPr>
        <w:t>萩芦</w:t>
      </w:r>
      <w:r>
        <w:t>大桥采取了桥面径流收集系统</w:t>
      </w:r>
      <w:r>
        <w:rPr>
          <w:rFonts w:hint="eastAsia"/>
        </w:rPr>
        <w:t>等</w:t>
      </w:r>
      <w:r>
        <w:t>措施，防止工程对其产生影响。</w:t>
      </w:r>
    </w:p>
    <w:p w14:paraId="0FADD578" w14:textId="77777777" w:rsidR="00465DEA" w:rsidRDefault="00C64CB5">
      <w:pPr>
        <w:ind w:firstLine="480"/>
      </w:pPr>
      <w:r>
        <w:fldChar w:fldCharType="begin"/>
      </w:r>
      <w:r>
        <w:instrText xml:space="preserve"> </w:instrText>
      </w:r>
      <w:r>
        <w:rPr>
          <w:rFonts w:hint="eastAsia"/>
        </w:rPr>
        <w:instrText>= 3 \* GB2</w:instrText>
      </w:r>
      <w:r>
        <w:instrText xml:space="preserve"> </w:instrText>
      </w:r>
      <w:r>
        <w:fldChar w:fldCharType="separate"/>
      </w:r>
      <w:r>
        <w:rPr>
          <w:rFonts w:hint="eastAsia"/>
        </w:rPr>
        <w:t>⑶</w:t>
      </w:r>
      <w:r>
        <w:fldChar w:fldCharType="end"/>
      </w:r>
      <w:r>
        <w:rPr>
          <w:rFonts w:hint="eastAsia"/>
        </w:rPr>
        <w:t>项目路线穿越外度水库二级水源保护区，建设单位在龙西大桥、田厝大桥、长兴村大桥、狮亭中桥、庄边</w:t>
      </w:r>
      <w:r>
        <w:rPr>
          <w:rFonts w:hint="eastAsia"/>
        </w:rPr>
        <w:t>1</w:t>
      </w:r>
      <w:r>
        <w:rPr>
          <w:rFonts w:hint="eastAsia"/>
        </w:rPr>
        <w:t>号桥、庄边</w:t>
      </w:r>
      <w:r>
        <w:rPr>
          <w:rFonts w:hint="eastAsia"/>
        </w:rPr>
        <w:t>2</w:t>
      </w:r>
      <w:r>
        <w:rPr>
          <w:rFonts w:hint="eastAsia"/>
        </w:rPr>
        <w:t>号桥及溪岑大桥共计</w:t>
      </w:r>
      <w:r>
        <w:rPr>
          <w:rFonts w:hint="eastAsia"/>
        </w:rPr>
        <w:t>7</w:t>
      </w:r>
      <w:r>
        <w:rPr>
          <w:rFonts w:hint="eastAsia"/>
        </w:rPr>
        <w:t>座桥梁处均设置了桥面径流收集系统及事故应急收集池，同时在桥面设置了加强型水泥砼防撞护栏，在车辆进入保护区时，建设单位设置了提示牌，用来提示驾驶者小心谨慎驾驶。</w:t>
      </w:r>
    </w:p>
    <w:p w14:paraId="1AE30582" w14:textId="77777777" w:rsidR="00465DEA" w:rsidRDefault="00465DEA">
      <w:pPr>
        <w:pStyle w:val="29"/>
        <w:sectPr w:rsidR="00465DEA">
          <w:pgSz w:w="11906" w:h="16838"/>
          <w:pgMar w:top="1418" w:right="1418" w:bottom="1418" w:left="1418" w:header="992" w:footer="992" w:gutter="0"/>
          <w:cols w:space="425"/>
          <w:docGrid w:linePitch="312"/>
        </w:sectPr>
      </w:pPr>
    </w:p>
    <w:p w14:paraId="12570673" w14:textId="77777777" w:rsidR="00465DEA" w:rsidRDefault="00C64CB5">
      <w:pPr>
        <w:pStyle w:val="1c"/>
      </w:pPr>
      <w:bookmarkStart w:id="251" w:name="_Toc408331606"/>
      <w:bookmarkStart w:id="252" w:name="_Toc84586910"/>
      <w:r>
        <w:lastRenderedPageBreak/>
        <w:t>第</w:t>
      </w:r>
      <w:r>
        <w:t>9</w:t>
      </w:r>
      <w:r>
        <w:t>章</w:t>
      </w:r>
      <w:r>
        <w:t xml:space="preserve"> </w:t>
      </w:r>
      <w:r>
        <w:t>其它环境影响调查与分析</w:t>
      </w:r>
      <w:bookmarkEnd w:id="251"/>
      <w:bookmarkEnd w:id="252"/>
    </w:p>
    <w:p w14:paraId="2F9F226D" w14:textId="77777777" w:rsidR="00465DEA" w:rsidRDefault="00C64CB5">
      <w:pPr>
        <w:pStyle w:val="28"/>
      </w:pPr>
      <w:bookmarkStart w:id="253" w:name="_Toc408331607"/>
      <w:bookmarkStart w:id="254" w:name="_Toc84586911"/>
      <w:r>
        <w:t xml:space="preserve">9.1 </w:t>
      </w:r>
      <w:r>
        <w:t>环境空气影响调查与分析</w:t>
      </w:r>
      <w:bookmarkEnd w:id="253"/>
      <w:bookmarkEnd w:id="254"/>
    </w:p>
    <w:p w14:paraId="06F86F5E" w14:textId="77777777" w:rsidR="00465DEA" w:rsidRDefault="00C64CB5">
      <w:pPr>
        <w:pStyle w:val="33"/>
      </w:pPr>
      <w:bookmarkStart w:id="255" w:name="_Toc408331608"/>
      <w:r>
        <w:t xml:space="preserve">9.1.1 </w:t>
      </w:r>
      <w:r>
        <w:t>施工期沿线环境空气影响调查</w:t>
      </w:r>
      <w:bookmarkEnd w:id="255"/>
    </w:p>
    <w:p w14:paraId="03D50C5E" w14:textId="77777777" w:rsidR="00465DEA" w:rsidRDefault="00C64CB5">
      <w:pPr>
        <w:ind w:firstLine="480"/>
      </w:pPr>
      <w:r>
        <w:t>公路施工期的环境空气污染主要是施工时的灰土拌合、储料场，材料运输过程中的漏散，临时道路及未铺道路路面起尘等。因此，施工期大气环境影响因子为总悬浮颗粒物。</w:t>
      </w:r>
      <w:r>
        <w:rPr>
          <w:kern w:val="0"/>
        </w:rPr>
        <w:t>按照环评报告书和监测计划的要求，</w:t>
      </w:r>
      <w:r>
        <w:t>建设单位委托福建省交通环境监测中心于</w:t>
      </w:r>
      <w:r>
        <w:t>201</w:t>
      </w:r>
      <w:r>
        <w:rPr>
          <w:rFonts w:hint="eastAsia"/>
        </w:rPr>
        <w:t>2</w:t>
      </w:r>
      <w:r>
        <w:t>年</w:t>
      </w:r>
      <w:r>
        <w:rPr>
          <w:rFonts w:hint="eastAsia"/>
        </w:rPr>
        <w:t>11</w:t>
      </w:r>
      <w:r>
        <w:rPr>
          <w:rFonts w:hint="eastAsia"/>
        </w:rPr>
        <w:t>月</w:t>
      </w:r>
      <w:r>
        <w:t>~2015</w:t>
      </w:r>
      <w:r>
        <w:t>年</w:t>
      </w:r>
      <w:r>
        <w:rPr>
          <w:rFonts w:hint="eastAsia"/>
        </w:rPr>
        <w:t>1</w:t>
      </w:r>
      <w:r>
        <w:t>2</w:t>
      </w:r>
      <w:r>
        <w:rPr>
          <w:rFonts w:hint="eastAsia"/>
        </w:rPr>
        <w:t>月</w:t>
      </w:r>
      <w:r>
        <w:t>进行了施工期环境空气监测。监测点位设置在</w:t>
      </w:r>
      <w:r>
        <w:rPr>
          <w:rFonts w:hint="eastAsia"/>
        </w:rPr>
        <w:t>古寨下及港头</w:t>
      </w:r>
      <w:r>
        <w:t>，监测值分别为</w:t>
      </w:r>
      <w:r>
        <w:t>0.06~0.12</w:t>
      </w:r>
      <w:r>
        <w:rPr>
          <w:spacing w:val="-2"/>
        </w:rPr>
        <w:t xml:space="preserve"> mg/m</w:t>
      </w:r>
      <w:r>
        <w:rPr>
          <w:spacing w:val="-2"/>
          <w:vertAlign w:val="superscript"/>
        </w:rPr>
        <w:t>3</w:t>
      </w:r>
      <w:r>
        <w:rPr>
          <w:rFonts w:hint="eastAsia"/>
          <w:spacing w:val="-2"/>
        </w:rPr>
        <w:t>、</w:t>
      </w:r>
      <w:r>
        <w:t>0.06~0.10</w:t>
      </w:r>
      <w:r>
        <w:rPr>
          <w:spacing w:val="-2"/>
        </w:rPr>
        <w:t xml:space="preserve"> mg/m</w:t>
      </w:r>
      <w:r>
        <w:rPr>
          <w:spacing w:val="-2"/>
          <w:vertAlign w:val="superscript"/>
        </w:rPr>
        <w:t>3</w:t>
      </w:r>
      <w:r>
        <w:rPr>
          <w:rFonts w:hint="eastAsia"/>
          <w:spacing w:val="-2"/>
        </w:rPr>
        <w:t>。</w:t>
      </w:r>
    </w:p>
    <w:p w14:paraId="1F4833DD" w14:textId="77777777" w:rsidR="00465DEA" w:rsidRDefault="00C64CB5">
      <w:pPr>
        <w:ind w:firstLine="480"/>
      </w:pPr>
      <w:r>
        <w:t>根据现场踏勘和监测结果施工场地附近村庄</w:t>
      </w:r>
      <w:r>
        <w:t>TSP</w:t>
      </w:r>
      <w:r>
        <w:t>满足《环境空气质量标准》（</w:t>
      </w:r>
      <w:r>
        <w:t>GB3095-2012</w:t>
      </w:r>
      <w:r>
        <w:t>）中的二级标准，施工期间各监测点周围空气质量总体良好。</w:t>
      </w:r>
    </w:p>
    <w:p w14:paraId="2FFA643A" w14:textId="77777777" w:rsidR="00465DEA" w:rsidRDefault="00C64CB5">
      <w:pPr>
        <w:ind w:firstLine="480"/>
      </w:pPr>
      <w:r>
        <w:t>通过查阅施工资料和公众意见调查，了解到该项目的预制厂、施工生产生活区等临时用地的设置，以及施工粉尘、沥青烟尘对环境及附近居民的影响和采取的防治措施及效果如下：</w:t>
      </w:r>
    </w:p>
    <w:p w14:paraId="33E3CEBA"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沥青混凝土施工生产生活区设置在距居民区、医院和学校等敏感点的下风向</w:t>
      </w:r>
      <w:r>
        <w:t>300m</w:t>
      </w:r>
      <w:r>
        <w:t>以外。拌合机有良好的密封性、减振器和除尘装置。从业人员采取了劳动保健措施，如带眼罩、口罩等。</w:t>
      </w:r>
    </w:p>
    <w:p w14:paraId="457E7E40" w14:textId="77777777" w:rsidR="00465DEA" w:rsidRDefault="00C64CB5">
      <w:pPr>
        <w:ind w:firstLine="480"/>
      </w:pP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t>对运输建筑材料的车辆加遮盖物，减少散落。</w:t>
      </w:r>
    </w:p>
    <w:p w14:paraId="20BE3E6F"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t>运输材料的道路、施工现场尤其是施工生产生活区，采取必要的洒水措施，防止扬尘。</w:t>
      </w:r>
    </w:p>
    <w:p w14:paraId="3D6DF25B" w14:textId="77777777" w:rsidR="00465DEA" w:rsidRDefault="00C64CB5">
      <w:pPr>
        <w:ind w:firstLine="480"/>
      </w:pPr>
      <w:r>
        <w:fldChar w:fldCharType="begin"/>
      </w:r>
      <w:r>
        <w:instrText xml:space="preserve"> = 4 \* GB2 </w:instrText>
      </w:r>
      <w:r>
        <w:fldChar w:fldCharType="separate"/>
      </w:r>
      <w:r>
        <w:rPr>
          <w:rFonts w:ascii="宋体" w:hAnsi="宋体" w:cs="宋体" w:hint="eastAsia"/>
        </w:rPr>
        <w:t>⑷</w:t>
      </w:r>
      <w:r>
        <w:fldChar w:fldCharType="end"/>
      </w:r>
      <w:r>
        <w:t>路基填筑时，根据材料压实的需要进行了洒水作业。</w:t>
      </w:r>
    </w:p>
    <w:p w14:paraId="3DF75238" w14:textId="77777777" w:rsidR="00465DEA" w:rsidRDefault="00C64CB5">
      <w:pPr>
        <w:ind w:firstLine="480"/>
        <w:rPr>
          <w:color w:val="FF0000"/>
        </w:rPr>
      </w:pPr>
      <w:r>
        <w:t>以上各项措施有效地缓解了施工扬尘、沥青烟等大气污染物对大气环境及沿线居民、施工人员的影响。</w:t>
      </w:r>
    </w:p>
    <w:p w14:paraId="5419FAEB" w14:textId="77777777" w:rsidR="00465DEA" w:rsidRDefault="00C64CB5">
      <w:pPr>
        <w:pStyle w:val="33"/>
      </w:pPr>
      <w:bookmarkStart w:id="256" w:name="_Toc408331609"/>
      <w:r>
        <w:t xml:space="preserve">9.1.2 </w:t>
      </w:r>
      <w:r>
        <w:t>营运期沿线大气环境影响</w:t>
      </w:r>
      <w:bookmarkEnd w:id="256"/>
    </w:p>
    <w:p w14:paraId="03BBFBA4" w14:textId="77777777" w:rsidR="00465DEA" w:rsidRDefault="00C64CB5">
      <w:pPr>
        <w:ind w:firstLine="480"/>
      </w:pPr>
      <w:r>
        <w:t>营运期道路沿线无大型污染源，现有的污染物主要为道路汽车尾气、二次扬尘、人群生活所产生的</w:t>
      </w:r>
      <w:r>
        <w:t>NO</w:t>
      </w:r>
      <w:r>
        <w:rPr>
          <w:vertAlign w:val="subscript"/>
        </w:rPr>
        <w:t>2</w:t>
      </w:r>
      <w:r>
        <w:t>等，总体排放量较小，为了解营运期大气环境质量，按照《建设项目竣工环境保护验收技术规范</w:t>
      </w:r>
      <w:r>
        <w:t>—</w:t>
      </w:r>
      <w:r>
        <w:t>公路》（</w:t>
      </w:r>
      <w:r>
        <w:t>HJ 552-2010</w:t>
      </w:r>
      <w:r>
        <w:t>）要求在沿线选取监测点进行监测。</w:t>
      </w:r>
    </w:p>
    <w:p w14:paraId="5DB17621" w14:textId="77777777" w:rsidR="00465DEA" w:rsidRDefault="00C64CB5">
      <w:pPr>
        <w:ind w:firstLine="480"/>
        <w:rPr>
          <w:lang w:val="zh-CN"/>
        </w:rPr>
      </w:pPr>
      <w:r>
        <w:rPr>
          <w:lang w:val="zh-CN"/>
        </w:rPr>
        <w:lastRenderedPageBreak/>
        <w:fldChar w:fldCharType="begin"/>
      </w:r>
      <w:r>
        <w:rPr>
          <w:lang w:val="zh-CN"/>
        </w:rPr>
        <w:instrText xml:space="preserve"> = 1 \* GB2 </w:instrText>
      </w:r>
      <w:r>
        <w:rPr>
          <w:lang w:val="zh-CN"/>
        </w:rPr>
        <w:fldChar w:fldCharType="separate"/>
      </w:r>
      <w:r>
        <w:rPr>
          <w:rFonts w:ascii="宋体" w:hAnsi="宋体" w:cs="宋体" w:hint="eastAsia"/>
          <w:lang w:val="zh-CN"/>
        </w:rPr>
        <w:t>⑴</w:t>
      </w:r>
      <w:r>
        <w:rPr>
          <w:lang w:val="zh-CN"/>
        </w:rPr>
        <w:fldChar w:fldCharType="end"/>
      </w:r>
      <w:r>
        <w:rPr>
          <w:lang w:val="zh-CN"/>
        </w:rPr>
        <w:t>布点原则</w:t>
      </w:r>
    </w:p>
    <w:p w14:paraId="7C0DA8A0" w14:textId="77777777" w:rsidR="00465DEA" w:rsidRDefault="00C64CB5">
      <w:pPr>
        <w:ind w:firstLine="480"/>
        <w:rPr>
          <w:lang w:val="zh-CN"/>
        </w:rPr>
      </w:pPr>
      <w:r>
        <w:rPr>
          <w:lang w:val="zh-CN"/>
        </w:rPr>
        <w:fldChar w:fldCharType="begin"/>
      </w:r>
      <w:r>
        <w:rPr>
          <w:lang w:val="zh-CN"/>
        </w:rPr>
        <w:instrText xml:space="preserve"> = 1 \* GB3 </w:instrText>
      </w:r>
      <w:r>
        <w:rPr>
          <w:lang w:val="zh-CN"/>
        </w:rPr>
        <w:fldChar w:fldCharType="separate"/>
      </w:r>
      <w:r>
        <w:rPr>
          <w:rFonts w:ascii="宋体" w:hAnsi="宋体" w:cs="宋体" w:hint="eastAsia"/>
          <w:lang w:val="zh-CN"/>
        </w:rPr>
        <w:t>①</w:t>
      </w:r>
      <w:r>
        <w:rPr>
          <w:lang w:val="zh-CN"/>
        </w:rPr>
        <w:fldChar w:fldCharType="end"/>
      </w:r>
      <w:r>
        <w:rPr>
          <w:lang w:val="zh-CN"/>
        </w:rPr>
        <w:t>隧道出口</w:t>
      </w:r>
      <w:r>
        <w:rPr>
          <w:lang w:val="zh-CN"/>
        </w:rPr>
        <w:t>100m</w:t>
      </w:r>
      <w:r>
        <w:rPr>
          <w:lang w:val="zh-CN"/>
        </w:rPr>
        <w:t>以内的村庄应布设监测点；</w:t>
      </w:r>
    </w:p>
    <w:p w14:paraId="330AFDC2" w14:textId="77777777" w:rsidR="00465DEA" w:rsidRDefault="00C64CB5">
      <w:pPr>
        <w:ind w:firstLine="480"/>
        <w:rPr>
          <w:color w:val="FF0000"/>
          <w:lang w:val="zh-CN"/>
        </w:rPr>
      </w:pPr>
      <w:r>
        <w:rPr>
          <w:lang w:val="zh-CN"/>
        </w:rPr>
        <w:fldChar w:fldCharType="begin"/>
      </w:r>
      <w:r>
        <w:rPr>
          <w:lang w:val="zh-CN"/>
        </w:rPr>
        <w:instrText xml:space="preserve"> = 2 \* GB3 </w:instrText>
      </w:r>
      <w:r>
        <w:rPr>
          <w:lang w:val="zh-CN"/>
        </w:rPr>
        <w:fldChar w:fldCharType="separate"/>
      </w:r>
      <w:r>
        <w:rPr>
          <w:rFonts w:ascii="宋体" w:hAnsi="宋体" w:cs="宋体" w:hint="eastAsia"/>
          <w:lang w:val="zh-CN"/>
        </w:rPr>
        <w:t>②</w:t>
      </w:r>
      <w:r>
        <w:rPr>
          <w:lang w:val="zh-CN"/>
        </w:rPr>
        <w:fldChar w:fldCharType="end"/>
      </w:r>
      <w:r>
        <w:rPr>
          <w:lang w:val="zh-CN"/>
        </w:rPr>
        <w:t>长大隧道竖井出口</w:t>
      </w:r>
      <w:r>
        <w:rPr>
          <w:lang w:val="zh-CN"/>
        </w:rPr>
        <w:t>100m</w:t>
      </w:r>
      <w:r>
        <w:rPr>
          <w:lang w:val="zh-CN"/>
        </w:rPr>
        <w:t>以内的村庄应布设监测点。</w:t>
      </w:r>
    </w:p>
    <w:p w14:paraId="47B5CA3A" w14:textId="77777777" w:rsidR="00465DEA" w:rsidRDefault="00C64CB5">
      <w:pPr>
        <w:ind w:firstLine="480"/>
        <w:rPr>
          <w:lang w:val="zh-CN"/>
        </w:rPr>
      </w:pPr>
      <w:r>
        <w:rPr>
          <w:lang w:val="zh-CN"/>
        </w:rPr>
        <w:t>本项目</w:t>
      </w:r>
      <w:r>
        <w:rPr>
          <w:rFonts w:hint="eastAsia"/>
          <w:lang w:val="zh-CN"/>
        </w:rPr>
        <w:t>崇联隧道入口处（左幅）石松村距离隧道口小于</w:t>
      </w:r>
      <w:r>
        <w:rPr>
          <w:rFonts w:hint="eastAsia"/>
          <w:lang w:val="zh-CN"/>
        </w:rPr>
        <w:t>1</w:t>
      </w:r>
      <w:r>
        <w:rPr>
          <w:lang w:val="zh-CN"/>
        </w:rPr>
        <w:t>00</w:t>
      </w:r>
      <w:r>
        <w:rPr>
          <w:rFonts w:hint="eastAsia"/>
          <w:lang w:val="zh-CN"/>
        </w:rPr>
        <w:t>m</w:t>
      </w:r>
      <w:r>
        <w:rPr>
          <w:rFonts w:hint="eastAsia"/>
          <w:lang w:val="zh-CN"/>
        </w:rPr>
        <w:t>，</w:t>
      </w:r>
      <w:r>
        <w:rPr>
          <w:lang w:val="zh-CN"/>
        </w:rPr>
        <w:t>本次验收选择</w:t>
      </w:r>
      <w:r>
        <w:rPr>
          <w:rFonts w:hint="eastAsia"/>
          <w:lang w:val="zh-CN"/>
        </w:rPr>
        <w:t>石松村</w:t>
      </w:r>
      <w:r>
        <w:rPr>
          <w:lang w:val="zh-CN"/>
        </w:rPr>
        <w:t>作为监测点。</w:t>
      </w:r>
      <w:r>
        <w:rPr>
          <w:rFonts w:hint="eastAsia"/>
          <w:lang w:val="zh-CN"/>
        </w:rPr>
        <w:t>石松村西北方向较为开阔，其他方向均为山地。</w:t>
      </w:r>
    </w:p>
    <w:p w14:paraId="241BE93D" w14:textId="77777777" w:rsidR="00465DEA" w:rsidRDefault="00C64CB5">
      <w:pPr>
        <w:ind w:firstLine="480"/>
        <w:rPr>
          <w:lang w:val="zh-CN"/>
        </w:rPr>
      </w:pPr>
      <w:r>
        <w:rPr>
          <w:lang w:val="zh-CN"/>
        </w:rPr>
        <w:fldChar w:fldCharType="begin"/>
      </w:r>
      <w:r>
        <w:rPr>
          <w:lang w:val="zh-CN"/>
        </w:rPr>
        <w:instrText xml:space="preserve"> = 2 \* GB2 </w:instrText>
      </w:r>
      <w:r>
        <w:rPr>
          <w:lang w:val="zh-CN"/>
        </w:rPr>
        <w:fldChar w:fldCharType="separate"/>
      </w:r>
      <w:r>
        <w:rPr>
          <w:lang w:val="zh-CN"/>
        </w:rPr>
        <w:fldChar w:fldCharType="begin"/>
      </w:r>
      <w:r>
        <w:rPr>
          <w:lang w:val="zh-CN"/>
        </w:rPr>
        <w:instrText xml:space="preserve"> </w:instrText>
      </w:r>
      <w:r>
        <w:rPr>
          <w:rFonts w:hint="eastAsia"/>
          <w:lang w:val="zh-CN"/>
        </w:rPr>
        <w:instrText>= 2 \* GB2</w:instrText>
      </w:r>
      <w:r>
        <w:rPr>
          <w:lang w:val="zh-CN"/>
        </w:rPr>
        <w:instrText xml:space="preserve"> </w:instrText>
      </w:r>
      <w:r>
        <w:rPr>
          <w:lang w:val="zh-CN"/>
        </w:rPr>
        <w:fldChar w:fldCharType="separate"/>
      </w:r>
      <w:r>
        <w:rPr>
          <w:rFonts w:hint="eastAsia"/>
          <w:lang w:val="zh-CN"/>
        </w:rPr>
        <w:t>⑵</w:t>
      </w:r>
      <w:r>
        <w:rPr>
          <w:lang w:val="zh-CN"/>
        </w:rPr>
        <w:fldChar w:fldCharType="end"/>
      </w:r>
      <w:r>
        <w:rPr>
          <w:lang w:val="zh-CN"/>
        </w:rPr>
        <w:fldChar w:fldCharType="end"/>
      </w:r>
      <w:r>
        <w:rPr>
          <w:lang w:val="zh-CN"/>
        </w:rPr>
        <w:t>监测方案</w:t>
      </w:r>
    </w:p>
    <w:p w14:paraId="5DCF9EA7" w14:textId="77777777" w:rsidR="00465DEA" w:rsidRDefault="00C64CB5">
      <w:pPr>
        <w:ind w:firstLine="480"/>
        <w:rPr>
          <w:lang w:val="zh-CN"/>
        </w:rPr>
      </w:pPr>
      <w:r>
        <w:rPr>
          <w:lang w:val="zh-CN"/>
        </w:rPr>
        <w:t>采样及测试方法按现行国家标准进行，监测项目为</w:t>
      </w:r>
      <w:r>
        <w:rPr>
          <w:lang w:val="zh-CN"/>
        </w:rPr>
        <w:t>NO</w:t>
      </w:r>
      <w:r>
        <w:rPr>
          <w:vertAlign w:val="subscript"/>
          <w:lang w:val="zh-CN"/>
        </w:rPr>
        <w:t>2</w:t>
      </w:r>
      <w:r>
        <w:rPr>
          <w:lang w:val="zh-CN"/>
        </w:rPr>
        <w:t>，监测情况见表</w:t>
      </w:r>
      <w:r>
        <w:rPr>
          <w:lang w:val="zh-CN"/>
        </w:rPr>
        <w:t>9.1-2</w:t>
      </w:r>
      <w:r>
        <w:rPr>
          <w:lang w:val="zh-CN"/>
        </w:rPr>
        <w:t>。选取非异常天气状况至少连续监测</w:t>
      </w:r>
      <w:r>
        <w:rPr>
          <w:lang w:val="zh-CN"/>
        </w:rPr>
        <w:t>7</w:t>
      </w:r>
      <w:r>
        <w:rPr>
          <w:lang w:val="zh-CN"/>
        </w:rPr>
        <w:t>天，</w:t>
      </w:r>
      <w:r>
        <w:rPr>
          <w:lang w:val="zh-CN"/>
        </w:rPr>
        <w:t>NO</w:t>
      </w:r>
      <w:r>
        <w:rPr>
          <w:vertAlign w:val="subscript"/>
          <w:lang w:val="zh-CN"/>
        </w:rPr>
        <w:t>2</w:t>
      </w:r>
      <w:r>
        <w:rPr>
          <w:lang w:val="zh-CN"/>
        </w:rPr>
        <w:t>每天保证</w:t>
      </w:r>
      <w:r>
        <w:rPr>
          <w:lang w:val="zh-CN"/>
        </w:rPr>
        <w:t>20</w:t>
      </w:r>
      <w:r>
        <w:rPr>
          <w:lang w:val="zh-CN"/>
        </w:rPr>
        <w:t>小时有效数据。监测因子的采样点、采样环境、采样高度及采样频率的要求，按《环境监测技术规范》（大气部分）执行。具体监测点位见表</w:t>
      </w:r>
      <w:r>
        <w:rPr>
          <w:lang w:val="zh-CN"/>
        </w:rPr>
        <w:t>9.1-2</w:t>
      </w:r>
      <w:r>
        <w:rPr>
          <w:lang w:val="zh-CN"/>
        </w:rPr>
        <w:t>，分析方法见表</w:t>
      </w:r>
      <w:r>
        <w:rPr>
          <w:lang w:val="zh-CN"/>
        </w:rPr>
        <w:t>9.1-3</w:t>
      </w:r>
      <w:r>
        <w:rPr>
          <w:lang w:val="zh-CN"/>
        </w:rPr>
        <w:t>。</w:t>
      </w:r>
    </w:p>
    <w:p w14:paraId="0106502D" w14:textId="77777777" w:rsidR="00465DEA" w:rsidRDefault="00C64CB5">
      <w:pPr>
        <w:pStyle w:val="afff7"/>
      </w:pPr>
      <w:r>
        <w:t>表</w:t>
      </w:r>
      <w:r>
        <w:t xml:space="preserve">9.1-2  </w:t>
      </w:r>
      <w:r>
        <w:t>环境大气监测点</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88"/>
        <w:gridCol w:w="2325"/>
        <w:gridCol w:w="1653"/>
        <w:gridCol w:w="1651"/>
        <w:gridCol w:w="1645"/>
        <w:gridCol w:w="1124"/>
      </w:tblGrid>
      <w:tr w:rsidR="00465DEA" w14:paraId="41D58F03" w14:textId="77777777">
        <w:trPr>
          <w:jc w:val="center"/>
        </w:trPr>
        <w:tc>
          <w:tcPr>
            <w:tcW w:w="478" w:type="pct"/>
            <w:shd w:val="clear" w:color="auto" w:fill="auto"/>
            <w:noWrap/>
            <w:vAlign w:val="center"/>
          </w:tcPr>
          <w:p w14:paraId="6A3E8A37" w14:textId="77777777" w:rsidR="00465DEA" w:rsidRDefault="00C64CB5">
            <w:pPr>
              <w:pStyle w:val="afff8"/>
              <w:rPr>
                <w:rFonts w:cs="Times New Roman"/>
              </w:rPr>
            </w:pPr>
            <w:r>
              <w:rPr>
                <w:rFonts w:cs="Times New Roman"/>
              </w:rPr>
              <w:t>序号</w:t>
            </w:r>
          </w:p>
        </w:tc>
        <w:tc>
          <w:tcPr>
            <w:tcW w:w="1252" w:type="pct"/>
            <w:vAlign w:val="center"/>
          </w:tcPr>
          <w:p w14:paraId="7C493ED6" w14:textId="77777777" w:rsidR="00465DEA" w:rsidRDefault="00C64CB5">
            <w:pPr>
              <w:pStyle w:val="afff8"/>
              <w:rPr>
                <w:rFonts w:cs="Times New Roman"/>
              </w:rPr>
            </w:pPr>
            <w:r>
              <w:rPr>
                <w:rFonts w:cs="Times New Roman"/>
              </w:rPr>
              <w:t>监测位置</w:t>
            </w:r>
          </w:p>
        </w:tc>
        <w:tc>
          <w:tcPr>
            <w:tcW w:w="890" w:type="pct"/>
          </w:tcPr>
          <w:p w14:paraId="20FCA1C3" w14:textId="77777777" w:rsidR="00465DEA" w:rsidRDefault="00C64CB5">
            <w:pPr>
              <w:pStyle w:val="afff8"/>
              <w:rPr>
                <w:rFonts w:cs="Times New Roman"/>
              </w:rPr>
            </w:pPr>
            <w:r>
              <w:rPr>
                <w:rFonts w:cs="Times New Roman"/>
              </w:rPr>
              <w:t>桩号</w:t>
            </w:r>
          </w:p>
        </w:tc>
        <w:tc>
          <w:tcPr>
            <w:tcW w:w="889" w:type="pct"/>
            <w:vAlign w:val="center"/>
          </w:tcPr>
          <w:p w14:paraId="16D67FCC" w14:textId="77777777" w:rsidR="00465DEA" w:rsidRDefault="00C64CB5">
            <w:pPr>
              <w:pStyle w:val="afff8"/>
              <w:rPr>
                <w:rFonts w:cs="Times New Roman"/>
              </w:rPr>
            </w:pPr>
            <w:r>
              <w:rPr>
                <w:rFonts w:cs="Times New Roman"/>
              </w:rPr>
              <w:t>监测项目</w:t>
            </w:r>
          </w:p>
        </w:tc>
        <w:tc>
          <w:tcPr>
            <w:tcW w:w="886" w:type="pct"/>
            <w:vAlign w:val="center"/>
          </w:tcPr>
          <w:p w14:paraId="3DF1734D" w14:textId="77777777" w:rsidR="00465DEA" w:rsidRDefault="00C64CB5">
            <w:pPr>
              <w:pStyle w:val="afff8"/>
              <w:rPr>
                <w:rFonts w:cs="Times New Roman"/>
              </w:rPr>
            </w:pPr>
            <w:r>
              <w:rPr>
                <w:rFonts w:cs="Times New Roman"/>
              </w:rPr>
              <w:t>监测频率</w:t>
            </w:r>
          </w:p>
        </w:tc>
        <w:tc>
          <w:tcPr>
            <w:tcW w:w="606" w:type="pct"/>
            <w:vAlign w:val="center"/>
          </w:tcPr>
          <w:p w14:paraId="72E121AB" w14:textId="77777777" w:rsidR="00465DEA" w:rsidRDefault="00C64CB5">
            <w:pPr>
              <w:pStyle w:val="afff8"/>
              <w:rPr>
                <w:rFonts w:cs="Times New Roman"/>
              </w:rPr>
            </w:pPr>
            <w:r>
              <w:rPr>
                <w:rFonts w:cs="Times New Roman"/>
              </w:rPr>
              <w:t>布点数</w:t>
            </w:r>
          </w:p>
        </w:tc>
      </w:tr>
      <w:tr w:rsidR="00465DEA" w14:paraId="231CFE1B" w14:textId="77777777">
        <w:trPr>
          <w:jc w:val="center"/>
        </w:trPr>
        <w:tc>
          <w:tcPr>
            <w:tcW w:w="478" w:type="pct"/>
            <w:shd w:val="clear" w:color="auto" w:fill="auto"/>
            <w:noWrap/>
            <w:vAlign w:val="center"/>
          </w:tcPr>
          <w:p w14:paraId="38DC4387" w14:textId="77777777" w:rsidR="00465DEA" w:rsidRDefault="00C64CB5">
            <w:pPr>
              <w:pStyle w:val="afff8"/>
              <w:rPr>
                <w:rFonts w:cs="Times New Roman"/>
              </w:rPr>
            </w:pPr>
            <w:r>
              <w:rPr>
                <w:rFonts w:cs="Times New Roman"/>
              </w:rPr>
              <w:t>1</w:t>
            </w:r>
          </w:p>
        </w:tc>
        <w:tc>
          <w:tcPr>
            <w:tcW w:w="1252" w:type="pct"/>
            <w:vAlign w:val="center"/>
          </w:tcPr>
          <w:p w14:paraId="751758EC" w14:textId="77777777" w:rsidR="00465DEA" w:rsidRDefault="00C64CB5">
            <w:pPr>
              <w:pStyle w:val="afff8"/>
              <w:rPr>
                <w:rFonts w:cs="Times New Roman"/>
              </w:rPr>
            </w:pPr>
            <w:r>
              <w:rPr>
                <w:rFonts w:cs="Times New Roman" w:hint="eastAsia"/>
              </w:rPr>
              <w:t>石松村</w:t>
            </w:r>
          </w:p>
        </w:tc>
        <w:tc>
          <w:tcPr>
            <w:tcW w:w="890" w:type="pct"/>
          </w:tcPr>
          <w:p w14:paraId="1BBB4F7F" w14:textId="77777777" w:rsidR="00465DEA" w:rsidRDefault="00C64CB5">
            <w:pPr>
              <w:pStyle w:val="afff8"/>
              <w:rPr>
                <w:rFonts w:cs="Times New Roman"/>
              </w:rPr>
            </w:pPr>
            <w:r>
              <w:rPr>
                <w:rFonts w:cs="Times New Roman"/>
              </w:rPr>
              <w:t>K54+380</w:t>
            </w:r>
          </w:p>
        </w:tc>
        <w:tc>
          <w:tcPr>
            <w:tcW w:w="889" w:type="pct"/>
            <w:vAlign w:val="center"/>
          </w:tcPr>
          <w:p w14:paraId="7BE5750E" w14:textId="77777777" w:rsidR="00465DEA" w:rsidRDefault="00C64CB5">
            <w:pPr>
              <w:pStyle w:val="afff8"/>
              <w:rPr>
                <w:rFonts w:cs="Times New Roman"/>
              </w:rPr>
            </w:pPr>
            <w:r>
              <w:rPr>
                <w:rFonts w:cs="Times New Roman"/>
              </w:rPr>
              <w:t>NO</w:t>
            </w:r>
            <w:r>
              <w:rPr>
                <w:rFonts w:cs="Times New Roman"/>
                <w:vertAlign w:val="subscript"/>
              </w:rPr>
              <w:t>2</w:t>
            </w:r>
          </w:p>
        </w:tc>
        <w:tc>
          <w:tcPr>
            <w:tcW w:w="886" w:type="pct"/>
            <w:vAlign w:val="center"/>
          </w:tcPr>
          <w:p w14:paraId="2CC88396" w14:textId="77777777" w:rsidR="00465DEA" w:rsidRDefault="00C64CB5">
            <w:pPr>
              <w:pStyle w:val="afff8"/>
              <w:rPr>
                <w:rFonts w:cs="Times New Roman"/>
              </w:rPr>
            </w:pPr>
            <w:r>
              <w:rPr>
                <w:rFonts w:cs="Times New Roman"/>
              </w:rPr>
              <w:t>连续</w:t>
            </w:r>
            <w:r>
              <w:rPr>
                <w:rFonts w:cs="Times New Roman"/>
              </w:rPr>
              <w:t>7</w:t>
            </w:r>
            <w:r>
              <w:rPr>
                <w:rFonts w:cs="Times New Roman"/>
              </w:rPr>
              <w:t>天</w:t>
            </w:r>
          </w:p>
        </w:tc>
        <w:tc>
          <w:tcPr>
            <w:tcW w:w="606" w:type="pct"/>
            <w:vAlign w:val="center"/>
          </w:tcPr>
          <w:p w14:paraId="236CE1BE" w14:textId="77777777" w:rsidR="00465DEA" w:rsidRDefault="00C64CB5">
            <w:pPr>
              <w:pStyle w:val="afff8"/>
              <w:rPr>
                <w:rFonts w:cs="Times New Roman"/>
              </w:rPr>
            </w:pPr>
            <w:r>
              <w:rPr>
                <w:rFonts w:cs="Times New Roman"/>
              </w:rPr>
              <w:t>1</w:t>
            </w:r>
          </w:p>
        </w:tc>
      </w:tr>
    </w:tbl>
    <w:p w14:paraId="2A4D219C" w14:textId="77777777" w:rsidR="00465DEA" w:rsidRDefault="00C64CB5">
      <w:pPr>
        <w:pStyle w:val="afff7"/>
      </w:pPr>
      <w:r>
        <w:t>表</w:t>
      </w:r>
      <w:r>
        <w:t xml:space="preserve">9.1-3  </w:t>
      </w:r>
      <w:r>
        <w:t>分析方法</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36"/>
        <w:gridCol w:w="1173"/>
        <w:gridCol w:w="6096"/>
        <w:gridCol w:w="1381"/>
      </w:tblGrid>
      <w:tr w:rsidR="00465DEA" w14:paraId="0C6EAA44" w14:textId="77777777">
        <w:trPr>
          <w:jc w:val="center"/>
        </w:trPr>
        <w:tc>
          <w:tcPr>
            <w:tcW w:w="0" w:type="auto"/>
            <w:shd w:val="clear" w:color="auto" w:fill="auto"/>
            <w:noWrap/>
            <w:vAlign w:val="center"/>
          </w:tcPr>
          <w:p w14:paraId="6C0F224E" w14:textId="77777777" w:rsidR="00465DEA" w:rsidRDefault="00C64CB5">
            <w:pPr>
              <w:pStyle w:val="afff8"/>
              <w:rPr>
                <w:rFonts w:cs="Times New Roman"/>
              </w:rPr>
            </w:pPr>
            <w:r>
              <w:rPr>
                <w:rFonts w:cs="Times New Roman"/>
              </w:rPr>
              <w:t>序号</w:t>
            </w:r>
          </w:p>
        </w:tc>
        <w:tc>
          <w:tcPr>
            <w:tcW w:w="1173" w:type="dxa"/>
            <w:vAlign w:val="center"/>
          </w:tcPr>
          <w:p w14:paraId="1BA3F2DD" w14:textId="77777777" w:rsidR="00465DEA" w:rsidRDefault="00C64CB5">
            <w:pPr>
              <w:pStyle w:val="afff8"/>
              <w:rPr>
                <w:rFonts w:cs="Times New Roman"/>
              </w:rPr>
            </w:pPr>
            <w:r>
              <w:rPr>
                <w:rFonts w:cs="Times New Roman"/>
              </w:rPr>
              <w:t>监测项目</w:t>
            </w:r>
          </w:p>
        </w:tc>
        <w:tc>
          <w:tcPr>
            <w:tcW w:w="6096" w:type="dxa"/>
            <w:vAlign w:val="center"/>
          </w:tcPr>
          <w:p w14:paraId="7BA8CABE" w14:textId="77777777" w:rsidR="00465DEA" w:rsidRDefault="00C64CB5">
            <w:pPr>
              <w:pStyle w:val="afff8"/>
              <w:rPr>
                <w:rFonts w:cs="Times New Roman"/>
              </w:rPr>
            </w:pPr>
            <w:r>
              <w:rPr>
                <w:rFonts w:cs="Times New Roman"/>
              </w:rPr>
              <w:t>分析方法</w:t>
            </w:r>
          </w:p>
        </w:tc>
        <w:tc>
          <w:tcPr>
            <w:tcW w:w="1381" w:type="dxa"/>
            <w:vAlign w:val="center"/>
          </w:tcPr>
          <w:p w14:paraId="1576DFA6" w14:textId="77777777" w:rsidR="00465DEA" w:rsidRDefault="00C64CB5">
            <w:pPr>
              <w:pStyle w:val="afff8"/>
              <w:rPr>
                <w:rFonts w:cs="Times New Roman"/>
              </w:rPr>
            </w:pPr>
            <w:r>
              <w:rPr>
                <w:rFonts w:cs="Times New Roman"/>
              </w:rPr>
              <w:t>方法来源</w:t>
            </w:r>
          </w:p>
        </w:tc>
      </w:tr>
      <w:tr w:rsidR="00465DEA" w14:paraId="742049E1" w14:textId="77777777">
        <w:trPr>
          <w:jc w:val="center"/>
        </w:trPr>
        <w:tc>
          <w:tcPr>
            <w:tcW w:w="0" w:type="auto"/>
            <w:shd w:val="clear" w:color="auto" w:fill="auto"/>
            <w:noWrap/>
            <w:vAlign w:val="center"/>
          </w:tcPr>
          <w:p w14:paraId="0C86A6B5" w14:textId="77777777" w:rsidR="00465DEA" w:rsidRDefault="00C64CB5">
            <w:pPr>
              <w:pStyle w:val="afff8"/>
              <w:rPr>
                <w:rFonts w:cs="Times New Roman"/>
              </w:rPr>
            </w:pPr>
            <w:r>
              <w:rPr>
                <w:rFonts w:cs="Times New Roman"/>
              </w:rPr>
              <w:t>1</w:t>
            </w:r>
          </w:p>
        </w:tc>
        <w:tc>
          <w:tcPr>
            <w:tcW w:w="1173" w:type="dxa"/>
            <w:vAlign w:val="center"/>
          </w:tcPr>
          <w:p w14:paraId="24B6237B" w14:textId="77777777" w:rsidR="00465DEA" w:rsidRDefault="00C64CB5">
            <w:pPr>
              <w:pStyle w:val="afff8"/>
              <w:rPr>
                <w:rFonts w:cs="Times New Roman"/>
              </w:rPr>
            </w:pPr>
            <w:r>
              <w:rPr>
                <w:rFonts w:cs="Times New Roman"/>
              </w:rPr>
              <w:t>NO</w:t>
            </w:r>
            <w:r>
              <w:rPr>
                <w:rFonts w:cs="Times New Roman"/>
                <w:vertAlign w:val="subscript"/>
              </w:rPr>
              <w:t>2</w:t>
            </w:r>
          </w:p>
        </w:tc>
        <w:tc>
          <w:tcPr>
            <w:tcW w:w="6096" w:type="dxa"/>
            <w:vAlign w:val="center"/>
          </w:tcPr>
          <w:p w14:paraId="7A7BE239" w14:textId="77777777" w:rsidR="00465DEA" w:rsidRDefault="00C64CB5">
            <w:pPr>
              <w:pStyle w:val="afff8"/>
              <w:rPr>
                <w:rFonts w:cs="Times New Roman"/>
              </w:rPr>
            </w:pPr>
            <w:r>
              <w:rPr>
                <w:rFonts w:cs="Times New Roman"/>
              </w:rPr>
              <w:t>《环境空气</w:t>
            </w:r>
            <w:r>
              <w:rPr>
                <w:rFonts w:cs="Times New Roman"/>
              </w:rPr>
              <w:t xml:space="preserve"> </w:t>
            </w:r>
            <w:r>
              <w:rPr>
                <w:rFonts w:cs="Times New Roman"/>
              </w:rPr>
              <w:t>氮氧化物（一氧化碳和二氧化碳）的测定</w:t>
            </w:r>
            <w:r>
              <w:rPr>
                <w:rFonts w:cs="Times New Roman"/>
              </w:rPr>
              <w:t xml:space="preserve"> </w:t>
            </w:r>
          </w:p>
          <w:p w14:paraId="7DA29BEA" w14:textId="77777777" w:rsidR="00465DEA" w:rsidRDefault="00C64CB5">
            <w:pPr>
              <w:pStyle w:val="afff8"/>
              <w:rPr>
                <w:rFonts w:cs="Times New Roman"/>
              </w:rPr>
            </w:pPr>
            <w:r>
              <w:rPr>
                <w:rFonts w:cs="Times New Roman"/>
              </w:rPr>
              <w:t>盐酸奈乙二胺分光光度法》</w:t>
            </w:r>
          </w:p>
        </w:tc>
        <w:tc>
          <w:tcPr>
            <w:tcW w:w="1381" w:type="dxa"/>
            <w:vAlign w:val="center"/>
          </w:tcPr>
          <w:p w14:paraId="62445FE9" w14:textId="77777777" w:rsidR="00465DEA" w:rsidRDefault="00C64CB5">
            <w:pPr>
              <w:pStyle w:val="afff8"/>
              <w:rPr>
                <w:rFonts w:cs="Times New Roman"/>
              </w:rPr>
            </w:pPr>
            <w:r>
              <w:rPr>
                <w:rFonts w:cs="Times New Roman"/>
              </w:rPr>
              <w:t>HJ479-2009</w:t>
            </w:r>
          </w:p>
        </w:tc>
      </w:tr>
    </w:tbl>
    <w:p w14:paraId="15BF2D95" w14:textId="77777777" w:rsidR="00465DEA" w:rsidRDefault="00C64CB5">
      <w:pPr>
        <w:ind w:firstLine="480"/>
        <w:rPr>
          <w:lang w:val="zh-CN"/>
        </w:rPr>
      </w:pPr>
      <w:r>
        <w:rPr>
          <w:lang w:val="zh-CN"/>
        </w:rPr>
        <w:fldChar w:fldCharType="begin"/>
      </w:r>
      <w:r>
        <w:rPr>
          <w:lang w:val="zh-CN"/>
        </w:rPr>
        <w:instrText xml:space="preserve"> = 3 \* GB2 </w:instrText>
      </w:r>
      <w:r>
        <w:rPr>
          <w:lang w:val="zh-CN"/>
        </w:rPr>
        <w:fldChar w:fldCharType="separate"/>
      </w:r>
      <w:r>
        <w:rPr>
          <w:rFonts w:ascii="宋体" w:hAnsi="宋体" w:cs="宋体" w:hint="eastAsia"/>
          <w:lang w:val="zh-CN"/>
        </w:rPr>
        <w:t>⑶</w:t>
      </w:r>
      <w:r>
        <w:rPr>
          <w:lang w:val="zh-CN"/>
        </w:rPr>
        <w:fldChar w:fldCharType="end"/>
      </w:r>
      <w:r>
        <w:rPr>
          <w:lang w:val="zh-CN"/>
        </w:rPr>
        <w:t>监测结果</w:t>
      </w:r>
    </w:p>
    <w:p w14:paraId="624475E2" w14:textId="77777777" w:rsidR="00465DEA" w:rsidRDefault="00C64CB5">
      <w:pPr>
        <w:ind w:firstLine="480"/>
        <w:rPr>
          <w:lang w:val="zh-CN"/>
        </w:rPr>
      </w:pPr>
      <w:r>
        <w:rPr>
          <w:lang w:val="zh-CN"/>
        </w:rPr>
        <w:t>监测结果见表</w:t>
      </w:r>
      <w:r>
        <w:rPr>
          <w:lang w:val="zh-CN"/>
        </w:rPr>
        <w:t>9.1-4</w:t>
      </w:r>
      <w:r>
        <w:rPr>
          <w:lang w:val="zh-CN"/>
        </w:rPr>
        <w:t>。</w:t>
      </w:r>
    </w:p>
    <w:p w14:paraId="776B4740" w14:textId="77777777" w:rsidR="00465DEA" w:rsidRDefault="00C64CB5">
      <w:pPr>
        <w:pStyle w:val="afff7"/>
        <w:rPr>
          <w:lang w:val="zh-CN"/>
        </w:rPr>
      </w:pPr>
      <w:r>
        <w:rPr>
          <w:lang w:val="zh-CN"/>
        </w:rPr>
        <w:t>表</w:t>
      </w:r>
      <w:r>
        <w:rPr>
          <w:lang w:val="zh-CN"/>
        </w:rPr>
        <w:t xml:space="preserve">9.1-4  </w:t>
      </w:r>
      <w:r>
        <w:rPr>
          <w:lang w:val="zh-CN"/>
        </w:rPr>
        <w:t>环境空气监测结果</w:t>
      </w:r>
      <w:r>
        <w:rPr>
          <w:lang w:val="zh-CN"/>
        </w:rPr>
        <w:t>NO</w:t>
      </w:r>
      <w:r>
        <w:rPr>
          <w:vertAlign w:val="subscript"/>
          <w:lang w:val="zh-CN"/>
        </w:rPr>
        <w:t>2</w:t>
      </w:r>
      <w:r>
        <w:rPr>
          <w:lang w:val="zh-CN"/>
        </w:rPr>
        <w:t>(mg/m</w:t>
      </w:r>
      <w:r>
        <w:rPr>
          <w:vertAlign w:val="superscript"/>
          <w:lang w:val="zh-CN"/>
        </w:rPr>
        <w:t>3</w:t>
      </w:r>
      <w:r>
        <w:rPr>
          <w:lang w:val="zh-CN"/>
        </w:rPr>
        <w:t>)</w:t>
      </w:r>
    </w:p>
    <w:tbl>
      <w:tblPr>
        <w:tblStyle w:val="aff2"/>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095"/>
        <w:gridCol w:w="1027"/>
        <w:gridCol w:w="1027"/>
        <w:gridCol w:w="1029"/>
        <w:gridCol w:w="1027"/>
        <w:gridCol w:w="1029"/>
        <w:gridCol w:w="1027"/>
        <w:gridCol w:w="1025"/>
      </w:tblGrid>
      <w:tr w:rsidR="00465DEA" w14:paraId="205756E9" w14:textId="77777777">
        <w:tc>
          <w:tcPr>
            <w:tcW w:w="1128" w:type="pct"/>
            <w:vMerge w:val="restart"/>
            <w:vAlign w:val="center"/>
          </w:tcPr>
          <w:p w14:paraId="69994E85" w14:textId="77777777" w:rsidR="00465DEA" w:rsidRDefault="00C64CB5">
            <w:pPr>
              <w:pStyle w:val="afff8"/>
              <w:rPr>
                <w:rFonts w:cs="Times New Roman"/>
                <w:lang w:val="zh-CN"/>
              </w:rPr>
            </w:pPr>
            <w:r>
              <w:rPr>
                <w:rFonts w:cs="Times New Roman"/>
                <w:lang w:val="zh-CN"/>
              </w:rPr>
              <w:t>监测点位</w:t>
            </w:r>
          </w:p>
        </w:tc>
        <w:tc>
          <w:tcPr>
            <w:tcW w:w="3872" w:type="pct"/>
            <w:gridSpan w:val="7"/>
            <w:vAlign w:val="center"/>
          </w:tcPr>
          <w:p w14:paraId="3966304A" w14:textId="77777777" w:rsidR="00465DEA" w:rsidRDefault="00C64CB5">
            <w:pPr>
              <w:pStyle w:val="afff8"/>
              <w:rPr>
                <w:rFonts w:cs="Times New Roman"/>
              </w:rPr>
            </w:pPr>
            <w:r>
              <w:rPr>
                <w:rFonts w:cs="Times New Roman"/>
                <w:lang w:val="zh-CN"/>
              </w:rPr>
              <w:t>监测时间</w:t>
            </w:r>
            <w:r>
              <w:rPr>
                <w:rFonts w:cs="Times New Roman"/>
              </w:rPr>
              <w:t>（</w:t>
            </w:r>
            <w:r>
              <w:rPr>
                <w:rFonts w:cs="Times New Roman"/>
              </w:rPr>
              <w:t>2020</w:t>
            </w:r>
            <w:r>
              <w:rPr>
                <w:rFonts w:cs="Times New Roman"/>
              </w:rPr>
              <w:t>年</w:t>
            </w:r>
            <w:r>
              <w:rPr>
                <w:rFonts w:cs="Times New Roman"/>
              </w:rPr>
              <w:t>8</w:t>
            </w:r>
            <w:r>
              <w:rPr>
                <w:rFonts w:cs="Times New Roman"/>
              </w:rPr>
              <w:t>月</w:t>
            </w:r>
            <w:r>
              <w:rPr>
                <w:rFonts w:cs="Times New Roman"/>
              </w:rPr>
              <w:t>6</w:t>
            </w:r>
            <w:r>
              <w:rPr>
                <w:rFonts w:cs="Times New Roman"/>
              </w:rPr>
              <w:t>日</w:t>
            </w:r>
            <w:r>
              <w:rPr>
                <w:rFonts w:cs="Times New Roman"/>
              </w:rPr>
              <w:t>~12</w:t>
            </w:r>
            <w:r>
              <w:rPr>
                <w:rFonts w:cs="Times New Roman"/>
              </w:rPr>
              <w:t>日）</w:t>
            </w:r>
          </w:p>
        </w:tc>
      </w:tr>
      <w:tr w:rsidR="00465DEA" w14:paraId="646FC4BA" w14:textId="77777777">
        <w:tc>
          <w:tcPr>
            <w:tcW w:w="1128" w:type="pct"/>
            <w:vMerge/>
            <w:vAlign w:val="center"/>
          </w:tcPr>
          <w:p w14:paraId="51ADDBD2" w14:textId="77777777" w:rsidR="00465DEA" w:rsidRDefault="00465DEA">
            <w:pPr>
              <w:pStyle w:val="afff8"/>
              <w:rPr>
                <w:rFonts w:cs="Times New Roman"/>
                <w:lang w:val="zh-CN"/>
              </w:rPr>
            </w:pPr>
          </w:p>
        </w:tc>
        <w:tc>
          <w:tcPr>
            <w:tcW w:w="553" w:type="pct"/>
            <w:vAlign w:val="center"/>
          </w:tcPr>
          <w:p w14:paraId="15D6E374" w14:textId="77777777" w:rsidR="00465DEA" w:rsidRDefault="00C64CB5">
            <w:pPr>
              <w:pStyle w:val="afff8"/>
              <w:rPr>
                <w:rFonts w:cs="Times New Roman"/>
                <w:lang w:val="zh-CN"/>
              </w:rPr>
            </w:pPr>
            <w:r>
              <w:rPr>
                <w:rFonts w:cs="Times New Roman"/>
              </w:rPr>
              <w:t>1</w:t>
            </w:r>
            <w:r>
              <w:rPr>
                <w:rFonts w:cs="Times New Roman"/>
              </w:rPr>
              <w:t>日</w:t>
            </w:r>
          </w:p>
        </w:tc>
        <w:tc>
          <w:tcPr>
            <w:tcW w:w="553" w:type="pct"/>
            <w:vAlign w:val="center"/>
          </w:tcPr>
          <w:p w14:paraId="6FE09CA6" w14:textId="77777777" w:rsidR="00465DEA" w:rsidRDefault="00C64CB5">
            <w:pPr>
              <w:pStyle w:val="afff8"/>
              <w:rPr>
                <w:rFonts w:cs="Times New Roman"/>
                <w:lang w:val="zh-CN"/>
              </w:rPr>
            </w:pPr>
            <w:r>
              <w:rPr>
                <w:rFonts w:cs="Times New Roman"/>
              </w:rPr>
              <w:t>2</w:t>
            </w:r>
            <w:r>
              <w:rPr>
                <w:rFonts w:cs="Times New Roman"/>
              </w:rPr>
              <w:t>日</w:t>
            </w:r>
          </w:p>
        </w:tc>
        <w:tc>
          <w:tcPr>
            <w:tcW w:w="554" w:type="pct"/>
            <w:vAlign w:val="center"/>
          </w:tcPr>
          <w:p w14:paraId="16E67F66" w14:textId="77777777" w:rsidR="00465DEA" w:rsidRDefault="00C64CB5">
            <w:pPr>
              <w:pStyle w:val="afff8"/>
              <w:rPr>
                <w:rFonts w:cs="Times New Roman"/>
                <w:lang w:val="zh-CN"/>
              </w:rPr>
            </w:pPr>
            <w:r>
              <w:rPr>
                <w:rFonts w:cs="Times New Roman"/>
              </w:rPr>
              <w:t>3</w:t>
            </w:r>
            <w:r>
              <w:rPr>
                <w:rFonts w:cs="Times New Roman"/>
              </w:rPr>
              <w:t>日</w:t>
            </w:r>
          </w:p>
        </w:tc>
        <w:tc>
          <w:tcPr>
            <w:tcW w:w="553" w:type="pct"/>
            <w:vAlign w:val="center"/>
          </w:tcPr>
          <w:p w14:paraId="23B21F88" w14:textId="77777777" w:rsidR="00465DEA" w:rsidRDefault="00C64CB5">
            <w:pPr>
              <w:pStyle w:val="afff8"/>
              <w:rPr>
                <w:rFonts w:cs="Times New Roman"/>
                <w:lang w:val="zh-CN"/>
              </w:rPr>
            </w:pPr>
            <w:r>
              <w:rPr>
                <w:rFonts w:cs="Times New Roman"/>
              </w:rPr>
              <w:t>4</w:t>
            </w:r>
            <w:r>
              <w:rPr>
                <w:rFonts w:cs="Times New Roman"/>
              </w:rPr>
              <w:t>日</w:t>
            </w:r>
          </w:p>
        </w:tc>
        <w:tc>
          <w:tcPr>
            <w:tcW w:w="554" w:type="pct"/>
            <w:vAlign w:val="center"/>
          </w:tcPr>
          <w:p w14:paraId="03707615" w14:textId="77777777" w:rsidR="00465DEA" w:rsidRDefault="00C64CB5">
            <w:pPr>
              <w:pStyle w:val="afff8"/>
              <w:rPr>
                <w:rFonts w:cs="Times New Roman"/>
                <w:lang w:val="zh-CN"/>
              </w:rPr>
            </w:pPr>
            <w:r>
              <w:rPr>
                <w:rFonts w:cs="Times New Roman"/>
              </w:rPr>
              <w:t>5</w:t>
            </w:r>
            <w:r>
              <w:rPr>
                <w:rFonts w:cs="Times New Roman"/>
              </w:rPr>
              <w:t>日</w:t>
            </w:r>
          </w:p>
        </w:tc>
        <w:tc>
          <w:tcPr>
            <w:tcW w:w="553" w:type="pct"/>
            <w:vAlign w:val="center"/>
          </w:tcPr>
          <w:p w14:paraId="0C6EB6A9" w14:textId="77777777" w:rsidR="00465DEA" w:rsidRDefault="00C64CB5">
            <w:pPr>
              <w:pStyle w:val="afff8"/>
              <w:rPr>
                <w:rFonts w:cs="Times New Roman"/>
                <w:lang w:val="zh-CN"/>
              </w:rPr>
            </w:pPr>
            <w:r>
              <w:rPr>
                <w:rFonts w:cs="Times New Roman"/>
              </w:rPr>
              <w:t>6</w:t>
            </w:r>
            <w:r>
              <w:rPr>
                <w:rFonts w:cs="Times New Roman"/>
              </w:rPr>
              <w:t>日</w:t>
            </w:r>
          </w:p>
        </w:tc>
        <w:tc>
          <w:tcPr>
            <w:tcW w:w="552" w:type="pct"/>
            <w:vAlign w:val="center"/>
          </w:tcPr>
          <w:p w14:paraId="0E621942" w14:textId="77777777" w:rsidR="00465DEA" w:rsidRDefault="00C64CB5">
            <w:pPr>
              <w:pStyle w:val="afff8"/>
              <w:rPr>
                <w:rFonts w:cs="Times New Roman"/>
                <w:lang w:val="zh-CN"/>
              </w:rPr>
            </w:pPr>
            <w:r>
              <w:rPr>
                <w:rFonts w:cs="Times New Roman"/>
              </w:rPr>
              <w:t>7</w:t>
            </w:r>
            <w:r>
              <w:rPr>
                <w:rFonts w:cs="Times New Roman"/>
              </w:rPr>
              <w:t>日</w:t>
            </w:r>
          </w:p>
        </w:tc>
      </w:tr>
      <w:tr w:rsidR="00465DEA" w14:paraId="7D353359" w14:textId="77777777">
        <w:tc>
          <w:tcPr>
            <w:tcW w:w="1128" w:type="pct"/>
            <w:vAlign w:val="center"/>
          </w:tcPr>
          <w:p w14:paraId="2EDB05EA" w14:textId="77777777" w:rsidR="00465DEA" w:rsidRDefault="00C64CB5">
            <w:pPr>
              <w:pStyle w:val="afff8"/>
              <w:rPr>
                <w:rFonts w:cs="Times New Roman"/>
                <w:lang w:val="zh-CN"/>
              </w:rPr>
            </w:pPr>
            <w:r>
              <w:rPr>
                <w:rFonts w:cs="Times New Roman" w:hint="eastAsia"/>
              </w:rPr>
              <w:t>石松村</w:t>
            </w:r>
          </w:p>
        </w:tc>
        <w:tc>
          <w:tcPr>
            <w:tcW w:w="553" w:type="pct"/>
            <w:shd w:val="clear" w:color="auto" w:fill="auto"/>
            <w:vAlign w:val="center"/>
          </w:tcPr>
          <w:p w14:paraId="237E9C87" w14:textId="77777777" w:rsidR="00465DEA" w:rsidRDefault="00C64CB5">
            <w:pPr>
              <w:pStyle w:val="afff8"/>
              <w:rPr>
                <w:rFonts w:cs="Times New Roman"/>
                <w:lang w:val="zh-CN"/>
              </w:rPr>
            </w:pPr>
            <w:r>
              <w:rPr>
                <w:rFonts w:eastAsia="等线" w:cs="Times New Roman"/>
              </w:rPr>
              <w:t>0.017</w:t>
            </w:r>
          </w:p>
        </w:tc>
        <w:tc>
          <w:tcPr>
            <w:tcW w:w="553" w:type="pct"/>
            <w:shd w:val="clear" w:color="auto" w:fill="auto"/>
            <w:vAlign w:val="center"/>
          </w:tcPr>
          <w:p w14:paraId="4B47BB90" w14:textId="77777777" w:rsidR="00465DEA" w:rsidRDefault="00C64CB5">
            <w:pPr>
              <w:pStyle w:val="afff8"/>
              <w:rPr>
                <w:rFonts w:cs="Times New Roman"/>
                <w:lang w:val="zh-CN"/>
              </w:rPr>
            </w:pPr>
            <w:r>
              <w:rPr>
                <w:rFonts w:eastAsia="等线" w:cs="Times New Roman"/>
              </w:rPr>
              <w:t>0.016</w:t>
            </w:r>
          </w:p>
        </w:tc>
        <w:tc>
          <w:tcPr>
            <w:tcW w:w="554" w:type="pct"/>
            <w:shd w:val="clear" w:color="auto" w:fill="auto"/>
            <w:vAlign w:val="center"/>
          </w:tcPr>
          <w:p w14:paraId="19F358F5" w14:textId="77777777" w:rsidR="00465DEA" w:rsidRDefault="00C64CB5">
            <w:pPr>
              <w:pStyle w:val="afff8"/>
              <w:rPr>
                <w:rFonts w:cs="Times New Roman"/>
                <w:lang w:val="zh-CN"/>
              </w:rPr>
            </w:pPr>
            <w:r>
              <w:rPr>
                <w:rFonts w:eastAsia="等线" w:cs="Times New Roman"/>
              </w:rPr>
              <w:t>0.016</w:t>
            </w:r>
          </w:p>
        </w:tc>
        <w:tc>
          <w:tcPr>
            <w:tcW w:w="553" w:type="pct"/>
            <w:shd w:val="clear" w:color="auto" w:fill="auto"/>
            <w:vAlign w:val="center"/>
          </w:tcPr>
          <w:p w14:paraId="27A87A15" w14:textId="77777777" w:rsidR="00465DEA" w:rsidRDefault="00C64CB5">
            <w:pPr>
              <w:pStyle w:val="afff8"/>
              <w:rPr>
                <w:rFonts w:cs="Times New Roman"/>
                <w:lang w:val="zh-CN"/>
              </w:rPr>
            </w:pPr>
            <w:r>
              <w:rPr>
                <w:rFonts w:eastAsia="等线" w:cs="Times New Roman"/>
              </w:rPr>
              <w:t>0.016</w:t>
            </w:r>
          </w:p>
        </w:tc>
        <w:tc>
          <w:tcPr>
            <w:tcW w:w="554" w:type="pct"/>
            <w:shd w:val="clear" w:color="auto" w:fill="auto"/>
            <w:vAlign w:val="center"/>
          </w:tcPr>
          <w:p w14:paraId="0560519F" w14:textId="77777777" w:rsidR="00465DEA" w:rsidRDefault="00C64CB5">
            <w:pPr>
              <w:pStyle w:val="afff8"/>
              <w:rPr>
                <w:rFonts w:cs="Times New Roman"/>
                <w:lang w:val="zh-CN"/>
              </w:rPr>
            </w:pPr>
            <w:r>
              <w:rPr>
                <w:rFonts w:eastAsia="等线" w:cs="Times New Roman"/>
              </w:rPr>
              <w:t>0.016</w:t>
            </w:r>
          </w:p>
        </w:tc>
        <w:tc>
          <w:tcPr>
            <w:tcW w:w="553" w:type="pct"/>
            <w:shd w:val="clear" w:color="auto" w:fill="auto"/>
            <w:vAlign w:val="center"/>
          </w:tcPr>
          <w:p w14:paraId="5B27FA01" w14:textId="77777777" w:rsidR="00465DEA" w:rsidRDefault="00C64CB5">
            <w:pPr>
              <w:pStyle w:val="afff8"/>
              <w:rPr>
                <w:rFonts w:cs="Times New Roman"/>
                <w:lang w:val="zh-CN"/>
              </w:rPr>
            </w:pPr>
            <w:r>
              <w:rPr>
                <w:rFonts w:eastAsia="等线" w:cs="Times New Roman"/>
              </w:rPr>
              <w:t>0.016</w:t>
            </w:r>
          </w:p>
        </w:tc>
        <w:tc>
          <w:tcPr>
            <w:tcW w:w="552" w:type="pct"/>
            <w:shd w:val="clear" w:color="auto" w:fill="auto"/>
            <w:vAlign w:val="center"/>
          </w:tcPr>
          <w:p w14:paraId="27AEEFE0" w14:textId="77777777" w:rsidR="00465DEA" w:rsidRDefault="00C64CB5">
            <w:pPr>
              <w:pStyle w:val="afff8"/>
              <w:rPr>
                <w:rFonts w:cs="Times New Roman"/>
                <w:lang w:val="zh-CN"/>
              </w:rPr>
            </w:pPr>
            <w:r>
              <w:rPr>
                <w:rFonts w:eastAsia="等线" w:cs="Times New Roman"/>
              </w:rPr>
              <w:t>0.016</w:t>
            </w:r>
          </w:p>
        </w:tc>
      </w:tr>
      <w:tr w:rsidR="00465DEA" w14:paraId="5DF0DD38" w14:textId="77777777">
        <w:tc>
          <w:tcPr>
            <w:tcW w:w="1128" w:type="pct"/>
            <w:vAlign w:val="center"/>
          </w:tcPr>
          <w:p w14:paraId="7CFFC867" w14:textId="77777777" w:rsidR="00465DEA" w:rsidRDefault="00C64CB5">
            <w:pPr>
              <w:pStyle w:val="afff8"/>
              <w:rPr>
                <w:rFonts w:cs="Times New Roman"/>
                <w:lang w:val="zh-CN"/>
              </w:rPr>
            </w:pPr>
            <w:r>
              <w:rPr>
                <w:rFonts w:cs="Times New Roman"/>
              </w:rPr>
              <w:t>二级标准日均值</w:t>
            </w:r>
          </w:p>
        </w:tc>
        <w:tc>
          <w:tcPr>
            <w:tcW w:w="3872" w:type="pct"/>
            <w:gridSpan w:val="7"/>
            <w:vAlign w:val="center"/>
          </w:tcPr>
          <w:p w14:paraId="7BB806FC" w14:textId="77777777" w:rsidR="00465DEA" w:rsidRDefault="00C64CB5">
            <w:pPr>
              <w:pStyle w:val="afff8"/>
              <w:rPr>
                <w:rFonts w:cs="Times New Roman"/>
                <w:lang w:val="zh-CN"/>
              </w:rPr>
            </w:pPr>
            <w:r>
              <w:rPr>
                <w:rFonts w:cs="Times New Roman"/>
              </w:rPr>
              <w:t>0.12</w:t>
            </w:r>
          </w:p>
        </w:tc>
      </w:tr>
      <w:tr w:rsidR="00465DEA" w14:paraId="109886B0" w14:textId="77777777">
        <w:tc>
          <w:tcPr>
            <w:tcW w:w="1128" w:type="pct"/>
            <w:vAlign w:val="center"/>
          </w:tcPr>
          <w:p w14:paraId="7C6387EE" w14:textId="77777777" w:rsidR="00465DEA" w:rsidRDefault="00C64CB5">
            <w:pPr>
              <w:pStyle w:val="afff8"/>
              <w:rPr>
                <w:rFonts w:cs="Times New Roman"/>
                <w:lang w:val="zh-CN"/>
              </w:rPr>
            </w:pPr>
            <w:r>
              <w:rPr>
                <w:rFonts w:cs="Times New Roman"/>
              </w:rPr>
              <w:t>是否达标</w:t>
            </w:r>
          </w:p>
        </w:tc>
        <w:tc>
          <w:tcPr>
            <w:tcW w:w="3872" w:type="pct"/>
            <w:gridSpan w:val="7"/>
            <w:vAlign w:val="center"/>
          </w:tcPr>
          <w:p w14:paraId="1162A675" w14:textId="77777777" w:rsidR="00465DEA" w:rsidRDefault="00C64CB5">
            <w:pPr>
              <w:pStyle w:val="afff8"/>
              <w:rPr>
                <w:rFonts w:cs="Times New Roman"/>
                <w:lang w:val="zh-CN"/>
              </w:rPr>
            </w:pPr>
            <w:r>
              <w:rPr>
                <w:rFonts w:cs="Times New Roman"/>
              </w:rPr>
              <w:t>达标</w:t>
            </w:r>
          </w:p>
        </w:tc>
      </w:tr>
    </w:tbl>
    <w:p w14:paraId="4673B98C" w14:textId="77777777" w:rsidR="00465DEA" w:rsidRDefault="00C64CB5">
      <w:pPr>
        <w:ind w:firstLine="480"/>
      </w:pPr>
      <w:r>
        <w:rPr>
          <w:lang w:val="zh-CN"/>
        </w:rPr>
        <w:t>本项目沿线主要是农村，所经区域环境空气质量较好，环境容量较大，根据监测数据，</w:t>
      </w:r>
      <w:r>
        <w:rPr>
          <w:rFonts w:hint="eastAsia"/>
          <w:lang w:val="zh-CN"/>
        </w:rPr>
        <w:t>埭萩</w:t>
      </w:r>
      <w:r>
        <w:rPr>
          <w:lang w:val="zh-CN"/>
        </w:rPr>
        <w:t>高速公路运营对周围空气环境的影响很小，环境空气能够满足《环境空气质量标准》</w:t>
      </w:r>
      <w:r>
        <w:rPr>
          <w:lang w:val="zh-CN"/>
        </w:rPr>
        <w:t>(GB3095-96)</w:t>
      </w:r>
      <w:r>
        <w:rPr>
          <w:lang w:val="zh-CN"/>
        </w:rPr>
        <w:t>中的二级标准。</w:t>
      </w:r>
    </w:p>
    <w:p w14:paraId="60A1FEC2" w14:textId="77777777" w:rsidR="00465DEA" w:rsidRDefault="00C64CB5">
      <w:pPr>
        <w:ind w:firstLine="480"/>
        <w:rPr>
          <w:lang w:val="zh-CN"/>
        </w:rPr>
      </w:pPr>
      <w:r>
        <w:rPr>
          <w:lang w:val="zh-CN"/>
        </w:rPr>
        <w:t>该公路验收范围内已建成并投入使用的沿线设施，包括</w:t>
      </w:r>
      <w:r>
        <w:rPr>
          <w:rFonts w:hint="eastAsia"/>
          <w:lang w:val="zh-CN"/>
        </w:rPr>
        <w:t>1</w:t>
      </w:r>
      <w:r>
        <w:rPr>
          <w:lang w:val="zh-CN"/>
        </w:rPr>
        <w:t>处服务区</w:t>
      </w:r>
      <w:r>
        <w:rPr>
          <w:rFonts w:hint="eastAsia"/>
          <w:lang w:val="zh-CN"/>
        </w:rPr>
        <w:t>及</w:t>
      </w:r>
      <w:r>
        <w:rPr>
          <w:rFonts w:hint="eastAsia"/>
          <w:lang w:val="zh-CN"/>
        </w:rPr>
        <w:t>1</w:t>
      </w:r>
      <w:r>
        <w:rPr>
          <w:rFonts w:hint="eastAsia"/>
          <w:lang w:val="zh-CN"/>
        </w:rPr>
        <w:t>处</w:t>
      </w:r>
      <w:r>
        <w:rPr>
          <w:lang w:val="zh-CN"/>
        </w:rPr>
        <w:t>收费站，其能源采用电力，餐饮活动亦使用电力作为能源，本项目的所有公路小区均不设置锅炉，无锅炉大气污染物排放。</w:t>
      </w:r>
    </w:p>
    <w:p w14:paraId="41B73C95" w14:textId="77777777" w:rsidR="00465DEA" w:rsidRDefault="00C64CB5">
      <w:pPr>
        <w:pStyle w:val="28"/>
      </w:pPr>
      <w:bookmarkStart w:id="257" w:name="_Toc408331610"/>
      <w:bookmarkStart w:id="258" w:name="_Toc84586912"/>
      <w:r>
        <w:lastRenderedPageBreak/>
        <w:t xml:space="preserve">9.2 </w:t>
      </w:r>
      <w:r>
        <w:t>固体废物环境影响调查</w:t>
      </w:r>
      <w:bookmarkEnd w:id="257"/>
      <w:bookmarkEnd w:id="258"/>
    </w:p>
    <w:p w14:paraId="2D9BED62" w14:textId="77777777" w:rsidR="00465DEA" w:rsidRDefault="00C64CB5">
      <w:pPr>
        <w:pStyle w:val="33"/>
      </w:pPr>
      <w:bookmarkStart w:id="259" w:name="_Toc408331611"/>
      <w:r>
        <w:t>9.</w:t>
      </w:r>
      <w:r>
        <w:rPr>
          <w:rFonts w:eastAsia="宋体"/>
        </w:rPr>
        <w:t>2.</w:t>
      </w:r>
      <w:r>
        <w:t xml:space="preserve">1 </w:t>
      </w:r>
      <w:r>
        <w:t>施工期固体废弃物影响调查</w:t>
      </w:r>
      <w:bookmarkEnd w:id="259"/>
    </w:p>
    <w:p w14:paraId="51EE867E" w14:textId="77777777" w:rsidR="00465DEA" w:rsidRDefault="00C64CB5">
      <w:pPr>
        <w:ind w:firstLine="480"/>
        <w:rPr>
          <w:lang w:val="zh-CN"/>
        </w:rPr>
      </w:pPr>
      <w:r>
        <w:rPr>
          <w:rFonts w:hint="eastAsia"/>
        </w:rPr>
        <w:t>萩五</w:t>
      </w:r>
      <w:r>
        <w:rPr>
          <w:lang w:val="zh-CN"/>
        </w:rPr>
        <w:t>高速公路在施工中各施工营地的生活垃圾均统一收集，运往指定地点处理。施工中产生的弃渣运往指定弃渣场或填埋在互通内，并进行了绿化，效果较好。</w:t>
      </w:r>
    </w:p>
    <w:p w14:paraId="46AA6AF6" w14:textId="77777777" w:rsidR="00465DEA" w:rsidRDefault="00C64CB5">
      <w:pPr>
        <w:ind w:firstLine="480"/>
        <w:rPr>
          <w:lang w:val="zh-CN"/>
        </w:rPr>
      </w:pPr>
      <w:r>
        <w:rPr>
          <w:lang w:val="zh-CN"/>
        </w:rPr>
        <w:t>经调查，公路沿线未发生因施工期固体废弃物乱堆乱放而产生的纠纷或事故。</w:t>
      </w:r>
    </w:p>
    <w:p w14:paraId="12D63B62" w14:textId="77777777" w:rsidR="00465DEA" w:rsidRDefault="00C64CB5">
      <w:pPr>
        <w:pStyle w:val="33"/>
      </w:pPr>
      <w:bookmarkStart w:id="260" w:name="_Toc408331612"/>
      <w:r>
        <w:t>9.</w:t>
      </w:r>
      <w:r>
        <w:rPr>
          <w:rFonts w:eastAsia="宋体"/>
        </w:rPr>
        <w:t>2.</w:t>
      </w:r>
      <w:r>
        <w:t xml:space="preserve">2 </w:t>
      </w:r>
      <w:r>
        <w:t>营运期固体废弃物影响调查</w:t>
      </w:r>
      <w:bookmarkEnd w:id="260"/>
    </w:p>
    <w:p w14:paraId="3FB0D42D" w14:textId="77777777" w:rsidR="00465DEA" w:rsidRDefault="00C64CB5">
      <w:pPr>
        <w:pStyle w:val="29"/>
        <w:rPr>
          <w:lang w:val="zh-CN"/>
        </w:rPr>
      </w:pPr>
      <w:r>
        <w:rPr>
          <w:lang w:val="zh-CN"/>
        </w:rPr>
        <w:fldChar w:fldCharType="begin"/>
      </w:r>
      <w:r>
        <w:rPr>
          <w:lang w:val="zh-CN"/>
        </w:rPr>
        <w:instrText xml:space="preserve"> = 1 \* GB2 </w:instrText>
      </w:r>
      <w:r>
        <w:rPr>
          <w:lang w:val="zh-CN"/>
        </w:rPr>
        <w:fldChar w:fldCharType="separate"/>
      </w:r>
      <w:r>
        <w:rPr>
          <w:rFonts w:ascii="宋体" w:hAnsi="宋体" w:cs="宋体" w:hint="eastAsia"/>
          <w:lang w:val="zh-CN"/>
        </w:rPr>
        <w:t>⑴</w:t>
      </w:r>
      <w:r>
        <w:rPr>
          <w:lang w:val="zh-CN"/>
        </w:rPr>
        <w:fldChar w:fldCharType="end"/>
      </w:r>
      <w:r>
        <w:rPr>
          <w:lang w:val="zh-CN"/>
        </w:rPr>
        <w:t>污染源调查</w:t>
      </w:r>
    </w:p>
    <w:p w14:paraId="7DC89750" w14:textId="77777777" w:rsidR="00465DEA" w:rsidRDefault="00C64CB5">
      <w:pPr>
        <w:ind w:firstLine="480"/>
        <w:rPr>
          <w:lang w:val="zh-CN"/>
        </w:rPr>
      </w:pPr>
      <w:r>
        <w:rPr>
          <w:rFonts w:hint="eastAsia"/>
          <w:lang w:val="zh-CN"/>
        </w:rPr>
        <w:t>萩五</w:t>
      </w:r>
      <w:r>
        <w:rPr>
          <w:lang w:val="zh-CN"/>
        </w:rPr>
        <w:t>高速公路的固体废物主要来自于服务区和收费站产生的生活垃圾及公路上各种车辆在行驶过程中洒落的颗粒物。</w:t>
      </w:r>
    </w:p>
    <w:p w14:paraId="1361D785" w14:textId="77777777" w:rsidR="00465DEA" w:rsidRDefault="00C64CB5">
      <w:pPr>
        <w:ind w:firstLine="480"/>
        <w:rPr>
          <w:lang w:val="zh-CN"/>
        </w:rPr>
      </w:pPr>
      <w:r>
        <w:rPr>
          <w:lang w:val="zh-CN"/>
        </w:rPr>
        <w:t>公路沿线设施产生的生活垃圾量按工作人数类比核算，以每人每日产生量</w:t>
      </w:r>
      <w:r>
        <w:rPr>
          <w:lang w:val="zh-CN"/>
        </w:rPr>
        <w:t>1.0kg</w:t>
      </w:r>
      <w:r>
        <w:rPr>
          <w:lang w:val="zh-CN"/>
        </w:rPr>
        <w:t>计，则目前生活垃圾产生量约为</w:t>
      </w:r>
      <w:r>
        <w:rPr>
          <w:lang w:val="zh-CN"/>
        </w:rPr>
        <w:t>78.475</w:t>
      </w:r>
      <w:r>
        <w:rPr>
          <w:lang w:val="zh-CN"/>
        </w:rPr>
        <w:t>吨</w:t>
      </w:r>
      <w:r>
        <w:rPr>
          <w:lang w:val="zh-CN"/>
        </w:rPr>
        <w:t>/</w:t>
      </w:r>
      <w:r>
        <w:rPr>
          <w:lang w:val="zh-CN"/>
        </w:rPr>
        <w:t>年，具体情况见表</w:t>
      </w:r>
      <w:r>
        <w:rPr>
          <w:lang w:val="zh-CN"/>
        </w:rPr>
        <w:t>9.2-1</w:t>
      </w:r>
      <w:r>
        <w:rPr>
          <w:lang w:val="zh-CN"/>
        </w:rPr>
        <w:t>。</w:t>
      </w:r>
    </w:p>
    <w:p w14:paraId="2B95BBBF" w14:textId="77777777" w:rsidR="00465DEA" w:rsidRDefault="00C64CB5">
      <w:pPr>
        <w:pStyle w:val="afff7"/>
      </w:pPr>
      <w:r>
        <w:t>表</w:t>
      </w:r>
      <w:r>
        <w:t xml:space="preserve">9.2-1  </w:t>
      </w:r>
      <w:r>
        <w:t>各公路小区垃圾产生量</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56"/>
        <w:gridCol w:w="2271"/>
        <w:gridCol w:w="2543"/>
        <w:gridCol w:w="856"/>
        <w:gridCol w:w="2760"/>
      </w:tblGrid>
      <w:tr w:rsidR="00465DEA" w14:paraId="352BE5E9" w14:textId="77777777">
        <w:trPr>
          <w:trHeight w:val="340"/>
          <w:jc w:val="center"/>
        </w:trPr>
        <w:tc>
          <w:tcPr>
            <w:tcW w:w="461" w:type="pct"/>
            <w:vAlign w:val="center"/>
          </w:tcPr>
          <w:p w14:paraId="2A504B3B" w14:textId="77777777" w:rsidR="00465DEA" w:rsidRDefault="00C64CB5">
            <w:pPr>
              <w:pStyle w:val="afff8"/>
              <w:rPr>
                <w:rFonts w:cs="Times New Roman"/>
              </w:rPr>
            </w:pPr>
            <w:bookmarkStart w:id="261" w:name="_Hlk80713837"/>
            <w:r>
              <w:rPr>
                <w:rFonts w:cs="Times New Roman"/>
              </w:rPr>
              <w:t>序号</w:t>
            </w:r>
          </w:p>
        </w:tc>
        <w:tc>
          <w:tcPr>
            <w:tcW w:w="1223" w:type="pct"/>
            <w:vAlign w:val="center"/>
          </w:tcPr>
          <w:p w14:paraId="6562DCCA" w14:textId="77777777" w:rsidR="00465DEA" w:rsidRDefault="00C64CB5">
            <w:pPr>
              <w:pStyle w:val="afff8"/>
              <w:rPr>
                <w:rFonts w:cs="Times New Roman"/>
              </w:rPr>
            </w:pPr>
            <w:r>
              <w:rPr>
                <w:rFonts w:cs="Times New Roman"/>
              </w:rPr>
              <w:t>名称</w:t>
            </w:r>
          </w:p>
        </w:tc>
        <w:tc>
          <w:tcPr>
            <w:tcW w:w="1369" w:type="pct"/>
            <w:vAlign w:val="center"/>
          </w:tcPr>
          <w:p w14:paraId="1CBD20BB" w14:textId="77777777" w:rsidR="00465DEA" w:rsidRDefault="00C64CB5">
            <w:pPr>
              <w:pStyle w:val="afff8"/>
              <w:rPr>
                <w:rFonts w:cs="Times New Roman"/>
              </w:rPr>
            </w:pPr>
            <w:r>
              <w:rPr>
                <w:rFonts w:cs="Times New Roman"/>
              </w:rPr>
              <w:t>桩号</w:t>
            </w:r>
          </w:p>
        </w:tc>
        <w:tc>
          <w:tcPr>
            <w:tcW w:w="461" w:type="pct"/>
            <w:vAlign w:val="center"/>
          </w:tcPr>
          <w:p w14:paraId="1E9D5644" w14:textId="77777777" w:rsidR="00465DEA" w:rsidRDefault="00C64CB5">
            <w:pPr>
              <w:pStyle w:val="afff8"/>
              <w:rPr>
                <w:rFonts w:cs="Times New Roman"/>
              </w:rPr>
            </w:pPr>
            <w:r>
              <w:rPr>
                <w:rFonts w:cs="Times New Roman"/>
              </w:rPr>
              <w:t>人数</w:t>
            </w:r>
          </w:p>
        </w:tc>
        <w:tc>
          <w:tcPr>
            <w:tcW w:w="1486" w:type="pct"/>
            <w:vAlign w:val="center"/>
          </w:tcPr>
          <w:p w14:paraId="15032840" w14:textId="77777777" w:rsidR="00465DEA" w:rsidRDefault="00C64CB5">
            <w:pPr>
              <w:pStyle w:val="afff8"/>
              <w:rPr>
                <w:rFonts w:cs="Times New Roman"/>
              </w:rPr>
            </w:pPr>
            <w:r>
              <w:rPr>
                <w:rFonts w:cs="Times New Roman"/>
              </w:rPr>
              <w:t>垃圾产生量（</w:t>
            </w:r>
            <w:r>
              <w:rPr>
                <w:rFonts w:cs="Times New Roman"/>
              </w:rPr>
              <w:t>t·a</w:t>
            </w:r>
            <w:r>
              <w:rPr>
                <w:rFonts w:cs="Times New Roman"/>
              </w:rPr>
              <w:t>）</w:t>
            </w:r>
          </w:p>
        </w:tc>
      </w:tr>
      <w:tr w:rsidR="00465DEA" w14:paraId="4300343A" w14:textId="77777777">
        <w:trPr>
          <w:trHeight w:val="340"/>
          <w:jc w:val="center"/>
        </w:trPr>
        <w:tc>
          <w:tcPr>
            <w:tcW w:w="461" w:type="pct"/>
            <w:vAlign w:val="center"/>
          </w:tcPr>
          <w:p w14:paraId="701FDA22" w14:textId="77777777" w:rsidR="00465DEA" w:rsidRDefault="00C64CB5">
            <w:pPr>
              <w:pStyle w:val="afff8"/>
              <w:rPr>
                <w:rFonts w:cs="Times New Roman"/>
              </w:rPr>
            </w:pPr>
            <w:r>
              <w:rPr>
                <w:rFonts w:cs="Times New Roman"/>
              </w:rPr>
              <w:t>1</w:t>
            </w:r>
          </w:p>
        </w:tc>
        <w:tc>
          <w:tcPr>
            <w:tcW w:w="1223" w:type="pct"/>
            <w:shd w:val="clear" w:color="auto" w:fill="auto"/>
            <w:vAlign w:val="center"/>
          </w:tcPr>
          <w:p w14:paraId="110036ED" w14:textId="77777777" w:rsidR="00465DEA" w:rsidRDefault="00C64CB5">
            <w:pPr>
              <w:pStyle w:val="afff8"/>
              <w:rPr>
                <w:rFonts w:cs="Times New Roman"/>
              </w:rPr>
            </w:pPr>
            <w:r>
              <w:rPr>
                <w:rFonts w:cs="Times New Roman" w:hint="eastAsia"/>
              </w:rPr>
              <w:t>白沙服务区</w:t>
            </w:r>
          </w:p>
        </w:tc>
        <w:tc>
          <w:tcPr>
            <w:tcW w:w="1369" w:type="pct"/>
            <w:shd w:val="clear" w:color="auto" w:fill="auto"/>
            <w:vAlign w:val="center"/>
          </w:tcPr>
          <w:p w14:paraId="5047DD37" w14:textId="77777777" w:rsidR="00465DEA" w:rsidRDefault="00C64CB5">
            <w:pPr>
              <w:pStyle w:val="afff8"/>
              <w:rPr>
                <w:rFonts w:cs="Times New Roman"/>
              </w:rPr>
            </w:pPr>
            <w:r>
              <w:rPr>
                <w:rFonts w:cs="Times New Roman"/>
              </w:rPr>
              <w:t>K</w:t>
            </w:r>
            <w:r>
              <w:rPr>
                <w:rFonts w:cs="Times New Roman" w:hint="eastAsia"/>
              </w:rPr>
              <w:t>57</w:t>
            </w:r>
            <w:r>
              <w:rPr>
                <w:rFonts w:cs="Times New Roman"/>
              </w:rPr>
              <w:t>+</w:t>
            </w:r>
            <w:r>
              <w:rPr>
                <w:rFonts w:cs="Times New Roman" w:hint="eastAsia"/>
              </w:rPr>
              <w:t>25</w:t>
            </w:r>
            <w:r>
              <w:rPr>
                <w:rFonts w:cs="Times New Roman"/>
              </w:rPr>
              <w:t>0</w:t>
            </w:r>
          </w:p>
        </w:tc>
        <w:tc>
          <w:tcPr>
            <w:tcW w:w="461" w:type="pct"/>
            <w:vAlign w:val="center"/>
          </w:tcPr>
          <w:p w14:paraId="6FFE6CE1" w14:textId="77777777" w:rsidR="00465DEA" w:rsidRDefault="00C64CB5">
            <w:pPr>
              <w:pStyle w:val="afff8"/>
              <w:rPr>
                <w:rFonts w:cs="Times New Roman"/>
              </w:rPr>
            </w:pPr>
            <w:r>
              <w:rPr>
                <w:rFonts w:cs="Times New Roman"/>
              </w:rPr>
              <w:t>200</w:t>
            </w:r>
          </w:p>
        </w:tc>
        <w:tc>
          <w:tcPr>
            <w:tcW w:w="1486" w:type="pct"/>
            <w:shd w:val="clear" w:color="auto" w:fill="auto"/>
            <w:vAlign w:val="center"/>
          </w:tcPr>
          <w:p w14:paraId="0EA3F525" w14:textId="77777777" w:rsidR="00465DEA" w:rsidRDefault="00C64CB5">
            <w:pPr>
              <w:pStyle w:val="afff8"/>
              <w:rPr>
                <w:rFonts w:cs="Times New Roman"/>
              </w:rPr>
            </w:pPr>
            <w:r>
              <w:rPr>
                <w:rFonts w:cs="Times New Roman"/>
              </w:rPr>
              <w:t>73</w:t>
            </w:r>
          </w:p>
        </w:tc>
      </w:tr>
      <w:tr w:rsidR="00465DEA" w14:paraId="66866E4D" w14:textId="77777777">
        <w:trPr>
          <w:trHeight w:val="340"/>
          <w:jc w:val="center"/>
        </w:trPr>
        <w:tc>
          <w:tcPr>
            <w:tcW w:w="461" w:type="pct"/>
            <w:vAlign w:val="center"/>
          </w:tcPr>
          <w:p w14:paraId="79E08037" w14:textId="77777777" w:rsidR="00465DEA" w:rsidRDefault="00C64CB5">
            <w:pPr>
              <w:pStyle w:val="afff8"/>
              <w:rPr>
                <w:rFonts w:cs="Times New Roman"/>
              </w:rPr>
            </w:pPr>
            <w:r>
              <w:rPr>
                <w:rFonts w:cs="Times New Roman"/>
              </w:rPr>
              <w:t>2</w:t>
            </w:r>
          </w:p>
        </w:tc>
        <w:tc>
          <w:tcPr>
            <w:tcW w:w="1223" w:type="pct"/>
            <w:shd w:val="clear" w:color="auto" w:fill="auto"/>
            <w:vAlign w:val="center"/>
          </w:tcPr>
          <w:p w14:paraId="34A3B471" w14:textId="77777777" w:rsidR="00465DEA" w:rsidRDefault="00C64CB5">
            <w:pPr>
              <w:pStyle w:val="afff8"/>
              <w:rPr>
                <w:rFonts w:cs="Times New Roman"/>
              </w:rPr>
            </w:pPr>
            <w:r>
              <w:rPr>
                <w:rFonts w:cs="Times New Roman" w:hint="eastAsia"/>
              </w:rPr>
              <w:t>庄边</w:t>
            </w:r>
            <w:r>
              <w:rPr>
                <w:rFonts w:cs="Times New Roman"/>
              </w:rPr>
              <w:t>收费站</w:t>
            </w:r>
          </w:p>
        </w:tc>
        <w:tc>
          <w:tcPr>
            <w:tcW w:w="1369" w:type="pct"/>
            <w:shd w:val="clear" w:color="auto" w:fill="auto"/>
            <w:vAlign w:val="center"/>
          </w:tcPr>
          <w:p w14:paraId="074E33A3" w14:textId="77777777" w:rsidR="00465DEA" w:rsidRDefault="00C64CB5">
            <w:pPr>
              <w:pStyle w:val="afff8"/>
              <w:rPr>
                <w:rFonts w:cs="Times New Roman"/>
              </w:rPr>
            </w:pPr>
            <w:r>
              <w:rPr>
                <w:rFonts w:cs="Times New Roman"/>
              </w:rPr>
              <w:t>K</w:t>
            </w:r>
            <w:r>
              <w:rPr>
                <w:rFonts w:cs="Times New Roman" w:hint="eastAsia"/>
              </w:rPr>
              <w:t>65</w:t>
            </w:r>
            <w:r>
              <w:rPr>
                <w:rFonts w:cs="Times New Roman"/>
              </w:rPr>
              <w:t>+</w:t>
            </w:r>
            <w:r>
              <w:rPr>
                <w:rFonts w:cs="Times New Roman" w:hint="eastAsia"/>
              </w:rPr>
              <w:t>20</w:t>
            </w:r>
            <w:r>
              <w:rPr>
                <w:rFonts w:cs="Times New Roman"/>
              </w:rPr>
              <w:t>0</w:t>
            </w:r>
          </w:p>
        </w:tc>
        <w:tc>
          <w:tcPr>
            <w:tcW w:w="461" w:type="pct"/>
            <w:vAlign w:val="center"/>
          </w:tcPr>
          <w:p w14:paraId="5E1FACDC" w14:textId="77777777" w:rsidR="00465DEA" w:rsidRDefault="00C64CB5">
            <w:pPr>
              <w:pStyle w:val="afff8"/>
              <w:rPr>
                <w:rFonts w:cs="Times New Roman"/>
              </w:rPr>
            </w:pPr>
            <w:r>
              <w:rPr>
                <w:rFonts w:cs="Times New Roman" w:hint="eastAsia"/>
              </w:rPr>
              <w:t>1</w:t>
            </w:r>
            <w:r>
              <w:rPr>
                <w:rFonts w:cs="Times New Roman"/>
              </w:rPr>
              <w:t>5</w:t>
            </w:r>
          </w:p>
        </w:tc>
        <w:tc>
          <w:tcPr>
            <w:tcW w:w="1486" w:type="pct"/>
            <w:shd w:val="clear" w:color="auto" w:fill="auto"/>
            <w:vAlign w:val="center"/>
          </w:tcPr>
          <w:p w14:paraId="00375A0E" w14:textId="77777777" w:rsidR="00465DEA" w:rsidRDefault="00C64CB5">
            <w:pPr>
              <w:pStyle w:val="afff8"/>
              <w:rPr>
                <w:rFonts w:cs="Times New Roman"/>
              </w:rPr>
            </w:pPr>
            <w:r>
              <w:rPr>
                <w:rFonts w:cs="Times New Roman" w:hint="eastAsia"/>
              </w:rPr>
              <w:t>5.475</w:t>
            </w:r>
          </w:p>
        </w:tc>
      </w:tr>
      <w:tr w:rsidR="00465DEA" w14:paraId="21866E33" w14:textId="77777777">
        <w:trPr>
          <w:trHeight w:val="340"/>
          <w:jc w:val="center"/>
        </w:trPr>
        <w:tc>
          <w:tcPr>
            <w:tcW w:w="3053" w:type="pct"/>
            <w:gridSpan w:val="3"/>
            <w:vAlign w:val="center"/>
          </w:tcPr>
          <w:p w14:paraId="4E42680D" w14:textId="77777777" w:rsidR="00465DEA" w:rsidRDefault="00C64CB5">
            <w:pPr>
              <w:pStyle w:val="afff8"/>
              <w:rPr>
                <w:rFonts w:cs="Times New Roman"/>
              </w:rPr>
            </w:pPr>
            <w:r>
              <w:rPr>
                <w:rFonts w:cs="Times New Roman"/>
              </w:rPr>
              <w:t>合计</w:t>
            </w:r>
          </w:p>
        </w:tc>
        <w:tc>
          <w:tcPr>
            <w:tcW w:w="461" w:type="pct"/>
            <w:shd w:val="clear" w:color="auto" w:fill="auto"/>
            <w:vAlign w:val="center"/>
          </w:tcPr>
          <w:p w14:paraId="649E880C" w14:textId="77777777" w:rsidR="00465DEA" w:rsidRDefault="00C64CB5">
            <w:pPr>
              <w:pStyle w:val="afff8"/>
              <w:rPr>
                <w:rFonts w:cs="Times New Roman"/>
              </w:rPr>
            </w:pPr>
            <w:r>
              <w:rPr>
                <w:rFonts w:cs="Times New Roman"/>
              </w:rPr>
              <w:t>215</w:t>
            </w:r>
          </w:p>
        </w:tc>
        <w:tc>
          <w:tcPr>
            <w:tcW w:w="1486" w:type="pct"/>
            <w:shd w:val="clear" w:color="auto" w:fill="auto"/>
            <w:vAlign w:val="center"/>
          </w:tcPr>
          <w:p w14:paraId="30D61F95" w14:textId="77777777" w:rsidR="00465DEA" w:rsidRDefault="00C64CB5">
            <w:pPr>
              <w:pStyle w:val="afff8"/>
              <w:rPr>
                <w:rFonts w:cs="Times New Roman"/>
              </w:rPr>
            </w:pPr>
            <w:r>
              <w:rPr>
                <w:rFonts w:cs="Times New Roman"/>
              </w:rPr>
              <w:t>78.475</w:t>
            </w:r>
          </w:p>
        </w:tc>
      </w:tr>
    </w:tbl>
    <w:bookmarkEnd w:id="261"/>
    <w:p w14:paraId="3D3E508D" w14:textId="77777777" w:rsidR="00465DEA" w:rsidRDefault="00C64CB5">
      <w:pPr>
        <w:ind w:firstLine="480"/>
        <w:rPr>
          <w:lang w:val="zh-CN"/>
        </w:rPr>
      </w:pPr>
      <w:r>
        <w:rPr>
          <w:lang w:val="zh-CN"/>
        </w:rPr>
        <w:fldChar w:fldCharType="begin"/>
      </w:r>
      <w:r>
        <w:rPr>
          <w:lang w:val="zh-CN"/>
        </w:rPr>
        <w:instrText xml:space="preserve"> </w:instrText>
      </w:r>
      <w:r>
        <w:rPr>
          <w:rFonts w:hint="eastAsia"/>
          <w:lang w:val="zh-CN"/>
        </w:rPr>
        <w:instrText>= 2 \* GB2</w:instrText>
      </w:r>
      <w:r>
        <w:rPr>
          <w:lang w:val="zh-CN"/>
        </w:rPr>
        <w:instrText xml:space="preserve"> </w:instrText>
      </w:r>
      <w:r>
        <w:rPr>
          <w:lang w:val="zh-CN"/>
        </w:rPr>
        <w:fldChar w:fldCharType="separate"/>
      </w:r>
      <w:r>
        <w:rPr>
          <w:rFonts w:hint="eastAsia"/>
          <w:lang w:val="zh-CN"/>
        </w:rPr>
        <w:t>⑵</w:t>
      </w:r>
      <w:r>
        <w:rPr>
          <w:lang w:val="zh-CN"/>
        </w:rPr>
        <w:fldChar w:fldCharType="end"/>
      </w:r>
      <w:r>
        <w:rPr>
          <w:lang w:val="zh-CN"/>
        </w:rPr>
        <w:t>固体废物处置情况</w:t>
      </w:r>
    </w:p>
    <w:p w14:paraId="1AA509A4" w14:textId="77777777" w:rsidR="00465DEA" w:rsidRDefault="00C64CB5">
      <w:pPr>
        <w:ind w:firstLine="480"/>
        <w:rPr>
          <w:lang w:val="zh-CN"/>
        </w:rPr>
      </w:pPr>
      <w:r>
        <w:rPr>
          <w:lang w:val="zh-CN"/>
        </w:rPr>
        <w:t>各小区均设置了垃圾收集装置（见图</w:t>
      </w:r>
      <w:r>
        <w:rPr>
          <w:lang w:val="zh-CN"/>
        </w:rPr>
        <w:t>9.2-1</w:t>
      </w:r>
      <w:r>
        <w:rPr>
          <w:lang w:val="zh-CN"/>
        </w:rPr>
        <w:t>），同时签定了垃圾外运协议（见附件</w:t>
      </w:r>
      <w:r>
        <w:rPr>
          <w:lang w:val="zh-CN"/>
        </w:rPr>
        <w:t>9</w:t>
      </w:r>
      <w:r>
        <w:rPr>
          <w:lang w:val="zh-CN"/>
        </w:rPr>
        <w:t>）。针对各种车辆在行驶过程中洒落的颗粒物等，公路养护部门将在第一时间清理并运送到相邻的公路小区进行收集，而后由垃圾处理责任方定期进行清运。</w:t>
      </w:r>
    </w:p>
    <w:p w14:paraId="486F98F1" w14:textId="77777777" w:rsidR="00465DEA" w:rsidRDefault="00C64CB5">
      <w:pPr>
        <w:ind w:firstLine="480"/>
      </w:pPr>
      <w:r>
        <w:t>建议建设单位应进一步加强对运输车辆的巡查，养路工人也应定期清扫边沟内的固体废物，加强对垃圾堆放的管理，避免散落在垃圾收集装置外。</w:t>
      </w:r>
    </w:p>
    <w:p w14:paraId="7C4B3083" w14:textId="77777777" w:rsidR="00465DEA" w:rsidRDefault="00465DEA">
      <w:pPr>
        <w:ind w:firstLine="480"/>
      </w:pPr>
    </w:p>
    <w:tbl>
      <w:tblPr>
        <w:tblW w:w="0" w:type="auto"/>
        <w:jc w:val="center"/>
        <w:tblLook w:val="04A0" w:firstRow="1" w:lastRow="0" w:firstColumn="1" w:lastColumn="0" w:noHBand="0" w:noVBand="1"/>
      </w:tblPr>
      <w:tblGrid>
        <w:gridCol w:w="4643"/>
        <w:gridCol w:w="4643"/>
      </w:tblGrid>
      <w:tr w:rsidR="00465DEA" w14:paraId="7192DB8A" w14:textId="77777777">
        <w:trPr>
          <w:jc w:val="center"/>
        </w:trPr>
        <w:tc>
          <w:tcPr>
            <w:tcW w:w="4643" w:type="dxa"/>
            <w:shd w:val="clear" w:color="auto" w:fill="auto"/>
            <w:vAlign w:val="center"/>
          </w:tcPr>
          <w:p w14:paraId="6B90FF0F" w14:textId="77777777" w:rsidR="00465DEA" w:rsidRDefault="00C64CB5">
            <w:pPr>
              <w:pStyle w:val="afffa"/>
              <w:rPr>
                <w:color w:val="FF0000"/>
              </w:rPr>
            </w:pPr>
            <w:r>
              <w:rPr>
                <w:noProof/>
              </w:rPr>
              <w:lastRenderedPageBreak/>
              <w:drawing>
                <wp:inline distT="0" distB="0" distL="0" distR="0" wp14:anchorId="13EF73BE" wp14:editId="6437F718">
                  <wp:extent cx="2879725" cy="2159635"/>
                  <wp:effectExtent l="0" t="0" r="15875" b="12065"/>
                  <wp:docPr id="11166" name="图片 11166" descr="C:/Users/Lenovo/AppData/Local/Temp/picturecompress_20210930102855/output_177.pngoutput_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6" name="图片 11166" descr="C:/Users/Lenovo/AppData/Local/Temp/picturecompress_20210930102855/output_177.pngoutput_177"/>
                          <pic:cNvPicPr>
                            <a:picLocks noChangeAspect="1"/>
                          </pic:cNvPicPr>
                        </pic:nvPicPr>
                        <pic:blipFill>
                          <a:blip r:embed="rId203"/>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3495CAD3" w14:textId="77777777" w:rsidR="00465DEA" w:rsidRDefault="00C64CB5">
            <w:pPr>
              <w:pStyle w:val="afffa"/>
              <w:rPr>
                <w:color w:val="FF0000"/>
              </w:rPr>
            </w:pPr>
            <w:r>
              <w:rPr>
                <w:noProof/>
              </w:rPr>
              <w:drawing>
                <wp:inline distT="0" distB="0" distL="0" distR="0" wp14:anchorId="520F40F7" wp14:editId="2E3C1721">
                  <wp:extent cx="2879725" cy="2159635"/>
                  <wp:effectExtent l="0" t="0" r="15875" b="12065"/>
                  <wp:docPr id="11163" name="图片 11163" descr="C:/Users/Lenovo/AppData/Local/Temp/picturecompress_20210930102855/output_178.pngoutput_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 name="图片 11163" descr="C:/Users/Lenovo/AppData/Local/Temp/picturecompress_20210930102855/output_178.pngoutput_178"/>
                          <pic:cNvPicPr>
                            <a:picLocks noChangeAspect="1"/>
                          </pic:cNvPicPr>
                        </pic:nvPicPr>
                        <pic:blipFill>
                          <a:blip r:embed="rId204"/>
                          <a:stretch>
                            <a:fillRect/>
                          </a:stretch>
                        </pic:blipFill>
                        <pic:spPr>
                          <a:xfrm>
                            <a:off x="0" y="0"/>
                            <a:ext cx="2879725" cy="2160000"/>
                          </a:xfrm>
                          <a:prstGeom prst="rect">
                            <a:avLst/>
                          </a:prstGeom>
                        </pic:spPr>
                      </pic:pic>
                    </a:graphicData>
                  </a:graphic>
                </wp:inline>
              </w:drawing>
            </w:r>
          </w:p>
        </w:tc>
      </w:tr>
      <w:tr w:rsidR="00465DEA" w14:paraId="6F4CEA45" w14:textId="77777777">
        <w:trPr>
          <w:jc w:val="center"/>
        </w:trPr>
        <w:tc>
          <w:tcPr>
            <w:tcW w:w="9286" w:type="dxa"/>
            <w:gridSpan w:val="2"/>
            <w:shd w:val="clear" w:color="auto" w:fill="auto"/>
            <w:vAlign w:val="center"/>
          </w:tcPr>
          <w:p w14:paraId="29FD23A3" w14:textId="77777777" w:rsidR="00465DEA" w:rsidRDefault="00C64CB5">
            <w:pPr>
              <w:pStyle w:val="afffa"/>
            </w:pPr>
            <w:r>
              <w:rPr>
                <w:rFonts w:hint="eastAsia"/>
              </w:rPr>
              <w:t>白沙服务区</w:t>
            </w:r>
          </w:p>
        </w:tc>
      </w:tr>
      <w:tr w:rsidR="00465DEA" w14:paraId="50062C29" w14:textId="77777777">
        <w:trPr>
          <w:jc w:val="center"/>
        </w:trPr>
        <w:tc>
          <w:tcPr>
            <w:tcW w:w="4643" w:type="dxa"/>
            <w:shd w:val="clear" w:color="auto" w:fill="auto"/>
            <w:vAlign w:val="center"/>
          </w:tcPr>
          <w:p w14:paraId="74C452E6" w14:textId="77777777" w:rsidR="00465DEA" w:rsidRDefault="00C64CB5">
            <w:pPr>
              <w:pStyle w:val="afffa"/>
              <w:rPr>
                <w:color w:val="FF0000"/>
              </w:rPr>
            </w:pPr>
            <w:r>
              <w:rPr>
                <w:noProof/>
              </w:rPr>
              <w:drawing>
                <wp:inline distT="0" distB="0" distL="0" distR="0" wp14:anchorId="525006D5" wp14:editId="6322FBE8">
                  <wp:extent cx="2879725" cy="2159635"/>
                  <wp:effectExtent l="0" t="0" r="15875" b="12065"/>
                  <wp:docPr id="11169" name="图片 11169" descr="C:/Users/Lenovo/AppData/Local/Temp/picturecompress_20210930102855/output_179.pngoutput_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9" name="图片 11169" descr="C:/Users/Lenovo/AppData/Local/Temp/picturecompress_20210930102855/output_179.pngoutput_179"/>
                          <pic:cNvPicPr>
                            <a:picLocks noChangeAspect="1"/>
                          </pic:cNvPicPr>
                        </pic:nvPicPr>
                        <pic:blipFill>
                          <a:blip r:embed="rId205"/>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2AAD28E2" w14:textId="77777777" w:rsidR="00465DEA" w:rsidRDefault="00C64CB5">
            <w:pPr>
              <w:pStyle w:val="afffa"/>
            </w:pPr>
            <w:r>
              <w:rPr>
                <w:noProof/>
              </w:rPr>
              <w:drawing>
                <wp:inline distT="0" distB="0" distL="0" distR="0" wp14:anchorId="5026EE03" wp14:editId="0085D72A">
                  <wp:extent cx="2879725" cy="2159635"/>
                  <wp:effectExtent l="0" t="0" r="15875" b="12065"/>
                  <wp:docPr id="268" name="图片 268" descr="C:/Users/Lenovo/AppData/Local/Temp/picturecompress_20210930102855/output_180.pngoutput_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C:/Users/Lenovo/AppData/Local/Temp/picturecompress_20210930102855/output_180.pngoutput_180"/>
                          <pic:cNvPicPr>
                            <a:picLocks noChangeAspect="1"/>
                          </pic:cNvPicPr>
                        </pic:nvPicPr>
                        <pic:blipFill>
                          <a:blip r:embed="rId206"/>
                          <a:stretch>
                            <a:fillRect/>
                          </a:stretch>
                        </pic:blipFill>
                        <pic:spPr>
                          <a:xfrm>
                            <a:off x="0" y="0"/>
                            <a:ext cx="2879725" cy="2160000"/>
                          </a:xfrm>
                          <a:prstGeom prst="rect">
                            <a:avLst/>
                          </a:prstGeom>
                        </pic:spPr>
                      </pic:pic>
                    </a:graphicData>
                  </a:graphic>
                </wp:inline>
              </w:drawing>
            </w:r>
          </w:p>
        </w:tc>
      </w:tr>
      <w:tr w:rsidR="00465DEA" w14:paraId="79237AF5" w14:textId="77777777">
        <w:trPr>
          <w:jc w:val="center"/>
        </w:trPr>
        <w:tc>
          <w:tcPr>
            <w:tcW w:w="9286" w:type="dxa"/>
            <w:gridSpan w:val="2"/>
            <w:shd w:val="clear" w:color="auto" w:fill="auto"/>
            <w:vAlign w:val="center"/>
          </w:tcPr>
          <w:p w14:paraId="17D8F45E" w14:textId="77777777" w:rsidR="00465DEA" w:rsidRDefault="00C64CB5">
            <w:pPr>
              <w:pStyle w:val="afffa"/>
            </w:pPr>
            <w:r>
              <w:rPr>
                <w:rFonts w:hint="eastAsia"/>
              </w:rPr>
              <w:t>庄边收费站</w:t>
            </w:r>
          </w:p>
        </w:tc>
      </w:tr>
    </w:tbl>
    <w:p w14:paraId="61310DC6" w14:textId="77777777" w:rsidR="00465DEA" w:rsidRDefault="00C64CB5">
      <w:pPr>
        <w:pStyle w:val="afff7"/>
      </w:pPr>
      <w:r>
        <w:t>图</w:t>
      </w:r>
      <w:r>
        <w:t xml:space="preserve">9.2-1  </w:t>
      </w:r>
      <w:r>
        <w:t>公路小区垃圾收集设施</w:t>
      </w:r>
    </w:p>
    <w:p w14:paraId="31EA600A" w14:textId="77777777" w:rsidR="00465DEA" w:rsidRDefault="00465DEA">
      <w:pPr>
        <w:pStyle w:val="aff8"/>
        <w:spacing w:before="120" w:after="120" w:line="440" w:lineRule="exact"/>
        <w:ind w:firstLine="482"/>
        <w:sectPr w:rsidR="00465DEA">
          <w:headerReference w:type="default" r:id="rId207"/>
          <w:pgSz w:w="11906" w:h="16838"/>
          <w:pgMar w:top="1418" w:right="1418" w:bottom="1418" w:left="1418" w:header="992" w:footer="992" w:gutter="0"/>
          <w:cols w:space="425"/>
          <w:docGrid w:linePitch="312"/>
        </w:sectPr>
      </w:pPr>
    </w:p>
    <w:p w14:paraId="077323D2" w14:textId="77777777" w:rsidR="00465DEA" w:rsidRDefault="00C64CB5">
      <w:pPr>
        <w:pStyle w:val="1c"/>
      </w:pPr>
      <w:bookmarkStart w:id="262" w:name="_Toc211610499"/>
      <w:bookmarkStart w:id="263" w:name="_Toc273532932"/>
      <w:bookmarkStart w:id="264" w:name="_Toc408331547"/>
      <w:bookmarkStart w:id="265" w:name="_Toc84586913"/>
      <w:bookmarkStart w:id="266" w:name="_Toc408331613"/>
      <w:bookmarkStart w:id="267" w:name="_Toc262732644"/>
      <w:r>
        <w:lastRenderedPageBreak/>
        <w:t>第</w:t>
      </w:r>
      <w:r>
        <w:t>10</w:t>
      </w:r>
      <w:r>
        <w:t>章</w:t>
      </w:r>
      <w:r>
        <w:t xml:space="preserve"> </w:t>
      </w:r>
      <w:r>
        <w:t>应急制度调查</w:t>
      </w:r>
      <w:bookmarkEnd w:id="262"/>
      <w:r>
        <w:t>与分析</w:t>
      </w:r>
      <w:bookmarkEnd w:id="263"/>
      <w:bookmarkEnd w:id="264"/>
      <w:bookmarkEnd w:id="265"/>
    </w:p>
    <w:p w14:paraId="6731EE01" w14:textId="77777777" w:rsidR="00465DEA" w:rsidRDefault="00C64CB5">
      <w:pPr>
        <w:ind w:firstLine="480"/>
      </w:pPr>
      <w:r>
        <w:t>为正确应对和有序处置突发性环境污染事，进一步健全莆田湄渝高速公路有限责任公司环境污染事件应急机制，规范应急管理工作，提高突发环境事件的应急救援反应速度和协调水平，增强综合处置突发事件的能力，预防和控制次生灾害的发生，最大限度地保护员工和人民群众的身体健康和环境安全，将环境污染事故造成的影响降低至最小限度，使应急准备和应急管理有据可依、有章可循，提高全体员工风险防范意识。根据《中华人民共和国安全生产法》、《中华人民共和国危险化学品安全管理条例》及国家安全生产监督管理总局《危险品事故灾难应急预案》，制定了《</w:t>
      </w:r>
      <w:bookmarkStart w:id="268" w:name="OLE_LINK3"/>
      <w:r>
        <w:t>湄渝高速公路莆田</w:t>
      </w:r>
      <w:r>
        <w:rPr>
          <w:rFonts w:hint="eastAsia"/>
        </w:rPr>
        <w:t>萩芦</w:t>
      </w:r>
      <w:r>
        <w:t>至</w:t>
      </w:r>
      <w:r>
        <w:rPr>
          <w:rFonts w:hint="eastAsia"/>
        </w:rPr>
        <w:t>仙游五星</w:t>
      </w:r>
      <w:r>
        <w:t>段</w:t>
      </w:r>
      <w:bookmarkEnd w:id="268"/>
      <w:r>
        <w:t>突发环境事件应急预案》（备案表见附件</w:t>
      </w:r>
      <w:r>
        <w:t>10</w:t>
      </w:r>
      <w:r>
        <w:t>），同时已向</w:t>
      </w:r>
      <w:r>
        <w:rPr>
          <w:rFonts w:hint="eastAsia"/>
        </w:rPr>
        <w:t>莆田市涵江区</w:t>
      </w:r>
      <w:r>
        <w:t>环保局</w:t>
      </w:r>
      <w:r>
        <w:rPr>
          <w:rFonts w:hint="eastAsia"/>
        </w:rPr>
        <w:t>、仙游县环保局</w:t>
      </w:r>
      <w:r>
        <w:t>报备，与当地政府、环保、安监、消防、医疗等部门建立了应急联动机制。</w:t>
      </w:r>
    </w:p>
    <w:p w14:paraId="0184777B" w14:textId="77777777" w:rsidR="00465DEA" w:rsidRDefault="00C64CB5">
      <w:pPr>
        <w:pStyle w:val="28"/>
      </w:pPr>
      <w:bookmarkStart w:id="269" w:name="_Toc273532933"/>
      <w:bookmarkStart w:id="270" w:name="_Toc408331548"/>
      <w:bookmarkStart w:id="271" w:name="_Toc84586914"/>
      <w:r>
        <w:t xml:space="preserve">10.1 </w:t>
      </w:r>
      <w:r>
        <w:t>应急制度</w:t>
      </w:r>
      <w:bookmarkEnd w:id="269"/>
      <w:bookmarkEnd w:id="270"/>
      <w:r>
        <w:t>内容</w:t>
      </w:r>
      <w:bookmarkEnd w:id="271"/>
    </w:p>
    <w:p w14:paraId="51E8585D" w14:textId="77777777" w:rsidR="00465DEA" w:rsidRDefault="00C64CB5">
      <w:pPr>
        <w:ind w:firstLine="480"/>
      </w:pPr>
      <w:r>
        <w:rPr>
          <w:rFonts w:hint="eastAsia"/>
        </w:rPr>
        <w:t>莆田湄渝高速公路有限责任公司</w:t>
      </w:r>
      <w:r>
        <w:rPr>
          <w:kern w:val="0"/>
        </w:rPr>
        <w:t>制定的预案，分别从工作原则、组织机构、工作职</w:t>
      </w:r>
      <w:r>
        <w:t>责、应急响应、应急处置等方面，对突发性环境污染事故做出了完善合理的安排。</w:t>
      </w:r>
    </w:p>
    <w:p w14:paraId="5992C7D8" w14:textId="77777777" w:rsidR="00465DEA" w:rsidRDefault="00C64CB5">
      <w:pPr>
        <w:pStyle w:val="28"/>
      </w:pPr>
      <w:bookmarkStart w:id="272" w:name="_Toc84586915"/>
      <w:bookmarkStart w:id="273" w:name="_Toc273532934"/>
      <w:bookmarkStart w:id="274" w:name="_Toc408331549"/>
      <w:r>
        <w:t xml:space="preserve">10.2 </w:t>
      </w:r>
      <w:r>
        <w:t>工作原则</w:t>
      </w:r>
      <w:bookmarkEnd w:id="272"/>
    </w:p>
    <w:p w14:paraId="6F098986"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保护环境，减少污染。把保护环境、减少污染作为企业生存发展的重要前提条件。保障员工和人民群众的生命安全和身体健康、最大程度地预防和减少污染事故造成的对人员身心健康的损害作为首要任务。</w:t>
      </w:r>
    </w:p>
    <w:p w14:paraId="5BEDD4A3" w14:textId="77777777" w:rsidR="00465DEA" w:rsidRDefault="00C64CB5">
      <w:pPr>
        <w:ind w:firstLine="480"/>
      </w:pP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t>统一领导，分级负责。实行领导负责制，在公司统一领导和公司安全生产委员会组织协调下，各部门按照各自职责和权限，负责有关安全生产事故灾难的应急管理和应急处置工作。认真履行安全生产责任主体的职责，建立安全生产应急预案和应急机制。</w:t>
      </w:r>
    </w:p>
    <w:p w14:paraId="4E034DE7"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t>属地管理、联动协调。公司及有关部门与地方人民政府各部门密切配合，充分有效的利用社会资源，以控制突发环境事件造成的影响和损失。</w:t>
      </w:r>
    </w:p>
    <w:p w14:paraId="6FD064D7" w14:textId="77777777" w:rsidR="00465DEA" w:rsidRDefault="00C64CB5">
      <w:pPr>
        <w:ind w:firstLine="480"/>
      </w:pPr>
      <w:r>
        <w:fldChar w:fldCharType="begin"/>
      </w:r>
      <w:r>
        <w:instrText xml:space="preserve"> = 4 \* GB2 </w:instrText>
      </w:r>
      <w:r>
        <w:fldChar w:fldCharType="separate"/>
      </w:r>
      <w:r>
        <w:rPr>
          <w:rFonts w:ascii="宋体" w:hAnsi="宋体" w:cs="宋体" w:hint="eastAsia"/>
        </w:rPr>
        <w:t>⑷</w:t>
      </w:r>
      <w:r>
        <w:fldChar w:fldCharType="end"/>
      </w:r>
      <w:r>
        <w:t>依靠科学，依法规范。采用先进技术，充分发挥专家作用，实行科学民主决策。采用先进的救援装备和技术，增强应急救援能力。依法规范应急救援工作，确保应急预案的科学性、权威性和可操作性。</w:t>
      </w:r>
    </w:p>
    <w:p w14:paraId="28B988B7" w14:textId="77777777" w:rsidR="00465DEA" w:rsidRDefault="00C64CB5">
      <w:pPr>
        <w:ind w:firstLine="480"/>
      </w:pPr>
      <w:r>
        <w:fldChar w:fldCharType="begin"/>
      </w:r>
      <w:r>
        <w:instrText xml:space="preserve"> = 5 \* GB2 </w:instrText>
      </w:r>
      <w:r>
        <w:fldChar w:fldCharType="separate"/>
      </w:r>
      <w:r>
        <w:rPr>
          <w:rFonts w:ascii="宋体" w:hAnsi="宋体" w:cs="宋体" w:hint="eastAsia"/>
        </w:rPr>
        <w:t>⑸</w:t>
      </w:r>
      <w:r>
        <w:fldChar w:fldCharType="end"/>
      </w:r>
      <w:r>
        <w:t>信息及时、坦诚公众。及时坦诚的面向公众和媒体，在信息不完整的情况下向各</w:t>
      </w:r>
      <w:r>
        <w:lastRenderedPageBreak/>
        <w:t>层次利益相关方提供阶段性信息，主动联系政府、依靠社会、通过社会资源共同应对危机。</w:t>
      </w:r>
    </w:p>
    <w:p w14:paraId="70BE8AA7" w14:textId="77777777" w:rsidR="00465DEA" w:rsidRDefault="00C64CB5">
      <w:pPr>
        <w:ind w:firstLine="480"/>
      </w:pPr>
      <w:r>
        <w:fldChar w:fldCharType="begin"/>
      </w:r>
      <w:r>
        <w:instrText xml:space="preserve"> = 6 \* GB2 </w:instrText>
      </w:r>
      <w:r>
        <w:fldChar w:fldCharType="separate"/>
      </w:r>
      <w:r>
        <w:rPr>
          <w:rFonts w:ascii="宋体" w:hAnsi="宋体" w:cs="宋体" w:hint="eastAsia"/>
        </w:rPr>
        <w:t>⑹</w:t>
      </w:r>
      <w:r>
        <w:fldChar w:fldCharType="end"/>
      </w:r>
      <w:r>
        <w:t>预防为主，防治结合。贯彻落实</w:t>
      </w:r>
      <w:r>
        <w:t>“</w:t>
      </w:r>
      <w:r>
        <w:t>安全第一，预防为主，综合治理</w:t>
      </w:r>
      <w:r>
        <w:t>”</w:t>
      </w:r>
      <w:r>
        <w:t>的方针，坚持事故灾难应急与预防工作相结合。做好预防、预测、预警和预报工作，做好常态下的风险评估、物资储备、队伍建设、完善装备、预案演练等工作。</w:t>
      </w:r>
    </w:p>
    <w:p w14:paraId="58DA0F05" w14:textId="77777777" w:rsidR="00465DEA" w:rsidRDefault="00C64CB5">
      <w:pPr>
        <w:pStyle w:val="28"/>
      </w:pPr>
      <w:bookmarkStart w:id="275" w:name="_Toc84586916"/>
      <w:r>
        <w:t xml:space="preserve">10.3 </w:t>
      </w:r>
      <w:r>
        <w:t>组织机构</w:t>
      </w:r>
      <w:bookmarkEnd w:id="275"/>
    </w:p>
    <w:p w14:paraId="407F1173" w14:textId="77777777" w:rsidR="00465DEA" w:rsidRDefault="00C64CB5">
      <w:pPr>
        <w:pStyle w:val="33"/>
      </w:pPr>
      <w:r>
        <w:rPr>
          <w:rFonts w:eastAsia="楷体_GB2312"/>
        </w:rPr>
        <w:t xml:space="preserve">10.3.1 </w:t>
      </w:r>
      <w:r>
        <w:t>内部应急组织机构与职责</w:t>
      </w:r>
    </w:p>
    <w:p w14:paraId="65CD526D" w14:textId="77777777" w:rsidR="00465DEA" w:rsidRDefault="00C64CB5">
      <w:pPr>
        <w:ind w:firstLine="480"/>
      </w:pPr>
      <w:r>
        <w:t>莆田湄渝高速公路有限责任公司成立湄渝高速公路突发环境事件应急工作领导小组（以下简称应急领导小组）。应急领导小组下设应急办公室和应急处置组，应急处置组包括现场联络组、污染处置组、疏散引导组和后勤保障组。</w:t>
      </w:r>
    </w:p>
    <w:p w14:paraId="10DFFDC9" w14:textId="77777777" w:rsidR="00465DEA" w:rsidRDefault="00C64CB5">
      <w:pPr>
        <w:ind w:firstLine="480"/>
      </w:pPr>
      <w:r>
        <w:fldChar w:fldCharType="begin"/>
      </w:r>
      <w:r>
        <w:instrText xml:space="preserve"> = 1 \* GB2 </w:instrText>
      </w:r>
      <w:r>
        <w:fldChar w:fldCharType="separate"/>
      </w:r>
      <w:r>
        <w:rPr>
          <w:rFonts w:hint="eastAsia"/>
        </w:rPr>
        <w:t>⑴</w:t>
      </w:r>
      <w:r>
        <w:fldChar w:fldCharType="end"/>
      </w:r>
      <w:r>
        <w:t>应急领导小组职责</w:t>
      </w:r>
    </w:p>
    <w:p w14:paraId="7C17C7DB" w14:textId="77777777" w:rsidR="00465DEA" w:rsidRDefault="00C64CB5">
      <w:pPr>
        <w:ind w:firstLine="480"/>
      </w:pPr>
      <w:r>
        <w:t>应急领导小组作为湄渝高速公路突发环境事件应急指挥和协调机构。由总经理任组长，副总经理任副组长，成员由公司各部门负责人组成。</w:t>
      </w:r>
    </w:p>
    <w:p w14:paraId="375B1378" w14:textId="77777777" w:rsidR="00465DEA" w:rsidRDefault="00C64CB5">
      <w:pPr>
        <w:ind w:firstLine="480"/>
      </w:pPr>
      <w:r>
        <w:t>日常状态下的工作职责：</w:t>
      </w:r>
    </w:p>
    <w:p w14:paraId="3C06C6A0" w14:textId="77777777" w:rsidR="00465DEA" w:rsidRDefault="00C64CB5">
      <w:pPr>
        <w:ind w:firstLine="480"/>
      </w:pPr>
      <w:r>
        <w:rPr>
          <w:rFonts w:ascii="宋体" w:hAnsi="宋体" w:cs="宋体"/>
        </w:rPr>
        <w:t>①</w:t>
      </w:r>
      <w:r>
        <w:t>审定应急经费预算；</w:t>
      </w:r>
    </w:p>
    <w:p w14:paraId="6AFEAE68" w14:textId="77777777" w:rsidR="00465DEA" w:rsidRDefault="00C64CB5">
      <w:pPr>
        <w:ind w:firstLine="480"/>
      </w:pPr>
      <w:r>
        <w:rPr>
          <w:rFonts w:ascii="宋体" w:hAnsi="宋体" w:cs="宋体"/>
        </w:rPr>
        <w:t>②</w:t>
      </w:r>
      <w:r>
        <w:t>领导湄渝高速公路莆田埭头至萩芦段管理系统风险隐患排查评估工作；</w:t>
      </w:r>
    </w:p>
    <w:p w14:paraId="4775B428" w14:textId="77777777" w:rsidR="00465DEA" w:rsidRDefault="00C64CB5">
      <w:pPr>
        <w:ind w:firstLine="480"/>
      </w:pPr>
      <w:r>
        <w:rPr>
          <w:rFonts w:ascii="宋体" w:hAnsi="宋体" w:cs="宋体"/>
        </w:rPr>
        <w:t>③</w:t>
      </w:r>
      <w:r>
        <w:t>贯彻执行政府有关部门下达的有关应急工作的方针、政策，认真落实环境应急工作任务</w:t>
      </w:r>
      <w:r>
        <w:rPr>
          <w:rFonts w:hint="eastAsia"/>
        </w:rPr>
        <w:t>；</w:t>
      </w:r>
    </w:p>
    <w:p w14:paraId="098D3D6C" w14:textId="77777777" w:rsidR="00465DEA" w:rsidRDefault="00C64CB5">
      <w:pPr>
        <w:ind w:firstLine="480"/>
      </w:pPr>
      <w:r>
        <w:rPr>
          <w:rFonts w:ascii="宋体" w:hAnsi="宋体" w:cs="宋体"/>
        </w:rPr>
        <w:t>④</w:t>
      </w:r>
      <w:r>
        <w:t>其他相关重大事项。</w:t>
      </w:r>
    </w:p>
    <w:p w14:paraId="0A7A1860" w14:textId="77777777" w:rsidR="00465DEA" w:rsidRDefault="00C64CB5">
      <w:pPr>
        <w:ind w:firstLine="480"/>
      </w:pPr>
      <w:r>
        <w:t>应急状态下的工作职责：</w:t>
      </w:r>
    </w:p>
    <w:p w14:paraId="0905E0F0" w14:textId="77777777" w:rsidR="00465DEA" w:rsidRDefault="00C64CB5">
      <w:pPr>
        <w:ind w:firstLine="480"/>
      </w:pPr>
      <w:r>
        <w:rPr>
          <w:rFonts w:hint="eastAsia"/>
        </w:rPr>
        <w:t>①全面掌握湄渝高速公路莆田埭头至萩芦段突发环境事件情况，决定启动和终止应急预案，发布预警信息，向区级、市级有关部门报告情况、落实指示；</w:t>
      </w:r>
    </w:p>
    <w:p w14:paraId="4193044B" w14:textId="77777777" w:rsidR="00465DEA" w:rsidRDefault="00C64CB5">
      <w:pPr>
        <w:ind w:firstLine="480"/>
      </w:pPr>
      <w:r>
        <w:rPr>
          <w:rFonts w:hint="eastAsia"/>
        </w:rPr>
        <w:t>②组织协调本公司各应急组做好突发环境事件前期的排险、减害、救援处置工作，事件较大上交指挥权后配合政府部门做好突发环境事件的排险、减害、救援处置工作；</w:t>
      </w:r>
    </w:p>
    <w:p w14:paraId="4018986C" w14:textId="77777777" w:rsidR="00465DEA" w:rsidRDefault="00C64CB5">
      <w:pPr>
        <w:ind w:firstLine="480"/>
      </w:pPr>
      <w:r>
        <w:rPr>
          <w:rFonts w:hint="eastAsia"/>
        </w:rPr>
        <w:t>③配合政府部门协调突发环境事件的排险、减害、救援处置工作；</w:t>
      </w:r>
    </w:p>
    <w:p w14:paraId="0A9C45A6" w14:textId="77777777" w:rsidR="00465DEA" w:rsidRDefault="00C64CB5">
      <w:pPr>
        <w:ind w:firstLine="480"/>
      </w:pPr>
      <w:r>
        <w:rPr>
          <w:rFonts w:hint="eastAsia"/>
        </w:rPr>
        <w:t>④负责污染事件后期事故调查和处置工作。</w:t>
      </w:r>
    </w:p>
    <w:p w14:paraId="28289FB0" w14:textId="77777777" w:rsidR="00465DEA" w:rsidRDefault="00C64CB5">
      <w:pPr>
        <w:ind w:firstLine="480"/>
      </w:pP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rPr>
          <w:rFonts w:hint="eastAsia"/>
        </w:rPr>
        <w:t>应急办公室职责</w:t>
      </w:r>
    </w:p>
    <w:p w14:paraId="3982E71F" w14:textId="77777777" w:rsidR="00465DEA" w:rsidRDefault="00C64CB5">
      <w:pPr>
        <w:ind w:firstLine="480"/>
      </w:pPr>
      <w:r>
        <w:rPr>
          <w:rFonts w:hint="eastAsia"/>
        </w:rPr>
        <w:lastRenderedPageBreak/>
        <w:t>应急办公室作为应急日常管理机构，在应急领导小组领导下开展工作。</w:t>
      </w:r>
    </w:p>
    <w:p w14:paraId="6DE97556" w14:textId="77777777" w:rsidR="00465DEA" w:rsidRDefault="00C64CB5">
      <w:pPr>
        <w:ind w:firstLine="480"/>
      </w:pPr>
      <w:r>
        <w:rPr>
          <w:rFonts w:hint="eastAsia"/>
        </w:rPr>
        <w:t>具体工作职责：</w:t>
      </w:r>
    </w:p>
    <w:p w14:paraId="304765B8" w14:textId="77777777" w:rsidR="00465DEA" w:rsidRDefault="00C64CB5">
      <w:pPr>
        <w:ind w:firstLine="480"/>
      </w:pPr>
      <w:r>
        <w:rPr>
          <w:rFonts w:hint="eastAsia"/>
        </w:rPr>
        <w:t>①负责做好突发环境事件的应急调度，落实应急领导小组对突发环境事件应急响应工作的要求；</w:t>
      </w:r>
    </w:p>
    <w:p w14:paraId="3E1618E3" w14:textId="77777777" w:rsidR="00465DEA" w:rsidRDefault="00C64CB5">
      <w:pPr>
        <w:ind w:firstLine="480"/>
      </w:pPr>
      <w:r>
        <w:rPr>
          <w:rFonts w:hint="eastAsia"/>
        </w:rPr>
        <w:t>②协调开展应急救援处置工作、负责建立和完善环境应急预警机制，负责事故分析、信息上报工作，修订和组织评估突发环境事件应急预案、负责突发环境事件应急工作人员的培训，组织应急演习和演练；</w:t>
      </w:r>
    </w:p>
    <w:p w14:paraId="70C59C85" w14:textId="77777777" w:rsidR="00465DEA" w:rsidRDefault="00C64CB5">
      <w:pPr>
        <w:ind w:firstLine="480"/>
      </w:pPr>
      <w:r>
        <w:rPr>
          <w:rFonts w:hint="eastAsia"/>
        </w:rPr>
        <w:t>③组织有关方面负责事件处理后，对事件的分析和对责任人的责任追究，并对在事件处理过程中有突出表现的部门和个人进行嘉奖；</w:t>
      </w:r>
    </w:p>
    <w:p w14:paraId="68129546" w14:textId="77777777" w:rsidR="00465DEA" w:rsidRDefault="00C64CB5">
      <w:pPr>
        <w:ind w:firstLine="480"/>
      </w:pPr>
      <w:r>
        <w:rPr>
          <w:rFonts w:hint="eastAsia"/>
        </w:rPr>
        <w:t>④承办应急领导小组交办的其他工作。</w:t>
      </w:r>
    </w:p>
    <w:p w14:paraId="2BF57B1E" w14:textId="77777777" w:rsidR="00465DEA" w:rsidRDefault="00C64CB5">
      <w:pPr>
        <w:ind w:firstLine="480"/>
      </w:pPr>
      <w:r>
        <w:fldChar w:fldCharType="begin"/>
      </w:r>
      <w:r>
        <w:instrText xml:space="preserve"> </w:instrText>
      </w:r>
      <w:r>
        <w:rPr>
          <w:rFonts w:hint="eastAsia"/>
        </w:rPr>
        <w:instrText>= 3 \* GB2</w:instrText>
      </w:r>
      <w:r>
        <w:instrText xml:space="preserve"> </w:instrText>
      </w:r>
      <w:r>
        <w:fldChar w:fldCharType="separate"/>
      </w:r>
      <w:r>
        <w:rPr>
          <w:rFonts w:hint="eastAsia"/>
        </w:rPr>
        <w:t>⑶</w:t>
      </w:r>
      <w:r>
        <w:fldChar w:fldCharType="end"/>
      </w:r>
      <w:r>
        <w:rPr>
          <w:rFonts w:hint="eastAsia"/>
        </w:rPr>
        <w:t>应急处置组职责</w:t>
      </w:r>
    </w:p>
    <w:p w14:paraId="0380FBD4" w14:textId="77777777" w:rsidR="00465DEA" w:rsidRDefault="00C64CB5">
      <w:pPr>
        <w:ind w:firstLine="480"/>
      </w:pPr>
      <w:r>
        <w:rPr>
          <w:rFonts w:hint="eastAsia"/>
        </w:rPr>
        <w:t>应急处置组在应急领导小组统一领导下具体承担应急处置工作，在政府部门的指挥下负责突发环境事件应急处置工作。应急处置组分为四个应急小组：</w:t>
      </w:r>
    </w:p>
    <w:p w14:paraId="0649A3E6" w14:textId="77777777" w:rsidR="00465DEA" w:rsidRDefault="00C64CB5">
      <w:pPr>
        <w:ind w:firstLine="480"/>
      </w:pPr>
      <w:r>
        <w:rPr>
          <w:rFonts w:hint="eastAsia"/>
        </w:rPr>
        <w:t>（</w:t>
      </w:r>
      <w:r>
        <w:rPr>
          <w:rFonts w:hint="eastAsia"/>
        </w:rPr>
        <w:t>1</w:t>
      </w:r>
      <w:r>
        <w:rPr>
          <w:rFonts w:hint="eastAsia"/>
        </w:rPr>
        <w:t>）现场联络组：由安办主任任组长，负责应急状态的联络；承办应急领导小组交办的其他工作。</w:t>
      </w:r>
    </w:p>
    <w:p w14:paraId="522164A7" w14:textId="77777777" w:rsidR="00465DEA" w:rsidRDefault="00C64CB5">
      <w:pPr>
        <w:ind w:firstLine="480"/>
      </w:pPr>
      <w:r>
        <w:rPr>
          <w:rFonts w:hint="eastAsia"/>
        </w:rPr>
        <w:t>（</w:t>
      </w:r>
      <w:r>
        <w:rPr>
          <w:rFonts w:hint="eastAsia"/>
        </w:rPr>
        <w:t>2</w:t>
      </w:r>
      <w:r>
        <w:rPr>
          <w:rFonts w:hint="eastAsia"/>
        </w:rPr>
        <w:t>）污染处置组：由工程部副主任任组长，主要负责配合消防部门参与湄渝高速公路莆田埭头至萩芦段污染处置工作；负责协调社会力量参与高速公路污染处置工作；承办应急领导小组交办的其他工作。</w:t>
      </w:r>
    </w:p>
    <w:p w14:paraId="661F3A0D" w14:textId="77777777" w:rsidR="00465DEA" w:rsidRDefault="00C64CB5">
      <w:pPr>
        <w:ind w:firstLine="480"/>
      </w:pPr>
      <w:r>
        <w:rPr>
          <w:rFonts w:hint="eastAsia"/>
        </w:rPr>
        <w:t>（</w:t>
      </w:r>
      <w:r>
        <w:rPr>
          <w:rFonts w:hint="eastAsia"/>
        </w:rPr>
        <w:t>3</w:t>
      </w:r>
      <w:r>
        <w:rPr>
          <w:rFonts w:hint="eastAsia"/>
        </w:rPr>
        <w:t>）疏散引导组：由安办副主任任组长，主要负责配合高速交警、公安等部门疏通事发现场道路，保证救援工作顺利进行；指挥人员向安全区域撤离；控制事故区域人员、车辆的进出；承办应急领导小组交办的其他工作。</w:t>
      </w:r>
    </w:p>
    <w:p w14:paraId="5702E754" w14:textId="77777777" w:rsidR="00465DEA" w:rsidRDefault="00C64CB5">
      <w:pPr>
        <w:ind w:firstLine="480"/>
      </w:pPr>
      <w:r>
        <w:rPr>
          <w:rFonts w:hint="eastAsia"/>
        </w:rPr>
        <w:t>（</w:t>
      </w:r>
      <w:r>
        <w:rPr>
          <w:rFonts w:hint="eastAsia"/>
        </w:rPr>
        <w:t>4</w:t>
      </w:r>
      <w:r>
        <w:rPr>
          <w:rFonts w:hint="eastAsia"/>
        </w:rPr>
        <w:t>）后勤保障组：由财务部主任任组长，负责信息系统通信保障工作，按规定收集整理信息内容，保障上传下达的信息流转渠道畅通；负责应急状态期间</w:t>
      </w:r>
      <w:r>
        <w:rPr>
          <w:rFonts w:hint="eastAsia"/>
        </w:rPr>
        <w:t>24</w:t>
      </w:r>
      <w:r>
        <w:rPr>
          <w:rFonts w:hint="eastAsia"/>
        </w:rPr>
        <w:t>小时后勤服务保障工作；负责组织、协调人员、物资的应急运输保障工作；承办应急领导小组交办的其他工作。</w:t>
      </w:r>
    </w:p>
    <w:p w14:paraId="25715CDB" w14:textId="77777777" w:rsidR="00465DEA" w:rsidRDefault="00C64CB5">
      <w:pPr>
        <w:pStyle w:val="33"/>
      </w:pPr>
      <w:r>
        <w:t xml:space="preserve">10.3.2 </w:t>
      </w:r>
      <w:r>
        <w:rPr>
          <w:rFonts w:hint="eastAsia"/>
        </w:rPr>
        <w:t>外部机构主要职责</w:t>
      </w:r>
    </w:p>
    <w:p w14:paraId="09040126" w14:textId="77777777" w:rsidR="00465DEA" w:rsidRDefault="00C64CB5">
      <w:pPr>
        <w:ind w:firstLine="480"/>
      </w:pPr>
      <w:r>
        <w:rPr>
          <w:rFonts w:hint="eastAsia"/>
        </w:rPr>
        <w:t>（</w:t>
      </w:r>
      <w:r>
        <w:rPr>
          <w:rFonts w:hint="eastAsia"/>
        </w:rPr>
        <w:t>1</w:t>
      </w:r>
      <w:r>
        <w:rPr>
          <w:rFonts w:hint="eastAsia"/>
        </w:rPr>
        <w:t>）营运管理单位</w:t>
      </w:r>
    </w:p>
    <w:p w14:paraId="79ACBC22" w14:textId="77777777" w:rsidR="00465DEA" w:rsidRDefault="00C64CB5">
      <w:pPr>
        <w:ind w:firstLine="480"/>
      </w:pPr>
      <w:r>
        <w:rPr>
          <w:rFonts w:hint="eastAsia"/>
        </w:rPr>
        <w:lastRenderedPageBreak/>
        <w:t>协同莆田湄渝高速公路有限责任公司，提供应急人员和物资支持，共同做好湄渝高速公路突发环境事件的应急处置工作。</w:t>
      </w:r>
    </w:p>
    <w:p w14:paraId="72BA606E" w14:textId="77777777" w:rsidR="00465DEA" w:rsidRDefault="00C64CB5">
      <w:pPr>
        <w:ind w:firstLine="480"/>
      </w:pPr>
      <w:r>
        <w:rPr>
          <w:rFonts w:hint="eastAsia"/>
        </w:rPr>
        <w:t>（</w:t>
      </w:r>
      <w:r>
        <w:rPr>
          <w:rFonts w:hint="eastAsia"/>
        </w:rPr>
        <w:t>2</w:t>
      </w:r>
      <w:r>
        <w:rPr>
          <w:rFonts w:hint="eastAsia"/>
        </w:rPr>
        <w:t>）区消防部门</w:t>
      </w:r>
    </w:p>
    <w:p w14:paraId="7312545E" w14:textId="77777777" w:rsidR="00465DEA" w:rsidRDefault="00C64CB5">
      <w:pPr>
        <w:ind w:firstLine="480"/>
      </w:pPr>
      <w:r>
        <w:rPr>
          <w:rFonts w:hint="eastAsia"/>
        </w:rPr>
        <w:t>及时有效的扑灭各种火灾，努力减少火灾损失，全力参加各种抢险救灾。</w:t>
      </w:r>
    </w:p>
    <w:p w14:paraId="213B9675" w14:textId="77777777" w:rsidR="00465DEA" w:rsidRDefault="00C64CB5">
      <w:pPr>
        <w:ind w:firstLine="480"/>
      </w:pPr>
      <w:r>
        <w:rPr>
          <w:rFonts w:hint="eastAsia"/>
        </w:rPr>
        <w:t>（</w:t>
      </w:r>
      <w:r>
        <w:rPr>
          <w:rFonts w:hint="eastAsia"/>
        </w:rPr>
        <w:t>3</w:t>
      </w:r>
      <w:r>
        <w:rPr>
          <w:rFonts w:hint="eastAsia"/>
        </w:rPr>
        <w:t>）路政部门</w:t>
      </w:r>
    </w:p>
    <w:p w14:paraId="0607C72C" w14:textId="77777777" w:rsidR="00465DEA" w:rsidRDefault="00C64CB5">
      <w:pPr>
        <w:ind w:firstLine="480"/>
      </w:pPr>
      <w:r>
        <w:rPr>
          <w:rFonts w:hint="eastAsia"/>
        </w:rPr>
        <w:t>对相关路段、事故现场进行封闭，并设置安全警示标志。</w:t>
      </w:r>
    </w:p>
    <w:p w14:paraId="73708D17" w14:textId="77777777" w:rsidR="00465DEA" w:rsidRDefault="00C64CB5">
      <w:pPr>
        <w:ind w:firstLine="480"/>
      </w:pPr>
      <w:r>
        <w:rPr>
          <w:rFonts w:hint="eastAsia"/>
        </w:rPr>
        <w:t>（</w:t>
      </w:r>
      <w:r>
        <w:rPr>
          <w:rFonts w:hint="eastAsia"/>
        </w:rPr>
        <w:t>4</w:t>
      </w:r>
      <w:r>
        <w:rPr>
          <w:rFonts w:hint="eastAsia"/>
        </w:rPr>
        <w:t>）高速交警、公安</w:t>
      </w:r>
    </w:p>
    <w:p w14:paraId="3FE1AEB5" w14:textId="77777777" w:rsidR="00465DEA" w:rsidRDefault="00C64CB5">
      <w:pPr>
        <w:ind w:firstLine="480"/>
      </w:pPr>
      <w:r>
        <w:rPr>
          <w:rFonts w:hint="eastAsia"/>
        </w:rPr>
        <w:t>高速交警和公安联合实施交通管制，指挥、疏导车辆为救援活动提供最优路径，确保道路交通安全畅通，避免二次事故发生。</w:t>
      </w:r>
    </w:p>
    <w:p w14:paraId="4FF81943" w14:textId="77777777" w:rsidR="00465DEA" w:rsidRDefault="00C64CB5">
      <w:pPr>
        <w:ind w:firstLine="480"/>
      </w:pPr>
      <w:r>
        <w:rPr>
          <w:rFonts w:hint="eastAsia"/>
        </w:rPr>
        <w:t>（</w:t>
      </w:r>
      <w:r>
        <w:rPr>
          <w:rFonts w:hint="eastAsia"/>
        </w:rPr>
        <w:t>5</w:t>
      </w:r>
      <w:r>
        <w:rPr>
          <w:rFonts w:hint="eastAsia"/>
        </w:rPr>
        <w:t>）环保部门</w:t>
      </w:r>
    </w:p>
    <w:p w14:paraId="7BEE126D" w14:textId="77777777" w:rsidR="00465DEA" w:rsidRDefault="00C64CB5">
      <w:pPr>
        <w:ind w:firstLine="480"/>
      </w:pPr>
      <w:r>
        <w:rPr>
          <w:rFonts w:hint="eastAsia"/>
        </w:rPr>
        <w:t>高速公路发生突发环境事件时，负责应急环境监测和对污染发展趋势及可能影响的范围进行预测。</w:t>
      </w:r>
    </w:p>
    <w:p w14:paraId="7745DFCC" w14:textId="77777777" w:rsidR="00465DEA" w:rsidRDefault="00C64CB5">
      <w:pPr>
        <w:ind w:firstLine="480"/>
      </w:pPr>
      <w:r>
        <w:rPr>
          <w:rFonts w:hint="eastAsia"/>
        </w:rPr>
        <w:t>（</w:t>
      </w:r>
      <w:r>
        <w:rPr>
          <w:rFonts w:hint="eastAsia"/>
        </w:rPr>
        <w:t>6</w:t>
      </w:r>
      <w:r>
        <w:rPr>
          <w:rFonts w:hint="eastAsia"/>
        </w:rPr>
        <w:t>）医疗机构</w:t>
      </w:r>
    </w:p>
    <w:p w14:paraId="4EA78D38" w14:textId="77777777" w:rsidR="00465DEA" w:rsidRDefault="00C64CB5">
      <w:pPr>
        <w:ind w:firstLine="480"/>
      </w:pPr>
      <w:r>
        <w:rPr>
          <w:rFonts w:hint="eastAsia"/>
        </w:rPr>
        <w:t>负责对伤员及时实施救治，对参与现场应急救援的工作人员进行必要的个人防护指导。</w:t>
      </w:r>
    </w:p>
    <w:p w14:paraId="0CE17DC8" w14:textId="77777777" w:rsidR="00465DEA" w:rsidRDefault="00C64CB5">
      <w:pPr>
        <w:ind w:firstLine="480"/>
      </w:pPr>
      <w:r>
        <w:rPr>
          <w:rFonts w:hint="eastAsia"/>
        </w:rPr>
        <w:t>（</w:t>
      </w:r>
      <w:r>
        <w:rPr>
          <w:rFonts w:hint="eastAsia"/>
        </w:rPr>
        <w:t>7</w:t>
      </w:r>
      <w:r>
        <w:rPr>
          <w:rFonts w:hint="eastAsia"/>
        </w:rPr>
        <w:t>）水利部门</w:t>
      </w:r>
    </w:p>
    <w:p w14:paraId="41A30C5E" w14:textId="77777777" w:rsidR="00465DEA" w:rsidRDefault="00C64CB5">
      <w:pPr>
        <w:ind w:firstLine="480"/>
      </w:pPr>
      <w:r>
        <w:rPr>
          <w:rFonts w:hint="eastAsia"/>
        </w:rPr>
        <w:t>负责保障突发地饮用水源地的水量供给，控制泄漏物进入水源地水体。</w:t>
      </w:r>
    </w:p>
    <w:p w14:paraId="271E3A28" w14:textId="77777777" w:rsidR="00465DEA" w:rsidRDefault="00C64CB5">
      <w:pPr>
        <w:pStyle w:val="33"/>
      </w:pPr>
      <w:r>
        <w:t xml:space="preserve">10.3.3 </w:t>
      </w:r>
      <w:r>
        <w:rPr>
          <w:rFonts w:hint="eastAsia"/>
        </w:rPr>
        <w:t>外部指挥与协调</w:t>
      </w:r>
    </w:p>
    <w:p w14:paraId="4DA9D95C" w14:textId="77777777" w:rsidR="00465DEA" w:rsidRDefault="00C64CB5">
      <w:pPr>
        <w:ind w:firstLine="480"/>
      </w:pPr>
      <w:r>
        <w:rPr>
          <w:rFonts w:hint="eastAsia"/>
        </w:rPr>
        <w:t>（</w:t>
      </w:r>
      <w:r>
        <w:rPr>
          <w:rFonts w:hint="eastAsia"/>
        </w:rPr>
        <w:t>1</w:t>
      </w:r>
      <w:r>
        <w:rPr>
          <w:rFonts w:hint="eastAsia"/>
        </w:rPr>
        <w:t>）与政府部门协调</w:t>
      </w:r>
    </w:p>
    <w:p w14:paraId="08048D8B" w14:textId="77777777" w:rsidR="00465DEA" w:rsidRDefault="00C64CB5">
      <w:pPr>
        <w:ind w:firstLine="480"/>
      </w:pPr>
      <w:r>
        <w:rPr>
          <w:rFonts w:hint="eastAsia"/>
        </w:rPr>
        <w:t>公司建立与秀屿区、荔城区和涵江区区政府、区环保局、公安局、安监局、消防大队、交通等部门急联动机制，了解掌握政府部门应急救援组织机构、队伍、装备和物资，统筹配置应急救援组织机构、队伍、装备和物资，共享区域应急资源，提高共同应对突发环境事件的能力和水平。</w:t>
      </w:r>
    </w:p>
    <w:p w14:paraId="31B6CF49" w14:textId="77777777" w:rsidR="00465DEA" w:rsidRDefault="00C64CB5">
      <w:pPr>
        <w:ind w:firstLine="480"/>
      </w:pPr>
      <w:r>
        <w:rPr>
          <w:rFonts w:hint="eastAsia"/>
        </w:rPr>
        <w:t>（</w:t>
      </w:r>
      <w:r>
        <w:rPr>
          <w:rFonts w:hint="eastAsia"/>
        </w:rPr>
        <w:t>2</w:t>
      </w:r>
      <w:r>
        <w:rPr>
          <w:rFonts w:hint="eastAsia"/>
        </w:rPr>
        <w:t>）与高速交警协调</w:t>
      </w:r>
    </w:p>
    <w:p w14:paraId="4D3AE96D" w14:textId="77777777" w:rsidR="00465DEA" w:rsidRDefault="00C64CB5">
      <w:pPr>
        <w:ind w:firstLine="480"/>
      </w:pPr>
      <w:r>
        <w:rPr>
          <w:rFonts w:hint="eastAsia"/>
        </w:rPr>
        <w:t>莆田湄渝高速公路有限责任公司与高速交警等部门建立协调机制，按照职责分工，加强协作，共同开展应急处置工作。同时，建立与高速交警的路警联动合署办公机制，实现路警“联合指挥、联合巡逻、联合执法、联合施救”。</w:t>
      </w:r>
    </w:p>
    <w:p w14:paraId="6819E67E" w14:textId="77777777" w:rsidR="00465DEA" w:rsidRDefault="00C64CB5">
      <w:pPr>
        <w:ind w:firstLine="480"/>
      </w:pPr>
      <w:r>
        <w:rPr>
          <w:rFonts w:hint="eastAsia"/>
        </w:rPr>
        <w:lastRenderedPageBreak/>
        <w:t>（</w:t>
      </w:r>
      <w:r>
        <w:rPr>
          <w:rFonts w:hint="eastAsia"/>
        </w:rPr>
        <w:t>3</w:t>
      </w:r>
      <w:r>
        <w:rPr>
          <w:rFonts w:hint="eastAsia"/>
        </w:rPr>
        <w:t>）与路网间协调</w:t>
      </w:r>
    </w:p>
    <w:p w14:paraId="44AC5F31" w14:textId="77777777" w:rsidR="00465DEA" w:rsidRDefault="00C64CB5">
      <w:pPr>
        <w:ind w:firstLine="480"/>
      </w:pPr>
      <w:r>
        <w:rPr>
          <w:rFonts w:hint="eastAsia"/>
        </w:rPr>
        <w:t>协调高速公路网绕行分流措施，及时发布路况信息。</w:t>
      </w:r>
    </w:p>
    <w:p w14:paraId="23CCB877" w14:textId="77777777" w:rsidR="00465DEA" w:rsidRDefault="00C64CB5">
      <w:pPr>
        <w:ind w:firstLine="480"/>
      </w:pPr>
      <w:r>
        <w:rPr>
          <w:rFonts w:hint="eastAsia"/>
        </w:rPr>
        <w:t>跨地区路网协调：应建立省内应急资源互助机制，当应急工作涉及其他地区时，充分利用其他地区路网应急物资储备和应急处置力量，以就近原则，统筹协调邻市应急力量支援行动。</w:t>
      </w:r>
    </w:p>
    <w:p w14:paraId="7FCD62A7" w14:textId="77777777" w:rsidR="00465DEA" w:rsidRDefault="00C64CB5">
      <w:pPr>
        <w:ind w:firstLine="480"/>
      </w:pPr>
      <w:r>
        <w:rPr>
          <w:rFonts w:hint="eastAsia"/>
        </w:rPr>
        <w:t>跨公司路网协调：当应急工作涉及其他路网区域时，应建立与其他路网间的互助机制，协调其应急力量支援行动。</w:t>
      </w:r>
    </w:p>
    <w:p w14:paraId="054E8E11" w14:textId="77777777" w:rsidR="00465DEA" w:rsidRDefault="00C64CB5">
      <w:pPr>
        <w:ind w:firstLine="480"/>
      </w:pPr>
      <w:r>
        <w:rPr>
          <w:rFonts w:hint="eastAsia"/>
        </w:rPr>
        <w:t>（</w:t>
      </w:r>
      <w:r>
        <w:rPr>
          <w:rFonts w:hint="eastAsia"/>
        </w:rPr>
        <w:t>4</w:t>
      </w:r>
      <w:r>
        <w:rPr>
          <w:rFonts w:hint="eastAsia"/>
        </w:rPr>
        <w:t>）与各单位间协调</w:t>
      </w:r>
    </w:p>
    <w:p w14:paraId="31ACDD25" w14:textId="77777777" w:rsidR="00465DEA" w:rsidRDefault="00C64CB5">
      <w:pPr>
        <w:ind w:firstLine="480"/>
      </w:pPr>
      <w:r>
        <w:rPr>
          <w:rFonts w:hint="eastAsia"/>
        </w:rPr>
        <w:t>公司建立与路政、养护、收费、服务区的应急联动机制，提高共同应对突发环境事件的能力和水平。</w:t>
      </w:r>
    </w:p>
    <w:p w14:paraId="4FACAC68" w14:textId="77777777" w:rsidR="00465DEA" w:rsidRDefault="00C64CB5">
      <w:pPr>
        <w:ind w:firstLine="480"/>
      </w:pPr>
      <w:r>
        <w:rPr>
          <w:rFonts w:hint="eastAsia"/>
        </w:rPr>
        <w:t>当事故发生所属地区政府及相关部门未到达应急现场前，应当按规定时限上报相关信息，并启动本预案，采取有效措施，防止污染扩散；当区政府及相关部门达到事故现场并成立指挥中心后，要移交给政府指挥人员指挥，火灾时在公安消防队伍到达现场后立即移交给消防部门指挥，报告基本情况，各应急队伍根据职责主动配合政府部门的应急队伍开展工作。</w:t>
      </w:r>
    </w:p>
    <w:p w14:paraId="2E5EF510" w14:textId="77777777" w:rsidR="00465DEA" w:rsidRDefault="00C64CB5">
      <w:pPr>
        <w:ind w:firstLine="480"/>
      </w:pPr>
      <w:r>
        <w:rPr>
          <w:rFonts w:hint="eastAsia"/>
        </w:rPr>
        <w:t>公司外部联络负责人：蔡勇</w:t>
      </w:r>
      <w:r>
        <w:rPr>
          <w:rFonts w:hint="eastAsia"/>
        </w:rPr>
        <w:t xml:space="preserve"> </w:t>
      </w:r>
      <w:r>
        <w:rPr>
          <w:rFonts w:hint="eastAsia"/>
        </w:rPr>
        <w:t>联系电话：</w:t>
      </w:r>
      <w:r>
        <w:rPr>
          <w:rFonts w:hint="eastAsia"/>
        </w:rPr>
        <w:t>13959105522</w:t>
      </w:r>
    </w:p>
    <w:p w14:paraId="0BEC3424" w14:textId="77777777" w:rsidR="00465DEA" w:rsidRDefault="00C64CB5">
      <w:pPr>
        <w:ind w:firstLine="480"/>
      </w:pPr>
      <w:r>
        <w:rPr>
          <w:rFonts w:hint="eastAsia"/>
        </w:rPr>
        <w:t>涵江区政府办公室</w:t>
      </w:r>
      <w:r>
        <w:rPr>
          <w:rFonts w:hint="eastAsia"/>
        </w:rPr>
        <w:t xml:space="preserve"> 0594-3597691</w:t>
      </w:r>
    </w:p>
    <w:p w14:paraId="7F990DEF" w14:textId="77777777" w:rsidR="00465DEA" w:rsidRDefault="00C64CB5">
      <w:pPr>
        <w:ind w:firstLine="480"/>
      </w:pPr>
      <w:r>
        <w:rPr>
          <w:rFonts w:hint="eastAsia"/>
        </w:rPr>
        <w:t>荔城区政府办公室</w:t>
      </w:r>
      <w:r>
        <w:rPr>
          <w:rFonts w:hint="eastAsia"/>
        </w:rPr>
        <w:t xml:space="preserve"> 0594-2294422</w:t>
      </w:r>
    </w:p>
    <w:p w14:paraId="2DB88741" w14:textId="77777777" w:rsidR="00465DEA" w:rsidRDefault="00C64CB5">
      <w:pPr>
        <w:ind w:firstLine="480"/>
      </w:pPr>
      <w:r>
        <w:rPr>
          <w:rFonts w:hint="eastAsia"/>
        </w:rPr>
        <w:t>秀屿区政府办公室</w:t>
      </w:r>
      <w:r>
        <w:rPr>
          <w:rFonts w:hint="eastAsia"/>
        </w:rPr>
        <w:t xml:space="preserve"> 0594-5851234</w:t>
      </w:r>
    </w:p>
    <w:p w14:paraId="1B29A527" w14:textId="77777777" w:rsidR="00465DEA" w:rsidRDefault="00C64CB5">
      <w:pPr>
        <w:pStyle w:val="28"/>
      </w:pPr>
      <w:bookmarkStart w:id="276" w:name="_Toc84586917"/>
      <w:r>
        <w:t xml:space="preserve">10.4 </w:t>
      </w:r>
      <w:r>
        <w:t>应急响应</w:t>
      </w:r>
      <w:bookmarkEnd w:id="276"/>
    </w:p>
    <w:p w14:paraId="27B18929" w14:textId="77777777" w:rsidR="00465DEA" w:rsidRDefault="00C64CB5">
      <w:pPr>
        <w:ind w:firstLine="480"/>
      </w:pPr>
      <w:r>
        <w:t>公司应急指挥部接警后，由总指挥及时调度指挥，成立现场应急指挥部，通知应急响应工作组各成员进行应急处置。</w:t>
      </w:r>
    </w:p>
    <w:p w14:paraId="60E7A204" w14:textId="77777777" w:rsidR="00465DEA" w:rsidRDefault="00C64CB5">
      <w:pPr>
        <w:ind w:firstLine="480"/>
      </w:pPr>
      <w:r>
        <w:t>公司应急响应程序分为先期处置、接警、预警、判断响应级别、应急启动、控制及救援行动、扩大应急、应急终止和后期处置等步骤。</w:t>
      </w:r>
    </w:p>
    <w:p w14:paraId="313F4F2B" w14:textId="77777777" w:rsidR="00465DEA" w:rsidRDefault="00C64CB5">
      <w:pPr>
        <w:pStyle w:val="28"/>
      </w:pPr>
      <w:bookmarkStart w:id="277" w:name="_Toc84586918"/>
      <w:r>
        <w:t xml:space="preserve">10.5 </w:t>
      </w:r>
      <w:r>
        <w:t>应急处置</w:t>
      </w:r>
      <w:bookmarkEnd w:id="277"/>
    </w:p>
    <w:p w14:paraId="64CCE4AF"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应急救援队伍的调度</w:t>
      </w:r>
    </w:p>
    <w:p w14:paraId="236DF307" w14:textId="77777777" w:rsidR="00465DEA" w:rsidRDefault="00C64CB5">
      <w:pPr>
        <w:ind w:firstLine="480"/>
      </w:pPr>
      <w:r>
        <w:t>应急救援队伍由应急指挥部总指挥统一调度和指挥。突发环境事故时，由应急总指</w:t>
      </w:r>
      <w:r>
        <w:lastRenderedPageBreak/>
        <w:t>挥下达救援命令；应急办公室负责通知各应急响应工作组组长，各组长负责召集各自的组员到达指定位置；由现场总指挥带领展开应急救援行动。应急救援物资由后勤保障组负责分发给各救援工作组，在达到应急救援的目的同时尽量节约，不浪费。</w:t>
      </w:r>
    </w:p>
    <w:p w14:paraId="4C112B22" w14:textId="77777777" w:rsidR="00465DEA" w:rsidRDefault="00C64CB5">
      <w:pPr>
        <w:ind w:firstLine="480"/>
      </w:pP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t>物资保障程序</w:t>
      </w:r>
    </w:p>
    <w:p w14:paraId="49B09E27" w14:textId="77777777" w:rsidR="00465DEA" w:rsidRDefault="00C64CB5">
      <w:pPr>
        <w:ind w:firstLine="480"/>
      </w:pPr>
      <w:r>
        <w:t>公司后勤保障组负责组织对应急物资进行日常管理，定期</w:t>
      </w:r>
      <w:r>
        <w:t>(</w:t>
      </w:r>
      <w:r>
        <w:t>每季度</w:t>
      </w:r>
      <w:r>
        <w:t>)</w:t>
      </w:r>
      <w:r>
        <w:t>对消耗的应急物资进行补充。当启动应急响应，根据污染情况，启用相应的应急物资。</w:t>
      </w:r>
    </w:p>
    <w:p w14:paraId="17B0201A" w14:textId="77777777" w:rsidR="00465DEA" w:rsidRDefault="00C64CB5">
      <w:pPr>
        <w:ind w:firstLine="480"/>
      </w:pPr>
      <w:r>
        <w:t>在紧急情况下，应急过程中可能会用到其他的设备和器材：救援车辆、叉车、发电机、强力照明灯等。一旦需要这些设备，内部有的设备可以随时调用，不足的时候可以由应急指挥部向外部求助。</w:t>
      </w:r>
    </w:p>
    <w:p w14:paraId="5ACC486E"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t>物资供应程序</w:t>
      </w:r>
    </w:p>
    <w:p w14:paraId="6A038CA2" w14:textId="77777777" w:rsidR="00465DEA" w:rsidRDefault="00C64CB5">
      <w:pPr>
        <w:ind w:firstLine="480"/>
      </w:pPr>
      <w:r>
        <w:t>第一发现人报告工程部负责人，工程部核实情况后，启用应急设施，同时向应急办公室报告。若事态扩大，由工程部申请，在应急指挥部指令下应急办公室核实并启用应急设施。若事态继续扩大，在应急指挥部指令下由应急办公室向当地政府或有关部门请求利用外部应急资源。</w:t>
      </w:r>
    </w:p>
    <w:p w14:paraId="2537198A" w14:textId="77777777" w:rsidR="00465DEA" w:rsidRDefault="00C64CB5">
      <w:pPr>
        <w:pStyle w:val="28"/>
      </w:pPr>
      <w:bookmarkStart w:id="278" w:name="_Toc84586919"/>
      <w:r>
        <w:t xml:space="preserve">10.6 </w:t>
      </w:r>
      <w:r>
        <w:t>应急制度有效性分析</w:t>
      </w:r>
      <w:bookmarkEnd w:id="273"/>
      <w:bookmarkEnd w:id="274"/>
      <w:bookmarkEnd w:id="278"/>
    </w:p>
    <w:p w14:paraId="4DDB922F"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事故应急救援组织机构的完备性</w:t>
      </w:r>
    </w:p>
    <w:p w14:paraId="7B83E0C0" w14:textId="77777777" w:rsidR="00465DEA" w:rsidRDefault="00C64CB5">
      <w:pPr>
        <w:ind w:firstLine="480"/>
      </w:pPr>
      <w:r>
        <w:t>公司应急机构包括应急指挥部、应急救援小组、应急办公室和应急救援专家组。应急指挥部主要由总指挥和副总指挥构成。应急救援小组共有</w:t>
      </w:r>
      <w:r>
        <w:t>4</w:t>
      </w:r>
      <w:r>
        <w:t>个小组：警戒疏散组、抢险组、后勤保障组、应急监测组等，各小组设组长一名。组织机构完备，职责分工明晰。</w:t>
      </w:r>
    </w:p>
    <w:p w14:paraId="0D521120" w14:textId="77777777" w:rsidR="00465DEA" w:rsidRDefault="00C64CB5">
      <w:pPr>
        <w:ind w:firstLine="480"/>
      </w:pP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t>应急救援程序的合理性</w:t>
      </w:r>
    </w:p>
    <w:p w14:paraId="2067B758" w14:textId="77777777" w:rsidR="00465DEA" w:rsidRDefault="00C64CB5">
      <w:pPr>
        <w:ind w:firstLine="480"/>
      </w:pPr>
      <w:r>
        <w:t>应急预案设置了路政值班人员－管理处中控室（管理处应急办）－集团公司客服中心－集团公司应急办四级信息报告程序。</w:t>
      </w:r>
    </w:p>
    <w:p w14:paraId="45F15FB8" w14:textId="77777777" w:rsidR="00465DEA" w:rsidRDefault="00C64CB5">
      <w:pPr>
        <w:ind w:firstLine="480"/>
      </w:pPr>
      <w:r>
        <w:t>发生交通事故后应急领导小组立即向集团公司应急办、地方政府应急机构报告，按上级的指令和要求部署应急处置工作，迅速启动应急预案，启动</w:t>
      </w:r>
      <w:r>
        <w:t>24</w:t>
      </w:r>
      <w:r>
        <w:t>小时值班制，落实岗位责任，按职责分工迅速开展工作。协助专业救援机构营救受害人员，疏散或者采取其他措施保护危害区域内的其他人员。利用高速公路可变信息情报板、收费站口头提醒等形式，发布相关事故信息，提示过往车辆注意安全或择道绕行。配合公安、消防部门</w:t>
      </w:r>
      <w:r>
        <w:lastRenderedPageBreak/>
        <w:t>开展应急处置工作，并指挥车辆有序停放，预留救援车辆通道，险情无法立即排除的，应积极配合高速交警对事故现场进行交通管制。协助高速交警组织人员疏散车辆，并对重点部位进行专门布控。应急领导小组及时向集团公司应急指挥部报告事故情况及应急处置工作进展情况。</w:t>
      </w:r>
    </w:p>
    <w:p w14:paraId="57F1EAE3"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t>现场救援措施有效性</w:t>
      </w:r>
    </w:p>
    <w:p w14:paraId="76CCE685" w14:textId="77777777" w:rsidR="00465DEA" w:rsidRDefault="00C64CB5">
      <w:pPr>
        <w:ind w:firstLine="480"/>
      </w:pPr>
      <w:r>
        <w:t>预案提出了较为详细的救援措施：了解危化品相关情况，协助交警设置警戒线、疏散无关人员车辆，组织抢救受伤人员，控制、保护肇事者和当事人；维持应急车道通畅，引导医疗、救援等车辆和人员，保证救护车辆；严控使用明火等危险行为；经环保、安监、消防部门等机构检测可能发生重大险情的，立即协助交警将现场警力和人员撤职安全区域；协助交警解救因车辆撞击、侧翻、失火、落水、坠落而被困的人员，排除可能存在的隐患和险情，防止发生次生交通事故。</w:t>
      </w:r>
    </w:p>
    <w:p w14:paraId="2DB47746" w14:textId="77777777" w:rsidR="00465DEA" w:rsidRDefault="00C64CB5">
      <w:pPr>
        <w:pStyle w:val="28"/>
      </w:pPr>
      <w:bookmarkStart w:id="279" w:name="_Toc84586920"/>
      <w:r>
        <w:t xml:space="preserve">10.7 </w:t>
      </w:r>
      <w:r>
        <w:t>响应分级</w:t>
      </w:r>
      <w:bookmarkEnd w:id="279"/>
    </w:p>
    <w:p w14:paraId="7F50951D" w14:textId="77777777" w:rsidR="00465DEA" w:rsidRDefault="00C64CB5">
      <w:pPr>
        <w:ind w:firstLine="480"/>
        <w:sectPr w:rsidR="00465DEA">
          <w:headerReference w:type="default" r:id="rId208"/>
          <w:pgSz w:w="11906" w:h="16838"/>
          <w:pgMar w:top="1418" w:right="1418" w:bottom="1418" w:left="1418" w:header="992" w:footer="992" w:gutter="0"/>
          <w:cols w:space="425"/>
          <w:docGrid w:linePitch="312"/>
        </w:sectPr>
      </w:pPr>
      <w:r>
        <w:t>根据可能发生的环境事件危害程度、波及范围、影响大小、需要投入的应急救援力量，并结合公司对事件的可控能力以及需要调动的应急资源，对应公司突发环境事件分级，本预案将响应分为三级，一般环境事件采取</w:t>
      </w:r>
      <w:r>
        <w:t>Ⅲ</w:t>
      </w:r>
      <w:r>
        <w:t>级响应，较大环境事件采取</w:t>
      </w:r>
      <w:r>
        <w:t>Ⅱ</w:t>
      </w:r>
      <w:r>
        <w:t>级响应，重大环境事件采取</w:t>
      </w:r>
      <w:r>
        <w:t>Ⅰ</w:t>
      </w:r>
      <w:r>
        <w:t>级响应，具体分级情况见表</w:t>
      </w:r>
      <w:r>
        <w:t>10.7-1</w:t>
      </w:r>
      <w:r>
        <w:t>。</w:t>
      </w:r>
    </w:p>
    <w:p w14:paraId="51756DD3" w14:textId="77777777" w:rsidR="00465DEA" w:rsidRDefault="00C64CB5">
      <w:pPr>
        <w:pStyle w:val="afff7"/>
      </w:pPr>
      <w:r>
        <w:lastRenderedPageBreak/>
        <w:t>表</w:t>
      </w:r>
      <w:r>
        <w:t xml:space="preserve">10.7-1  </w:t>
      </w:r>
      <w:r>
        <w:t>响应级别与事件分级对照表</w:t>
      </w:r>
    </w:p>
    <w:tbl>
      <w:tblPr>
        <w:tblStyle w:val="aff2"/>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17"/>
        <w:gridCol w:w="851"/>
        <w:gridCol w:w="708"/>
        <w:gridCol w:w="1843"/>
        <w:gridCol w:w="3686"/>
        <w:gridCol w:w="6313"/>
      </w:tblGrid>
      <w:tr w:rsidR="00465DEA" w14:paraId="4DE81623" w14:textId="77777777">
        <w:tc>
          <w:tcPr>
            <w:tcW w:w="817" w:type="dxa"/>
            <w:vAlign w:val="center"/>
          </w:tcPr>
          <w:p w14:paraId="21030DE6" w14:textId="77777777" w:rsidR="00465DEA" w:rsidRDefault="00C64CB5">
            <w:pPr>
              <w:pStyle w:val="afff8"/>
              <w:rPr>
                <w:rFonts w:cs="Times New Roman"/>
              </w:rPr>
            </w:pPr>
            <w:r>
              <w:rPr>
                <w:rFonts w:cs="Times New Roman"/>
              </w:rPr>
              <w:t>响应级别</w:t>
            </w:r>
          </w:p>
        </w:tc>
        <w:tc>
          <w:tcPr>
            <w:tcW w:w="851" w:type="dxa"/>
            <w:vAlign w:val="center"/>
          </w:tcPr>
          <w:p w14:paraId="0D38E6A8" w14:textId="77777777" w:rsidR="00465DEA" w:rsidRDefault="00C64CB5">
            <w:pPr>
              <w:pStyle w:val="afff8"/>
              <w:rPr>
                <w:rFonts w:cs="Times New Roman"/>
              </w:rPr>
            </w:pPr>
            <w:r>
              <w:rPr>
                <w:rFonts w:cs="Times New Roman"/>
              </w:rPr>
              <w:t>事件分级</w:t>
            </w:r>
          </w:p>
        </w:tc>
        <w:tc>
          <w:tcPr>
            <w:tcW w:w="708" w:type="dxa"/>
            <w:vAlign w:val="center"/>
          </w:tcPr>
          <w:p w14:paraId="5AF5740D" w14:textId="77777777" w:rsidR="00465DEA" w:rsidRDefault="00C64CB5">
            <w:pPr>
              <w:pStyle w:val="afff8"/>
              <w:rPr>
                <w:rFonts w:cs="Times New Roman"/>
              </w:rPr>
            </w:pPr>
            <w:r>
              <w:rPr>
                <w:rFonts w:cs="Times New Roman"/>
              </w:rPr>
              <w:t>预警分级</w:t>
            </w:r>
          </w:p>
        </w:tc>
        <w:tc>
          <w:tcPr>
            <w:tcW w:w="1843" w:type="dxa"/>
            <w:vAlign w:val="center"/>
          </w:tcPr>
          <w:p w14:paraId="1571F955" w14:textId="77777777" w:rsidR="00465DEA" w:rsidRDefault="00C64CB5">
            <w:pPr>
              <w:pStyle w:val="afff8"/>
              <w:rPr>
                <w:rFonts w:cs="Times New Roman"/>
              </w:rPr>
            </w:pPr>
            <w:r>
              <w:rPr>
                <w:rFonts w:cs="Times New Roman"/>
              </w:rPr>
              <w:t>应急资源</w:t>
            </w:r>
          </w:p>
        </w:tc>
        <w:tc>
          <w:tcPr>
            <w:tcW w:w="3686" w:type="dxa"/>
            <w:vAlign w:val="center"/>
          </w:tcPr>
          <w:p w14:paraId="5076E6DA" w14:textId="77777777" w:rsidR="00465DEA" w:rsidRDefault="00C64CB5">
            <w:pPr>
              <w:pStyle w:val="afff8"/>
              <w:rPr>
                <w:rFonts w:cs="Times New Roman"/>
              </w:rPr>
            </w:pPr>
            <w:r>
              <w:rPr>
                <w:rFonts w:cs="Times New Roman"/>
              </w:rPr>
              <w:t>启动条件</w:t>
            </w:r>
          </w:p>
        </w:tc>
        <w:tc>
          <w:tcPr>
            <w:tcW w:w="6313" w:type="dxa"/>
            <w:vAlign w:val="center"/>
          </w:tcPr>
          <w:p w14:paraId="7C832324" w14:textId="77777777" w:rsidR="00465DEA" w:rsidRDefault="00C64CB5">
            <w:pPr>
              <w:pStyle w:val="afff8"/>
              <w:rPr>
                <w:rFonts w:cs="Times New Roman"/>
              </w:rPr>
            </w:pPr>
            <w:r>
              <w:rPr>
                <w:rFonts w:cs="Times New Roman"/>
              </w:rPr>
              <w:t>现场指挥</w:t>
            </w:r>
          </w:p>
        </w:tc>
      </w:tr>
      <w:tr w:rsidR="00465DEA" w14:paraId="7AC6F3A4" w14:textId="77777777">
        <w:tc>
          <w:tcPr>
            <w:tcW w:w="817" w:type="dxa"/>
            <w:vAlign w:val="center"/>
          </w:tcPr>
          <w:p w14:paraId="5BA61282" w14:textId="77777777" w:rsidR="00465DEA" w:rsidRDefault="00C64CB5">
            <w:pPr>
              <w:pStyle w:val="afff8"/>
              <w:rPr>
                <w:rFonts w:cs="Times New Roman"/>
              </w:rPr>
            </w:pPr>
            <w:r>
              <w:rPr>
                <w:rFonts w:cs="Times New Roman"/>
              </w:rPr>
              <w:t>Ⅰ</w:t>
            </w:r>
            <w:r>
              <w:rPr>
                <w:rFonts w:cs="Times New Roman"/>
              </w:rPr>
              <w:t>级响应</w:t>
            </w:r>
          </w:p>
        </w:tc>
        <w:tc>
          <w:tcPr>
            <w:tcW w:w="851" w:type="dxa"/>
            <w:vAlign w:val="center"/>
          </w:tcPr>
          <w:p w14:paraId="0D20DE3F" w14:textId="77777777" w:rsidR="00465DEA" w:rsidRDefault="00C64CB5">
            <w:pPr>
              <w:pStyle w:val="afff8"/>
              <w:rPr>
                <w:rFonts w:cs="Times New Roman"/>
              </w:rPr>
            </w:pPr>
            <w:r>
              <w:rPr>
                <w:rFonts w:cs="Times New Roman"/>
              </w:rPr>
              <w:t>重大环境事件</w:t>
            </w:r>
          </w:p>
        </w:tc>
        <w:tc>
          <w:tcPr>
            <w:tcW w:w="708" w:type="dxa"/>
            <w:vAlign w:val="center"/>
          </w:tcPr>
          <w:p w14:paraId="40FAC245" w14:textId="77777777" w:rsidR="00465DEA" w:rsidRDefault="00C64CB5">
            <w:pPr>
              <w:pStyle w:val="afff8"/>
              <w:rPr>
                <w:rFonts w:cs="Times New Roman"/>
              </w:rPr>
            </w:pPr>
            <w:r>
              <w:rPr>
                <w:rFonts w:cs="Times New Roman"/>
              </w:rPr>
              <w:t>Ⅰ</w:t>
            </w:r>
            <w:r>
              <w:rPr>
                <w:rFonts w:cs="Times New Roman"/>
              </w:rPr>
              <w:t>级预警</w:t>
            </w:r>
          </w:p>
        </w:tc>
        <w:tc>
          <w:tcPr>
            <w:tcW w:w="1843" w:type="dxa"/>
            <w:vAlign w:val="center"/>
          </w:tcPr>
          <w:p w14:paraId="6EFBB16C" w14:textId="77777777" w:rsidR="00465DEA" w:rsidRDefault="00C64CB5">
            <w:pPr>
              <w:pStyle w:val="afff8"/>
              <w:jc w:val="both"/>
              <w:rPr>
                <w:rFonts w:cs="Times New Roman"/>
              </w:rPr>
            </w:pPr>
            <w:r>
              <w:rPr>
                <w:rFonts w:cs="Times New Roman"/>
              </w:rPr>
              <w:t>需要全公司和社会力量参与应急</w:t>
            </w:r>
          </w:p>
        </w:tc>
        <w:tc>
          <w:tcPr>
            <w:tcW w:w="3686" w:type="dxa"/>
            <w:vAlign w:val="center"/>
          </w:tcPr>
          <w:p w14:paraId="48D26CB4" w14:textId="77777777" w:rsidR="00465DEA" w:rsidRDefault="00C64CB5">
            <w:pPr>
              <w:pStyle w:val="afff8"/>
              <w:jc w:val="both"/>
              <w:rPr>
                <w:rFonts w:cs="Times New Roman"/>
              </w:rPr>
            </w:pPr>
            <w:r>
              <w:rPr>
                <w:rFonts w:cs="Times New Roman"/>
              </w:rPr>
              <w:t>对于</w:t>
            </w:r>
            <w:r>
              <w:rPr>
                <w:rFonts w:cs="Times New Roman"/>
              </w:rPr>
              <w:t>Ⅰ</w:t>
            </w:r>
            <w:r>
              <w:rPr>
                <w:rFonts w:cs="Times New Roman"/>
              </w:rPr>
              <w:t>级突发环境事件，即事故影响超出公司控制范围的，应启动</w:t>
            </w:r>
            <w:r>
              <w:rPr>
                <w:rFonts w:cs="Times New Roman"/>
              </w:rPr>
              <w:t>Ⅰ</w:t>
            </w:r>
            <w:r>
              <w:rPr>
                <w:rFonts w:cs="Times New Roman"/>
              </w:rPr>
              <w:t>级应急响应。</w:t>
            </w:r>
          </w:p>
        </w:tc>
        <w:tc>
          <w:tcPr>
            <w:tcW w:w="6313" w:type="dxa"/>
            <w:vAlign w:val="center"/>
          </w:tcPr>
          <w:p w14:paraId="4BA10198" w14:textId="77777777" w:rsidR="00465DEA" w:rsidRDefault="00C64CB5">
            <w:pPr>
              <w:pStyle w:val="afff8"/>
              <w:jc w:val="both"/>
              <w:rPr>
                <w:rFonts w:cs="Times New Roman"/>
              </w:rPr>
            </w:pPr>
            <w:r>
              <w:rPr>
                <w:rFonts w:cs="Times New Roman"/>
              </w:rPr>
              <w:t>由公司应急指挥部总指挥执行，并立即上报当地环保局和政府等相关部门，由相关部门决定启动相关预案并采取相应的应急措施。当政府成立现场应急指挥部时，公司应及时报告事故情况和已采取的应急措施，配合协助政府指挥部人员应急指挥与处置。若仍然不能控制事故，则应启动当地突发环境应急预案。</w:t>
            </w:r>
          </w:p>
        </w:tc>
      </w:tr>
      <w:tr w:rsidR="00465DEA" w14:paraId="4D825C66" w14:textId="77777777">
        <w:tc>
          <w:tcPr>
            <w:tcW w:w="817" w:type="dxa"/>
            <w:vAlign w:val="center"/>
          </w:tcPr>
          <w:p w14:paraId="3D7DC919" w14:textId="77777777" w:rsidR="00465DEA" w:rsidRDefault="00C64CB5">
            <w:pPr>
              <w:pStyle w:val="afff8"/>
              <w:rPr>
                <w:rFonts w:cs="Times New Roman"/>
              </w:rPr>
            </w:pPr>
            <w:r>
              <w:rPr>
                <w:rFonts w:cs="Times New Roman"/>
              </w:rPr>
              <w:t>Ⅱ</w:t>
            </w:r>
            <w:r>
              <w:rPr>
                <w:rFonts w:cs="Times New Roman"/>
              </w:rPr>
              <w:t>级响应</w:t>
            </w:r>
          </w:p>
        </w:tc>
        <w:tc>
          <w:tcPr>
            <w:tcW w:w="851" w:type="dxa"/>
            <w:vAlign w:val="center"/>
          </w:tcPr>
          <w:p w14:paraId="1D989AED" w14:textId="77777777" w:rsidR="00465DEA" w:rsidRDefault="00C64CB5">
            <w:pPr>
              <w:pStyle w:val="afff8"/>
              <w:rPr>
                <w:rFonts w:cs="Times New Roman"/>
              </w:rPr>
            </w:pPr>
            <w:r>
              <w:rPr>
                <w:rFonts w:cs="Times New Roman"/>
              </w:rPr>
              <w:t>较大环境事件</w:t>
            </w:r>
          </w:p>
        </w:tc>
        <w:tc>
          <w:tcPr>
            <w:tcW w:w="708" w:type="dxa"/>
            <w:vAlign w:val="center"/>
          </w:tcPr>
          <w:p w14:paraId="027C3D95" w14:textId="77777777" w:rsidR="00465DEA" w:rsidRDefault="00C64CB5">
            <w:pPr>
              <w:pStyle w:val="afff8"/>
              <w:rPr>
                <w:rFonts w:cs="Times New Roman"/>
              </w:rPr>
            </w:pPr>
            <w:r>
              <w:rPr>
                <w:rFonts w:cs="Times New Roman"/>
              </w:rPr>
              <w:t>Ⅱ</w:t>
            </w:r>
            <w:r>
              <w:rPr>
                <w:rFonts w:cs="Times New Roman"/>
              </w:rPr>
              <w:t>级预警</w:t>
            </w:r>
          </w:p>
        </w:tc>
        <w:tc>
          <w:tcPr>
            <w:tcW w:w="1843" w:type="dxa"/>
            <w:vAlign w:val="center"/>
          </w:tcPr>
          <w:p w14:paraId="73533B8B" w14:textId="77777777" w:rsidR="00465DEA" w:rsidRDefault="00C64CB5">
            <w:pPr>
              <w:pStyle w:val="afff8"/>
              <w:jc w:val="both"/>
              <w:rPr>
                <w:rFonts w:cs="Times New Roman"/>
              </w:rPr>
            </w:pPr>
            <w:r>
              <w:rPr>
                <w:rFonts w:cs="Times New Roman"/>
              </w:rPr>
              <w:t>需要几个部门或全公司力量参与应急</w:t>
            </w:r>
          </w:p>
        </w:tc>
        <w:tc>
          <w:tcPr>
            <w:tcW w:w="3686" w:type="dxa"/>
            <w:vAlign w:val="center"/>
          </w:tcPr>
          <w:p w14:paraId="5B20291A" w14:textId="77777777" w:rsidR="00465DEA" w:rsidRDefault="00C64CB5">
            <w:pPr>
              <w:pStyle w:val="afff8"/>
              <w:jc w:val="both"/>
              <w:rPr>
                <w:rFonts w:cs="Times New Roman"/>
              </w:rPr>
            </w:pPr>
            <w:r>
              <w:rPr>
                <w:rFonts w:cs="Times New Roman"/>
              </w:rPr>
              <w:t>对于</w:t>
            </w:r>
            <w:r>
              <w:rPr>
                <w:rFonts w:cs="Times New Roman"/>
              </w:rPr>
              <w:t>Ⅱ</w:t>
            </w:r>
            <w:r>
              <w:rPr>
                <w:rFonts w:cs="Times New Roman"/>
              </w:rPr>
              <w:t>级突发环境事件，即事故的有害影响可被遏制和控制，应启动</w:t>
            </w:r>
            <w:r>
              <w:rPr>
                <w:rFonts w:cs="Times New Roman"/>
              </w:rPr>
              <w:t>Ⅱ</w:t>
            </w:r>
            <w:r>
              <w:rPr>
                <w:rFonts w:cs="Times New Roman"/>
              </w:rPr>
              <w:t>级响应。</w:t>
            </w:r>
          </w:p>
        </w:tc>
        <w:tc>
          <w:tcPr>
            <w:tcW w:w="6313" w:type="dxa"/>
            <w:vAlign w:val="center"/>
          </w:tcPr>
          <w:p w14:paraId="7BD5A0AF" w14:textId="77777777" w:rsidR="00465DEA" w:rsidRDefault="00C64CB5">
            <w:pPr>
              <w:pStyle w:val="afff8"/>
              <w:jc w:val="both"/>
              <w:rPr>
                <w:rFonts w:cs="Times New Roman"/>
              </w:rPr>
            </w:pPr>
            <w:r>
              <w:rPr>
                <w:rFonts w:cs="Times New Roman"/>
              </w:rPr>
              <w:t>由公司应急指挥部负责指挥，组织相关应急小组开展应急工作，同时向当地环保局和政府报告。</w:t>
            </w:r>
          </w:p>
        </w:tc>
      </w:tr>
      <w:tr w:rsidR="00465DEA" w14:paraId="6B241858" w14:textId="77777777">
        <w:tc>
          <w:tcPr>
            <w:tcW w:w="817" w:type="dxa"/>
            <w:vAlign w:val="center"/>
          </w:tcPr>
          <w:p w14:paraId="1D1F9497" w14:textId="77777777" w:rsidR="00465DEA" w:rsidRDefault="00C64CB5">
            <w:pPr>
              <w:pStyle w:val="afff8"/>
              <w:rPr>
                <w:rFonts w:cs="Times New Roman"/>
              </w:rPr>
            </w:pPr>
            <w:r>
              <w:rPr>
                <w:rFonts w:cs="Times New Roman"/>
              </w:rPr>
              <w:t>Ⅲ</w:t>
            </w:r>
            <w:r>
              <w:rPr>
                <w:rFonts w:cs="Times New Roman"/>
              </w:rPr>
              <w:t>级响应</w:t>
            </w:r>
          </w:p>
        </w:tc>
        <w:tc>
          <w:tcPr>
            <w:tcW w:w="851" w:type="dxa"/>
            <w:vAlign w:val="center"/>
          </w:tcPr>
          <w:p w14:paraId="5F942F08" w14:textId="77777777" w:rsidR="00465DEA" w:rsidRDefault="00C64CB5">
            <w:pPr>
              <w:pStyle w:val="afff8"/>
              <w:rPr>
                <w:rFonts w:cs="Times New Roman"/>
              </w:rPr>
            </w:pPr>
            <w:r>
              <w:rPr>
                <w:rFonts w:cs="Times New Roman"/>
              </w:rPr>
              <w:t>一般环境事件</w:t>
            </w:r>
          </w:p>
        </w:tc>
        <w:tc>
          <w:tcPr>
            <w:tcW w:w="708" w:type="dxa"/>
            <w:vAlign w:val="center"/>
          </w:tcPr>
          <w:p w14:paraId="52DD3F5D" w14:textId="77777777" w:rsidR="00465DEA" w:rsidRDefault="00C64CB5">
            <w:pPr>
              <w:pStyle w:val="afff8"/>
              <w:rPr>
                <w:rFonts w:cs="Times New Roman"/>
              </w:rPr>
            </w:pPr>
            <w:r>
              <w:rPr>
                <w:rFonts w:cs="Times New Roman"/>
              </w:rPr>
              <w:t>Ⅲ</w:t>
            </w:r>
            <w:r>
              <w:rPr>
                <w:rFonts w:cs="Times New Roman"/>
              </w:rPr>
              <w:t>级预警</w:t>
            </w:r>
          </w:p>
        </w:tc>
        <w:tc>
          <w:tcPr>
            <w:tcW w:w="1843" w:type="dxa"/>
            <w:vAlign w:val="center"/>
          </w:tcPr>
          <w:p w14:paraId="0CD4BD7D" w14:textId="77777777" w:rsidR="00465DEA" w:rsidRDefault="00C64CB5">
            <w:pPr>
              <w:pStyle w:val="afff8"/>
              <w:jc w:val="both"/>
              <w:rPr>
                <w:rFonts w:cs="Times New Roman"/>
              </w:rPr>
            </w:pPr>
            <w:r>
              <w:rPr>
                <w:rFonts w:cs="Times New Roman"/>
              </w:rPr>
              <w:t>仅需事件部门或个别部门参与应急，可申请其他部门支援</w:t>
            </w:r>
          </w:p>
        </w:tc>
        <w:tc>
          <w:tcPr>
            <w:tcW w:w="3686" w:type="dxa"/>
            <w:vAlign w:val="center"/>
          </w:tcPr>
          <w:p w14:paraId="58760AB3" w14:textId="77777777" w:rsidR="00465DEA" w:rsidRDefault="00C64CB5">
            <w:pPr>
              <w:pStyle w:val="afff8"/>
              <w:jc w:val="both"/>
              <w:rPr>
                <w:rFonts w:cs="Times New Roman"/>
              </w:rPr>
            </w:pPr>
            <w:r>
              <w:rPr>
                <w:rFonts w:cs="Times New Roman"/>
              </w:rPr>
              <w:t>对于</w:t>
            </w:r>
            <w:r>
              <w:rPr>
                <w:rFonts w:cs="Times New Roman"/>
              </w:rPr>
              <w:t>Ⅲ</w:t>
            </w:r>
            <w:r>
              <w:rPr>
                <w:rFonts w:cs="Times New Roman"/>
              </w:rPr>
              <w:t>级突发环境事件，即事故的有害影响可被现场的操作者遏制和控制在公司局部区域内的，应启动</w:t>
            </w:r>
            <w:r>
              <w:rPr>
                <w:rFonts w:cs="Times New Roman"/>
              </w:rPr>
              <w:t>Ⅲ</w:t>
            </w:r>
            <w:r>
              <w:rPr>
                <w:rFonts w:cs="Times New Roman"/>
              </w:rPr>
              <w:t>级响应。</w:t>
            </w:r>
          </w:p>
        </w:tc>
        <w:tc>
          <w:tcPr>
            <w:tcW w:w="6313" w:type="dxa"/>
            <w:vAlign w:val="center"/>
          </w:tcPr>
          <w:p w14:paraId="438547E6" w14:textId="77777777" w:rsidR="00465DEA" w:rsidRDefault="00C64CB5">
            <w:pPr>
              <w:pStyle w:val="afff8"/>
              <w:jc w:val="both"/>
              <w:rPr>
                <w:rFonts w:cs="Times New Roman"/>
              </w:rPr>
            </w:pPr>
            <w:r>
              <w:rPr>
                <w:rFonts w:cs="Times New Roman"/>
              </w:rPr>
              <w:t>公司工程部负责应急指挥，组织相关人员进行应急处置。</w:t>
            </w:r>
          </w:p>
        </w:tc>
      </w:tr>
    </w:tbl>
    <w:p w14:paraId="62C6E758" w14:textId="77777777" w:rsidR="00465DEA" w:rsidRDefault="00465DEA">
      <w:pPr>
        <w:ind w:firstLineChars="0" w:firstLine="0"/>
        <w:jc w:val="center"/>
        <w:sectPr w:rsidR="00465DEA">
          <w:pgSz w:w="16838" w:h="11906" w:orient="landscape"/>
          <w:pgMar w:top="1418" w:right="1418" w:bottom="1418" w:left="1418" w:header="992" w:footer="992" w:gutter="0"/>
          <w:cols w:space="425"/>
          <w:docGrid w:linePitch="326"/>
        </w:sectPr>
      </w:pPr>
    </w:p>
    <w:p w14:paraId="03A61315" w14:textId="77777777" w:rsidR="00465DEA" w:rsidRDefault="00C64CB5">
      <w:pPr>
        <w:pStyle w:val="28"/>
      </w:pPr>
      <w:bookmarkStart w:id="280" w:name="_Toc84586921"/>
      <w:r>
        <w:lastRenderedPageBreak/>
        <w:t xml:space="preserve">10.8 </w:t>
      </w:r>
      <w:r>
        <w:rPr>
          <w:rFonts w:hint="eastAsia"/>
        </w:rPr>
        <w:t>风险应急措施调查</w:t>
      </w:r>
      <w:bookmarkEnd w:id="280"/>
    </w:p>
    <w:p w14:paraId="1536C6A0" w14:textId="77777777" w:rsidR="00465DEA" w:rsidRDefault="00C64CB5">
      <w:pPr>
        <w:ind w:firstLine="480"/>
      </w:pPr>
      <w:r>
        <w:t>本项目可能发生的环境污染事故主要有危险化学品泄漏引发的环境污染事故。根据引发事故的因素及可能产生的污染量，有针对性的对</w:t>
      </w:r>
      <w:r>
        <w:rPr>
          <w:rFonts w:hint="eastAsia"/>
        </w:rPr>
        <w:t>本项目</w:t>
      </w:r>
      <w:r>
        <w:t>的应急资源进行调查。</w:t>
      </w:r>
    </w:p>
    <w:p w14:paraId="716EB23A" w14:textId="77777777" w:rsidR="00465DEA" w:rsidRDefault="00C64CB5">
      <w:pPr>
        <w:ind w:firstLine="480"/>
      </w:pPr>
      <w:r>
        <w:rPr>
          <w:rFonts w:ascii="宋体" w:hAnsi="宋体" w:cs="宋体" w:hint="eastAsia"/>
        </w:rPr>
        <w:t>①</w:t>
      </w:r>
      <w:r>
        <w:t>有毒有害危险化学品泄漏，主要影响表现为毒害性，影响周边环境。完善重点跨河的桥梁警示牌和限速标志的设置，加强跨河桥梁的风险防控措施，提请司机进入重点跨河桥梁路段，小心驾驶，降低事故影响。</w:t>
      </w:r>
    </w:p>
    <w:p w14:paraId="3EB84D90" w14:textId="77777777" w:rsidR="00465DEA" w:rsidRDefault="00C64CB5">
      <w:pPr>
        <w:ind w:firstLine="480"/>
      </w:pPr>
      <w:r>
        <w:rPr>
          <w:rFonts w:ascii="宋体" w:hAnsi="宋体" w:cs="宋体" w:hint="eastAsia"/>
        </w:rPr>
        <w:t>②</w:t>
      </w:r>
      <w:r>
        <w:t>当发生环境污染事故时，为了切断污染源，救援人员必须做好防护设施进入现场，避免事故对救援人员的伤害。公司备有个人防护设备有防毒面罩、药箱、氧气袋。</w:t>
      </w:r>
    </w:p>
    <w:p w14:paraId="3F8455C5" w14:textId="77777777" w:rsidR="00465DEA" w:rsidRDefault="00C64CB5">
      <w:pPr>
        <w:ind w:firstLine="480"/>
      </w:pPr>
      <w:r>
        <w:fldChar w:fldCharType="begin"/>
      </w:r>
      <w:r>
        <w:instrText xml:space="preserve"> </w:instrText>
      </w:r>
      <w:r>
        <w:rPr>
          <w:rFonts w:hint="eastAsia"/>
        </w:rPr>
        <w:instrText>= 3 \* GB3</w:instrText>
      </w:r>
      <w:r>
        <w:instrText xml:space="preserve"> </w:instrText>
      </w:r>
      <w:r>
        <w:fldChar w:fldCharType="separate"/>
      </w:r>
      <w:r>
        <w:rPr>
          <w:rFonts w:hint="eastAsia"/>
        </w:rPr>
        <w:t>③</w:t>
      </w:r>
      <w:r>
        <w:fldChar w:fldCharType="end"/>
      </w:r>
      <w:r>
        <w:t>公司还储备一些救护物质，并建有救护设施，若发生的事故已对救援和工作人员造成了伤害，可立即使用救护物质及时的为伤员进行初期的救治，尽量降低对人员的伤害。公司储备的救护物质有防毒面罩、药箱、担架等。根据现场踏勘及走访，本项目在试运营期间未发生突发性环境污染事故。</w:t>
      </w:r>
    </w:p>
    <w:p w14:paraId="52DB32D8" w14:textId="77777777" w:rsidR="00465DEA" w:rsidRDefault="00C64CB5">
      <w:pPr>
        <w:ind w:firstLine="480"/>
      </w:pPr>
      <w:r>
        <w:fldChar w:fldCharType="begin"/>
      </w:r>
      <w:r>
        <w:instrText xml:space="preserve"> </w:instrText>
      </w:r>
      <w:r>
        <w:rPr>
          <w:rFonts w:hint="eastAsia"/>
        </w:rPr>
        <w:instrText>= 4 \* GB3</w:instrText>
      </w:r>
      <w:r>
        <w:instrText xml:space="preserve"> </w:instrText>
      </w:r>
      <w:r>
        <w:fldChar w:fldCharType="separate"/>
      </w:r>
      <w:r>
        <w:rPr>
          <w:rFonts w:hint="eastAsia"/>
        </w:rPr>
        <w:t>④</w:t>
      </w:r>
      <w:r>
        <w:fldChar w:fldCharType="end"/>
      </w:r>
      <w:r>
        <w:rPr>
          <w:rFonts w:hint="eastAsia"/>
        </w:rPr>
        <w:t>项目路线穿越外度水库二级水源保护区，建设单位在龙西大桥、田厝大桥、长兴村大桥、狮亭中桥、庄边</w:t>
      </w:r>
      <w:r>
        <w:rPr>
          <w:rFonts w:hint="eastAsia"/>
        </w:rPr>
        <w:t>1</w:t>
      </w:r>
      <w:r>
        <w:rPr>
          <w:rFonts w:hint="eastAsia"/>
        </w:rPr>
        <w:t>号桥、庄边</w:t>
      </w:r>
      <w:r>
        <w:rPr>
          <w:rFonts w:hint="eastAsia"/>
        </w:rPr>
        <w:t>2</w:t>
      </w:r>
      <w:r>
        <w:rPr>
          <w:rFonts w:hint="eastAsia"/>
        </w:rPr>
        <w:t>号桥及溪岑大桥共计</w:t>
      </w:r>
      <w:r>
        <w:rPr>
          <w:rFonts w:hint="eastAsia"/>
        </w:rPr>
        <w:t>7</w:t>
      </w:r>
      <w:r>
        <w:rPr>
          <w:rFonts w:hint="eastAsia"/>
        </w:rPr>
        <w:t>座桥梁处均设置了桥面径流收集系统及事故应急收集池，同时在桥面设置了加强型水泥砼防撞护栏，在车辆进入保护区时，建设单位设置了提示牌，用来提示驾驶者小心谨慎驾驶。</w:t>
      </w:r>
    </w:p>
    <w:p w14:paraId="3E3A5EDD" w14:textId="77777777" w:rsidR="00465DEA" w:rsidRDefault="00C64CB5">
      <w:pPr>
        <w:pStyle w:val="28"/>
      </w:pPr>
      <w:bookmarkStart w:id="281" w:name="_Toc84586922"/>
      <w:r>
        <w:t xml:space="preserve">10.9 </w:t>
      </w:r>
      <w:r>
        <w:rPr>
          <w:rFonts w:hint="eastAsia"/>
        </w:rPr>
        <w:t>预防措施</w:t>
      </w:r>
      <w:bookmarkEnd w:id="281"/>
    </w:p>
    <w:p w14:paraId="60560852" w14:textId="77777777" w:rsidR="00465DEA" w:rsidRDefault="00C64CB5">
      <w:pPr>
        <w:pStyle w:val="33"/>
        <w:rPr>
          <w:rFonts w:eastAsia="楷体_GB2312" w:cs="Times New Roman"/>
        </w:rPr>
      </w:pPr>
      <w:r>
        <w:rPr>
          <w:rFonts w:cs="Times New Roman"/>
        </w:rPr>
        <w:t>10.9</w:t>
      </w:r>
      <w:r>
        <w:rPr>
          <w:rFonts w:eastAsia="楷体_GB2312" w:cs="Times New Roman"/>
        </w:rPr>
        <w:t xml:space="preserve">.1 </w:t>
      </w:r>
      <w:r>
        <w:rPr>
          <w:rFonts w:eastAsia="楷体_GB2312" w:cs="Times New Roman" w:hint="eastAsia"/>
        </w:rPr>
        <w:t>跨越水体桥梁段风险防范措施</w:t>
      </w:r>
    </w:p>
    <w:p w14:paraId="5F8A08EE" w14:textId="77777777" w:rsidR="00465DEA" w:rsidRDefault="00C64CB5">
      <w:pPr>
        <w:ind w:firstLine="480"/>
      </w:pPr>
      <w:r>
        <w:rPr>
          <w:rFonts w:hint="eastAsia"/>
        </w:rPr>
        <w:t>萩芦大桥、三江口枢纽互通、江口枢纽互通等穿越或靠近河流的路基段防撞墙采取加高、加强的结构设计，避免车辆翻入河内。为避免桥面雨水和危险化学品翻漏对水源造成污染，跨萩芦溪的萩芦大桥桥面设置径流收集系统。</w:t>
      </w:r>
    </w:p>
    <w:p w14:paraId="4D8575D1" w14:textId="77777777" w:rsidR="00465DEA" w:rsidRDefault="00C64CB5">
      <w:pPr>
        <w:pStyle w:val="33"/>
        <w:rPr>
          <w:rFonts w:eastAsia="楷体_GB2312" w:cs="Times New Roman"/>
        </w:rPr>
      </w:pPr>
      <w:r>
        <w:rPr>
          <w:rFonts w:cs="Times New Roman"/>
        </w:rPr>
        <w:t>10.9</w:t>
      </w:r>
      <w:r>
        <w:rPr>
          <w:rFonts w:eastAsia="楷体_GB2312" w:cs="Times New Roman"/>
        </w:rPr>
        <w:t xml:space="preserve">.2 </w:t>
      </w:r>
      <w:r>
        <w:rPr>
          <w:rFonts w:eastAsia="楷体_GB2312" w:cs="Times New Roman" w:hint="eastAsia"/>
        </w:rPr>
        <w:t>道路风险防范措施</w:t>
      </w:r>
    </w:p>
    <w:p w14:paraId="1405A739"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rPr>
          <w:rFonts w:hint="eastAsia"/>
        </w:rPr>
        <w:t>限速措施</w:t>
      </w:r>
    </w:p>
    <w:p w14:paraId="37ECF672" w14:textId="77777777" w:rsidR="00465DEA" w:rsidRDefault="00C64CB5">
      <w:pPr>
        <w:ind w:firstLine="480"/>
      </w:pPr>
      <w:r>
        <w:rPr>
          <w:rFonts w:hint="eastAsia"/>
        </w:rPr>
        <w:t>本公路全程设置最高时速为</w:t>
      </w:r>
      <w:r>
        <w:t>110km/h</w:t>
      </w:r>
      <w:r>
        <w:rPr>
          <w:rFonts w:hint="eastAsia"/>
        </w:rPr>
        <w:t>，如进入匝道，限速</w:t>
      </w:r>
      <w:r>
        <w:t>40</w:t>
      </w:r>
      <w:r>
        <w:rPr>
          <w:rFonts w:hint="eastAsia"/>
        </w:rPr>
        <w:t>～</w:t>
      </w:r>
      <w:r>
        <w:t>60km/h</w:t>
      </w:r>
      <w:r>
        <w:rPr>
          <w:rFonts w:hint="eastAsia"/>
        </w:rPr>
        <w:t>，并在全路段安装测速装置。车辆在本公路行驶必须按照道路提示的速度行驶，不得超速行驶。</w:t>
      </w:r>
    </w:p>
    <w:p w14:paraId="18B74ADC" w14:textId="77777777" w:rsidR="00465DEA" w:rsidRDefault="00C64CB5">
      <w:pPr>
        <w:ind w:firstLine="480"/>
      </w:pPr>
      <w:r>
        <w:fldChar w:fldCharType="begin"/>
      </w:r>
      <w:r>
        <w:instrText xml:space="preserve"> = 2 \* GB2 </w:instrText>
      </w:r>
      <w:r>
        <w:fldChar w:fldCharType="separate"/>
      </w:r>
      <w:r>
        <w:rPr>
          <w:rFonts w:ascii="宋体" w:hAnsi="宋体" w:cs="宋体" w:hint="eastAsia"/>
        </w:rPr>
        <w:t>⑵</w:t>
      </w:r>
      <w:r>
        <w:fldChar w:fldCharType="end"/>
      </w:r>
      <w:r>
        <w:rPr>
          <w:rFonts w:hint="eastAsia"/>
        </w:rPr>
        <w:t>载重措施</w:t>
      </w:r>
    </w:p>
    <w:p w14:paraId="4ABF8C6C" w14:textId="77777777" w:rsidR="00465DEA" w:rsidRDefault="00C64CB5">
      <w:pPr>
        <w:ind w:firstLine="480"/>
      </w:pPr>
      <w:r>
        <w:rPr>
          <w:rFonts w:hint="eastAsia"/>
        </w:rPr>
        <w:lastRenderedPageBreak/>
        <w:t>在高速路上行驶的车辆，其最高载重不得超过车辆设定的负荷。车辆经过交警部门的特别申请才能运载超长（宽、高）的货物在本公路上行驶。</w:t>
      </w:r>
    </w:p>
    <w:p w14:paraId="317AF569"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rPr>
          <w:rFonts w:hint="eastAsia"/>
        </w:rPr>
        <w:t>危险化学品运输车辆管理措施</w:t>
      </w:r>
    </w:p>
    <w:p w14:paraId="55257F61" w14:textId="77777777" w:rsidR="00465DEA" w:rsidRDefault="00C64CB5">
      <w:pPr>
        <w:ind w:firstLine="480"/>
      </w:pPr>
      <w:r>
        <w:rPr>
          <w:rFonts w:ascii="宋体" w:hAnsi="宋体" w:cs="宋体" w:hint="eastAsia"/>
        </w:rPr>
        <w:t>①</w:t>
      </w:r>
      <w:r>
        <w:rPr>
          <w:rFonts w:hint="eastAsia"/>
        </w:rPr>
        <w:t>专用车辆应当按照国家标准《道路运输危险货物车辆标志》（</w:t>
      </w:r>
      <w:r>
        <w:t>GB13392</w:t>
      </w:r>
      <w:r>
        <w:rPr>
          <w:rFonts w:hint="eastAsia"/>
        </w:rPr>
        <w:t>）的要求悬挂标志。在车辆的后面和侧面设置反光带。</w:t>
      </w:r>
    </w:p>
    <w:p w14:paraId="1A949BF5" w14:textId="77777777" w:rsidR="00465DEA" w:rsidRDefault="00C64CB5">
      <w:pPr>
        <w:ind w:firstLine="480"/>
      </w:pPr>
      <w:r>
        <w:rPr>
          <w:rFonts w:ascii="宋体" w:hAnsi="宋体" w:cs="宋体" w:hint="eastAsia"/>
        </w:rPr>
        <w:t>②</w:t>
      </w:r>
      <w:r>
        <w:rPr>
          <w:rFonts w:hint="eastAsia"/>
        </w:rPr>
        <w:t>专用车辆应当根据所运危险货物的性质配备必需的应急处理器材和安全防护设施设备（如危险化学品车辆随车带有灭火器）。</w:t>
      </w:r>
    </w:p>
    <w:p w14:paraId="522FD92C" w14:textId="77777777" w:rsidR="00465DEA" w:rsidRDefault="00C64CB5">
      <w:pPr>
        <w:ind w:firstLine="480"/>
      </w:pPr>
      <w:r>
        <w:rPr>
          <w:rFonts w:ascii="宋体" w:hAnsi="宋体" w:cs="宋体" w:hint="eastAsia"/>
        </w:rPr>
        <w:t>③</w:t>
      </w:r>
      <w:r>
        <w:rPr>
          <w:rFonts w:hint="eastAsia"/>
        </w:rPr>
        <w:t>专用车辆在道路危险货物运输过程中，除驾驶人员外，专用车辆上应当另外配备押运人员。</w:t>
      </w:r>
    </w:p>
    <w:p w14:paraId="10AB5EA7" w14:textId="77777777" w:rsidR="00465DEA" w:rsidRDefault="00C64CB5">
      <w:pPr>
        <w:ind w:firstLine="480"/>
      </w:pPr>
      <w:r>
        <w:rPr>
          <w:rFonts w:ascii="宋体" w:hAnsi="宋体" w:cs="宋体" w:hint="eastAsia"/>
        </w:rPr>
        <w:t>④</w:t>
      </w:r>
      <w:r>
        <w:rPr>
          <w:rFonts w:hint="eastAsia"/>
        </w:rPr>
        <w:t>专用车辆在运输危险货物时，应当遵守有关部门关于危险货物运输线路、时间、速度方面的有关规定。</w:t>
      </w:r>
    </w:p>
    <w:p w14:paraId="195AF534" w14:textId="77777777" w:rsidR="00465DEA" w:rsidRDefault="00C64CB5">
      <w:pPr>
        <w:ind w:firstLine="480"/>
      </w:pPr>
      <w:r>
        <w:fldChar w:fldCharType="begin"/>
      </w:r>
      <w:r>
        <w:instrText xml:space="preserve"> = 4 \* GB2 </w:instrText>
      </w:r>
      <w:r>
        <w:fldChar w:fldCharType="separate"/>
      </w:r>
      <w:r>
        <w:rPr>
          <w:rFonts w:ascii="宋体" w:hAnsi="宋体" w:cs="宋体" w:hint="eastAsia"/>
        </w:rPr>
        <w:t>⑷</w:t>
      </w:r>
      <w:r>
        <w:fldChar w:fldCharType="end"/>
      </w:r>
      <w:r>
        <w:rPr>
          <w:rFonts w:hint="eastAsia"/>
        </w:rPr>
        <w:t>环保、安全设施</w:t>
      </w:r>
    </w:p>
    <w:p w14:paraId="517D78C6" w14:textId="77777777" w:rsidR="00465DEA" w:rsidRDefault="00C64CB5">
      <w:pPr>
        <w:ind w:firstLine="480"/>
      </w:pPr>
      <w:r>
        <w:rPr>
          <w:rFonts w:hint="eastAsia"/>
        </w:rPr>
        <w:t>高速敏感路段设置声屏障，安全设施包括标线、轮廓标、护栏、隔离栅和防眩等设施。</w:t>
      </w:r>
    </w:p>
    <w:p w14:paraId="558F1633" w14:textId="77777777" w:rsidR="00465DEA" w:rsidRDefault="00C64CB5">
      <w:pPr>
        <w:ind w:firstLine="480"/>
      </w:pPr>
      <w:r>
        <w:fldChar w:fldCharType="begin"/>
      </w:r>
      <w:r>
        <w:instrText xml:space="preserve"> = 5 \* GB2 </w:instrText>
      </w:r>
      <w:r>
        <w:fldChar w:fldCharType="separate"/>
      </w:r>
      <w:r>
        <w:rPr>
          <w:rFonts w:ascii="宋体" w:hAnsi="宋体" w:cs="宋体" w:hint="eastAsia"/>
        </w:rPr>
        <w:t>⑸</w:t>
      </w:r>
      <w:r>
        <w:fldChar w:fldCharType="end"/>
      </w:r>
      <w:r>
        <w:rPr>
          <w:rFonts w:hint="eastAsia"/>
        </w:rPr>
        <w:t>标志牌措施</w:t>
      </w:r>
    </w:p>
    <w:p w14:paraId="6D538D4C" w14:textId="77777777" w:rsidR="00465DEA" w:rsidRDefault="00C64CB5">
      <w:pPr>
        <w:ind w:firstLine="480"/>
      </w:pPr>
      <w:r>
        <w:rPr>
          <w:rFonts w:hint="eastAsia"/>
        </w:rPr>
        <w:t>在重要桥梁、隧道、匝道等地方设立明显的标志牌。</w:t>
      </w:r>
    </w:p>
    <w:p w14:paraId="39609698" w14:textId="77777777" w:rsidR="00465DEA" w:rsidRDefault="00C64CB5">
      <w:pPr>
        <w:ind w:firstLine="480"/>
      </w:pPr>
      <w:r>
        <w:fldChar w:fldCharType="begin"/>
      </w:r>
      <w:r>
        <w:instrText xml:space="preserve"> = 6 \* GB2 </w:instrText>
      </w:r>
      <w:r>
        <w:fldChar w:fldCharType="separate"/>
      </w:r>
      <w:r>
        <w:rPr>
          <w:rFonts w:ascii="宋体" w:hAnsi="宋体" w:cs="宋体" w:hint="eastAsia"/>
        </w:rPr>
        <w:t>⑹</w:t>
      </w:r>
      <w:r>
        <w:fldChar w:fldCharType="end"/>
      </w:r>
      <w:r>
        <w:rPr>
          <w:rFonts w:hint="eastAsia"/>
        </w:rPr>
        <w:t>日常巡逻措施</w:t>
      </w:r>
    </w:p>
    <w:p w14:paraId="497E13F8" w14:textId="77777777" w:rsidR="00465DEA" w:rsidRDefault="00C64CB5">
      <w:pPr>
        <w:ind w:firstLine="480"/>
      </w:pPr>
      <w:r>
        <w:rPr>
          <w:rFonts w:hint="eastAsia"/>
        </w:rPr>
        <w:t>安排巡逻人员对公路进行日常巡逻，清除安全隐患。</w:t>
      </w:r>
    </w:p>
    <w:p w14:paraId="04D0E744" w14:textId="77777777" w:rsidR="00465DEA" w:rsidRDefault="00C64CB5">
      <w:pPr>
        <w:ind w:firstLine="480"/>
      </w:pPr>
      <w:r>
        <w:fldChar w:fldCharType="begin"/>
      </w:r>
      <w:r>
        <w:instrText xml:space="preserve"> = 7 \* GB2 </w:instrText>
      </w:r>
      <w:r>
        <w:fldChar w:fldCharType="separate"/>
      </w:r>
      <w:r>
        <w:rPr>
          <w:rFonts w:ascii="宋体" w:hAnsi="宋体" w:cs="宋体" w:hint="eastAsia"/>
        </w:rPr>
        <w:t>⑺</w:t>
      </w:r>
      <w:r>
        <w:fldChar w:fldCharType="end"/>
      </w:r>
      <w:r>
        <w:rPr>
          <w:rFonts w:hint="eastAsia"/>
        </w:rPr>
        <w:t>公路养护措施</w:t>
      </w:r>
    </w:p>
    <w:p w14:paraId="5D44CAD5" w14:textId="77777777" w:rsidR="00465DEA" w:rsidRDefault="00C64CB5">
      <w:pPr>
        <w:ind w:firstLine="480"/>
      </w:pPr>
      <w:r>
        <w:rPr>
          <w:rFonts w:hint="eastAsia"/>
        </w:rPr>
        <w:t>定期对路面做养护，如路面的维护，磨损标线的重新漆画，两侧防护栏损坏的更换，路侧隔离栅的维护，杂草清除，绿化植物修剪，道路标志维护等。</w:t>
      </w:r>
    </w:p>
    <w:p w14:paraId="332630E3" w14:textId="77777777" w:rsidR="00465DEA" w:rsidRDefault="00C64CB5">
      <w:pPr>
        <w:ind w:firstLine="480"/>
      </w:pPr>
      <w:r>
        <w:rPr>
          <w:rFonts w:hint="eastAsia"/>
        </w:rPr>
        <w:t>综合以上分析，埭萩高速公路突发性环境污染事故预防管理制度合理可行，科学有效。</w:t>
      </w:r>
    </w:p>
    <w:p w14:paraId="5B2E3055" w14:textId="77777777" w:rsidR="00465DEA" w:rsidRDefault="00465DEA">
      <w:pPr>
        <w:ind w:firstLine="480"/>
        <w:rPr>
          <w:color w:val="FF0000"/>
        </w:rPr>
        <w:sectPr w:rsidR="00465DEA">
          <w:pgSz w:w="11906" w:h="16838"/>
          <w:pgMar w:top="1418" w:right="1418" w:bottom="1418" w:left="1418" w:header="992" w:footer="992" w:gutter="0"/>
          <w:cols w:space="425"/>
          <w:docGrid w:linePitch="326"/>
        </w:sectPr>
      </w:pPr>
    </w:p>
    <w:p w14:paraId="16010BBE" w14:textId="77777777" w:rsidR="00465DEA" w:rsidRDefault="00C64CB5">
      <w:pPr>
        <w:pStyle w:val="1c"/>
      </w:pPr>
      <w:bookmarkStart w:id="282" w:name="_Toc84586923"/>
      <w:r>
        <w:lastRenderedPageBreak/>
        <w:t>第</w:t>
      </w:r>
      <w:r>
        <w:t>11</w:t>
      </w:r>
      <w:r>
        <w:t>章</w:t>
      </w:r>
      <w:r>
        <w:t xml:space="preserve"> </w:t>
      </w:r>
      <w:r>
        <w:t>公众意见调查</w:t>
      </w:r>
      <w:bookmarkEnd w:id="266"/>
      <w:bookmarkEnd w:id="267"/>
      <w:bookmarkEnd w:id="282"/>
    </w:p>
    <w:p w14:paraId="412C29DA" w14:textId="77777777" w:rsidR="00465DEA" w:rsidRDefault="00C64CB5">
      <w:pPr>
        <w:pStyle w:val="28"/>
      </w:pPr>
      <w:bookmarkStart w:id="283" w:name="_Toc262732645"/>
      <w:bookmarkStart w:id="284" w:name="_Toc408331614"/>
      <w:bookmarkStart w:id="285" w:name="_Toc84586924"/>
      <w:r>
        <w:t xml:space="preserve">11.1 </w:t>
      </w:r>
      <w:r>
        <w:t>调查目的</w:t>
      </w:r>
      <w:bookmarkEnd w:id="283"/>
      <w:bookmarkEnd w:id="284"/>
      <w:bookmarkEnd w:id="285"/>
    </w:p>
    <w:p w14:paraId="564E6204" w14:textId="77777777" w:rsidR="00465DEA" w:rsidRDefault="00C64CB5">
      <w:pPr>
        <w:ind w:firstLine="480"/>
        <w:rPr>
          <w:lang w:val="zh-CN"/>
        </w:rPr>
      </w:pPr>
      <w:r>
        <w:rPr>
          <w:rFonts w:hint="eastAsia"/>
          <w:lang w:val="zh-CN"/>
        </w:rPr>
        <w:t>萩五</w:t>
      </w:r>
      <w:r>
        <w:rPr>
          <w:lang w:val="zh-CN"/>
        </w:rPr>
        <w:t>高速公路的修建对当地的经济发展起到了一定的促进作用，但也不可避免地对沿线的自然环境和社会环境产生一定的影响。调查的目的是为了了解高速公路施工期、营运期受影响区域居民的意见和要求，了解公路设计、建设及营运过程中产生的问题，对受影响区域居民的具体影响，以便提出解决对策和建议。另外，可以通过调查，了解沿线公众目前关心的环保问题，为改进已有的环保工程和环境管理提供依据。</w:t>
      </w:r>
    </w:p>
    <w:p w14:paraId="18131AC8" w14:textId="77777777" w:rsidR="00465DEA" w:rsidRDefault="00C64CB5">
      <w:pPr>
        <w:pStyle w:val="28"/>
      </w:pPr>
      <w:bookmarkStart w:id="286" w:name="_Toc262732646"/>
      <w:bookmarkStart w:id="287" w:name="_Toc408331615"/>
      <w:bookmarkStart w:id="288" w:name="_Toc84586925"/>
      <w:r>
        <w:t xml:space="preserve">11.2 </w:t>
      </w:r>
      <w:r>
        <w:t>调查对象与方法</w:t>
      </w:r>
      <w:bookmarkEnd w:id="286"/>
      <w:bookmarkEnd w:id="287"/>
      <w:bookmarkEnd w:id="288"/>
    </w:p>
    <w:p w14:paraId="2FF730A4" w14:textId="77777777" w:rsidR="00465DEA" w:rsidRDefault="00C64CB5">
      <w:pPr>
        <w:ind w:firstLine="480"/>
        <w:rPr>
          <w:lang w:val="zh-CN"/>
        </w:rPr>
      </w:pPr>
      <w:r>
        <w:rPr>
          <w:lang w:val="zh-CN"/>
        </w:rPr>
        <w:t>本次公众参与调查主要在工程沿线的影响区域内进行，调查对象主要分为三类：工程沿线居住区的居民，途经公路的司乘人员以及沿线各企业、单位及相关部门。</w:t>
      </w:r>
    </w:p>
    <w:p w14:paraId="3911D015" w14:textId="77777777" w:rsidR="00465DEA" w:rsidRDefault="00C64CB5">
      <w:pPr>
        <w:ind w:firstLine="480"/>
        <w:rPr>
          <w:lang w:val="zh-CN"/>
        </w:rPr>
      </w:pPr>
      <w:r>
        <w:rPr>
          <w:lang w:val="zh-CN"/>
        </w:rPr>
        <w:t>公众意见调查采取两种方法：第一种是问卷调查方式，即被调查对象按设定的表格采取划</w:t>
      </w:r>
      <w:r>
        <w:rPr>
          <w:lang w:val="zh-CN"/>
        </w:rPr>
        <w:t>“√”</w:t>
      </w:r>
      <w:r>
        <w:rPr>
          <w:lang w:val="zh-CN"/>
        </w:rPr>
        <w:t>方式作回答；第二种是咨询访问的调查方式。并根据不同调查对象分别设置调查表内容。</w:t>
      </w:r>
    </w:p>
    <w:p w14:paraId="7B687A8F" w14:textId="77777777" w:rsidR="00465DEA" w:rsidRDefault="00C64CB5">
      <w:pPr>
        <w:pStyle w:val="28"/>
      </w:pPr>
      <w:bookmarkStart w:id="289" w:name="_Toc408331616"/>
      <w:bookmarkStart w:id="290" w:name="_Toc262732647"/>
      <w:bookmarkStart w:id="291" w:name="_Toc84586926"/>
      <w:r>
        <w:t xml:space="preserve">11.3 </w:t>
      </w:r>
      <w:r>
        <w:t>调查结果统计与分析</w:t>
      </w:r>
      <w:bookmarkEnd w:id="289"/>
      <w:bookmarkEnd w:id="290"/>
      <w:bookmarkEnd w:id="291"/>
    </w:p>
    <w:p w14:paraId="7232C458" w14:textId="77777777" w:rsidR="00465DEA" w:rsidRDefault="00C64CB5">
      <w:pPr>
        <w:ind w:firstLine="480"/>
        <w:rPr>
          <w:lang w:val="zh-CN"/>
        </w:rPr>
      </w:pPr>
      <w:r>
        <w:rPr>
          <w:lang w:val="zh-CN"/>
        </w:rPr>
        <w:t>本次公众意见调查共发放调查表</w:t>
      </w:r>
      <w:r>
        <w:rPr>
          <w:lang w:val="zh-CN"/>
        </w:rPr>
        <w:t>177</w:t>
      </w:r>
      <w:r>
        <w:rPr>
          <w:lang w:val="zh-CN"/>
        </w:rPr>
        <w:t>份，其中对沿线居民共发放</w:t>
      </w:r>
      <w:r>
        <w:rPr>
          <w:lang w:val="zh-CN"/>
        </w:rPr>
        <w:t>100</w:t>
      </w:r>
      <w:r>
        <w:rPr>
          <w:lang w:val="zh-CN"/>
        </w:rPr>
        <w:t>份，司乘人员发放</w:t>
      </w:r>
      <w:r>
        <w:rPr>
          <w:lang w:val="zh-CN"/>
        </w:rPr>
        <w:t>72</w:t>
      </w:r>
      <w:r>
        <w:rPr>
          <w:lang w:val="zh-CN"/>
        </w:rPr>
        <w:t>份，单位集体发放</w:t>
      </w:r>
      <w:r>
        <w:rPr>
          <w:lang w:val="zh-CN"/>
        </w:rPr>
        <w:t>5</w:t>
      </w:r>
      <w:r>
        <w:rPr>
          <w:lang w:val="zh-CN"/>
        </w:rPr>
        <w:t>份，全部回收。</w:t>
      </w:r>
    </w:p>
    <w:p w14:paraId="20A362AD" w14:textId="77777777" w:rsidR="00465DEA" w:rsidRDefault="00C64CB5">
      <w:pPr>
        <w:pStyle w:val="33"/>
      </w:pPr>
      <w:bookmarkStart w:id="292" w:name="_Toc262732648"/>
      <w:bookmarkStart w:id="293" w:name="_Toc408331617"/>
      <w:r>
        <w:t xml:space="preserve">11.3.1 </w:t>
      </w:r>
      <w:r>
        <w:t>沿线公众对高速公路的意见调查结果统计与分析</w:t>
      </w:r>
      <w:bookmarkEnd w:id="292"/>
      <w:bookmarkEnd w:id="293"/>
    </w:p>
    <w:p w14:paraId="370D4052" w14:textId="77777777" w:rsidR="00465DEA" w:rsidRDefault="00C64CB5">
      <w:pPr>
        <w:ind w:firstLine="480"/>
        <w:rPr>
          <w:lang w:val="zh-CN"/>
        </w:rPr>
      </w:pPr>
      <w:r>
        <w:rPr>
          <w:lang w:val="zh-CN"/>
        </w:rPr>
        <w:t>本次调查，对公路沿线公众共发放调查表</w:t>
      </w:r>
      <w:r>
        <w:rPr>
          <w:lang w:val="zh-CN"/>
        </w:rPr>
        <w:t>100</w:t>
      </w:r>
      <w:r>
        <w:rPr>
          <w:lang w:val="zh-CN"/>
        </w:rPr>
        <w:t>份，有效回收</w:t>
      </w:r>
      <w:r>
        <w:rPr>
          <w:lang w:val="zh-CN"/>
        </w:rPr>
        <w:t>100</w:t>
      </w:r>
      <w:r>
        <w:rPr>
          <w:lang w:val="zh-CN"/>
        </w:rPr>
        <w:t>份。公众参与调查结果统计见表</w:t>
      </w:r>
      <w:r>
        <w:rPr>
          <w:lang w:val="zh-CN"/>
        </w:rPr>
        <w:t>11.3-1</w:t>
      </w:r>
      <w:r>
        <w:rPr>
          <w:lang w:val="zh-CN"/>
        </w:rPr>
        <w:t>。</w:t>
      </w:r>
    </w:p>
    <w:p w14:paraId="1269497B" w14:textId="77777777" w:rsidR="00465DEA" w:rsidRDefault="00C64CB5">
      <w:pPr>
        <w:pStyle w:val="afff7"/>
      </w:pPr>
      <w:r>
        <w:rPr>
          <w:b/>
          <w:color w:val="FF0000"/>
        </w:rPr>
        <w:br w:type="page"/>
      </w:r>
      <w:r>
        <w:lastRenderedPageBreak/>
        <w:t>表</w:t>
      </w:r>
      <w:r>
        <w:t xml:space="preserve">11.3-1 </w:t>
      </w:r>
      <w:r>
        <w:t>沿线群众对高速公路环境保护总体意见调查统计汇总</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04"/>
        <w:gridCol w:w="3249"/>
        <w:gridCol w:w="1079"/>
        <w:gridCol w:w="1062"/>
        <w:gridCol w:w="1150"/>
        <w:gridCol w:w="1337"/>
      </w:tblGrid>
      <w:tr w:rsidR="00465DEA" w14:paraId="62CED05C" w14:textId="77777777">
        <w:trPr>
          <w:jc w:val="center"/>
        </w:trPr>
        <w:tc>
          <w:tcPr>
            <w:tcW w:w="804" w:type="dxa"/>
            <w:vAlign w:val="center"/>
          </w:tcPr>
          <w:p w14:paraId="6C34B64B" w14:textId="77777777" w:rsidR="00465DEA" w:rsidRDefault="00C64CB5">
            <w:pPr>
              <w:pStyle w:val="afff8"/>
              <w:rPr>
                <w:rFonts w:cs="Times New Roman"/>
              </w:rPr>
            </w:pPr>
            <w:bookmarkStart w:id="294" w:name="_Toc262732649"/>
            <w:r>
              <w:rPr>
                <w:rFonts w:cs="Times New Roman"/>
              </w:rPr>
              <w:t>类别</w:t>
            </w:r>
          </w:p>
        </w:tc>
        <w:tc>
          <w:tcPr>
            <w:tcW w:w="3249" w:type="dxa"/>
            <w:vAlign w:val="center"/>
          </w:tcPr>
          <w:p w14:paraId="3D424771" w14:textId="77777777" w:rsidR="00465DEA" w:rsidRDefault="00C64CB5">
            <w:pPr>
              <w:pStyle w:val="afff8"/>
              <w:rPr>
                <w:rFonts w:cs="Times New Roman"/>
              </w:rPr>
            </w:pPr>
            <w:r>
              <w:rPr>
                <w:rFonts w:cs="Times New Roman"/>
              </w:rPr>
              <w:t>问题</w:t>
            </w:r>
          </w:p>
        </w:tc>
        <w:tc>
          <w:tcPr>
            <w:tcW w:w="4628" w:type="dxa"/>
            <w:gridSpan w:val="4"/>
            <w:vAlign w:val="center"/>
          </w:tcPr>
          <w:p w14:paraId="32BB9EFB" w14:textId="77777777" w:rsidR="00465DEA" w:rsidRDefault="00C64CB5">
            <w:pPr>
              <w:pStyle w:val="afff8"/>
              <w:rPr>
                <w:rFonts w:cs="Times New Roman"/>
              </w:rPr>
            </w:pPr>
            <w:r>
              <w:rPr>
                <w:rFonts w:cs="Times New Roman"/>
                <w:bCs/>
              </w:rPr>
              <w:t>答案份数及所占比例（</w:t>
            </w:r>
            <w:r>
              <w:rPr>
                <w:rFonts w:cs="Times New Roman"/>
                <w:bCs/>
              </w:rPr>
              <w:t>%</w:t>
            </w:r>
            <w:r>
              <w:rPr>
                <w:rFonts w:cs="Times New Roman"/>
                <w:bCs/>
              </w:rPr>
              <w:t>）</w:t>
            </w:r>
          </w:p>
        </w:tc>
      </w:tr>
      <w:tr w:rsidR="00465DEA" w14:paraId="2E03D443" w14:textId="77777777">
        <w:trPr>
          <w:jc w:val="center"/>
        </w:trPr>
        <w:tc>
          <w:tcPr>
            <w:tcW w:w="804" w:type="dxa"/>
            <w:vMerge w:val="restart"/>
            <w:vAlign w:val="center"/>
          </w:tcPr>
          <w:p w14:paraId="331C36B5" w14:textId="77777777" w:rsidR="00465DEA" w:rsidRDefault="00C64CB5">
            <w:pPr>
              <w:pStyle w:val="afff8"/>
              <w:rPr>
                <w:rFonts w:cs="Times New Roman"/>
              </w:rPr>
            </w:pPr>
            <w:r>
              <w:rPr>
                <w:rFonts w:cs="Times New Roman"/>
              </w:rPr>
              <w:t>调查</w:t>
            </w:r>
          </w:p>
          <w:p w14:paraId="5C6B9D10" w14:textId="77777777" w:rsidR="00465DEA" w:rsidRDefault="00C64CB5">
            <w:pPr>
              <w:pStyle w:val="afff8"/>
              <w:rPr>
                <w:rFonts w:cs="Times New Roman"/>
              </w:rPr>
            </w:pPr>
            <w:r>
              <w:rPr>
                <w:rFonts w:cs="Times New Roman"/>
              </w:rPr>
              <w:t>人群</w:t>
            </w:r>
          </w:p>
        </w:tc>
        <w:tc>
          <w:tcPr>
            <w:tcW w:w="3249" w:type="dxa"/>
            <w:vMerge w:val="restart"/>
            <w:vAlign w:val="center"/>
          </w:tcPr>
          <w:p w14:paraId="27754A74" w14:textId="77777777" w:rsidR="00465DEA" w:rsidRDefault="00C64CB5">
            <w:pPr>
              <w:pStyle w:val="afff8"/>
              <w:rPr>
                <w:rFonts w:cs="Times New Roman"/>
              </w:rPr>
            </w:pPr>
            <w:r>
              <w:rPr>
                <w:rFonts w:cs="Times New Roman"/>
              </w:rPr>
              <w:t>与项目关系</w:t>
            </w:r>
          </w:p>
        </w:tc>
        <w:tc>
          <w:tcPr>
            <w:tcW w:w="1079" w:type="dxa"/>
            <w:vAlign w:val="center"/>
          </w:tcPr>
          <w:p w14:paraId="59B5FD3C" w14:textId="77777777" w:rsidR="00465DEA" w:rsidRDefault="00C64CB5">
            <w:pPr>
              <w:pStyle w:val="afff8"/>
              <w:rPr>
                <w:rFonts w:cs="Times New Roman"/>
                <w:bCs/>
              </w:rPr>
            </w:pPr>
            <w:r>
              <w:rPr>
                <w:rFonts w:cs="Times New Roman"/>
                <w:bCs/>
              </w:rPr>
              <w:t>拆迁户</w:t>
            </w:r>
          </w:p>
        </w:tc>
        <w:tc>
          <w:tcPr>
            <w:tcW w:w="1062" w:type="dxa"/>
            <w:vAlign w:val="center"/>
          </w:tcPr>
          <w:p w14:paraId="35C0D05F" w14:textId="77777777" w:rsidR="00465DEA" w:rsidRDefault="00C64CB5">
            <w:pPr>
              <w:pStyle w:val="afff8"/>
              <w:rPr>
                <w:rFonts w:cs="Times New Roman"/>
                <w:bCs/>
              </w:rPr>
            </w:pPr>
            <w:r>
              <w:rPr>
                <w:rFonts w:cs="Times New Roman"/>
                <w:bCs/>
              </w:rPr>
              <w:t>征地户</w:t>
            </w:r>
          </w:p>
        </w:tc>
        <w:tc>
          <w:tcPr>
            <w:tcW w:w="1150" w:type="dxa"/>
            <w:vAlign w:val="center"/>
          </w:tcPr>
          <w:p w14:paraId="4106A3BA" w14:textId="77777777" w:rsidR="00465DEA" w:rsidRDefault="00C64CB5">
            <w:pPr>
              <w:pStyle w:val="afff8"/>
              <w:rPr>
                <w:rFonts w:cs="Times New Roman"/>
                <w:bCs/>
              </w:rPr>
            </w:pPr>
            <w:r>
              <w:rPr>
                <w:rFonts w:cs="Times New Roman"/>
                <w:bCs/>
              </w:rPr>
              <w:t>公路影响</w:t>
            </w:r>
          </w:p>
          <w:p w14:paraId="36C400E5" w14:textId="77777777" w:rsidR="00465DEA" w:rsidRDefault="00C64CB5">
            <w:pPr>
              <w:pStyle w:val="afff8"/>
              <w:rPr>
                <w:rFonts w:cs="Times New Roman"/>
                <w:bCs/>
              </w:rPr>
            </w:pPr>
            <w:r>
              <w:rPr>
                <w:rFonts w:cs="Times New Roman"/>
                <w:bCs/>
              </w:rPr>
              <w:t>范围内</w:t>
            </w:r>
          </w:p>
        </w:tc>
        <w:tc>
          <w:tcPr>
            <w:tcW w:w="1337" w:type="dxa"/>
            <w:vAlign w:val="center"/>
          </w:tcPr>
          <w:p w14:paraId="1863215E" w14:textId="77777777" w:rsidR="00465DEA" w:rsidRDefault="00465DEA">
            <w:pPr>
              <w:pStyle w:val="afff8"/>
              <w:rPr>
                <w:rFonts w:cs="Times New Roman"/>
                <w:bCs/>
              </w:rPr>
            </w:pPr>
          </w:p>
        </w:tc>
      </w:tr>
      <w:tr w:rsidR="00465DEA" w14:paraId="1E4868F2" w14:textId="77777777">
        <w:trPr>
          <w:jc w:val="center"/>
        </w:trPr>
        <w:tc>
          <w:tcPr>
            <w:tcW w:w="804" w:type="dxa"/>
            <w:vMerge/>
            <w:vAlign w:val="center"/>
          </w:tcPr>
          <w:p w14:paraId="63F2E242" w14:textId="77777777" w:rsidR="00465DEA" w:rsidRDefault="00465DEA">
            <w:pPr>
              <w:pStyle w:val="afff8"/>
              <w:rPr>
                <w:rFonts w:cs="Times New Roman"/>
              </w:rPr>
            </w:pPr>
          </w:p>
        </w:tc>
        <w:tc>
          <w:tcPr>
            <w:tcW w:w="3249" w:type="dxa"/>
            <w:vMerge/>
            <w:vAlign w:val="center"/>
          </w:tcPr>
          <w:p w14:paraId="77DEE899" w14:textId="77777777" w:rsidR="00465DEA" w:rsidRDefault="00465DEA">
            <w:pPr>
              <w:pStyle w:val="afff8"/>
              <w:rPr>
                <w:rFonts w:cs="Times New Roman"/>
              </w:rPr>
            </w:pPr>
          </w:p>
        </w:tc>
        <w:tc>
          <w:tcPr>
            <w:tcW w:w="1079" w:type="dxa"/>
            <w:vAlign w:val="center"/>
          </w:tcPr>
          <w:p w14:paraId="3D8E21A1" w14:textId="77777777" w:rsidR="00465DEA" w:rsidRDefault="00C64CB5">
            <w:pPr>
              <w:pStyle w:val="afff8"/>
              <w:rPr>
                <w:rFonts w:cs="Times New Roman"/>
                <w:bCs/>
              </w:rPr>
            </w:pPr>
            <w:r>
              <w:rPr>
                <w:rFonts w:cs="Times New Roman"/>
                <w:bCs/>
              </w:rPr>
              <w:t>0</w:t>
            </w:r>
            <w:r>
              <w:rPr>
                <w:rFonts w:cs="Times New Roman"/>
                <w:bCs/>
              </w:rPr>
              <w:t>（</w:t>
            </w:r>
            <w:r>
              <w:rPr>
                <w:rFonts w:cs="Times New Roman"/>
                <w:bCs/>
              </w:rPr>
              <w:t>0</w:t>
            </w:r>
            <w:r>
              <w:rPr>
                <w:rFonts w:cs="Times New Roman"/>
                <w:bCs/>
              </w:rPr>
              <w:t>）</w:t>
            </w:r>
          </w:p>
        </w:tc>
        <w:tc>
          <w:tcPr>
            <w:tcW w:w="1062" w:type="dxa"/>
            <w:vAlign w:val="center"/>
          </w:tcPr>
          <w:p w14:paraId="10ACF4A2" w14:textId="77777777" w:rsidR="00465DEA" w:rsidRDefault="00C64CB5">
            <w:pPr>
              <w:pStyle w:val="afff8"/>
              <w:rPr>
                <w:rFonts w:cs="Times New Roman"/>
                <w:bCs/>
              </w:rPr>
            </w:pPr>
            <w:r>
              <w:rPr>
                <w:rFonts w:cs="Times New Roman"/>
                <w:bCs/>
              </w:rPr>
              <w:t>13</w:t>
            </w:r>
            <w:r>
              <w:rPr>
                <w:rFonts w:cs="Times New Roman"/>
                <w:bCs/>
              </w:rPr>
              <w:t>（</w:t>
            </w:r>
            <w:r>
              <w:rPr>
                <w:rFonts w:cs="Times New Roman"/>
                <w:bCs/>
              </w:rPr>
              <w:t>13</w:t>
            </w:r>
            <w:r>
              <w:rPr>
                <w:rFonts w:cs="Times New Roman"/>
                <w:bCs/>
              </w:rPr>
              <w:t>）</w:t>
            </w:r>
          </w:p>
        </w:tc>
        <w:tc>
          <w:tcPr>
            <w:tcW w:w="1150" w:type="dxa"/>
            <w:vAlign w:val="center"/>
          </w:tcPr>
          <w:p w14:paraId="5631A7D8" w14:textId="77777777" w:rsidR="00465DEA" w:rsidRDefault="00C64CB5">
            <w:pPr>
              <w:pStyle w:val="afff8"/>
              <w:rPr>
                <w:rFonts w:cs="Times New Roman"/>
                <w:bCs/>
              </w:rPr>
            </w:pPr>
            <w:r>
              <w:rPr>
                <w:rFonts w:cs="Times New Roman"/>
                <w:bCs/>
              </w:rPr>
              <w:t>87</w:t>
            </w:r>
            <w:r>
              <w:rPr>
                <w:rFonts w:cs="Times New Roman"/>
                <w:bCs/>
              </w:rPr>
              <w:t>（</w:t>
            </w:r>
            <w:r>
              <w:rPr>
                <w:rFonts w:cs="Times New Roman"/>
                <w:bCs/>
              </w:rPr>
              <w:t>87</w:t>
            </w:r>
            <w:r>
              <w:rPr>
                <w:rFonts w:cs="Times New Roman"/>
                <w:bCs/>
              </w:rPr>
              <w:t>）</w:t>
            </w:r>
          </w:p>
        </w:tc>
        <w:tc>
          <w:tcPr>
            <w:tcW w:w="1337" w:type="dxa"/>
            <w:vAlign w:val="center"/>
          </w:tcPr>
          <w:p w14:paraId="4A00DDC3" w14:textId="77777777" w:rsidR="00465DEA" w:rsidRDefault="00465DEA">
            <w:pPr>
              <w:pStyle w:val="afff8"/>
              <w:rPr>
                <w:rFonts w:cs="Times New Roman"/>
                <w:bCs/>
              </w:rPr>
            </w:pPr>
          </w:p>
        </w:tc>
      </w:tr>
      <w:tr w:rsidR="00465DEA" w14:paraId="50A01F12" w14:textId="77777777">
        <w:trPr>
          <w:jc w:val="center"/>
        </w:trPr>
        <w:tc>
          <w:tcPr>
            <w:tcW w:w="804" w:type="dxa"/>
            <w:vMerge w:val="restart"/>
            <w:vAlign w:val="center"/>
          </w:tcPr>
          <w:p w14:paraId="5AEEBCFE" w14:textId="77777777" w:rsidR="00465DEA" w:rsidRDefault="00C64CB5">
            <w:pPr>
              <w:pStyle w:val="afff8"/>
              <w:rPr>
                <w:rFonts w:cs="Times New Roman"/>
              </w:rPr>
            </w:pPr>
            <w:r>
              <w:rPr>
                <w:rFonts w:cs="Times New Roman"/>
              </w:rPr>
              <w:t>基本</w:t>
            </w:r>
          </w:p>
          <w:p w14:paraId="13D53524" w14:textId="77777777" w:rsidR="00465DEA" w:rsidRDefault="00C64CB5">
            <w:pPr>
              <w:pStyle w:val="afff8"/>
              <w:rPr>
                <w:rFonts w:cs="Times New Roman"/>
              </w:rPr>
            </w:pPr>
            <w:r>
              <w:rPr>
                <w:rFonts w:cs="Times New Roman"/>
              </w:rPr>
              <w:t>态度</w:t>
            </w:r>
          </w:p>
        </w:tc>
        <w:tc>
          <w:tcPr>
            <w:tcW w:w="3249" w:type="dxa"/>
            <w:vMerge w:val="restart"/>
            <w:vAlign w:val="center"/>
          </w:tcPr>
          <w:p w14:paraId="756469E3" w14:textId="77777777" w:rsidR="00465DEA" w:rsidRDefault="00C64CB5">
            <w:pPr>
              <w:pStyle w:val="afff8"/>
              <w:jc w:val="both"/>
              <w:rPr>
                <w:rFonts w:cs="Times New Roman"/>
              </w:rPr>
            </w:pPr>
            <w:r>
              <w:rPr>
                <w:rFonts w:cs="Times New Roman"/>
              </w:rPr>
              <w:t>修建该公路是否有利于本地区的经济发展</w:t>
            </w:r>
          </w:p>
        </w:tc>
        <w:tc>
          <w:tcPr>
            <w:tcW w:w="1079" w:type="dxa"/>
            <w:vAlign w:val="center"/>
          </w:tcPr>
          <w:p w14:paraId="283F1211" w14:textId="77777777" w:rsidR="00465DEA" w:rsidRDefault="00C64CB5">
            <w:pPr>
              <w:pStyle w:val="afff8"/>
              <w:rPr>
                <w:rFonts w:cs="Times New Roman"/>
              </w:rPr>
            </w:pPr>
            <w:r>
              <w:rPr>
                <w:rFonts w:cs="Times New Roman"/>
              </w:rPr>
              <w:t>有利</w:t>
            </w:r>
          </w:p>
        </w:tc>
        <w:tc>
          <w:tcPr>
            <w:tcW w:w="1062" w:type="dxa"/>
            <w:vAlign w:val="center"/>
          </w:tcPr>
          <w:p w14:paraId="16A4DF89" w14:textId="77777777" w:rsidR="00465DEA" w:rsidRDefault="00C64CB5">
            <w:pPr>
              <w:pStyle w:val="afff8"/>
              <w:rPr>
                <w:rFonts w:cs="Times New Roman"/>
              </w:rPr>
            </w:pPr>
            <w:r>
              <w:rPr>
                <w:rFonts w:cs="Times New Roman"/>
              </w:rPr>
              <w:t>不利</w:t>
            </w:r>
          </w:p>
        </w:tc>
        <w:tc>
          <w:tcPr>
            <w:tcW w:w="1150" w:type="dxa"/>
            <w:vAlign w:val="center"/>
          </w:tcPr>
          <w:p w14:paraId="4E203793" w14:textId="77777777" w:rsidR="00465DEA" w:rsidRDefault="00C64CB5">
            <w:pPr>
              <w:pStyle w:val="afff8"/>
              <w:rPr>
                <w:rFonts w:cs="Times New Roman"/>
              </w:rPr>
            </w:pPr>
            <w:r>
              <w:rPr>
                <w:rFonts w:cs="Times New Roman"/>
              </w:rPr>
              <w:t>不知道</w:t>
            </w:r>
          </w:p>
        </w:tc>
        <w:tc>
          <w:tcPr>
            <w:tcW w:w="1337" w:type="dxa"/>
            <w:vAlign w:val="center"/>
          </w:tcPr>
          <w:p w14:paraId="4500F412" w14:textId="77777777" w:rsidR="00465DEA" w:rsidRDefault="00465DEA">
            <w:pPr>
              <w:pStyle w:val="afff8"/>
              <w:rPr>
                <w:rFonts w:cs="Times New Roman"/>
              </w:rPr>
            </w:pPr>
          </w:p>
        </w:tc>
      </w:tr>
      <w:tr w:rsidR="00465DEA" w14:paraId="6614D756" w14:textId="77777777">
        <w:trPr>
          <w:jc w:val="center"/>
        </w:trPr>
        <w:tc>
          <w:tcPr>
            <w:tcW w:w="804" w:type="dxa"/>
            <w:vMerge/>
            <w:vAlign w:val="center"/>
          </w:tcPr>
          <w:p w14:paraId="29D4C8C9" w14:textId="77777777" w:rsidR="00465DEA" w:rsidRDefault="00465DEA">
            <w:pPr>
              <w:pStyle w:val="afff8"/>
              <w:rPr>
                <w:rFonts w:cs="Times New Roman"/>
              </w:rPr>
            </w:pPr>
          </w:p>
        </w:tc>
        <w:tc>
          <w:tcPr>
            <w:tcW w:w="3249" w:type="dxa"/>
            <w:vMerge/>
            <w:vAlign w:val="center"/>
          </w:tcPr>
          <w:p w14:paraId="6327994A" w14:textId="77777777" w:rsidR="00465DEA" w:rsidRDefault="00465DEA">
            <w:pPr>
              <w:pStyle w:val="afff8"/>
              <w:jc w:val="both"/>
              <w:rPr>
                <w:rFonts w:cs="Times New Roman"/>
              </w:rPr>
            </w:pPr>
          </w:p>
        </w:tc>
        <w:tc>
          <w:tcPr>
            <w:tcW w:w="1079" w:type="dxa"/>
            <w:vAlign w:val="center"/>
          </w:tcPr>
          <w:p w14:paraId="013096A9" w14:textId="77777777" w:rsidR="00465DEA" w:rsidRDefault="00C64CB5">
            <w:pPr>
              <w:pStyle w:val="afff8"/>
              <w:rPr>
                <w:rFonts w:cs="Times New Roman"/>
              </w:rPr>
            </w:pPr>
            <w:r>
              <w:rPr>
                <w:rFonts w:cs="Times New Roman"/>
              </w:rPr>
              <w:t>98</w:t>
            </w:r>
            <w:r>
              <w:rPr>
                <w:rFonts w:cs="Times New Roman"/>
              </w:rPr>
              <w:t>（</w:t>
            </w:r>
            <w:r>
              <w:rPr>
                <w:rFonts w:cs="Times New Roman"/>
              </w:rPr>
              <w:t>98</w:t>
            </w:r>
            <w:r>
              <w:rPr>
                <w:rFonts w:cs="Times New Roman"/>
              </w:rPr>
              <w:t>）</w:t>
            </w:r>
          </w:p>
        </w:tc>
        <w:tc>
          <w:tcPr>
            <w:tcW w:w="1062" w:type="dxa"/>
            <w:vAlign w:val="center"/>
          </w:tcPr>
          <w:p w14:paraId="40107EA7" w14:textId="77777777" w:rsidR="00465DEA" w:rsidRDefault="00C64CB5">
            <w:pPr>
              <w:pStyle w:val="afff8"/>
              <w:rPr>
                <w:rFonts w:cs="Times New Roman"/>
              </w:rPr>
            </w:pPr>
            <w:r>
              <w:rPr>
                <w:rFonts w:cs="Times New Roman"/>
              </w:rPr>
              <w:t>0</w:t>
            </w:r>
            <w:r>
              <w:rPr>
                <w:rFonts w:cs="Times New Roman"/>
              </w:rPr>
              <w:t>（</w:t>
            </w:r>
            <w:r>
              <w:rPr>
                <w:rFonts w:cs="Times New Roman"/>
              </w:rPr>
              <w:t>0</w:t>
            </w:r>
            <w:r>
              <w:rPr>
                <w:rFonts w:cs="Times New Roman"/>
              </w:rPr>
              <w:t>）</w:t>
            </w:r>
          </w:p>
        </w:tc>
        <w:tc>
          <w:tcPr>
            <w:tcW w:w="1150" w:type="dxa"/>
            <w:vAlign w:val="center"/>
          </w:tcPr>
          <w:p w14:paraId="53D79B6B" w14:textId="77777777" w:rsidR="00465DEA" w:rsidRDefault="00C64CB5">
            <w:pPr>
              <w:pStyle w:val="afff8"/>
              <w:rPr>
                <w:rFonts w:cs="Times New Roman"/>
              </w:rPr>
            </w:pPr>
            <w:r>
              <w:rPr>
                <w:rFonts w:cs="Times New Roman"/>
              </w:rPr>
              <w:t>2</w:t>
            </w:r>
            <w:r>
              <w:rPr>
                <w:rFonts w:cs="Times New Roman"/>
              </w:rPr>
              <w:t>（</w:t>
            </w:r>
            <w:r>
              <w:rPr>
                <w:rFonts w:cs="Times New Roman"/>
              </w:rPr>
              <w:t>2</w:t>
            </w:r>
            <w:r>
              <w:rPr>
                <w:rFonts w:cs="Times New Roman"/>
              </w:rPr>
              <w:t>）</w:t>
            </w:r>
          </w:p>
        </w:tc>
        <w:tc>
          <w:tcPr>
            <w:tcW w:w="1337" w:type="dxa"/>
            <w:vAlign w:val="center"/>
          </w:tcPr>
          <w:p w14:paraId="11723981" w14:textId="77777777" w:rsidR="00465DEA" w:rsidRDefault="00465DEA">
            <w:pPr>
              <w:pStyle w:val="afff8"/>
              <w:rPr>
                <w:rFonts w:cs="Times New Roman"/>
              </w:rPr>
            </w:pPr>
          </w:p>
        </w:tc>
      </w:tr>
      <w:tr w:rsidR="00465DEA" w14:paraId="74959945" w14:textId="77777777">
        <w:trPr>
          <w:jc w:val="center"/>
        </w:trPr>
        <w:tc>
          <w:tcPr>
            <w:tcW w:w="804" w:type="dxa"/>
            <w:vMerge w:val="restart"/>
            <w:vAlign w:val="center"/>
          </w:tcPr>
          <w:p w14:paraId="4895F767" w14:textId="77777777" w:rsidR="00465DEA" w:rsidRDefault="00C64CB5">
            <w:pPr>
              <w:pStyle w:val="afff8"/>
              <w:rPr>
                <w:rFonts w:cs="Times New Roman"/>
              </w:rPr>
            </w:pPr>
            <w:r>
              <w:rPr>
                <w:rFonts w:cs="Times New Roman"/>
              </w:rPr>
              <w:t>施</w:t>
            </w:r>
          </w:p>
          <w:p w14:paraId="3C40F93E" w14:textId="77777777" w:rsidR="00465DEA" w:rsidRDefault="00C64CB5">
            <w:pPr>
              <w:pStyle w:val="afff8"/>
              <w:rPr>
                <w:rFonts w:cs="Times New Roman"/>
              </w:rPr>
            </w:pPr>
            <w:r>
              <w:rPr>
                <w:rFonts w:cs="Times New Roman"/>
              </w:rPr>
              <w:t>工</w:t>
            </w:r>
          </w:p>
          <w:p w14:paraId="23A69CA9" w14:textId="77777777" w:rsidR="00465DEA" w:rsidRDefault="00C64CB5">
            <w:pPr>
              <w:pStyle w:val="afff8"/>
              <w:rPr>
                <w:rFonts w:cs="Times New Roman"/>
              </w:rPr>
            </w:pPr>
            <w:r>
              <w:rPr>
                <w:rFonts w:cs="Times New Roman"/>
              </w:rPr>
              <w:t>期</w:t>
            </w:r>
          </w:p>
        </w:tc>
        <w:tc>
          <w:tcPr>
            <w:tcW w:w="3249" w:type="dxa"/>
            <w:vMerge w:val="restart"/>
            <w:vAlign w:val="center"/>
          </w:tcPr>
          <w:p w14:paraId="49D4D0C4" w14:textId="77777777" w:rsidR="00465DEA" w:rsidRDefault="00C64CB5">
            <w:pPr>
              <w:pStyle w:val="afff8"/>
              <w:jc w:val="both"/>
              <w:rPr>
                <w:rFonts w:cs="Times New Roman"/>
              </w:rPr>
            </w:pPr>
            <w:r>
              <w:rPr>
                <w:rFonts w:cs="Times New Roman"/>
              </w:rPr>
              <w:t>施工期对您影响最大的方面是什么</w:t>
            </w:r>
          </w:p>
        </w:tc>
        <w:tc>
          <w:tcPr>
            <w:tcW w:w="1079" w:type="dxa"/>
            <w:vAlign w:val="center"/>
          </w:tcPr>
          <w:p w14:paraId="0459D316" w14:textId="77777777" w:rsidR="00465DEA" w:rsidRDefault="00C64CB5">
            <w:pPr>
              <w:pStyle w:val="afff8"/>
              <w:rPr>
                <w:rFonts w:cs="Times New Roman"/>
              </w:rPr>
            </w:pPr>
            <w:r>
              <w:rPr>
                <w:rFonts w:cs="Times New Roman"/>
              </w:rPr>
              <w:t>噪声</w:t>
            </w:r>
          </w:p>
        </w:tc>
        <w:tc>
          <w:tcPr>
            <w:tcW w:w="1062" w:type="dxa"/>
            <w:vAlign w:val="center"/>
          </w:tcPr>
          <w:p w14:paraId="0503AB58" w14:textId="77777777" w:rsidR="00465DEA" w:rsidRDefault="00C64CB5">
            <w:pPr>
              <w:pStyle w:val="afff8"/>
              <w:rPr>
                <w:rFonts w:cs="Times New Roman"/>
              </w:rPr>
            </w:pPr>
            <w:r>
              <w:rPr>
                <w:rFonts w:cs="Times New Roman"/>
              </w:rPr>
              <w:t>灰尘</w:t>
            </w:r>
          </w:p>
        </w:tc>
        <w:tc>
          <w:tcPr>
            <w:tcW w:w="1150" w:type="dxa"/>
            <w:vAlign w:val="center"/>
          </w:tcPr>
          <w:p w14:paraId="78D0F2DB" w14:textId="77777777" w:rsidR="00465DEA" w:rsidRDefault="00C64CB5">
            <w:pPr>
              <w:pStyle w:val="afff8"/>
              <w:rPr>
                <w:rFonts w:cs="Times New Roman"/>
              </w:rPr>
            </w:pPr>
            <w:r>
              <w:rPr>
                <w:rFonts w:cs="Times New Roman"/>
              </w:rPr>
              <w:t>灌溉泄洪</w:t>
            </w:r>
          </w:p>
        </w:tc>
        <w:tc>
          <w:tcPr>
            <w:tcW w:w="1337" w:type="dxa"/>
            <w:vAlign w:val="center"/>
          </w:tcPr>
          <w:p w14:paraId="0301BBFD" w14:textId="77777777" w:rsidR="00465DEA" w:rsidRDefault="00C64CB5">
            <w:pPr>
              <w:pStyle w:val="afff8"/>
              <w:rPr>
                <w:rFonts w:cs="Times New Roman"/>
              </w:rPr>
            </w:pPr>
            <w:r>
              <w:rPr>
                <w:rFonts w:cs="Times New Roman"/>
              </w:rPr>
              <w:t>其他</w:t>
            </w:r>
          </w:p>
        </w:tc>
      </w:tr>
      <w:tr w:rsidR="00465DEA" w14:paraId="2697EC7C" w14:textId="77777777">
        <w:trPr>
          <w:jc w:val="center"/>
        </w:trPr>
        <w:tc>
          <w:tcPr>
            <w:tcW w:w="804" w:type="dxa"/>
            <w:vMerge/>
            <w:vAlign w:val="center"/>
          </w:tcPr>
          <w:p w14:paraId="2A25ED66" w14:textId="77777777" w:rsidR="00465DEA" w:rsidRDefault="00465DEA">
            <w:pPr>
              <w:pStyle w:val="afff8"/>
              <w:rPr>
                <w:rFonts w:cs="Times New Roman"/>
              </w:rPr>
            </w:pPr>
          </w:p>
        </w:tc>
        <w:tc>
          <w:tcPr>
            <w:tcW w:w="3249" w:type="dxa"/>
            <w:vMerge/>
            <w:vAlign w:val="center"/>
          </w:tcPr>
          <w:p w14:paraId="0C1119E1" w14:textId="77777777" w:rsidR="00465DEA" w:rsidRDefault="00465DEA">
            <w:pPr>
              <w:pStyle w:val="afff8"/>
              <w:jc w:val="both"/>
              <w:rPr>
                <w:rFonts w:cs="Times New Roman"/>
              </w:rPr>
            </w:pPr>
          </w:p>
        </w:tc>
        <w:tc>
          <w:tcPr>
            <w:tcW w:w="1079" w:type="dxa"/>
            <w:vAlign w:val="center"/>
          </w:tcPr>
          <w:p w14:paraId="071A8C95" w14:textId="77777777" w:rsidR="00465DEA" w:rsidRDefault="00C64CB5">
            <w:pPr>
              <w:pStyle w:val="afff8"/>
              <w:rPr>
                <w:rFonts w:cs="Times New Roman"/>
              </w:rPr>
            </w:pPr>
            <w:r>
              <w:rPr>
                <w:rFonts w:cs="Times New Roman"/>
              </w:rPr>
              <w:t>23</w:t>
            </w:r>
            <w:r>
              <w:rPr>
                <w:rFonts w:cs="Times New Roman"/>
              </w:rPr>
              <w:t>（</w:t>
            </w:r>
            <w:r>
              <w:rPr>
                <w:rFonts w:cs="Times New Roman"/>
              </w:rPr>
              <w:t>23</w:t>
            </w:r>
            <w:r>
              <w:rPr>
                <w:rFonts w:cs="Times New Roman"/>
              </w:rPr>
              <w:t>）</w:t>
            </w:r>
          </w:p>
        </w:tc>
        <w:tc>
          <w:tcPr>
            <w:tcW w:w="1062" w:type="dxa"/>
            <w:vAlign w:val="center"/>
          </w:tcPr>
          <w:p w14:paraId="208FDA51" w14:textId="77777777" w:rsidR="00465DEA" w:rsidRDefault="00C64CB5">
            <w:pPr>
              <w:pStyle w:val="afff8"/>
              <w:rPr>
                <w:rFonts w:cs="Times New Roman"/>
              </w:rPr>
            </w:pPr>
            <w:r>
              <w:rPr>
                <w:rFonts w:cs="Times New Roman"/>
              </w:rPr>
              <w:t>25</w:t>
            </w:r>
            <w:r>
              <w:rPr>
                <w:rFonts w:cs="Times New Roman"/>
              </w:rPr>
              <w:t>（</w:t>
            </w:r>
            <w:r>
              <w:rPr>
                <w:rFonts w:cs="Times New Roman"/>
              </w:rPr>
              <w:t>25</w:t>
            </w:r>
            <w:r>
              <w:rPr>
                <w:rFonts w:cs="Times New Roman"/>
              </w:rPr>
              <w:t>）</w:t>
            </w:r>
          </w:p>
        </w:tc>
        <w:tc>
          <w:tcPr>
            <w:tcW w:w="1150" w:type="dxa"/>
            <w:vAlign w:val="center"/>
          </w:tcPr>
          <w:p w14:paraId="49B71304" w14:textId="77777777" w:rsidR="00465DEA" w:rsidRDefault="00C64CB5">
            <w:pPr>
              <w:pStyle w:val="afff8"/>
              <w:rPr>
                <w:rFonts w:cs="Times New Roman"/>
              </w:rPr>
            </w:pPr>
            <w:r>
              <w:rPr>
                <w:rFonts w:cs="Times New Roman"/>
              </w:rPr>
              <w:t>18</w:t>
            </w:r>
            <w:r>
              <w:rPr>
                <w:rFonts w:cs="Times New Roman"/>
              </w:rPr>
              <w:t>（</w:t>
            </w:r>
            <w:r>
              <w:rPr>
                <w:rFonts w:cs="Times New Roman"/>
              </w:rPr>
              <w:t>18</w:t>
            </w:r>
            <w:r>
              <w:rPr>
                <w:rFonts w:cs="Times New Roman"/>
              </w:rPr>
              <w:t>）</w:t>
            </w:r>
          </w:p>
        </w:tc>
        <w:tc>
          <w:tcPr>
            <w:tcW w:w="1337" w:type="dxa"/>
            <w:vAlign w:val="center"/>
          </w:tcPr>
          <w:p w14:paraId="0F616622" w14:textId="77777777" w:rsidR="00465DEA" w:rsidRDefault="00C64CB5">
            <w:pPr>
              <w:pStyle w:val="afff8"/>
              <w:rPr>
                <w:rFonts w:cs="Times New Roman"/>
              </w:rPr>
            </w:pPr>
            <w:r>
              <w:rPr>
                <w:rFonts w:cs="Times New Roman"/>
              </w:rPr>
              <w:t>34</w:t>
            </w:r>
            <w:r>
              <w:rPr>
                <w:rFonts w:cs="Times New Roman"/>
              </w:rPr>
              <w:t>（</w:t>
            </w:r>
            <w:r>
              <w:rPr>
                <w:rFonts w:cs="Times New Roman"/>
              </w:rPr>
              <w:t>34.0</w:t>
            </w:r>
            <w:r>
              <w:rPr>
                <w:rFonts w:cs="Times New Roman"/>
              </w:rPr>
              <w:t>）</w:t>
            </w:r>
          </w:p>
        </w:tc>
      </w:tr>
      <w:tr w:rsidR="00465DEA" w14:paraId="40DCA9A6" w14:textId="77777777">
        <w:trPr>
          <w:jc w:val="center"/>
        </w:trPr>
        <w:tc>
          <w:tcPr>
            <w:tcW w:w="804" w:type="dxa"/>
            <w:vMerge/>
            <w:vAlign w:val="center"/>
          </w:tcPr>
          <w:p w14:paraId="2D582B7D" w14:textId="77777777" w:rsidR="00465DEA" w:rsidRDefault="00465DEA">
            <w:pPr>
              <w:pStyle w:val="afff8"/>
              <w:rPr>
                <w:rFonts w:cs="Times New Roman"/>
              </w:rPr>
            </w:pPr>
          </w:p>
        </w:tc>
        <w:tc>
          <w:tcPr>
            <w:tcW w:w="3249" w:type="dxa"/>
            <w:vMerge w:val="restart"/>
            <w:vAlign w:val="center"/>
          </w:tcPr>
          <w:p w14:paraId="2A89171B" w14:textId="77777777" w:rsidR="00465DEA" w:rsidRDefault="00C64CB5">
            <w:pPr>
              <w:pStyle w:val="afff8"/>
              <w:jc w:val="both"/>
              <w:rPr>
                <w:rFonts w:cs="Times New Roman"/>
              </w:rPr>
            </w:pPr>
            <w:r>
              <w:rPr>
                <w:rFonts w:cs="Times New Roman"/>
              </w:rPr>
              <w:t>居民区附近</w:t>
            </w:r>
            <w:r>
              <w:rPr>
                <w:rFonts w:cs="Times New Roman"/>
              </w:rPr>
              <w:t>150m</w:t>
            </w:r>
            <w:r>
              <w:rPr>
                <w:rFonts w:cs="Times New Roman"/>
              </w:rPr>
              <w:t>内，是否曾设有料场或搅拌站</w:t>
            </w:r>
          </w:p>
        </w:tc>
        <w:tc>
          <w:tcPr>
            <w:tcW w:w="1079" w:type="dxa"/>
            <w:vAlign w:val="center"/>
          </w:tcPr>
          <w:p w14:paraId="68481F3A" w14:textId="77777777" w:rsidR="00465DEA" w:rsidRDefault="00C64CB5">
            <w:pPr>
              <w:pStyle w:val="afff8"/>
              <w:rPr>
                <w:rFonts w:cs="Times New Roman"/>
              </w:rPr>
            </w:pPr>
            <w:r>
              <w:rPr>
                <w:rFonts w:cs="Times New Roman"/>
              </w:rPr>
              <w:t>有</w:t>
            </w:r>
          </w:p>
        </w:tc>
        <w:tc>
          <w:tcPr>
            <w:tcW w:w="1062" w:type="dxa"/>
            <w:vAlign w:val="center"/>
          </w:tcPr>
          <w:p w14:paraId="31E2EBA8" w14:textId="77777777" w:rsidR="00465DEA" w:rsidRDefault="00C64CB5">
            <w:pPr>
              <w:pStyle w:val="afff8"/>
              <w:rPr>
                <w:rFonts w:cs="Times New Roman"/>
              </w:rPr>
            </w:pPr>
            <w:r>
              <w:rPr>
                <w:rFonts w:cs="Times New Roman"/>
              </w:rPr>
              <w:t>没有</w:t>
            </w:r>
          </w:p>
        </w:tc>
        <w:tc>
          <w:tcPr>
            <w:tcW w:w="1150" w:type="dxa"/>
            <w:vAlign w:val="center"/>
          </w:tcPr>
          <w:p w14:paraId="697761F9" w14:textId="77777777" w:rsidR="00465DEA" w:rsidRDefault="00C64CB5">
            <w:pPr>
              <w:pStyle w:val="afff8"/>
              <w:rPr>
                <w:rFonts w:cs="Times New Roman"/>
              </w:rPr>
            </w:pPr>
            <w:r>
              <w:rPr>
                <w:rFonts w:cs="Times New Roman"/>
              </w:rPr>
              <w:t>没注意</w:t>
            </w:r>
          </w:p>
        </w:tc>
        <w:tc>
          <w:tcPr>
            <w:tcW w:w="1337" w:type="dxa"/>
            <w:vAlign w:val="center"/>
          </w:tcPr>
          <w:p w14:paraId="23F67469" w14:textId="77777777" w:rsidR="00465DEA" w:rsidRDefault="00465DEA">
            <w:pPr>
              <w:pStyle w:val="afff8"/>
              <w:rPr>
                <w:rFonts w:cs="Times New Roman"/>
              </w:rPr>
            </w:pPr>
          </w:p>
        </w:tc>
      </w:tr>
      <w:tr w:rsidR="00465DEA" w14:paraId="4204196A" w14:textId="77777777">
        <w:trPr>
          <w:jc w:val="center"/>
        </w:trPr>
        <w:tc>
          <w:tcPr>
            <w:tcW w:w="804" w:type="dxa"/>
            <w:vMerge/>
            <w:vAlign w:val="center"/>
          </w:tcPr>
          <w:p w14:paraId="6C652669" w14:textId="77777777" w:rsidR="00465DEA" w:rsidRDefault="00465DEA">
            <w:pPr>
              <w:pStyle w:val="afff8"/>
              <w:rPr>
                <w:rFonts w:cs="Times New Roman"/>
              </w:rPr>
            </w:pPr>
          </w:p>
        </w:tc>
        <w:tc>
          <w:tcPr>
            <w:tcW w:w="3249" w:type="dxa"/>
            <w:vMerge/>
            <w:vAlign w:val="center"/>
          </w:tcPr>
          <w:p w14:paraId="7F7F7391" w14:textId="77777777" w:rsidR="00465DEA" w:rsidRDefault="00465DEA">
            <w:pPr>
              <w:pStyle w:val="afff8"/>
              <w:jc w:val="both"/>
              <w:rPr>
                <w:rFonts w:cs="Times New Roman"/>
              </w:rPr>
            </w:pPr>
          </w:p>
        </w:tc>
        <w:tc>
          <w:tcPr>
            <w:tcW w:w="1079" w:type="dxa"/>
            <w:vAlign w:val="center"/>
          </w:tcPr>
          <w:p w14:paraId="57817165" w14:textId="77777777" w:rsidR="00465DEA" w:rsidRDefault="00C64CB5">
            <w:pPr>
              <w:pStyle w:val="afff8"/>
              <w:rPr>
                <w:rFonts w:cs="Times New Roman"/>
              </w:rPr>
            </w:pPr>
            <w:r>
              <w:rPr>
                <w:rFonts w:cs="Times New Roman"/>
              </w:rPr>
              <w:t>4</w:t>
            </w:r>
            <w:r>
              <w:rPr>
                <w:rFonts w:cs="Times New Roman"/>
              </w:rPr>
              <w:t>（</w:t>
            </w:r>
            <w:r>
              <w:rPr>
                <w:rFonts w:cs="Times New Roman"/>
              </w:rPr>
              <w:t>4</w:t>
            </w:r>
            <w:r>
              <w:rPr>
                <w:rFonts w:cs="Times New Roman"/>
              </w:rPr>
              <w:t>）</w:t>
            </w:r>
          </w:p>
        </w:tc>
        <w:tc>
          <w:tcPr>
            <w:tcW w:w="1062" w:type="dxa"/>
            <w:vAlign w:val="center"/>
          </w:tcPr>
          <w:p w14:paraId="1BE802F0" w14:textId="77777777" w:rsidR="00465DEA" w:rsidRDefault="00C64CB5">
            <w:pPr>
              <w:pStyle w:val="afff8"/>
              <w:rPr>
                <w:rFonts w:cs="Times New Roman"/>
              </w:rPr>
            </w:pPr>
            <w:r>
              <w:rPr>
                <w:rFonts w:cs="Times New Roman"/>
              </w:rPr>
              <w:t>66</w:t>
            </w:r>
            <w:r>
              <w:rPr>
                <w:rFonts w:cs="Times New Roman"/>
              </w:rPr>
              <w:t>（</w:t>
            </w:r>
            <w:r>
              <w:rPr>
                <w:rFonts w:cs="Times New Roman"/>
              </w:rPr>
              <w:t>66</w:t>
            </w:r>
            <w:r>
              <w:rPr>
                <w:rFonts w:cs="Times New Roman"/>
              </w:rPr>
              <w:t>）</w:t>
            </w:r>
          </w:p>
        </w:tc>
        <w:tc>
          <w:tcPr>
            <w:tcW w:w="1150" w:type="dxa"/>
            <w:vAlign w:val="center"/>
          </w:tcPr>
          <w:p w14:paraId="2EC58376" w14:textId="77777777" w:rsidR="00465DEA" w:rsidRDefault="00C64CB5">
            <w:pPr>
              <w:pStyle w:val="afff8"/>
              <w:rPr>
                <w:rFonts w:cs="Times New Roman"/>
              </w:rPr>
            </w:pPr>
            <w:r>
              <w:rPr>
                <w:rFonts w:cs="Times New Roman"/>
              </w:rPr>
              <w:t>30</w:t>
            </w:r>
            <w:r>
              <w:rPr>
                <w:rFonts w:cs="Times New Roman"/>
              </w:rPr>
              <w:t>（</w:t>
            </w:r>
            <w:r>
              <w:rPr>
                <w:rFonts w:cs="Times New Roman"/>
              </w:rPr>
              <w:t>30</w:t>
            </w:r>
            <w:r>
              <w:rPr>
                <w:rFonts w:cs="Times New Roman"/>
              </w:rPr>
              <w:t>）</w:t>
            </w:r>
          </w:p>
        </w:tc>
        <w:tc>
          <w:tcPr>
            <w:tcW w:w="1337" w:type="dxa"/>
            <w:vAlign w:val="center"/>
          </w:tcPr>
          <w:p w14:paraId="6A510A46" w14:textId="77777777" w:rsidR="00465DEA" w:rsidRDefault="00465DEA">
            <w:pPr>
              <w:pStyle w:val="afff8"/>
              <w:rPr>
                <w:rFonts w:cs="Times New Roman"/>
              </w:rPr>
            </w:pPr>
          </w:p>
        </w:tc>
      </w:tr>
      <w:tr w:rsidR="00465DEA" w14:paraId="76F792F2" w14:textId="77777777">
        <w:trPr>
          <w:jc w:val="center"/>
        </w:trPr>
        <w:tc>
          <w:tcPr>
            <w:tcW w:w="804" w:type="dxa"/>
            <w:vMerge/>
            <w:vAlign w:val="center"/>
          </w:tcPr>
          <w:p w14:paraId="324FC642" w14:textId="77777777" w:rsidR="00465DEA" w:rsidRDefault="00465DEA">
            <w:pPr>
              <w:pStyle w:val="afff8"/>
              <w:rPr>
                <w:rFonts w:cs="Times New Roman"/>
              </w:rPr>
            </w:pPr>
          </w:p>
        </w:tc>
        <w:tc>
          <w:tcPr>
            <w:tcW w:w="3249" w:type="dxa"/>
            <w:vMerge w:val="restart"/>
            <w:vAlign w:val="center"/>
          </w:tcPr>
          <w:p w14:paraId="3975A825" w14:textId="77777777" w:rsidR="00465DEA" w:rsidRDefault="00C64CB5">
            <w:pPr>
              <w:pStyle w:val="afff8"/>
              <w:jc w:val="both"/>
              <w:rPr>
                <w:rFonts w:cs="Times New Roman"/>
              </w:rPr>
            </w:pPr>
            <w:r>
              <w:rPr>
                <w:rFonts w:cs="Times New Roman"/>
              </w:rPr>
              <w:t>夜间</w:t>
            </w:r>
            <w:r>
              <w:rPr>
                <w:rFonts w:cs="Times New Roman"/>
              </w:rPr>
              <w:t>22</w:t>
            </w:r>
            <w:r>
              <w:rPr>
                <w:rFonts w:cs="Times New Roman"/>
              </w:rPr>
              <w:t>：</w:t>
            </w:r>
            <w:r>
              <w:rPr>
                <w:rFonts w:cs="Times New Roman"/>
              </w:rPr>
              <w:t>00</w:t>
            </w:r>
            <w:r>
              <w:rPr>
                <w:rFonts w:cs="Times New Roman"/>
              </w:rPr>
              <w:t>至早上</w:t>
            </w:r>
            <w:r>
              <w:rPr>
                <w:rFonts w:cs="Times New Roman"/>
              </w:rPr>
              <w:t>6</w:t>
            </w:r>
            <w:r>
              <w:rPr>
                <w:rFonts w:cs="Times New Roman"/>
              </w:rPr>
              <w:t>：</w:t>
            </w:r>
            <w:r>
              <w:rPr>
                <w:rFonts w:cs="Times New Roman"/>
              </w:rPr>
              <w:t>00</w:t>
            </w:r>
            <w:r>
              <w:rPr>
                <w:rFonts w:cs="Times New Roman"/>
              </w:rPr>
              <w:t>时段内，是否有使用高噪声机械施工现象</w:t>
            </w:r>
          </w:p>
        </w:tc>
        <w:tc>
          <w:tcPr>
            <w:tcW w:w="1079" w:type="dxa"/>
            <w:vAlign w:val="center"/>
          </w:tcPr>
          <w:p w14:paraId="71C068EF" w14:textId="77777777" w:rsidR="00465DEA" w:rsidRDefault="00C64CB5">
            <w:pPr>
              <w:pStyle w:val="afff8"/>
              <w:rPr>
                <w:rFonts w:cs="Times New Roman"/>
              </w:rPr>
            </w:pPr>
            <w:r>
              <w:rPr>
                <w:rFonts w:cs="Times New Roman"/>
              </w:rPr>
              <w:t>常有</w:t>
            </w:r>
          </w:p>
        </w:tc>
        <w:tc>
          <w:tcPr>
            <w:tcW w:w="1062" w:type="dxa"/>
            <w:vAlign w:val="center"/>
          </w:tcPr>
          <w:p w14:paraId="7D867C53" w14:textId="77777777" w:rsidR="00465DEA" w:rsidRDefault="00C64CB5">
            <w:pPr>
              <w:pStyle w:val="afff8"/>
              <w:rPr>
                <w:rFonts w:cs="Times New Roman"/>
              </w:rPr>
            </w:pPr>
            <w:r>
              <w:rPr>
                <w:rFonts w:cs="Times New Roman"/>
              </w:rPr>
              <w:t>偶尔有</w:t>
            </w:r>
          </w:p>
        </w:tc>
        <w:tc>
          <w:tcPr>
            <w:tcW w:w="1150" w:type="dxa"/>
            <w:vAlign w:val="center"/>
          </w:tcPr>
          <w:p w14:paraId="2B5C84C0" w14:textId="77777777" w:rsidR="00465DEA" w:rsidRDefault="00C64CB5">
            <w:pPr>
              <w:pStyle w:val="afff8"/>
              <w:rPr>
                <w:rFonts w:cs="Times New Roman"/>
              </w:rPr>
            </w:pPr>
            <w:r>
              <w:rPr>
                <w:rFonts w:cs="Times New Roman"/>
              </w:rPr>
              <w:t>没有</w:t>
            </w:r>
          </w:p>
        </w:tc>
        <w:tc>
          <w:tcPr>
            <w:tcW w:w="1337" w:type="dxa"/>
            <w:vAlign w:val="center"/>
          </w:tcPr>
          <w:p w14:paraId="175D7253" w14:textId="77777777" w:rsidR="00465DEA" w:rsidRDefault="00465DEA">
            <w:pPr>
              <w:pStyle w:val="afff8"/>
              <w:rPr>
                <w:rFonts w:cs="Times New Roman"/>
              </w:rPr>
            </w:pPr>
          </w:p>
        </w:tc>
      </w:tr>
      <w:tr w:rsidR="00465DEA" w14:paraId="3432B310" w14:textId="77777777">
        <w:trPr>
          <w:jc w:val="center"/>
        </w:trPr>
        <w:tc>
          <w:tcPr>
            <w:tcW w:w="804" w:type="dxa"/>
            <w:vMerge/>
            <w:vAlign w:val="center"/>
          </w:tcPr>
          <w:p w14:paraId="12CD41FB" w14:textId="77777777" w:rsidR="00465DEA" w:rsidRDefault="00465DEA">
            <w:pPr>
              <w:pStyle w:val="afff8"/>
              <w:rPr>
                <w:rFonts w:cs="Times New Roman"/>
              </w:rPr>
            </w:pPr>
          </w:p>
        </w:tc>
        <w:tc>
          <w:tcPr>
            <w:tcW w:w="3249" w:type="dxa"/>
            <w:vMerge/>
            <w:vAlign w:val="center"/>
          </w:tcPr>
          <w:p w14:paraId="6768FB98" w14:textId="77777777" w:rsidR="00465DEA" w:rsidRDefault="00465DEA">
            <w:pPr>
              <w:pStyle w:val="afff8"/>
              <w:jc w:val="both"/>
              <w:rPr>
                <w:rFonts w:cs="Times New Roman"/>
              </w:rPr>
            </w:pPr>
          </w:p>
        </w:tc>
        <w:tc>
          <w:tcPr>
            <w:tcW w:w="1079" w:type="dxa"/>
            <w:vAlign w:val="center"/>
          </w:tcPr>
          <w:p w14:paraId="4188E603" w14:textId="77777777" w:rsidR="00465DEA" w:rsidRDefault="00C64CB5">
            <w:pPr>
              <w:pStyle w:val="afff8"/>
              <w:rPr>
                <w:rFonts w:cs="Times New Roman"/>
              </w:rPr>
            </w:pPr>
            <w:r>
              <w:rPr>
                <w:rFonts w:cs="Times New Roman"/>
              </w:rPr>
              <w:t>3</w:t>
            </w:r>
            <w:r>
              <w:rPr>
                <w:rFonts w:cs="Times New Roman"/>
              </w:rPr>
              <w:t>（</w:t>
            </w:r>
            <w:r>
              <w:rPr>
                <w:rFonts w:cs="Times New Roman"/>
              </w:rPr>
              <w:t>3</w:t>
            </w:r>
            <w:r>
              <w:rPr>
                <w:rFonts w:cs="Times New Roman"/>
              </w:rPr>
              <w:t>）</w:t>
            </w:r>
          </w:p>
        </w:tc>
        <w:tc>
          <w:tcPr>
            <w:tcW w:w="1062" w:type="dxa"/>
            <w:vAlign w:val="center"/>
          </w:tcPr>
          <w:p w14:paraId="3BECDB3B" w14:textId="77777777" w:rsidR="00465DEA" w:rsidRDefault="00C64CB5">
            <w:pPr>
              <w:pStyle w:val="afff8"/>
              <w:rPr>
                <w:rFonts w:cs="Times New Roman"/>
              </w:rPr>
            </w:pPr>
            <w:r>
              <w:rPr>
                <w:rFonts w:cs="Times New Roman"/>
              </w:rPr>
              <w:t>19</w:t>
            </w:r>
            <w:r>
              <w:rPr>
                <w:rFonts w:cs="Times New Roman"/>
              </w:rPr>
              <w:t>（</w:t>
            </w:r>
            <w:r>
              <w:rPr>
                <w:rFonts w:cs="Times New Roman"/>
              </w:rPr>
              <w:t>19</w:t>
            </w:r>
            <w:r>
              <w:rPr>
                <w:rFonts w:cs="Times New Roman"/>
              </w:rPr>
              <w:t>）</w:t>
            </w:r>
          </w:p>
        </w:tc>
        <w:tc>
          <w:tcPr>
            <w:tcW w:w="1150" w:type="dxa"/>
            <w:vAlign w:val="center"/>
          </w:tcPr>
          <w:p w14:paraId="08A32D9F" w14:textId="77777777" w:rsidR="00465DEA" w:rsidRDefault="00C64CB5">
            <w:pPr>
              <w:pStyle w:val="afff8"/>
              <w:rPr>
                <w:rFonts w:cs="Times New Roman"/>
              </w:rPr>
            </w:pPr>
            <w:r>
              <w:rPr>
                <w:rFonts w:cs="Times New Roman"/>
              </w:rPr>
              <w:t>78</w:t>
            </w:r>
            <w:r>
              <w:rPr>
                <w:rFonts w:cs="Times New Roman"/>
              </w:rPr>
              <w:t>（</w:t>
            </w:r>
            <w:r>
              <w:rPr>
                <w:rFonts w:cs="Times New Roman"/>
              </w:rPr>
              <w:t>78</w:t>
            </w:r>
            <w:r>
              <w:rPr>
                <w:rFonts w:cs="Times New Roman"/>
              </w:rPr>
              <w:t>）</w:t>
            </w:r>
          </w:p>
        </w:tc>
        <w:tc>
          <w:tcPr>
            <w:tcW w:w="1337" w:type="dxa"/>
            <w:vAlign w:val="center"/>
          </w:tcPr>
          <w:p w14:paraId="7719CF4D" w14:textId="77777777" w:rsidR="00465DEA" w:rsidRDefault="00465DEA">
            <w:pPr>
              <w:pStyle w:val="afff8"/>
              <w:rPr>
                <w:rFonts w:cs="Times New Roman"/>
              </w:rPr>
            </w:pPr>
          </w:p>
        </w:tc>
      </w:tr>
      <w:tr w:rsidR="00465DEA" w14:paraId="00B6647C" w14:textId="77777777">
        <w:trPr>
          <w:jc w:val="center"/>
        </w:trPr>
        <w:tc>
          <w:tcPr>
            <w:tcW w:w="804" w:type="dxa"/>
            <w:vMerge/>
            <w:vAlign w:val="center"/>
          </w:tcPr>
          <w:p w14:paraId="180C2A7B" w14:textId="77777777" w:rsidR="00465DEA" w:rsidRDefault="00465DEA">
            <w:pPr>
              <w:pStyle w:val="afff8"/>
              <w:rPr>
                <w:rFonts w:cs="Times New Roman"/>
              </w:rPr>
            </w:pPr>
          </w:p>
        </w:tc>
        <w:tc>
          <w:tcPr>
            <w:tcW w:w="3249" w:type="dxa"/>
            <w:vMerge w:val="restart"/>
            <w:vAlign w:val="center"/>
          </w:tcPr>
          <w:p w14:paraId="25C676F8" w14:textId="77777777" w:rsidR="00465DEA" w:rsidRDefault="00C64CB5">
            <w:pPr>
              <w:pStyle w:val="afff8"/>
              <w:jc w:val="both"/>
              <w:rPr>
                <w:rFonts w:cs="Times New Roman"/>
              </w:rPr>
            </w:pPr>
            <w:r>
              <w:rPr>
                <w:rFonts w:cs="Times New Roman"/>
              </w:rPr>
              <w:t>公路临时占地是否采取了复垦、恢复等措施</w:t>
            </w:r>
          </w:p>
        </w:tc>
        <w:tc>
          <w:tcPr>
            <w:tcW w:w="1079" w:type="dxa"/>
            <w:vAlign w:val="center"/>
          </w:tcPr>
          <w:p w14:paraId="49CECA1B" w14:textId="77777777" w:rsidR="00465DEA" w:rsidRDefault="00C64CB5">
            <w:pPr>
              <w:pStyle w:val="afff8"/>
              <w:rPr>
                <w:rFonts w:cs="Times New Roman"/>
              </w:rPr>
            </w:pPr>
            <w:r>
              <w:rPr>
                <w:rFonts w:cs="Times New Roman"/>
              </w:rPr>
              <w:t>是</w:t>
            </w:r>
          </w:p>
        </w:tc>
        <w:tc>
          <w:tcPr>
            <w:tcW w:w="1062" w:type="dxa"/>
            <w:vAlign w:val="center"/>
          </w:tcPr>
          <w:p w14:paraId="1D2C48A0" w14:textId="77777777" w:rsidR="00465DEA" w:rsidRDefault="00C64CB5">
            <w:pPr>
              <w:pStyle w:val="afff8"/>
              <w:rPr>
                <w:rFonts w:cs="Times New Roman"/>
              </w:rPr>
            </w:pPr>
            <w:r>
              <w:rPr>
                <w:rFonts w:cs="Times New Roman"/>
              </w:rPr>
              <w:t>否</w:t>
            </w:r>
          </w:p>
        </w:tc>
        <w:tc>
          <w:tcPr>
            <w:tcW w:w="1150" w:type="dxa"/>
            <w:vAlign w:val="center"/>
          </w:tcPr>
          <w:p w14:paraId="46EADB4C" w14:textId="77777777" w:rsidR="00465DEA" w:rsidRDefault="00465DEA">
            <w:pPr>
              <w:pStyle w:val="afff8"/>
              <w:rPr>
                <w:rFonts w:cs="Times New Roman"/>
              </w:rPr>
            </w:pPr>
          </w:p>
        </w:tc>
        <w:tc>
          <w:tcPr>
            <w:tcW w:w="1337" w:type="dxa"/>
            <w:vAlign w:val="center"/>
          </w:tcPr>
          <w:p w14:paraId="3AEBBCCA" w14:textId="77777777" w:rsidR="00465DEA" w:rsidRDefault="00465DEA">
            <w:pPr>
              <w:pStyle w:val="afff8"/>
              <w:rPr>
                <w:rFonts w:cs="Times New Roman"/>
              </w:rPr>
            </w:pPr>
          </w:p>
        </w:tc>
      </w:tr>
      <w:tr w:rsidR="00465DEA" w14:paraId="115D2B33" w14:textId="77777777">
        <w:trPr>
          <w:jc w:val="center"/>
        </w:trPr>
        <w:tc>
          <w:tcPr>
            <w:tcW w:w="804" w:type="dxa"/>
            <w:vMerge/>
            <w:vAlign w:val="center"/>
          </w:tcPr>
          <w:p w14:paraId="70398704" w14:textId="77777777" w:rsidR="00465DEA" w:rsidRDefault="00465DEA">
            <w:pPr>
              <w:pStyle w:val="afff8"/>
              <w:rPr>
                <w:rFonts w:cs="Times New Roman"/>
              </w:rPr>
            </w:pPr>
          </w:p>
        </w:tc>
        <w:tc>
          <w:tcPr>
            <w:tcW w:w="3249" w:type="dxa"/>
            <w:vMerge/>
            <w:vAlign w:val="center"/>
          </w:tcPr>
          <w:p w14:paraId="69FD9778" w14:textId="77777777" w:rsidR="00465DEA" w:rsidRDefault="00465DEA">
            <w:pPr>
              <w:pStyle w:val="afff8"/>
              <w:jc w:val="both"/>
              <w:rPr>
                <w:rFonts w:cs="Times New Roman"/>
              </w:rPr>
            </w:pPr>
          </w:p>
        </w:tc>
        <w:tc>
          <w:tcPr>
            <w:tcW w:w="1079" w:type="dxa"/>
            <w:vAlign w:val="center"/>
          </w:tcPr>
          <w:p w14:paraId="40A8B514" w14:textId="77777777" w:rsidR="00465DEA" w:rsidRDefault="00C64CB5">
            <w:pPr>
              <w:pStyle w:val="afff8"/>
              <w:rPr>
                <w:rFonts w:cs="Times New Roman"/>
              </w:rPr>
            </w:pPr>
            <w:r>
              <w:rPr>
                <w:rFonts w:cs="Times New Roman"/>
              </w:rPr>
              <w:t>99</w:t>
            </w:r>
            <w:r>
              <w:rPr>
                <w:rFonts w:cs="Times New Roman"/>
              </w:rPr>
              <w:t>（</w:t>
            </w:r>
            <w:r>
              <w:rPr>
                <w:rFonts w:cs="Times New Roman"/>
              </w:rPr>
              <w:t>99</w:t>
            </w:r>
            <w:r>
              <w:rPr>
                <w:rFonts w:cs="Times New Roman"/>
              </w:rPr>
              <w:t>）</w:t>
            </w:r>
          </w:p>
        </w:tc>
        <w:tc>
          <w:tcPr>
            <w:tcW w:w="1062" w:type="dxa"/>
            <w:vAlign w:val="center"/>
          </w:tcPr>
          <w:p w14:paraId="23379BFB" w14:textId="77777777" w:rsidR="00465DEA" w:rsidRDefault="00C64CB5">
            <w:pPr>
              <w:pStyle w:val="afff8"/>
              <w:rPr>
                <w:rFonts w:cs="Times New Roman"/>
              </w:rPr>
            </w:pPr>
            <w:r>
              <w:rPr>
                <w:rFonts w:cs="Times New Roman"/>
              </w:rPr>
              <w:t>1</w:t>
            </w:r>
            <w:r>
              <w:rPr>
                <w:rFonts w:cs="Times New Roman"/>
              </w:rPr>
              <w:t>（</w:t>
            </w:r>
            <w:r>
              <w:rPr>
                <w:rFonts w:cs="Times New Roman"/>
              </w:rPr>
              <w:t>1</w:t>
            </w:r>
            <w:r>
              <w:rPr>
                <w:rFonts w:cs="Times New Roman"/>
              </w:rPr>
              <w:t>）</w:t>
            </w:r>
          </w:p>
        </w:tc>
        <w:tc>
          <w:tcPr>
            <w:tcW w:w="1150" w:type="dxa"/>
            <w:vAlign w:val="center"/>
          </w:tcPr>
          <w:p w14:paraId="2767AC40" w14:textId="77777777" w:rsidR="00465DEA" w:rsidRDefault="00465DEA">
            <w:pPr>
              <w:pStyle w:val="afff8"/>
              <w:rPr>
                <w:rFonts w:cs="Times New Roman"/>
              </w:rPr>
            </w:pPr>
          </w:p>
        </w:tc>
        <w:tc>
          <w:tcPr>
            <w:tcW w:w="1337" w:type="dxa"/>
            <w:vAlign w:val="center"/>
          </w:tcPr>
          <w:p w14:paraId="4F47D257" w14:textId="77777777" w:rsidR="00465DEA" w:rsidRDefault="00465DEA">
            <w:pPr>
              <w:pStyle w:val="afff8"/>
              <w:rPr>
                <w:rFonts w:cs="Times New Roman"/>
              </w:rPr>
            </w:pPr>
          </w:p>
        </w:tc>
      </w:tr>
      <w:tr w:rsidR="00465DEA" w14:paraId="3D5D7278" w14:textId="77777777">
        <w:trPr>
          <w:jc w:val="center"/>
        </w:trPr>
        <w:tc>
          <w:tcPr>
            <w:tcW w:w="804" w:type="dxa"/>
            <w:vMerge/>
            <w:vAlign w:val="center"/>
          </w:tcPr>
          <w:p w14:paraId="3E4F03F7" w14:textId="77777777" w:rsidR="00465DEA" w:rsidRDefault="00465DEA">
            <w:pPr>
              <w:pStyle w:val="afff8"/>
              <w:rPr>
                <w:rFonts w:cs="Times New Roman"/>
              </w:rPr>
            </w:pPr>
          </w:p>
        </w:tc>
        <w:tc>
          <w:tcPr>
            <w:tcW w:w="3249" w:type="dxa"/>
            <w:vMerge w:val="restart"/>
            <w:vAlign w:val="center"/>
          </w:tcPr>
          <w:p w14:paraId="7857FCA9" w14:textId="77777777" w:rsidR="00465DEA" w:rsidRDefault="00C64CB5">
            <w:pPr>
              <w:pStyle w:val="afff8"/>
              <w:jc w:val="both"/>
              <w:rPr>
                <w:rFonts w:cs="Times New Roman"/>
              </w:rPr>
            </w:pPr>
            <w:r>
              <w:rPr>
                <w:rFonts w:cs="Times New Roman"/>
              </w:rPr>
              <w:t>占压农业水利设施时，是否采取了临时应急措施</w:t>
            </w:r>
          </w:p>
        </w:tc>
        <w:tc>
          <w:tcPr>
            <w:tcW w:w="1079" w:type="dxa"/>
            <w:vAlign w:val="center"/>
          </w:tcPr>
          <w:p w14:paraId="6284C8BE" w14:textId="77777777" w:rsidR="00465DEA" w:rsidRDefault="00C64CB5">
            <w:pPr>
              <w:pStyle w:val="afff8"/>
              <w:rPr>
                <w:rFonts w:cs="Times New Roman"/>
              </w:rPr>
            </w:pPr>
            <w:r>
              <w:rPr>
                <w:rFonts w:cs="Times New Roman"/>
              </w:rPr>
              <w:t>是</w:t>
            </w:r>
          </w:p>
        </w:tc>
        <w:tc>
          <w:tcPr>
            <w:tcW w:w="1062" w:type="dxa"/>
            <w:vAlign w:val="center"/>
          </w:tcPr>
          <w:p w14:paraId="1B1609DA" w14:textId="77777777" w:rsidR="00465DEA" w:rsidRDefault="00C64CB5">
            <w:pPr>
              <w:pStyle w:val="afff8"/>
              <w:rPr>
                <w:rFonts w:cs="Times New Roman"/>
              </w:rPr>
            </w:pPr>
            <w:r>
              <w:rPr>
                <w:rFonts w:cs="Times New Roman"/>
              </w:rPr>
              <w:t>否</w:t>
            </w:r>
          </w:p>
        </w:tc>
        <w:tc>
          <w:tcPr>
            <w:tcW w:w="1150" w:type="dxa"/>
            <w:vAlign w:val="center"/>
          </w:tcPr>
          <w:p w14:paraId="3784A818" w14:textId="77777777" w:rsidR="00465DEA" w:rsidRDefault="00465DEA">
            <w:pPr>
              <w:pStyle w:val="afff8"/>
              <w:rPr>
                <w:rFonts w:cs="Times New Roman"/>
              </w:rPr>
            </w:pPr>
          </w:p>
        </w:tc>
        <w:tc>
          <w:tcPr>
            <w:tcW w:w="1337" w:type="dxa"/>
            <w:vAlign w:val="center"/>
          </w:tcPr>
          <w:p w14:paraId="77316786" w14:textId="77777777" w:rsidR="00465DEA" w:rsidRDefault="00465DEA">
            <w:pPr>
              <w:pStyle w:val="afff8"/>
              <w:rPr>
                <w:rFonts w:cs="Times New Roman"/>
              </w:rPr>
            </w:pPr>
          </w:p>
        </w:tc>
      </w:tr>
      <w:tr w:rsidR="00465DEA" w14:paraId="641C7FB5" w14:textId="77777777">
        <w:trPr>
          <w:jc w:val="center"/>
        </w:trPr>
        <w:tc>
          <w:tcPr>
            <w:tcW w:w="804" w:type="dxa"/>
            <w:vMerge/>
            <w:vAlign w:val="center"/>
          </w:tcPr>
          <w:p w14:paraId="44FD49EC" w14:textId="77777777" w:rsidR="00465DEA" w:rsidRDefault="00465DEA">
            <w:pPr>
              <w:pStyle w:val="afff8"/>
              <w:rPr>
                <w:rFonts w:cs="Times New Roman"/>
              </w:rPr>
            </w:pPr>
          </w:p>
        </w:tc>
        <w:tc>
          <w:tcPr>
            <w:tcW w:w="3249" w:type="dxa"/>
            <w:vMerge/>
            <w:vAlign w:val="center"/>
          </w:tcPr>
          <w:p w14:paraId="4409C4E4" w14:textId="77777777" w:rsidR="00465DEA" w:rsidRDefault="00465DEA">
            <w:pPr>
              <w:pStyle w:val="afff8"/>
              <w:jc w:val="both"/>
              <w:rPr>
                <w:rFonts w:cs="Times New Roman"/>
              </w:rPr>
            </w:pPr>
          </w:p>
        </w:tc>
        <w:tc>
          <w:tcPr>
            <w:tcW w:w="1079" w:type="dxa"/>
            <w:vAlign w:val="center"/>
          </w:tcPr>
          <w:p w14:paraId="45D336B8" w14:textId="77777777" w:rsidR="00465DEA" w:rsidRDefault="00C64CB5">
            <w:pPr>
              <w:pStyle w:val="afff8"/>
              <w:rPr>
                <w:rFonts w:cs="Times New Roman"/>
              </w:rPr>
            </w:pPr>
            <w:r>
              <w:rPr>
                <w:rFonts w:cs="Times New Roman"/>
              </w:rPr>
              <w:t>96</w:t>
            </w:r>
            <w:r>
              <w:rPr>
                <w:rFonts w:cs="Times New Roman"/>
              </w:rPr>
              <w:t>（</w:t>
            </w:r>
            <w:r>
              <w:rPr>
                <w:rFonts w:cs="Times New Roman"/>
              </w:rPr>
              <w:t>96</w:t>
            </w:r>
            <w:r>
              <w:rPr>
                <w:rFonts w:cs="Times New Roman"/>
              </w:rPr>
              <w:t>）</w:t>
            </w:r>
          </w:p>
        </w:tc>
        <w:tc>
          <w:tcPr>
            <w:tcW w:w="1062" w:type="dxa"/>
            <w:vAlign w:val="center"/>
          </w:tcPr>
          <w:p w14:paraId="52E70D28" w14:textId="77777777" w:rsidR="00465DEA" w:rsidRDefault="00C64CB5">
            <w:pPr>
              <w:pStyle w:val="afff8"/>
              <w:rPr>
                <w:rFonts w:cs="Times New Roman"/>
              </w:rPr>
            </w:pPr>
            <w:r>
              <w:rPr>
                <w:rFonts w:cs="Times New Roman"/>
              </w:rPr>
              <w:t>4</w:t>
            </w:r>
            <w:r>
              <w:rPr>
                <w:rFonts w:cs="Times New Roman"/>
              </w:rPr>
              <w:t>（</w:t>
            </w:r>
            <w:r>
              <w:rPr>
                <w:rFonts w:cs="Times New Roman"/>
              </w:rPr>
              <w:t>4</w:t>
            </w:r>
            <w:r>
              <w:rPr>
                <w:rFonts w:cs="Times New Roman"/>
              </w:rPr>
              <w:t>）</w:t>
            </w:r>
          </w:p>
        </w:tc>
        <w:tc>
          <w:tcPr>
            <w:tcW w:w="1150" w:type="dxa"/>
            <w:vAlign w:val="center"/>
          </w:tcPr>
          <w:p w14:paraId="04F088FB" w14:textId="77777777" w:rsidR="00465DEA" w:rsidRDefault="00465DEA">
            <w:pPr>
              <w:pStyle w:val="afff8"/>
              <w:rPr>
                <w:rFonts w:cs="Times New Roman"/>
              </w:rPr>
            </w:pPr>
          </w:p>
        </w:tc>
        <w:tc>
          <w:tcPr>
            <w:tcW w:w="1337" w:type="dxa"/>
            <w:vAlign w:val="center"/>
          </w:tcPr>
          <w:p w14:paraId="1AC3C9AC" w14:textId="77777777" w:rsidR="00465DEA" w:rsidRDefault="00465DEA">
            <w:pPr>
              <w:pStyle w:val="afff8"/>
              <w:rPr>
                <w:rFonts w:cs="Times New Roman"/>
              </w:rPr>
            </w:pPr>
          </w:p>
        </w:tc>
      </w:tr>
      <w:tr w:rsidR="00465DEA" w14:paraId="2B1142D1" w14:textId="77777777">
        <w:trPr>
          <w:jc w:val="center"/>
        </w:trPr>
        <w:tc>
          <w:tcPr>
            <w:tcW w:w="804" w:type="dxa"/>
            <w:vMerge/>
            <w:vAlign w:val="center"/>
          </w:tcPr>
          <w:p w14:paraId="345C33BF" w14:textId="77777777" w:rsidR="00465DEA" w:rsidRDefault="00465DEA">
            <w:pPr>
              <w:pStyle w:val="afff8"/>
              <w:rPr>
                <w:rFonts w:cs="Times New Roman"/>
              </w:rPr>
            </w:pPr>
          </w:p>
        </w:tc>
        <w:tc>
          <w:tcPr>
            <w:tcW w:w="3249" w:type="dxa"/>
            <w:vMerge w:val="restart"/>
            <w:vAlign w:val="center"/>
          </w:tcPr>
          <w:p w14:paraId="5039FCEE" w14:textId="77777777" w:rsidR="00465DEA" w:rsidRDefault="00C64CB5">
            <w:pPr>
              <w:pStyle w:val="afff8"/>
              <w:jc w:val="both"/>
              <w:rPr>
                <w:rFonts w:cs="Times New Roman"/>
              </w:rPr>
            </w:pPr>
            <w:r>
              <w:rPr>
                <w:rFonts w:cs="Times New Roman"/>
              </w:rPr>
              <w:t>取土场、弃土场是否采取了利用、恢复措施</w:t>
            </w:r>
          </w:p>
        </w:tc>
        <w:tc>
          <w:tcPr>
            <w:tcW w:w="1079" w:type="dxa"/>
            <w:vAlign w:val="center"/>
          </w:tcPr>
          <w:p w14:paraId="5BA9086E" w14:textId="77777777" w:rsidR="00465DEA" w:rsidRDefault="00C64CB5">
            <w:pPr>
              <w:pStyle w:val="afff8"/>
              <w:rPr>
                <w:rFonts w:cs="Times New Roman"/>
              </w:rPr>
            </w:pPr>
            <w:r>
              <w:rPr>
                <w:rFonts w:cs="Times New Roman"/>
              </w:rPr>
              <w:t>是</w:t>
            </w:r>
          </w:p>
        </w:tc>
        <w:tc>
          <w:tcPr>
            <w:tcW w:w="1062" w:type="dxa"/>
            <w:vAlign w:val="center"/>
          </w:tcPr>
          <w:p w14:paraId="7EB55938" w14:textId="77777777" w:rsidR="00465DEA" w:rsidRDefault="00C64CB5">
            <w:pPr>
              <w:pStyle w:val="afff8"/>
              <w:rPr>
                <w:rFonts w:cs="Times New Roman"/>
              </w:rPr>
            </w:pPr>
            <w:r>
              <w:rPr>
                <w:rFonts w:cs="Times New Roman"/>
              </w:rPr>
              <w:t>否</w:t>
            </w:r>
          </w:p>
        </w:tc>
        <w:tc>
          <w:tcPr>
            <w:tcW w:w="1150" w:type="dxa"/>
            <w:vAlign w:val="center"/>
          </w:tcPr>
          <w:p w14:paraId="0E2CC3D1" w14:textId="77777777" w:rsidR="00465DEA" w:rsidRDefault="00465DEA">
            <w:pPr>
              <w:pStyle w:val="afff8"/>
              <w:rPr>
                <w:rFonts w:cs="Times New Roman"/>
              </w:rPr>
            </w:pPr>
          </w:p>
        </w:tc>
        <w:tc>
          <w:tcPr>
            <w:tcW w:w="1337" w:type="dxa"/>
            <w:vAlign w:val="center"/>
          </w:tcPr>
          <w:p w14:paraId="6660CFD0" w14:textId="77777777" w:rsidR="00465DEA" w:rsidRDefault="00465DEA">
            <w:pPr>
              <w:pStyle w:val="afff8"/>
              <w:rPr>
                <w:rFonts w:cs="Times New Roman"/>
              </w:rPr>
            </w:pPr>
          </w:p>
        </w:tc>
      </w:tr>
      <w:tr w:rsidR="00465DEA" w14:paraId="26C47B2B" w14:textId="77777777">
        <w:trPr>
          <w:jc w:val="center"/>
        </w:trPr>
        <w:tc>
          <w:tcPr>
            <w:tcW w:w="804" w:type="dxa"/>
            <w:vMerge/>
            <w:vAlign w:val="center"/>
          </w:tcPr>
          <w:p w14:paraId="503D271D" w14:textId="77777777" w:rsidR="00465DEA" w:rsidRDefault="00465DEA">
            <w:pPr>
              <w:pStyle w:val="afff8"/>
              <w:rPr>
                <w:rFonts w:cs="Times New Roman"/>
              </w:rPr>
            </w:pPr>
          </w:p>
        </w:tc>
        <w:tc>
          <w:tcPr>
            <w:tcW w:w="3249" w:type="dxa"/>
            <w:vMerge/>
            <w:vAlign w:val="center"/>
          </w:tcPr>
          <w:p w14:paraId="55125F8C" w14:textId="77777777" w:rsidR="00465DEA" w:rsidRDefault="00465DEA">
            <w:pPr>
              <w:pStyle w:val="afff8"/>
              <w:jc w:val="both"/>
              <w:rPr>
                <w:rFonts w:cs="Times New Roman"/>
              </w:rPr>
            </w:pPr>
          </w:p>
        </w:tc>
        <w:tc>
          <w:tcPr>
            <w:tcW w:w="1079" w:type="dxa"/>
            <w:vAlign w:val="center"/>
          </w:tcPr>
          <w:p w14:paraId="3CE859CC" w14:textId="77777777" w:rsidR="00465DEA" w:rsidRDefault="00C64CB5">
            <w:pPr>
              <w:pStyle w:val="afff8"/>
              <w:rPr>
                <w:rFonts w:cs="Times New Roman"/>
              </w:rPr>
            </w:pPr>
            <w:r>
              <w:rPr>
                <w:rFonts w:cs="Times New Roman"/>
              </w:rPr>
              <w:t>98</w:t>
            </w:r>
            <w:r>
              <w:rPr>
                <w:rFonts w:cs="Times New Roman"/>
              </w:rPr>
              <w:t>（</w:t>
            </w:r>
            <w:r>
              <w:rPr>
                <w:rFonts w:cs="Times New Roman"/>
              </w:rPr>
              <w:t>98</w:t>
            </w:r>
            <w:r>
              <w:rPr>
                <w:rFonts w:cs="Times New Roman"/>
              </w:rPr>
              <w:t>）</w:t>
            </w:r>
          </w:p>
        </w:tc>
        <w:tc>
          <w:tcPr>
            <w:tcW w:w="1062" w:type="dxa"/>
            <w:vAlign w:val="center"/>
          </w:tcPr>
          <w:p w14:paraId="38C9BC14" w14:textId="77777777" w:rsidR="00465DEA" w:rsidRDefault="00C64CB5">
            <w:pPr>
              <w:pStyle w:val="afff8"/>
              <w:rPr>
                <w:rFonts w:cs="Times New Roman"/>
              </w:rPr>
            </w:pPr>
            <w:r>
              <w:rPr>
                <w:rFonts w:cs="Times New Roman"/>
              </w:rPr>
              <w:t>2</w:t>
            </w:r>
            <w:r>
              <w:rPr>
                <w:rFonts w:cs="Times New Roman"/>
              </w:rPr>
              <w:t>（</w:t>
            </w:r>
            <w:r>
              <w:rPr>
                <w:rFonts w:cs="Times New Roman"/>
              </w:rPr>
              <w:t>2</w:t>
            </w:r>
            <w:r>
              <w:rPr>
                <w:rFonts w:cs="Times New Roman"/>
              </w:rPr>
              <w:t>）</w:t>
            </w:r>
          </w:p>
        </w:tc>
        <w:tc>
          <w:tcPr>
            <w:tcW w:w="1150" w:type="dxa"/>
            <w:vAlign w:val="center"/>
          </w:tcPr>
          <w:p w14:paraId="2E41245B" w14:textId="77777777" w:rsidR="00465DEA" w:rsidRDefault="00465DEA">
            <w:pPr>
              <w:pStyle w:val="afff8"/>
              <w:rPr>
                <w:rFonts w:cs="Times New Roman"/>
              </w:rPr>
            </w:pPr>
          </w:p>
        </w:tc>
        <w:tc>
          <w:tcPr>
            <w:tcW w:w="1337" w:type="dxa"/>
            <w:vAlign w:val="center"/>
          </w:tcPr>
          <w:p w14:paraId="141C8FC7" w14:textId="77777777" w:rsidR="00465DEA" w:rsidRDefault="00465DEA">
            <w:pPr>
              <w:pStyle w:val="afff8"/>
              <w:rPr>
                <w:rFonts w:cs="Times New Roman"/>
              </w:rPr>
            </w:pPr>
          </w:p>
        </w:tc>
      </w:tr>
      <w:tr w:rsidR="00465DEA" w14:paraId="3041D2C8" w14:textId="77777777">
        <w:trPr>
          <w:jc w:val="center"/>
        </w:trPr>
        <w:tc>
          <w:tcPr>
            <w:tcW w:w="804" w:type="dxa"/>
            <w:vMerge w:val="restart"/>
            <w:vAlign w:val="center"/>
          </w:tcPr>
          <w:p w14:paraId="5AB5EB19" w14:textId="77777777" w:rsidR="00465DEA" w:rsidRDefault="00C64CB5">
            <w:pPr>
              <w:pStyle w:val="afff8"/>
              <w:rPr>
                <w:rFonts w:cs="Times New Roman"/>
              </w:rPr>
            </w:pPr>
            <w:r>
              <w:rPr>
                <w:rFonts w:cs="Times New Roman"/>
              </w:rPr>
              <w:t>试</w:t>
            </w:r>
          </w:p>
          <w:p w14:paraId="10090D0E" w14:textId="77777777" w:rsidR="00465DEA" w:rsidRDefault="00C64CB5">
            <w:pPr>
              <w:pStyle w:val="afff8"/>
              <w:rPr>
                <w:rFonts w:cs="Times New Roman"/>
              </w:rPr>
            </w:pPr>
            <w:r>
              <w:rPr>
                <w:rFonts w:cs="Times New Roman"/>
              </w:rPr>
              <w:t>运</w:t>
            </w:r>
          </w:p>
          <w:p w14:paraId="464685F0" w14:textId="77777777" w:rsidR="00465DEA" w:rsidRDefault="00C64CB5">
            <w:pPr>
              <w:pStyle w:val="afff8"/>
              <w:rPr>
                <w:rFonts w:cs="Times New Roman"/>
              </w:rPr>
            </w:pPr>
            <w:r>
              <w:rPr>
                <w:rFonts w:cs="Times New Roman"/>
              </w:rPr>
              <w:t>行</w:t>
            </w:r>
          </w:p>
          <w:p w14:paraId="1A8D1657" w14:textId="77777777" w:rsidR="00465DEA" w:rsidRDefault="00C64CB5">
            <w:pPr>
              <w:pStyle w:val="afff8"/>
              <w:rPr>
                <w:rFonts w:cs="Times New Roman"/>
              </w:rPr>
            </w:pPr>
            <w:r>
              <w:rPr>
                <w:rFonts w:cs="Times New Roman"/>
              </w:rPr>
              <w:t>期</w:t>
            </w:r>
          </w:p>
        </w:tc>
        <w:tc>
          <w:tcPr>
            <w:tcW w:w="3249" w:type="dxa"/>
            <w:vMerge w:val="restart"/>
            <w:vAlign w:val="center"/>
          </w:tcPr>
          <w:p w14:paraId="319ECC64" w14:textId="77777777" w:rsidR="00465DEA" w:rsidRDefault="00C64CB5">
            <w:pPr>
              <w:pStyle w:val="afff8"/>
              <w:jc w:val="both"/>
              <w:rPr>
                <w:rFonts w:cs="Times New Roman"/>
              </w:rPr>
            </w:pPr>
            <w:r>
              <w:rPr>
                <w:rFonts w:cs="Times New Roman"/>
              </w:rPr>
              <w:t>公路建成后对你影响较大的是</w:t>
            </w:r>
          </w:p>
        </w:tc>
        <w:tc>
          <w:tcPr>
            <w:tcW w:w="1079" w:type="dxa"/>
            <w:vAlign w:val="center"/>
          </w:tcPr>
          <w:p w14:paraId="3413E86D" w14:textId="77777777" w:rsidR="00465DEA" w:rsidRDefault="00C64CB5">
            <w:pPr>
              <w:pStyle w:val="afff8"/>
              <w:rPr>
                <w:rFonts w:cs="Times New Roman"/>
              </w:rPr>
            </w:pPr>
            <w:r>
              <w:rPr>
                <w:rFonts w:cs="Times New Roman"/>
              </w:rPr>
              <w:t>噪声</w:t>
            </w:r>
          </w:p>
        </w:tc>
        <w:tc>
          <w:tcPr>
            <w:tcW w:w="1062" w:type="dxa"/>
            <w:vAlign w:val="center"/>
          </w:tcPr>
          <w:p w14:paraId="7AC87E1A" w14:textId="77777777" w:rsidR="00465DEA" w:rsidRDefault="00C64CB5">
            <w:pPr>
              <w:pStyle w:val="afff8"/>
              <w:rPr>
                <w:rFonts w:cs="Times New Roman"/>
              </w:rPr>
            </w:pPr>
            <w:r>
              <w:rPr>
                <w:rFonts w:cs="Times New Roman"/>
              </w:rPr>
              <w:t>汽车尾气</w:t>
            </w:r>
          </w:p>
        </w:tc>
        <w:tc>
          <w:tcPr>
            <w:tcW w:w="1150" w:type="dxa"/>
            <w:vAlign w:val="center"/>
          </w:tcPr>
          <w:p w14:paraId="789AA9D9" w14:textId="77777777" w:rsidR="00465DEA" w:rsidRDefault="00C64CB5">
            <w:pPr>
              <w:pStyle w:val="afff8"/>
              <w:rPr>
                <w:rFonts w:cs="Times New Roman"/>
              </w:rPr>
            </w:pPr>
            <w:r>
              <w:rPr>
                <w:rFonts w:cs="Times New Roman"/>
              </w:rPr>
              <w:t>灰尘</w:t>
            </w:r>
          </w:p>
        </w:tc>
        <w:tc>
          <w:tcPr>
            <w:tcW w:w="1337" w:type="dxa"/>
            <w:vAlign w:val="center"/>
          </w:tcPr>
          <w:p w14:paraId="6072D427" w14:textId="77777777" w:rsidR="00465DEA" w:rsidRDefault="00C64CB5">
            <w:pPr>
              <w:pStyle w:val="afff8"/>
              <w:rPr>
                <w:rFonts w:cs="Times New Roman"/>
              </w:rPr>
            </w:pPr>
            <w:r>
              <w:rPr>
                <w:rFonts w:cs="Times New Roman"/>
              </w:rPr>
              <w:t>其他</w:t>
            </w:r>
          </w:p>
        </w:tc>
      </w:tr>
      <w:tr w:rsidR="00465DEA" w14:paraId="01021C0C" w14:textId="77777777">
        <w:trPr>
          <w:jc w:val="center"/>
        </w:trPr>
        <w:tc>
          <w:tcPr>
            <w:tcW w:w="804" w:type="dxa"/>
            <w:vMerge/>
            <w:vAlign w:val="center"/>
          </w:tcPr>
          <w:p w14:paraId="68400ABC" w14:textId="77777777" w:rsidR="00465DEA" w:rsidRDefault="00465DEA">
            <w:pPr>
              <w:pStyle w:val="afff8"/>
              <w:rPr>
                <w:rFonts w:cs="Times New Roman"/>
              </w:rPr>
            </w:pPr>
          </w:p>
        </w:tc>
        <w:tc>
          <w:tcPr>
            <w:tcW w:w="3249" w:type="dxa"/>
            <w:vMerge/>
            <w:vAlign w:val="center"/>
          </w:tcPr>
          <w:p w14:paraId="7BE8C475" w14:textId="77777777" w:rsidR="00465DEA" w:rsidRDefault="00465DEA">
            <w:pPr>
              <w:pStyle w:val="afff8"/>
              <w:jc w:val="both"/>
              <w:rPr>
                <w:rFonts w:cs="Times New Roman"/>
              </w:rPr>
            </w:pPr>
          </w:p>
        </w:tc>
        <w:tc>
          <w:tcPr>
            <w:tcW w:w="1079" w:type="dxa"/>
            <w:vAlign w:val="center"/>
          </w:tcPr>
          <w:p w14:paraId="2BC5A781" w14:textId="77777777" w:rsidR="00465DEA" w:rsidRDefault="00C64CB5">
            <w:pPr>
              <w:pStyle w:val="afff8"/>
              <w:rPr>
                <w:rFonts w:cs="Times New Roman"/>
              </w:rPr>
            </w:pPr>
            <w:r>
              <w:rPr>
                <w:rFonts w:cs="Times New Roman"/>
              </w:rPr>
              <w:t>23</w:t>
            </w:r>
            <w:r>
              <w:rPr>
                <w:rFonts w:cs="Times New Roman"/>
              </w:rPr>
              <w:t>（</w:t>
            </w:r>
            <w:r>
              <w:rPr>
                <w:rFonts w:cs="Times New Roman"/>
              </w:rPr>
              <w:t>23</w:t>
            </w:r>
            <w:r>
              <w:rPr>
                <w:rFonts w:cs="Times New Roman"/>
              </w:rPr>
              <w:t>）</w:t>
            </w:r>
          </w:p>
        </w:tc>
        <w:tc>
          <w:tcPr>
            <w:tcW w:w="1062" w:type="dxa"/>
            <w:vAlign w:val="center"/>
          </w:tcPr>
          <w:p w14:paraId="58B7C206" w14:textId="77777777" w:rsidR="00465DEA" w:rsidRDefault="00C64CB5">
            <w:pPr>
              <w:pStyle w:val="afff8"/>
              <w:rPr>
                <w:rFonts w:cs="Times New Roman"/>
              </w:rPr>
            </w:pPr>
            <w:r>
              <w:rPr>
                <w:rFonts w:cs="Times New Roman"/>
              </w:rPr>
              <w:t>8</w:t>
            </w:r>
            <w:r>
              <w:rPr>
                <w:rFonts w:cs="Times New Roman"/>
              </w:rPr>
              <w:t>（</w:t>
            </w:r>
            <w:r>
              <w:rPr>
                <w:rFonts w:cs="Times New Roman"/>
              </w:rPr>
              <w:t>8</w:t>
            </w:r>
            <w:r>
              <w:rPr>
                <w:rFonts w:cs="Times New Roman"/>
              </w:rPr>
              <w:t>）</w:t>
            </w:r>
          </w:p>
        </w:tc>
        <w:tc>
          <w:tcPr>
            <w:tcW w:w="1150" w:type="dxa"/>
            <w:vAlign w:val="center"/>
          </w:tcPr>
          <w:p w14:paraId="1C9B48EF" w14:textId="77777777" w:rsidR="00465DEA" w:rsidRDefault="00C64CB5">
            <w:pPr>
              <w:pStyle w:val="afff8"/>
              <w:rPr>
                <w:rFonts w:cs="Times New Roman"/>
              </w:rPr>
            </w:pPr>
            <w:r>
              <w:rPr>
                <w:rFonts w:cs="Times New Roman"/>
              </w:rPr>
              <w:t>7</w:t>
            </w:r>
            <w:r>
              <w:rPr>
                <w:rFonts w:cs="Times New Roman"/>
              </w:rPr>
              <w:t>（</w:t>
            </w:r>
            <w:r>
              <w:rPr>
                <w:rFonts w:cs="Times New Roman"/>
              </w:rPr>
              <w:t>7</w:t>
            </w:r>
            <w:r>
              <w:rPr>
                <w:rFonts w:cs="Times New Roman"/>
              </w:rPr>
              <w:t>）</w:t>
            </w:r>
          </w:p>
        </w:tc>
        <w:tc>
          <w:tcPr>
            <w:tcW w:w="1337" w:type="dxa"/>
            <w:vAlign w:val="center"/>
          </w:tcPr>
          <w:p w14:paraId="0C49A9C2" w14:textId="77777777" w:rsidR="00465DEA" w:rsidRDefault="00C64CB5">
            <w:pPr>
              <w:pStyle w:val="afff8"/>
              <w:rPr>
                <w:rFonts w:cs="Times New Roman"/>
              </w:rPr>
            </w:pPr>
            <w:r>
              <w:rPr>
                <w:rFonts w:cs="Times New Roman"/>
              </w:rPr>
              <w:t>62</w:t>
            </w:r>
            <w:r>
              <w:rPr>
                <w:rFonts w:cs="Times New Roman"/>
              </w:rPr>
              <w:t>（</w:t>
            </w:r>
            <w:r>
              <w:rPr>
                <w:rFonts w:cs="Times New Roman"/>
              </w:rPr>
              <w:t>62.0</w:t>
            </w:r>
            <w:r>
              <w:rPr>
                <w:rFonts w:cs="Times New Roman"/>
              </w:rPr>
              <w:t>）</w:t>
            </w:r>
          </w:p>
        </w:tc>
      </w:tr>
      <w:tr w:rsidR="00465DEA" w14:paraId="45504B2E" w14:textId="77777777">
        <w:trPr>
          <w:jc w:val="center"/>
        </w:trPr>
        <w:tc>
          <w:tcPr>
            <w:tcW w:w="804" w:type="dxa"/>
            <w:vMerge/>
            <w:vAlign w:val="center"/>
          </w:tcPr>
          <w:p w14:paraId="48FA9E0C" w14:textId="77777777" w:rsidR="00465DEA" w:rsidRDefault="00465DEA">
            <w:pPr>
              <w:pStyle w:val="afff8"/>
              <w:rPr>
                <w:rFonts w:cs="Times New Roman"/>
              </w:rPr>
            </w:pPr>
          </w:p>
        </w:tc>
        <w:tc>
          <w:tcPr>
            <w:tcW w:w="3249" w:type="dxa"/>
            <w:vMerge w:val="restart"/>
            <w:vAlign w:val="center"/>
          </w:tcPr>
          <w:p w14:paraId="518E1A36" w14:textId="77777777" w:rsidR="00465DEA" w:rsidRDefault="00C64CB5">
            <w:pPr>
              <w:pStyle w:val="afff8"/>
              <w:jc w:val="both"/>
              <w:rPr>
                <w:rFonts w:cs="Times New Roman"/>
              </w:rPr>
            </w:pPr>
            <w:r>
              <w:rPr>
                <w:rFonts w:cs="Times New Roman"/>
              </w:rPr>
              <w:t>公路建成后的通行是否满意</w:t>
            </w:r>
          </w:p>
        </w:tc>
        <w:tc>
          <w:tcPr>
            <w:tcW w:w="1079" w:type="dxa"/>
            <w:vAlign w:val="center"/>
          </w:tcPr>
          <w:p w14:paraId="5390657A" w14:textId="77777777" w:rsidR="00465DEA" w:rsidRDefault="00C64CB5">
            <w:pPr>
              <w:pStyle w:val="afff8"/>
              <w:rPr>
                <w:rFonts w:cs="Times New Roman"/>
              </w:rPr>
            </w:pPr>
            <w:r>
              <w:rPr>
                <w:rFonts w:cs="Times New Roman"/>
              </w:rPr>
              <w:t>满意</w:t>
            </w:r>
          </w:p>
        </w:tc>
        <w:tc>
          <w:tcPr>
            <w:tcW w:w="1062" w:type="dxa"/>
            <w:vAlign w:val="center"/>
          </w:tcPr>
          <w:p w14:paraId="6591EDAF" w14:textId="77777777" w:rsidR="00465DEA" w:rsidRDefault="00C64CB5">
            <w:pPr>
              <w:pStyle w:val="afff8"/>
              <w:rPr>
                <w:rFonts w:cs="Times New Roman"/>
              </w:rPr>
            </w:pPr>
            <w:r>
              <w:rPr>
                <w:rFonts w:cs="Times New Roman"/>
              </w:rPr>
              <w:t>基本满意</w:t>
            </w:r>
          </w:p>
        </w:tc>
        <w:tc>
          <w:tcPr>
            <w:tcW w:w="1150" w:type="dxa"/>
            <w:vAlign w:val="center"/>
          </w:tcPr>
          <w:p w14:paraId="2A582FC9" w14:textId="77777777" w:rsidR="00465DEA" w:rsidRDefault="00C64CB5">
            <w:pPr>
              <w:pStyle w:val="afff8"/>
              <w:rPr>
                <w:rFonts w:cs="Times New Roman"/>
              </w:rPr>
            </w:pPr>
            <w:r>
              <w:rPr>
                <w:rFonts w:cs="Times New Roman"/>
              </w:rPr>
              <w:t>不满意</w:t>
            </w:r>
          </w:p>
        </w:tc>
        <w:tc>
          <w:tcPr>
            <w:tcW w:w="1337" w:type="dxa"/>
            <w:vAlign w:val="center"/>
          </w:tcPr>
          <w:p w14:paraId="142E0A5D" w14:textId="77777777" w:rsidR="00465DEA" w:rsidRDefault="00465DEA">
            <w:pPr>
              <w:pStyle w:val="afff8"/>
              <w:rPr>
                <w:rFonts w:cs="Times New Roman"/>
              </w:rPr>
            </w:pPr>
          </w:p>
        </w:tc>
      </w:tr>
      <w:tr w:rsidR="00465DEA" w14:paraId="553BE5D3" w14:textId="77777777">
        <w:trPr>
          <w:jc w:val="center"/>
        </w:trPr>
        <w:tc>
          <w:tcPr>
            <w:tcW w:w="804" w:type="dxa"/>
            <w:vMerge/>
            <w:vAlign w:val="center"/>
          </w:tcPr>
          <w:p w14:paraId="346102CC" w14:textId="77777777" w:rsidR="00465DEA" w:rsidRDefault="00465DEA">
            <w:pPr>
              <w:pStyle w:val="afff8"/>
              <w:rPr>
                <w:rFonts w:cs="Times New Roman"/>
              </w:rPr>
            </w:pPr>
          </w:p>
        </w:tc>
        <w:tc>
          <w:tcPr>
            <w:tcW w:w="3249" w:type="dxa"/>
            <w:vMerge/>
            <w:vAlign w:val="center"/>
          </w:tcPr>
          <w:p w14:paraId="08B512D8" w14:textId="77777777" w:rsidR="00465DEA" w:rsidRDefault="00465DEA">
            <w:pPr>
              <w:pStyle w:val="afff8"/>
              <w:jc w:val="both"/>
              <w:rPr>
                <w:rFonts w:cs="Times New Roman"/>
              </w:rPr>
            </w:pPr>
          </w:p>
        </w:tc>
        <w:tc>
          <w:tcPr>
            <w:tcW w:w="1079" w:type="dxa"/>
            <w:vAlign w:val="center"/>
          </w:tcPr>
          <w:p w14:paraId="25A0ADEE" w14:textId="77777777" w:rsidR="00465DEA" w:rsidRDefault="00C64CB5">
            <w:pPr>
              <w:pStyle w:val="afff8"/>
              <w:rPr>
                <w:rFonts w:cs="Times New Roman"/>
              </w:rPr>
            </w:pPr>
            <w:r>
              <w:rPr>
                <w:rFonts w:cs="Times New Roman"/>
              </w:rPr>
              <w:t>93</w:t>
            </w:r>
            <w:r>
              <w:rPr>
                <w:rFonts w:cs="Times New Roman"/>
              </w:rPr>
              <w:t>（</w:t>
            </w:r>
            <w:r>
              <w:rPr>
                <w:rFonts w:cs="Times New Roman"/>
              </w:rPr>
              <w:t>93</w:t>
            </w:r>
            <w:r>
              <w:rPr>
                <w:rFonts w:cs="Times New Roman"/>
              </w:rPr>
              <w:t>）</w:t>
            </w:r>
          </w:p>
        </w:tc>
        <w:tc>
          <w:tcPr>
            <w:tcW w:w="1062" w:type="dxa"/>
            <w:vAlign w:val="center"/>
          </w:tcPr>
          <w:p w14:paraId="203D458D" w14:textId="77777777" w:rsidR="00465DEA" w:rsidRDefault="00C64CB5">
            <w:pPr>
              <w:pStyle w:val="afff8"/>
              <w:rPr>
                <w:rFonts w:cs="Times New Roman"/>
              </w:rPr>
            </w:pPr>
            <w:r>
              <w:rPr>
                <w:rFonts w:cs="Times New Roman"/>
              </w:rPr>
              <w:t>7</w:t>
            </w:r>
            <w:r>
              <w:rPr>
                <w:rFonts w:cs="Times New Roman"/>
              </w:rPr>
              <w:t>（</w:t>
            </w:r>
            <w:r>
              <w:rPr>
                <w:rFonts w:cs="Times New Roman"/>
              </w:rPr>
              <w:t>7</w:t>
            </w:r>
            <w:r>
              <w:rPr>
                <w:rFonts w:cs="Times New Roman"/>
              </w:rPr>
              <w:t>）</w:t>
            </w:r>
          </w:p>
        </w:tc>
        <w:tc>
          <w:tcPr>
            <w:tcW w:w="1150" w:type="dxa"/>
            <w:vAlign w:val="center"/>
          </w:tcPr>
          <w:p w14:paraId="69A1EDA3" w14:textId="77777777" w:rsidR="00465DEA" w:rsidRDefault="00C64CB5">
            <w:pPr>
              <w:pStyle w:val="afff8"/>
              <w:rPr>
                <w:rFonts w:cs="Times New Roman"/>
              </w:rPr>
            </w:pPr>
            <w:r>
              <w:rPr>
                <w:rFonts w:cs="Times New Roman"/>
              </w:rPr>
              <w:t>0</w:t>
            </w:r>
            <w:r>
              <w:rPr>
                <w:rFonts w:cs="Times New Roman"/>
              </w:rPr>
              <w:t>（</w:t>
            </w:r>
            <w:r>
              <w:rPr>
                <w:rFonts w:cs="Times New Roman"/>
              </w:rPr>
              <w:t>0</w:t>
            </w:r>
            <w:r>
              <w:rPr>
                <w:rFonts w:cs="Times New Roman"/>
              </w:rPr>
              <w:t>）</w:t>
            </w:r>
          </w:p>
        </w:tc>
        <w:tc>
          <w:tcPr>
            <w:tcW w:w="1337" w:type="dxa"/>
            <w:vAlign w:val="center"/>
          </w:tcPr>
          <w:p w14:paraId="042687FF" w14:textId="77777777" w:rsidR="00465DEA" w:rsidRDefault="00465DEA">
            <w:pPr>
              <w:pStyle w:val="afff8"/>
              <w:rPr>
                <w:rFonts w:cs="Times New Roman"/>
              </w:rPr>
            </w:pPr>
          </w:p>
        </w:tc>
      </w:tr>
      <w:tr w:rsidR="00465DEA" w14:paraId="422526B6" w14:textId="77777777">
        <w:trPr>
          <w:jc w:val="center"/>
        </w:trPr>
        <w:tc>
          <w:tcPr>
            <w:tcW w:w="804" w:type="dxa"/>
            <w:vMerge/>
            <w:vAlign w:val="center"/>
          </w:tcPr>
          <w:p w14:paraId="75ECC596" w14:textId="77777777" w:rsidR="00465DEA" w:rsidRDefault="00465DEA">
            <w:pPr>
              <w:pStyle w:val="afff8"/>
              <w:rPr>
                <w:rFonts w:cs="Times New Roman"/>
              </w:rPr>
            </w:pPr>
          </w:p>
        </w:tc>
        <w:tc>
          <w:tcPr>
            <w:tcW w:w="3249" w:type="dxa"/>
            <w:vMerge w:val="restart"/>
            <w:vAlign w:val="center"/>
          </w:tcPr>
          <w:p w14:paraId="176507F3" w14:textId="77777777" w:rsidR="00465DEA" w:rsidRDefault="00C64CB5">
            <w:pPr>
              <w:pStyle w:val="afff8"/>
              <w:jc w:val="both"/>
              <w:rPr>
                <w:rFonts w:cs="Times New Roman"/>
              </w:rPr>
            </w:pPr>
            <w:r>
              <w:rPr>
                <w:rFonts w:cs="Times New Roman"/>
              </w:rPr>
              <w:t>附近通道内是否有积水现象</w:t>
            </w:r>
          </w:p>
        </w:tc>
        <w:tc>
          <w:tcPr>
            <w:tcW w:w="1079" w:type="dxa"/>
            <w:vAlign w:val="center"/>
          </w:tcPr>
          <w:p w14:paraId="19EEC3E1" w14:textId="77777777" w:rsidR="00465DEA" w:rsidRDefault="00C64CB5">
            <w:pPr>
              <w:pStyle w:val="afff8"/>
              <w:rPr>
                <w:rFonts w:cs="Times New Roman"/>
              </w:rPr>
            </w:pPr>
            <w:r>
              <w:rPr>
                <w:rFonts w:cs="Times New Roman"/>
              </w:rPr>
              <w:t>经常有</w:t>
            </w:r>
          </w:p>
        </w:tc>
        <w:tc>
          <w:tcPr>
            <w:tcW w:w="1062" w:type="dxa"/>
            <w:vAlign w:val="center"/>
          </w:tcPr>
          <w:p w14:paraId="77DD56F7" w14:textId="77777777" w:rsidR="00465DEA" w:rsidRDefault="00C64CB5">
            <w:pPr>
              <w:pStyle w:val="afff8"/>
              <w:rPr>
                <w:rFonts w:cs="Times New Roman"/>
              </w:rPr>
            </w:pPr>
            <w:r>
              <w:rPr>
                <w:rFonts w:cs="Times New Roman"/>
              </w:rPr>
              <w:t>偶尔有</w:t>
            </w:r>
          </w:p>
        </w:tc>
        <w:tc>
          <w:tcPr>
            <w:tcW w:w="1150" w:type="dxa"/>
            <w:vAlign w:val="center"/>
          </w:tcPr>
          <w:p w14:paraId="015E45D5" w14:textId="77777777" w:rsidR="00465DEA" w:rsidRDefault="00C64CB5">
            <w:pPr>
              <w:pStyle w:val="afff8"/>
              <w:rPr>
                <w:rFonts w:cs="Times New Roman"/>
              </w:rPr>
            </w:pPr>
            <w:r>
              <w:rPr>
                <w:rFonts w:cs="Times New Roman"/>
              </w:rPr>
              <w:t>没有</w:t>
            </w:r>
          </w:p>
        </w:tc>
        <w:tc>
          <w:tcPr>
            <w:tcW w:w="1337" w:type="dxa"/>
            <w:vAlign w:val="center"/>
          </w:tcPr>
          <w:p w14:paraId="18A9B8D9" w14:textId="77777777" w:rsidR="00465DEA" w:rsidRDefault="00465DEA">
            <w:pPr>
              <w:pStyle w:val="afff8"/>
              <w:rPr>
                <w:rFonts w:cs="Times New Roman"/>
              </w:rPr>
            </w:pPr>
          </w:p>
        </w:tc>
      </w:tr>
      <w:tr w:rsidR="00465DEA" w14:paraId="21F6360F" w14:textId="77777777">
        <w:trPr>
          <w:jc w:val="center"/>
        </w:trPr>
        <w:tc>
          <w:tcPr>
            <w:tcW w:w="804" w:type="dxa"/>
            <w:vMerge/>
            <w:vAlign w:val="center"/>
          </w:tcPr>
          <w:p w14:paraId="264AFD35" w14:textId="77777777" w:rsidR="00465DEA" w:rsidRDefault="00465DEA">
            <w:pPr>
              <w:pStyle w:val="afff8"/>
              <w:rPr>
                <w:rFonts w:cs="Times New Roman"/>
              </w:rPr>
            </w:pPr>
          </w:p>
        </w:tc>
        <w:tc>
          <w:tcPr>
            <w:tcW w:w="3249" w:type="dxa"/>
            <w:vMerge/>
            <w:vAlign w:val="center"/>
          </w:tcPr>
          <w:p w14:paraId="25E09766" w14:textId="77777777" w:rsidR="00465DEA" w:rsidRDefault="00465DEA">
            <w:pPr>
              <w:pStyle w:val="afff8"/>
              <w:jc w:val="both"/>
              <w:rPr>
                <w:rFonts w:cs="Times New Roman"/>
              </w:rPr>
            </w:pPr>
          </w:p>
        </w:tc>
        <w:tc>
          <w:tcPr>
            <w:tcW w:w="1079" w:type="dxa"/>
            <w:vAlign w:val="center"/>
          </w:tcPr>
          <w:p w14:paraId="341CDFEC" w14:textId="77777777" w:rsidR="00465DEA" w:rsidRDefault="00C64CB5">
            <w:pPr>
              <w:pStyle w:val="afff8"/>
              <w:rPr>
                <w:rFonts w:cs="Times New Roman"/>
              </w:rPr>
            </w:pPr>
            <w:r>
              <w:rPr>
                <w:rFonts w:cs="Times New Roman"/>
              </w:rPr>
              <w:t>7</w:t>
            </w:r>
            <w:r>
              <w:rPr>
                <w:rFonts w:cs="Times New Roman"/>
              </w:rPr>
              <w:t>（</w:t>
            </w:r>
            <w:r>
              <w:rPr>
                <w:rFonts w:cs="Times New Roman"/>
              </w:rPr>
              <w:t>7</w:t>
            </w:r>
            <w:r>
              <w:rPr>
                <w:rFonts w:cs="Times New Roman"/>
              </w:rPr>
              <w:t>）</w:t>
            </w:r>
          </w:p>
        </w:tc>
        <w:tc>
          <w:tcPr>
            <w:tcW w:w="1062" w:type="dxa"/>
            <w:vAlign w:val="center"/>
          </w:tcPr>
          <w:p w14:paraId="52C73F98" w14:textId="77777777" w:rsidR="00465DEA" w:rsidRDefault="00C64CB5">
            <w:pPr>
              <w:pStyle w:val="afff8"/>
              <w:rPr>
                <w:rFonts w:cs="Times New Roman"/>
              </w:rPr>
            </w:pPr>
            <w:r>
              <w:rPr>
                <w:rFonts w:cs="Times New Roman"/>
              </w:rPr>
              <w:t>16</w:t>
            </w:r>
            <w:r>
              <w:rPr>
                <w:rFonts w:cs="Times New Roman"/>
              </w:rPr>
              <w:t>（</w:t>
            </w:r>
            <w:r>
              <w:rPr>
                <w:rFonts w:cs="Times New Roman"/>
              </w:rPr>
              <w:t>16</w:t>
            </w:r>
            <w:r>
              <w:rPr>
                <w:rFonts w:cs="Times New Roman"/>
              </w:rPr>
              <w:t>）</w:t>
            </w:r>
          </w:p>
        </w:tc>
        <w:tc>
          <w:tcPr>
            <w:tcW w:w="1150" w:type="dxa"/>
            <w:vAlign w:val="center"/>
          </w:tcPr>
          <w:p w14:paraId="40DF8269" w14:textId="77777777" w:rsidR="00465DEA" w:rsidRDefault="00C64CB5">
            <w:pPr>
              <w:pStyle w:val="afff8"/>
              <w:rPr>
                <w:rFonts w:cs="Times New Roman"/>
              </w:rPr>
            </w:pPr>
            <w:r>
              <w:rPr>
                <w:rFonts w:cs="Times New Roman"/>
              </w:rPr>
              <w:t>77</w:t>
            </w:r>
            <w:r>
              <w:rPr>
                <w:rFonts w:cs="Times New Roman"/>
              </w:rPr>
              <w:t>（</w:t>
            </w:r>
            <w:r>
              <w:rPr>
                <w:rFonts w:cs="Times New Roman"/>
              </w:rPr>
              <w:t>77</w:t>
            </w:r>
            <w:r>
              <w:rPr>
                <w:rFonts w:cs="Times New Roman"/>
              </w:rPr>
              <w:t>）</w:t>
            </w:r>
          </w:p>
        </w:tc>
        <w:tc>
          <w:tcPr>
            <w:tcW w:w="1337" w:type="dxa"/>
            <w:vAlign w:val="center"/>
          </w:tcPr>
          <w:p w14:paraId="599AC7F7" w14:textId="77777777" w:rsidR="00465DEA" w:rsidRDefault="00465DEA">
            <w:pPr>
              <w:pStyle w:val="afff8"/>
              <w:rPr>
                <w:rFonts w:cs="Times New Roman"/>
              </w:rPr>
            </w:pPr>
          </w:p>
        </w:tc>
      </w:tr>
      <w:tr w:rsidR="00465DEA" w14:paraId="124CFCEA" w14:textId="77777777">
        <w:trPr>
          <w:jc w:val="center"/>
        </w:trPr>
        <w:tc>
          <w:tcPr>
            <w:tcW w:w="804" w:type="dxa"/>
            <w:vMerge/>
            <w:vAlign w:val="center"/>
          </w:tcPr>
          <w:p w14:paraId="7D84A36E" w14:textId="77777777" w:rsidR="00465DEA" w:rsidRDefault="00465DEA">
            <w:pPr>
              <w:pStyle w:val="afff8"/>
              <w:rPr>
                <w:rFonts w:cs="Times New Roman"/>
              </w:rPr>
            </w:pPr>
          </w:p>
        </w:tc>
        <w:tc>
          <w:tcPr>
            <w:tcW w:w="3249" w:type="dxa"/>
            <w:vMerge w:val="restart"/>
            <w:vAlign w:val="center"/>
          </w:tcPr>
          <w:p w14:paraId="647EA5D3" w14:textId="77777777" w:rsidR="00465DEA" w:rsidRDefault="00C64CB5">
            <w:pPr>
              <w:pStyle w:val="afff8"/>
              <w:jc w:val="both"/>
              <w:rPr>
                <w:rFonts w:cs="Times New Roman"/>
              </w:rPr>
            </w:pPr>
            <w:r>
              <w:rPr>
                <w:rFonts w:cs="Times New Roman"/>
              </w:rPr>
              <w:t>建议采取何种措施减轻影响</w:t>
            </w:r>
          </w:p>
        </w:tc>
        <w:tc>
          <w:tcPr>
            <w:tcW w:w="1079" w:type="dxa"/>
            <w:vAlign w:val="center"/>
          </w:tcPr>
          <w:p w14:paraId="69AC7B06" w14:textId="77777777" w:rsidR="00465DEA" w:rsidRDefault="00C64CB5">
            <w:pPr>
              <w:pStyle w:val="afff8"/>
              <w:rPr>
                <w:rFonts w:cs="Times New Roman"/>
              </w:rPr>
            </w:pPr>
            <w:r>
              <w:rPr>
                <w:rFonts w:cs="Times New Roman"/>
              </w:rPr>
              <w:t>绿化</w:t>
            </w:r>
          </w:p>
        </w:tc>
        <w:tc>
          <w:tcPr>
            <w:tcW w:w="1062" w:type="dxa"/>
            <w:vAlign w:val="center"/>
          </w:tcPr>
          <w:p w14:paraId="18F87A30" w14:textId="77777777" w:rsidR="00465DEA" w:rsidRDefault="00C64CB5">
            <w:pPr>
              <w:pStyle w:val="afff8"/>
              <w:rPr>
                <w:rFonts w:cs="Times New Roman"/>
              </w:rPr>
            </w:pPr>
            <w:r>
              <w:rPr>
                <w:rFonts w:cs="Times New Roman"/>
              </w:rPr>
              <w:t>声屏障</w:t>
            </w:r>
          </w:p>
        </w:tc>
        <w:tc>
          <w:tcPr>
            <w:tcW w:w="1150" w:type="dxa"/>
            <w:vAlign w:val="center"/>
          </w:tcPr>
          <w:p w14:paraId="0F743139" w14:textId="77777777" w:rsidR="00465DEA" w:rsidRDefault="00C64CB5">
            <w:pPr>
              <w:pStyle w:val="afff8"/>
              <w:rPr>
                <w:rFonts w:cs="Times New Roman"/>
              </w:rPr>
            </w:pPr>
            <w:r>
              <w:rPr>
                <w:rFonts w:cs="Times New Roman"/>
              </w:rPr>
              <w:t>限速</w:t>
            </w:r>
          </w:p>
        </w:tc>
        <w:tc>
          <w:tcPr>
            <w:tcW w:w="1337" w:type="dxa"/>
            <w:vAlign w:val="center"/>
          </w:tcPr>
          <w:p w14:paraId="77910A81" w14:textId="77777777" w:rsidR="00465DEA" w:rsidRDefault="00C64CB5">
            <w:pPr>
              <w:pStyle w:val="afff8"/>
              <w:rPr>
                <w:rFonts w:cs="Times New Roman"/>
              </w:rPr>
            </w:pPr>
            <w:r>
              <w:rPr>
                <w:rFonts w:cs="Times New Roman"/>
              </w:rPr>
              <w:t>其他</w:t>
            </w:r>
          </w:p>
        </w:tc>
      </w:tr>
      <w:tr w:rsidR="00465DEA" w14:paraId="35DA20F5" w14:textId="77777777">
        <w:trPr>
          <w:jc w:val="center"/>
        </w:trPr>
        <w:tc>
          <w:tcPr>
            <w:tcW w:w="804" w:type="dxa"/>
            <w:vMerge/>
            <w:vAlign w:val="center"/>
          </w:tcPr>
          <w:p w14:paraId="2E8F4ED6" w14:textId="77777777" w:rsidR="00465DEA" w:rsidRDefault="00465DEA">
            <w:pPr>
              <w:pStyle w:val="afff8"/>
              <w:rPr>
                <w:rFonts w:cs="Times New Roman"/>
              </w:rPr>
            </w:pPr>
          </w:p>
        </w:tc>
        <w:tc>
          <w:tcPr>
            <w:tcW w:w="3249" w:type="dxa"/>
            <w:vMerge/>
            <w:vAlign w:val="center"/>
          </w:tcPr>
          <w:p w14:paraId="4AD03990" w14:textId="77777777" w:rsidR="00465DEA" w:rsidRDefault="00465DEA">
            <w:pPr>
              <w:pStyle w:val="afff8"/>
              <w:rPr>
                <w:rFonts w:cs="Times New Roman"/>
              </w:rPr>
            </w:pPr>
          </w:p>
        </w:tc>
        <w:tc>
          <w:tcPr>
            <w:tcW w:w="1079" w:type="dxa"/>
            <w:vAlign w:val="center"/>
          </w:tcPr>
          <w:p w14:paraId="313D30A4" w14:textId="77777777" w:rsidR="00465DEA" w:rsidRDefault="00C64CB5">
            <w:pPr>
              <w:pStyle w:val="afff8"/>
              <w:rPr>
                <w:rFonts w:cs="Times New Roman"/>
              </w:rPr>
            </w:pPr>
            <w:r>
              <w:rPr>
                <w:rFonts w:cs="Times New Roman"/>
              </w:rPr>
              <w:t>42</w:t>
            </w:r>
            <w:r>
              <w:rPr>
                <w:rFonts w:cs="Times New Roman"/>
              </w:rPr>
              <w:t>（</w:t>
            </w:r>
            <w:r>
              <w:rPr>
                <w:rFonts w:cs="Times New Roman"/>
              </w:rPr>
              <w:t>42</w:t>
            </w:r>
            <w:r>
              <w:rPr>
                <w:rFonts w:cs="Times New Roman"/>
              </w:rPr>
              <w:t>）</w:t>
            </w:r>
          </w:p>
        </w:tc>
        <w:tc>
          <w:tcPr>
            <w:tcW w:w="1062" w:type="dxa"/>
            <w:vAlign w:val="center"/>
          </w:tcPr>
          <w:p w14:paraId="137FC990" w14:textId="77777777" w:rsidR="00465DEA" w:rsidRDefault="00C64CB5">
            <w:pPr>
              <w:pStyle w:val="afff8"/>
              <w:rPr>
                <w:rFonts w:cs="Times New Roman"/>
              </w:rPr>
            </w:pPr>
            <w:r>
              <w:rPr>
                <w:rFonts w:cs="Times New Roman"/>
              </w:rPr>
              <w:t>16</w:t>
            </w:r>
            <w:r>
              <w:rPr>
                <w:rFonts w:cs="Times New Roman"/>
              </w:rPr>
              <w:t>（</w:t>
            </w:r>
            <w:r>
              <w:rPr>
                <w:rFonts w:cs="Times New Roman"/>
              </w:rPr>
              <w:t>16</w:t>
            </w:r>
            <w:r>
              <w:rPr>
                <w:rFonts w:cs="Times New Roman"/>
              </w:rPr>
              <w:t>）</w:t>
            </w:r>
          </w:p>
        </w:tc>
        <w:tc>
          <w:tcPr>
            <w:tcW w:w="1150" w:type="dxa"/>
            <w:vAlign w:val="center"/>
          </w:tcPr>
          <w:p w14:paraId="286465D1" w14:textId="77777777" w:rsidR="00465DEA" w:rsidRDefault="00C64CB5">
            <w:pPr>
              <w:pStyle w:val="afff8"/>
              <w:rPr>
                <w:rFonts w:cs="Times New Roman"/>
              </w:rPr>
            </w:pPr>
            <w:r>
              <w:rPr>
                <w:rFonts w:cs="Times New Roman"/>
              </w:rPr>
              <w:t>5</w:t>
            </w:r>
            <w:r>
              <w:rPr>
                <w:rFonts w:cs="Times New Roman"/>
              </w:rPr>
              <w:t>（</w:t>
            </w:r>
            <w:r>
              <w:rPr>
                <w:rFonts w:cs="Times New Roman"/>
              </w:rPr>
              <w:t>5</w:t>
            </w:r>
            <w:r>
              <w:rPr>
                <w:rFonts w:cs="Times New Roman"/>
              </w:rPr>
              <w:t>）</w:t>
            </w:r>
          </w:p>
        </w:tc>
        <w:tc>
          <w:tcPr>
            <w:tcW w:w="1337" w:type="dxa"/>
            <w:vAlign w:val="center"/>
          </w:tcPr>
          <w:p w14:paraId="2EA2C7DC" w14:textId="77777777" w:rsidR="00465DEA" w:rsidRDefault="00C64CB5">
            <w:pPr>
              <w:pStyle w:val="afff8"/>
              <w:rPr>
                <w:rFonts w:cs="Times New Roman"/>
              </w:rPr>
            </w:pPr>
            <w:r>
              <w:rPr>
                <w:rFonts w:cs="Times New Roman"/>
              </w:rPr>
              <w:t>37</w:t>
            </w:r>
            <w:r>
              <w:rPr>
                <w:rFonts w:cs="Times New Roman"/>
              </w:rPr>
              <w:t>（</w:t>
            </w:r>
            <w:r>
              <w:rPr>
                <w:rFonts w:cs="Times New Roman"/>
              </w:rPr>
              <w:t>37.0</w:t>
            </w:r>
            <w:r>
              <w:rPr>
                <w:rFonts w:cs="Times New Roman"/>
              </w:rPr>
              <w:t>）</w:t>
            </w:r>
          </w:p>
        </w:tc>
      </w:tr>
      <w:tr w:rsidR="00465DEA" w14:paraId="67574FF0" w14:textId="77777777">
        <w:trPr>
          <w:jc w:val="center"/>
        </w:trPr>
        <w:tc>
          <w:tcPr>
            <w:tcW w:w="4053" w:type="dxa"/>
            <w:gridSpan w:val="2"/>
            <w:vMerge w:val="restart"/>
            <w:vAlign w:val="center"/>
          </w:tcPr>
          <w:p w14:paraId="0C2F2F46" w14:textId="77777777" w:rsidR="00465DEA" w:rsidRDefault="00C64CB5">
            <w:pPr>
              <w:pStyle w:val="afff8"/>
              <w:rPr>
                <w:rFonts w:cs="Times New Roman"/>
              </w:rPr>
            </w:pPr>
            <w:r>
              <w:rPr>
                <w:rFonts w:cs="Times New Roman"/>
              </w:rPr>
              <w:t>您对本公路工程环境保护工作的总体评价</w:t>
            </w:r>
          </w:p>
        </w:tc>
        <w:tc>
          <w:tcPr>
            <w:tcW w:w="1079" w:type="dxa"/>
            <w:vAlign w:val="center"/>
          </w:tcPr>
          <w:p w14:paraId="093542DC" w14:textId="77777777" w:rsidR="00465DEA" w:rsidRDefault="00C64CB5">
            <w:pPr>
              <w:pStyle w:val="afff8"/>
              <w:rPr>
                <w:rFonts w:cs="Times New Roman"/>
              </w:rPr>
            </w:pPr>
            <w:r>
              <w:rPr>
                <w:rFonts w:cs="Times New Roman"/>
              </w:rPr>
              <w:t>满意</w:t>
            </w:r>
          </w:p>
        </w:tc>
        <w:tc>
          <w:tcPr>
            <w:tcW w:w="1062" w:type="dxa"/>
            <w:vAlign w:val="center"/>
          </w:tcPr>
          <w:p w14:paraId="5B52AEC3" w14:textId="77777777" w:rsidR="00465DEA" w:rsidRDefault="00C64CB5">
            <w:pPr>
              <w:pStyle w:val="afff8"/>
              <w:rPr>
                <w:rFonts w:cs="Times New Roman"/>
              </w:rPr>
            </w:pPr>
            <w:r>
              <w:rPr>
                <w:rFonts w:cs="Times New Roman"/>
              </w:rPr>
              <w:t>基本满意</w:t>
            </w:r>
          </w:p>
        </w:tc>
        <w:tc>
          <w:tcPr>
            <w:tcW w:w="1150" w:type="dxa"/>
            <w:vAlign w:val="center"/>
          </w:tcPr>
          <w:p w14:paraId="0E075B90" w14:textId="77777777" w:rsidR="00465DEA" w:rsidRDefault="00C64CB5">
            <w:pPr>
              <w:pStyle w:val="afff8"/>
              <w:rPr>
                <w:rFonts w:cs="Times New Roman"/>
              </w:rPr>
            </w:pPr>
            <w:r>
              <w:rPr>
                <w:rFonts w:cs="Times New Roman"/>
              </w:rPr>
              <w:t>不满意</w:t>
            </w:r>
          </w:p>
        </w:tc>
        <w:tc>
          <w:tcPr>
            <w:tcW w:w="1337" w:type="dxa"/>
            <w:vAlign w:val="center"/>
          </w:tcPr>
          <w:p w14:paraId="4B506C4B" w14:textId="77777777" w:rsidR="00465DEA" w:rsidRDefault="00C64CB5">
            <w:pPr>
              <w:pStyle w:val="afff8"/>
              <w:rPr>
                <w:rFonts w:cs="Times New Roman"/>
              </w:rPr>
            </w:pPr>
            <w:r>
              <w:rPr>
                <w:rFonts w:cs="Times New Roman"/>
              </w:rPr>
              <w:t>无所谓</w:t>
            </w:r>
          </w:p>
        </w:tc>
      </w:tr>
      <w:tr w:rsidR="00465DEA" w14:paraId="37E27EE8" w14:textId="77777777">
        <w:trPr>
          <w:jc w:val="center"/>
        </w:trPr>
        <w:tc>
          <w:tcPr>
            <w:tcW w:w="4053" w:type="dxa"/>
            <w:gridSpan w:val="2"/>
            <w:vMerge/>
            <w:vAlign w:val="center"/>
          </w:tcPr>
          <w:p w14:paraId="1BA28A19" w14:textId="77777777" w:rsidR="00465DEA" w:rsidRDefault="00465DEA">
            <w:pPr>
              <w:pStyle w:val="afff8"/>
              <w:rPr>
                <w:rFonts w:cs="Times New Roman"/>
              </w:rPr>
            </w:pPr>
          </w:p>
        </w:tc>
        <w:tc>
          <w:tcPr>
            <w:tcW w:w="1079" w:type="dxa"/>
            <w:vAlign w:val="center"/>
          </w:tcPr>
          <w:p w14:paraId="4598A7BD" w14:textId="77777777" w:rsidR="00465DEA" w:rsidRDefault="00C64CB5">
            <w:pPr>
              <w:pStyle w:val="afff8"/>
              <w:rPr>
                <w:rFonts w:cs="Times New Roman"/>
              </w:rPr>
            </w:pPr>
            <w:r>
              <w:rPr>
                <w:rFonts w:cs="Times New Roman"/>
              </w:rPr>
              <w:t>98</w:t>
            </w:r>
            <w:r>
              <w:rPr>
                <w:rFonts w:cs="Times New Roman"/>
              </w:rPr>
              <w:t>（</w:t>
            </w:r>
            <w:r>
              <w:rPr>
                <w:rFonts w:cs="Times New Roman"/>
              </w:rPr>
              <w:t>98.0</w:t>
            </w:r>
            <w:r>
              <w:rPr>
                <w:rFonts w:cs="Times New Roman"/>
              </w:rPr>
              <w:t>）</w:t>
            </w:r>
          </w:p>
        </w:tc>
        <w:tc>
          <w:tcPr>
            <w:tcW w:w="1062" w:type="dxa"/>
            <w:vAlign w:val="center"/>
          </w:tcPr>
          <w:p w14:paraId="0C67E284" w14:textId="77777777" w:rsidR="00465DEA" w:rsidRDefault="00C64CB5">
            <w:pPr>
              <w:pStyle w:val="afff8"/>
              <w:rPr>
                <w:rFonts w:cs="Times New Roman"/>
              </w:rPr>
            </w:pPr>
            <w:r>
              <w:rPr>
                <w:rFonts w:cs="Times New Roman"/>
              </w:rPr>
              <w:t>2</w:t>
            </w:r>
            <w:r>
              <w:rPr>
                <w:rFonts w:cs="Times New Roman"/>
              </w:rPr>
              <w:t>（</w:t>
            </w:r>
            <w:r>
              <w:rPr>
                <w:rFonts w:cs="Times New Roman"/>
              </w:rPr>
              <w:t>2</w:t>
            </w:r>
            <w:r>
              <w:rPr>
                <w:rFonts w:cs="Times New Roman"/>
              </w:rPr>
              <w:t>）</w:t>
            </w:r>
          </w:p>
        </w:tc>
        <w:tc>
          <w:tcPr>
            <w:tcW w:w="1150" w:type="dxa"/>
            <w:vAlign w:val="center"/>
          </w:tcPr>
          <w:p w14:paraId="0869A82A" w14:textId="77777777" w:rsidR="00465DEA" w:rsidRDefault="00C64CB5">
            <w:pPr>
              <w:pStyle w:val="afff8"/>
              <w:rPr>
                <w:rFonts w:cs="Times New Roman"/>
              </w:rPr>
            </w:pPr>
            <w:r>
              <w:rPr>
                <w:rFonts w:cs="Times New Roman"/>
              </w:rPr>
              <w:t>0</w:t>
            </w:r>
            <w:r>
              <w:rPr>
                <w:rFonts w:cs="Times New Roman"/>
              </w:rPr>
              <w:t>（</w:t>
            </w:r>
            <w:r>
              <w:rPr>
                <w:rFonts w:cs="Times New Roman"/>
              </w:rPr>
              <w:t>0</w:t>
            </w:r>
            <w:r>
              <w:rPr>
                <w:rFonts w:cs="Times New Roman"/>
              </w:rPr>
              <w:t>）</w:t>
            </w:r>
          </w:p>
        </w:tc>
        <w:tc>
          <w:tcPr>
            <w:tcW w:w="1337" w:type="dxa"/>
            <w:vAlign w:val="center"/>
          </w:tcPr>
          <w:p w14:paraId="58650E4D" w14:textId="77777777" w:rsidR="00465DEA" w:rsidRDefault="00C64CB5">
            <w:pPr>
              <w:pStyle w:val="afff8"/>
              <w:rPr>
                <w:rFonts w:cs="Times New Roman"/>
              </w:rPr>
            </w:pPr>
            <w:r>
              <w:rPr>
                <w:rFonts w:cs="Times New Roman"/>
              </w:rPr>
              <w:t>0</w:t>
            </w:r>
            <w:r>
              <w:rPr>
                <w:rFonts w:cs="Times New Roman"/>
              </w:rPr>
              <w:t>（</w:t>
            </w:r>
            <w:r>
              <w:rPr>
                <w:rFonts w:cs="Times New Roman"/>
              </w:rPr>
              <w:t>0</w:t>
            </w:r>
            <w:r>
              <w:rPr>
                <w:rFonts w:cs="Times New Roman"/>
              </w:rPr>
              <w:t>）</w:t>
            </w:r>
          </w:p>
        </w:tc>
      </w:tr>
    </w:tbl>
    <w:p w14:paraId="072B6972" w14:textId="77777777" w:rsidR="00465DEA" w:rsidRDefault="00C64CB5">
      <w:pPr>
        <w:ind w:firstLine="480"/>
        <w:rPr>
          <w:lang w:val="zh-CN"/>
        </w:rPr>
      </w:pPr>
      <w:r>
        <w:rPr>
          <w:lang w:val="zh-CN"/>
        </w:rPr>
        <w:fldChar w:fldCharType="begin"/>
      </w:r>
      <w:r>
        <w:rPr>
          <w:lang w:val="zh-CN"/>
        </w:rPr>
        <w:instrText xml:space="preserve"> = 1 \* GB2 </w:instrText>
      </w:r>
      <w:r>
        <w:rPr>
          <w:lang w:val="zh-CN"/>
        </w:rPr>
        <w:fldChar w:fldCharType="separate"/>
      </w:r>
      <w:r>
        <w:rPr>
          <w:rFonts w:ascii="宋体" w:hAnsi="宋体" w:cs="宋体" w:hint="eastAsia"/>
          <w:lang w:val="zh-CN"/>
        </w:rPr>
        <w:t>⑴</w:t>
      </w:r>
      <w:r>
        <w:rPr>
          <w:lang w:val="zh-CN"/>
        </w:rPr>
        <w:fldChar w:fldCharType="end"/>
      </w:r>
      <w:r>
        <w:rPr>
          <w:lang w:val="zh-CN"/>
        </w:rPr>
        <w:t>沿线公众意见汇总</w:t>
      </w:r>
    </w:p>
    <w:p w14:paraId="2778E1C1" w14:textId="77777777" w:rsidR="00465DEA" w:rsidRDefault="00C64CB5">
      <w:pPr>
        <w:ind w:firstLine="480"/>
        <w:rPr>
          <w:lang w:val="zh-CN"/>
        </w:rPr>
      </w:pPr>
      <w:r>
        <w:rPr>
          <w:lang w:val="zh-CN"/>
        </w:rPr>
        <w:fldChar w:fldCharType="begin"/>
      </w:r>
      <w:r>
        <w:rPr>
          <w:lang w:val="zh-CN"/>
        </w:rPr>
        <w:instrText xml:space="preserve"> = 1 \* GB3 </w:instrText>
      </w:r>
      <w:r>
        <w:rPr>
          <w:lang w:val="zh-CN"/>
        </w:rPr>
        <w:fldChar w:fldCharType="separate"/>
      </w:r>
      <w:r>
        <w:rPr>
          <w:rFonts w:ascii="宋体" w:hAnsi="宋体" w:cs="宋体" w:hint="eastAsia"/>
          <w:lang w:val="zh-CN"/>
        </w:rPr>
        <w:t>①</w:t>
      </w:r>
      <w:r>
        <w:rPr>
          <w:lang w:val="zh-CN"/>
        </w:rPr>
        <w:fldChar w:fldCharType="end"/>
      </w:r>
      <w:r>
        <w:rPr>
          <w:lang w:val="zh-CN"/>
        </w:rPr>
        <w:t>公众认为该公路的建设有利于本地区的经济发展；</w:t>
      </w:r>
    </w:p>
    <w:p w14:paraId="63796A73" w14:textId="77777777" w:rsidR="00465DEA" w:rsidRDefault="00C64CB5">
      <w:pPr>
        <w:ind w:firstLine="480"/>
        <w:rPr>
          <w:lang w:val="zh-CN"/>
        </w:rPr>
      </w:pPr>
      <w:r>
        <w:rPr>
          <w:rFonts w:ascii="宋体" w:hAnsi="宋体" w:cs="宋体" w:hint="eastAsia"/>
          <w:lang w:val="zh-CN"/>
        </w:rPr>
        <w:t>②</w:t>
      </w:r>
      <w:r>
        <w:rPr>
          <w:lang w:val="zh-CN"/>
        </w:rPr>
        <w:t>公路施工期间主要受到噪声及灰尘的影响；</w:t>
      </w:r>
    </w:p>
    <w:p w14:paraId="43F5A69A" w14:textId="77777777" w:rsidR="00465DEA" w:rsidRDefault="00C64CB5">
      <w:pPr>
        <w:ind w:firstLine="480"/>
        <w:rPr>
          <w:lang w:val="zh-CN"/>
        </w:rPr>
      </w:pPr>
      <w:r>
        <w:rPr>
          <w:rFonts w:ascii="宋体" w:hAnsi="宋体" w:cs="宋体" w:hint="eastAsia"/>
          <w:lang w:val="zh-CN"/>
        </w:rPr>
        <w:t>③</w:t>
      </w:r>
      <w:r>
        <w:rPr>
          <w:lang w:val="zh-CN"/>
        </w:rPr>
        <w:t>试运营期主要受到噪声影响，希望采取绿化及声屏障的措施减轻影响。</w:t>
      </w:r>
    </w:p>
    <w:p w14:paraId="42054035" w14:textId="77777777" w:rsidR="00465DEA" w:rsidRDefault="00C64CB5">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对公众意见的分析</w:t>
      </w:r>
    </w:p>
    <w:p w14:paraId="5E7CF80F" w14:textId="77777777" w:rsidR="00465DEA" w:rsidRDefault="00C64CB5">
      <w:pPr>
        <w:ind w:firstLine="480"/>
      </w:pPr>
      <w:r>
        <w:fldChar w:fldCharType="begin"/>
      </w:r>
      <w:r>
        <w:instrText xml:space="preserve"> = 1 \* GB3 </w:instrText>
      </w:r>
      <w:r>
        <w:fldChar w:fldCharType="separate"/>
      </w:r>
      <w:r>
        <w:rPr>
          <w:rFonts w:ascii="宋体" w:hAnsi="宋体" w:cs="宋体" w:hint="eastAsia"/>
        </w:rPr>
        <w:t>①</w:t>
      </w:r>
      <w:r>
        <w:fldChar w:fldCharType="end"/>
      </w:r>
      <w:r>
        <w:rPr>
          <w:rFonts w:hint="eastAsia"/>
        </w:rPr>
        <w:t>萩五</w:t>
      </w:r>
      <w:r>
        <w:t>高速公路的修建极大地改善了当地的交通运输，推动了当地经济的发展，沿线群众对于高速公路的修建表示拥护支持。</w:t>
      </w:r>
      <w:r>
        <w:t>98%</w:t>
      </w:r>
      <w:r>
        <w:t>的居民认为本公路有利于地区的经济发展。可以看出当地居民对于高速公路是认可的；</w:t>
      </w:r>
    </w:p>
    <w:p w14:paraId="7B454A3C" w14:textId="77777777" w:rsidR="00465DEA" w:rsidRDefault="00C64CB5">
      <w:pPr>
        <w:ind w:firstLine="480"/>
      </w:pPr>
      <w:r>
        <w:fldChar w:fldCharType="begin"/>
      </w:r>
      <w:r>
        <w:instrText xml:space="preserve"> = 2 \* GB3 </w:instrText>
      </w:r>
      <w:r>
        <w:fldChar w:fldCharType="separate"/>
      </w:r>
      <w:r>
        <w:rPr>
          <w:rFonts w:ascii="宋体" w:hAnsi="宋体" w:cs="宋体" w:hint="eastAsia"/>
        </w:rPr>
        <w:t>②</w:t>
      </w:r>
      <w:r>
        <w:fldChar w:fldCharType="end"/>
      </w:r>
      <w:r>
        <w:t>在施工期，灰尘和噪声是最大的环境问题，</w:t>
      </w:r>
      <w:r>
        <w:t>48%</w:t>
      </w:r>
      <w:r>
        <w:t>的居民受其影响，另外还有</w:t>
      </w:r>
      <w:r>
        <w:t>34%</w:t>
      </w:r>
      <w:r>
        <w:t>的民众反应其它方面影响较大；</w:t>
      </w:r>
    </w:p>
    <w:p w14:paraId="2C3DEA7E" w14:textId="77777777" w:rsidR="00465DEA" w:rsidRDefault="00C64CB5">
      <w:pPr>
        <w:ind w:firstLine="480"/>
      </w:pPr>
      <w:r>
        <w:fldChar w:fldCharType="begin"/>
      </w:r>
      <w:r>
        <w:instrText xml:space="preserve"> = 3 \* GB3 </w:instrText>
      </w:r>
      <w:r>
        <w:fldChar w:fldCharType="separate"/>
      </w:r>
      <w:r>
        <w:rPr>
          <w:rFonts w:ascii="宋体" w:hAnsi="宋体" w:cs="宋体" w:hint="eastAsia"/>
        </w:rPr>
        <w:t>③</w:t>
      </w:r>
      <w:r>
        <w:fldChar w:fldCharType="end"/>
      </w:r>
      <w:r>
        <w:t>工程施工时占用的临时用地、占压的农业水利设施均采取了相关恢复措施或临时</w:t>
      </w:r>
      <w:r>
        <w:lastRenderedPageBreak/>
        <w:t>保护措施；</w:t>
      </w:r>
    </w:p>
    <w:p w14:paraId="5E599FA4" w14:textId="77777777" w:rsidR="00465DEA" w:rsidRDefault="00C64CB5">
      <w:pPr>
        <w:ind w:firstLine="480"/>
      </w:pPr>
      <w:r>
        <w:fldChar w:fldCharType="begin"/>
      </w:r>
      <w:r>
        <w:instrText xml:space="preserve"> = 4 \* GB3 </w:instrText>
      </w:r>
      <w:r>
        <w:fldChar w:fldCharType="separate"/>
      </w:r>
      <w:r>
        <w:rPr>
          <w:rFonts w:ascii="宋体" w:hAnsi="宋体" w:cs="宋体" w:hint="eastAsia"/>
        </w:rPr>
        <w:t>④</w:t>
      </w:r>
      <w:r>
        <w:fldChar w:fldCharType="end"/>
      </w:r>
      <w:r>
        <w:t>在营运期中，</w:t>
      </w:r>
      <w:r>
        <w:t>23%</w:t>
      </w:r>
      <w:r>
        <w:t>的被调查者反映营运期噪声对其影响较大，原因是公路建设前后，噪声值有了明显的升高，原本单一的生活噪声被打破；</w:t>
      </w:r>
      <w:r>
        <w:t>8%</w:t>
      </w:r>
      <w:r>
        <w:t>的被调查者认为自己受到汽车尾气的影响，</w:t>
      </w:r>
      <w:r>
        <w:t>7%</w:t>
      </w:r>
      <w:r>
        <w:t>的被调查者认为自己受到灰尘的影响；</w:t>
      </w:r>
      <w:r>
        <w:t>62%</w:t>
      </w:r>
      <w:r>
        <w:t>的被调查者认为自己受到其它方面的影响；</w:t>
      </w:r>
    </w:p>
    <w:p w14:paraId="2F4E3570" w14:textId="77777777" w:rsidR="00465DEA" w:rsidRDefault="00C64CB5">
      <w:pPr>
        <w:ind w:firstLine="480"/>
      </w:pPr>
      <w:r>
        <w:fldChar w:fldCharType="begin"/>
      </w:r>
      <w:r>
        <w:instrText xml:space="preserve"> = 5 \* GB3 </w:instrText>
      </w:r>
      <w:r>
        <w:fldChar w:fldCharType="separate"/>
      </w:r>
      <w:r>
        <w:rPr>
          <w:rFonts w:ascii="宋体" w:hAnsi="宋体" w:cs="宋体" w:hint="eastAsia"/>
        </w:rPr>
        <w:t>⑤</w:t>
      </w:r>
      <w:r>
        <w:fldChar w:fldCharType="end"/>
      </w:r>
      <w:r>
        <w:t>93%</w:t>
      </w:r>
      <w:r>
        <w:t>的被调查者对公路建成后的通行表示满意，</w:t>
      </w:r>
      <w:r>
        <w:t>16%</w:t>
      </w:r>
      <w:r>
        <w:t>的被调查者反映通道中</w:t>
      </w:r>
      <w:r>
        <w:rPr>
          <w:lang w:val="zh-CN"/>
        </w:rPr>
        <w:t>下雨天偶尔有积水现象。该意见已向建设单位反映，建议公路管理部门及时清理通道内的排水设施，以便居民雨天通行。</w:t>
      </w:r>
    </w:p>
    <w:p w14:paraId="6664E1E0" w14:textId="77777777" w:rsidR="00465DEA" w:rsidRDefault="00C64CB5">
      <w:pPr>
        <w:ind w:firstLine="480"/>
      </w:pPr>
      <w:r>
        <w:fldChar w:fldCharType="begin"/>
      </w:r>
      <w:r>
        <w:instrText xml:space="preserve"> = 6 \* GB3 </w:instrText>
      </w:r>
      <w:r>
        <w:fldChar w:fldCharType="separate"/>
      </w:r>
      <w:r>
        <w:rPr>
          <w:rFonts w:ascii="宋体" w:hAnsi="宋体" w:cs="宋体" w:hint="eastAsia"/>
        </w:rPr>
        <w:t>⑥</w:t>
      </w:r>
      <w:r>
        <w:fldChar w:fldCharType="end"/>
      </w:r>
      <w:r>
        <w:t>在环保工作方面，</w:t>
      </w:r>
      <w:r>
        <w:t>100%</w:t>
      </w:r>
      <w:r>
        <w:t>的被调查居民表示满意或基本满意，说明建设单位的环保工作较为到位。</w:t>
      </w:r>
    </w:p>
    <w:p w14:paraId="473A468F" w14:textId="77777777" w:rsidR="00465DEA" w:rsidRDefault="00C64CB5">
      <w:pPr>
        <w:ind w:firstLine="480"/>
      </w:pPr>
      <w:r>
        <w:rPr>
          <w:lang w:val="zh-CN"/>
        </w:rPr>
        <w:t>经询问当地环保部门及公路管理部门，在施工期及营运期未接到环保投诉。</w:t>
      </w:r>
      <w:r>
        <w:t>总体来看，</w:t>
      </w:r>
      <w:r>
        <w:rPr>
          <w:rFonts w:hint="eastAsia"/>
        </w:rPr>
        <w:t>萩五</w:t>
      </w:r>
      <w:r>
        <w:t>高速公路的建设单位在环保工作方面做的比较到位，并得到了沿线群众的普遍认可。</w:t>
      </w:r>
    </w:p>
    <w:p w14:paraId="21B1C347" w14:textId="77777777" w:rsidR="00465DEA" w:rsidRDefault="00C64CB5">
      <w:pPr>
        <w:pStyle w:val="33"/>
      </w:pPr>
      <w:bookmarkStart w:id="295" w:name="_Toc408331618"/>
      <w:r>
        <w:t xml:space="preserve">11.3.2 </w:t>
      </w:r>
      <w:r>
        <w:t>司乘人员对公路意见调查结果统计与分析</w:t>
      </w:r>
      <w:bookmarkEnd w:id="294"/>
      <w:bookmarkEnd w:id="295"/>
    </w:p>
    <w:p w14:paraId="3B9D40C7" w14:textId="77777777" w:rsidR="00465DEA" w:rsidRDefault="00C64CB5">
      <w:pPr>
        <w:ind w:firstLine="480"/>
        <w:rPr>
          <w:lang w:val="zh-CN"/>
        </w:rPr>
      </w:pPr>
      <w:r>
        <w:rPr>
          <w:lang w:val="zh-CN"/>
        </w:rPr>
        <w:t>本次调查，对公路司乘人员共发放调查表</w:t>
      </w:r>
      <w:r>
        <w:rPr>
          <w:lang w:val="zh-CN"/>
        </w:rPr>
        <w:t>72</w:t>
      </w:r>
      <w:r>
        <w:rPr>
          <w:lang w:val="zh-CN"/>
        </w:rPr>
        <w:t>份，有效回收</w:t>
      </w:r>
      <w:r>
        <w:rPr>
          <w:lang w:val="zh-CN"/>
        </w:rPr>
        <w:t>72</w:t>
      </w:r>
      <w:r>
        <w:rPr>
          <w:lang w:val="zh-CN"/>
        </w:rPr>
        <w:t>份。司乘人员公众参与调查统计结果见表</w:t>
      </w:r>
      <w:r>
        <w:rPr>
          <w:lang w:val="zh-CN"/>
        </w:rPr>
        <w:t>11.3-2</w:t>
      </w:r>
      <w:r>
        <w:rPr>
          <w:lang w:val="zh-CN"/>
        </w:rPr>
        <w:t>。</w:t>
      </w:r>
    </w:p>
    <w:p w14:paraId="1ACADECC" w14:textId="77777777" w:rsidR="00465DEA" w:rsidRDefault="00C64CB5">
      <w:pPr>
        <w:pStyle w:val="afff7"/>
      </w:pPr>
      <w:r>
        <w:t>表</w:t>
      </w:r>
      <w:r>
        <w:t xml:space="preserve">11.3-2  </w:t>
      </w:r>
      <w:r>
        <w:t>司乘人员对公路环境保护总体意见调查意见汇总</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213"/>
        <w:gridCol w:w="1059"/>
        <w:gridCol w:w="1203"/>
        <w:gridCol w:w="1081"/>
        <w:gridCol w:w="1203"/>
      </w:tblGrid>
      <w:tr w:rsidR="00465DEA" w14:paraId="5194A43F" w14:textId="77777777">
        <w:trPr>
          <w:tblHeader/>
          <w:jc w:val="center"/>
        </w:trPr>
        <w:tc>
          <w:tcPr>
            <w:tcW w:w="4213" w:type="dxa"/>
            <w:tcBorders>
              <w:top w:val="single" w:sz="12" w:space="0" w:color="auto"/>
              <w:left w:val="single" w:sz="12" w:space="0" w:color="auto"/>
              <w:bottom w:val="single" w:sz="6" w:space="0" w:color="auto"/>
              <w:right w:val="single" w:sz="6" w:space="0" w:color="auto"/>
            </w:tcBorders>
            <w:vAlign w:val="center"/>
          </w:tcPr>
          <w:p w14:paraId="73D1FD0A" w14:textId="77777777" w:rsidR="00465DEA" w:rsidRDefault="00C64CB5">
            <w:pPr>
              <w:pStyle w:val="afff8"/>
              <w:rPr>
                <w:rFonts w:cs="Times New Roman"/>
              </w:rPr>
            </w:pPr>
            <w:r>
              <w:rPr>
                <w:rFonts w:cs="Times New Roman"/>
              </w:rPr>
              <w:t>问题</w:t>
            </w:r>
          </w:p>
        </w:tc>
        <w:tc>
          <w:tcPr>
            <w:tcW w:w="4546" w:type="dxa"/>
            <w:gridSpan w:val="4"/>
            <w:tcBorders>
              <w:top w:val="single" w:sz="12" w:space="0" w:color="auto"/>
              <w:left w:val="single" w:sz="6" w:space="0" w:color="auto"/>
              <w:bottom w:val="single" w:sz="6" w:space="0" w:color="auto"/>
              <w:right w:val="single" w:sz="12" w:space="0" w:color="auto"/>
            </w:tcBorders>
            <w:vAlign w:val="center"/>
          </w:tcPr>
          <w:p w14:paraId="59E56D08" w14:textId="77777777" w:rsidR="00465DEA" w:rsidRDefault="00C64CB5">
            <w:pPr>
              <w:pStyle w:val="afff8"/>
              <w:rPr>
                <w:rFonts w:cs="Times New Roman"/>
              </w:rPr>
            </w:pPr>
            <w:r>
              <w:rPr>
                <w:rFonts w:cs="Times New Roman"/>
                <w:bCs/>
              </w:rPr>
              <w:t>答案份数及所占比例（</w:t>
            </w:r>
            <w:r>
              <w:rPr>
                <w:rFonts w:cs="Times New Roman"/>
                <w:bCs/>
              </w:rPr>
              <w:t>%</w:t>
            </w:r>
            <w:r>
              <w:rPr>
                <w:rFonts w:cs="Times New Roman"/>
                <w:bCs/>
              </w:rPr>
              <w:t>）</w:t>
            </w:r>
          </w:p>
        </w:tc>
      </w:tr>
      <w:tr w:rsidR="00465DEA" w14:paraId="1C9E64D0"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4E6DE4A5" w14:textId="77777777" w:rsidR="00465DEA" w:rsidRDefault="00C64CB5">
            <w:pPr>
              <w:pStyle w:val="afff8"/>
              <w:jc w:val="both"/>
              <w:rPr>
                <w:rFonts w:cs="Times New Roman"/>
              </w:rPr>
            </w:pPr>
            <w:r>
              <w:rPr>
                <w:rFonts w:cs="Times New Roman"/>
              </w:rPr>
              <w:t>修建该公路是否有利于本地区的经济的发展</w:t>
            </w:r>
          </w:p>
        </w:tc>
        <w:tc>
          <w:tcPr>
            <w:tcW w:w="1059" w:type="dxa"/>
            <w:tcBorders>
              <w:top w:val="single" w:sz="6" w:space="0" w:color="auto"/>
              <w:left w:val="single" w:sz="6" w:space="0" w:color="auto"/>
              <w:bottom w:val="single" w:sz="6" w:space="0" w:color="auto"/>
              <w:right w:val="single" w:sz="6" w:space="0" w:color="auto"/>
            </w:tcBorders>
            <w:vAlign w:val="center"/>
          </w:tcPr>
          <w:p w14:paraId="68E96D06" w14:textId="77777777" w:rsidR="00465DEA" w:rsidRDefault="00C64CB5">
            <w:pPr>
              <w:pStyle w:val="afff8"/>
              <w:rPr>
                <w:rFonts w:cs="Times New Roman"/>
              </w:rPr>
            </w:pPr>
            <w:r>
              <w:rPr>
                <w:rFonts w:cs="Times New Roman"/>
              </w:rPr>
              <w:t>有利</w:t>
            </w:r>
          </w:p>
        </w:tc>
        <w:tc>
          <w:tcPr>
            <w:tcW w:w="1203" w:type="dxa"/>
            <w:tcBorders>
              <w:top w:val="single" w:sz="6" w:space="0" w:color="auto"/>
              <w:left w:val="single" w:sz="6" w:space="0" w:color="auto"/>
              <w:bottom w:val="single" w:sz="6" w:space="0" w:color="auto"/>
              <w:right w:val="single" w:sz="6" w:space="0" w:color="auto"/>
            </w:tcBorders>
            <w:vAlign w:val="center"/>
          </w:tcPr>
          <w:p w14:paraId="5E086C46" w14:textId="77777777" w:rsidR="00465DEA" w:rsidRDefault="00C64CB5">
            <w:pPr>
              <w:pStyle w:val="afff8"/>
              <w:rPr>
                <w:rFonts w:cs="Times New Roman"/>
              </w:rPr>
            </w:pPr>
            <w:r>
              <w:rPr>
                <w:rFonts w:cs="Times New Roman"/>
              </w:rPr>
              <w:t>不利</w:t>
            </w:r>
          </w:p>
        </w:tc>
        <w:tc>
          <w:tcPr>
            <w:tcW w:w="1081" w:type="dxa"/>
            <w:tcBorders>
              <w:top w:val="single" w:sz="6" w:space="0" w:color="auto"/>
              <w:left w:val="single" w:sz="6" w:space="0" w:color="auto"/>
              <w:bottom w:val="single" w:sz="6" w:space="0" w:color="auto"/>
              <w:right w:val="single" w:sz="4" w:space="0" w:color="auto"/>
            </w:tcBorders>
            <w:vAlign w:val="center"/>
          </w:tcPr>
          <w:p w14:paraId="042EA541" w14:textId="77777777" w:rsidR="00465DEA" w:rsidRDefault="00C64CB5">
            <w:pPr>
              <w:pStyle w:val="afff8"/>
              <w:rPr>
                <w:rFonts w:cs="Times New Roman"/>
              </w:rPr>
            </w:pPr>
            <w:r>
              <w:rPr>
                <w:rFonts w:cs="Times New Roman"/>
              </w:rPr>
              <w:t>不知道</w:t>
            </w:r>
          </w:p>
        </w:tc>
        <w:tc>
          <w:tcPr>
            <w:tcW w:w="1203" w:type="dxa"/>
            <w:tcBorders>
              <w:top w:val="single" w:sz="6" w:space="0" w:color="auto"/>
              <w:left w:val="single" w:sz="4" w:space="0" w:color="auto"/>
              <w:bottom w:val="single" w:sz="6" w:space="0" w:color="auto"/>
              <w:right w:val="single" w:sz="12" w:space="0" w:color="auto"/>
            </w:tcBorders>
            <w:vAlign w:val="center"/>
          </w:tcPr>
          <w:p w14:paraId="0C8670B4" w14:textId="77777777" w:rsidR="00465DEA" w:rsidRDefault="00465DEA">
            <w:pPr>
              <w:pStyle w:val="afff8"/>
              <w:rPr>
                <w:rFonts w:cs="Times New Roman"/>
              </w:rPr>
            </w:pPr>
          </w:p>
        </w:tc>
      </w:tr>
      <w:tr w:rsidR="00465DEA" w14:paraId="42699641" w14:textId="77777777">
        <w:trPr>
          <w:trHeight w:val="312"/>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038E349E" w14:textId="77777777" w:rsidR="00465DEA" w:rsidRDefault="00465DEA">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01853598" w14:textId="77777777" w:rsidR="00465DEA" w:rsidRDefault="00C64CB5">
            <w:pPr>
              <w:pStyle w:val="afff8"/>
              <w:rPr>
                <w:rFonts w:cs="Times New Roman"/>
              </w:rPr>
            </w:pPr>
            <w:r>
              <w:rPr>
                <w:rFonts w:cs="Times New Roman"/>
              </w:rPr>
              <w:t>69</w:t>
            </w:r>
            <w:r>
              <w:rPr>
                <w:rFonts w:cs="Times New Roman"/>
              </w:rPr>
              <w:t>（</w:t>
            </w:r>
            <w:r>
              <w:rPr>
                <w:rFonts w:cs="Times New Roman"/>
              </w:rPr>
              <w:t>96</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6E65B16D" w14:textId="77777777" w:rsidR="00465DEA" w:rsidRDefault="00C64CB5">
            <w:pPr>
              <w:pStyle w:val="afff8"/>
              <w:rPr>
                <w:rFonts w:cs="Times New Roman"/>
              </w:rPr>
            </w:pPr>
            <w:r>
              <w:rPr>
                <w:rFonts w:cs="Times New Roman"/>
              </w:rPr>
              <w:t>0</w:t>
            </w:r>
            <w:r>
              <w:rPr>
                <w:rFonts w:cs="Times New Roman"/>
              </w:rPr>
              <w:t>（</w:t>
            </w:r>
            <w:r>
              <w:rPr>
                <w:rFonts w:cs="Times New Roman"/>
              </w:rPr>
              <w:t>0</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4E549F0E" w14:textId="77777777" w:rsidR="00465DEA" w:rsidRDefault="00C64CB5">
            <w:pPr>
              <w:pStyle w:val="afff8"/>
              <w:rPr>
                <w:rFonts w:cs="Times New Roman"/>
              </w:rPr>
            </w:pPr>
            <w:r>
              <w:rPr>
                <w:rFonts w:cs="Times New Roman"/>
              </w:rPr>
              <w:t>3</w:t>
            </w:r>
            <w:r>
              <w:rPr>
                <w:rFonts w:cs="Times New Roman"/>
              </w:rPr>
              <w:t>（</w:t>
            </w:r>
            <w:r>
              <w:rPr>
                <w:rFonts w:cs="Times New Roman"/>
              </w:rPr>
              <w:t>4</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1F66B63A" w14:textId="77777777" w:rsidR="00465DEA" w:rsidRDefault="00465DEA">
            <w:pPr>
              <w:pStyle w:val="afff8"/>
              <w:rPr>
                <w:rFonts w:cs="Times New Roman"/>
              </w:rPr>
            </w:pPr>
          </w:p>
        </w:tc>
      </w:tr>
      <w:tr w:rsidR="00465DEA" w14:paraId="373FF08A"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67B60484" w14:textId="77777777" w:rsidR="00465DEA" w:rsidRDefault="00C64CB5">
            <w:pPr>
              <w:pStyle w:val="afff8"/>
              <w:jc w:val="both"/>
              <w:rPr>
                <w:rFonts w:cs="Times New Roman"/>
              </w:rPr>
            </w:pPr>
            <w:r>
              <w:rPr>
                <w:rFonts w:cs="Times New Roman"/>
              </w:rPr>
              <w:t>对该公路试运营期间环保工作的意见</w:t>
            </w:r>
          </w:p>
        </w:tc>
        <w:tc>
          <w:tcPr>
            <w:tcW w:w="1059" w:type="dxa"/>
            <w:tcBorders>
              <w:top w:val="single" w:sz="6" w:space="0" w:color="auto"/>
              <w:left w:val="single" w:sz="6" w:space="0" w:color="auto"/>
              <w:bottom w:val="single" w:sz="6" w:space="0" w:color="auto"/>
              <w:right w:val="single" w:sz="6" w:space="0" w:color="auto"/>
            </w:tcBorders>
            <w:vAlign w:val="center"/>
          </w:tcPr>
          <w:p w14:paraId="4CD8320A" w14:textId="77777777" w:rsidR="00465DEA" w:rsidRDefault="00C64CB5">
            <w:pPr>
              <w:pStyle w:val="afff8"/>
              <w:rPr>
                <w:rFonts w:cs="Times New Roman"/>
              </w:rPr>
            </w:pPr>
            <w:r>
              <w:rPr>
                <w:rFonts w:cs="Times New Roman"/>
              </w:rPr>
              <w:t>满意</w:t>
            </w:r>
          </w:p>
        </w:tc>
        <w:tc>
          <w:tcPr>
            <w:tcW w:w="1203" w:type="dxa"/>
            <w:tcBorders>
              <w:top w:val="single" w:sz="6" w:space="0" w:color="auto"/>
              <w:left w:val="single" w:sz="6" w:space="0" w:color="auto"/>
              <w:bottom w:val="single" w:sz="6" w:space="0" w:color="auto"/>
              <w:right w:val="single" w:sz="6" w:space="0" w:color="auto"/>
            </w:tcBorders>
            <w:vAlign w:val="center"/>
          </w:tcPr>
          <w:p w14:paraId="1D048DAA" w14:textId="77777777" w:rsidR="00465DEA" w:rsidRDefault="00C64CB5">
            <w:pPr>
              <w:pStyle w:val="afff8"/>
              <w:rPr>
                <w:rFonts w:cs="Times New Roman"/>
              </w:rPr>
            </w:pPr>
            <w:r>
              <w:rPr>
                <w:rFonts w:cs="Times New Roman"/>
              </w:rPr>
              <w:t>基本满意</w:t>
            </w:r>
          </w:p>
        </w:tc>
        <w:tc>
          <w:tcPr>
            <w:tcW w:w="1081" w:type="dxa"/>
            <w:tcBorders>
              <w:top w:val="single" w:sz="6" w:space="0" w:color="auto"/>
              <w:left w:val="single" w:sz="6" w:space="0" w:color="auto"/>
              <w:bottom w:val="single" w:sz="6" w:space="0" w:color="auto"/>
              <w:right w:val="single" w:sz="4" w:space="0" w:color="auto"/>
            </w:tcBorders>
            <w:vAlign w:val="center"/>
          </w:tcPr>
          <w:p w14:paraId="52BB790A" w14:textId="77777777" w:rsidR="00465DEA" w:rsidRDefault="00C64CB5">
            <w:pPr>
              <w:pStyle w:val="afff8"/>
              <w:rPr>
                <w:rFonts w:cs="Times New Roman"/>
              </w:rPr>
            </w:pPr>
            <w:r>
              <w:rPr>
                <w:rFonts w:cs="Times New Roman"/>
              </w:rPr>
              <w:t>不满意</w:t>
            </w:r>
          </w:p>
        </w:tc>
        <w:tc>
          <w:tcPr>
            <w:tcW w:w="1203" w:type="dxa"/>
            <w:tcBorders>
              <w:top w:val="single" w:sz="6" w:space="0" w:color="auto"/>
              <w:left w:val="single" w:sz="4" w:space="0" w:color="auto"/>
              <w:bottom w:val="single" w:sz="6" w:space="0" w:color="auto"/>
              <w:right w:val="single" w:sz="12" w:space="0" w:color="auto"/>
            </w:tcBorders>
            <w:vAlign w:val="center"/>
          </w:tcPr>
          <w:p w14:paraId="7D1F5D01" w14:textId="77777777" w:rsidR="00465DEA" w:rsidRDefault="00C64CB5">
            <w:pPr>
              <w:pStyle w:val="afff8"/>
              <w:rPr>
                <w:rFonts w:cs="Times New Roman"/>
              </w:rPr>
            </w:pPr>
            <w:r>
              <w:rPr>
                <w:rFonts w:cs="Times New Roman"/>
              </w:rPr>
              <w:t>无所谓</w:t>
            </w:r>
          </w:p>
        </w:tc>
      </w:tr>
      <w:tr w:rsidR="00465DEA" w14:paraId="4619FF6A" w14:textId="77777777">
        <w:trPr>
          <w:trHeight w:val="280"/>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2AFBBDAB" w14:textId="77777777" w:rsidR="00465DEA" w:rsidRDefault="00465DEA">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16A8134E" w14:textId="77777777" w:rsidR="00465DEA" w:rsidRDefault="00C64CB5">
            <w:pPr>
              <w:pStyle w:val="afff8"/>
              <w:rPr>
                <w:rFonts w:cs="Times New Roman"/>
              </w:rPr>
            </w:pPr>
            <w:r>
              <w:rPr>
                <w:rFonts w:cs="Times New Roman"/>
              </w:rPr>
              <w:t>66</w:t>
            </w:r>
            <w:r>
              <w:rPr>
                <w:rFonts w:cs="Times New Roman"/>
              </w:rPr>
              <w:t>（</w:t>
            </w:r>
            <w:r>
              <w:rPr>
                <w:rFonts w:cs="Times New Roman"/>
              </w:rPr>
              <w:t>92</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48F94411" w14:textId="77777777" w:rsidR="00465DEA" w:rsidRDefault="00C64CB5">
            <w:pPr>
              <w:pStyle w:val="afff8"/>
              <w:rPr>
                <w:rFonts w:cs="Times New Roman"/>
              </w:rPr>
            </w:pPr>
            <w:r>
              <w:rPr>
                <w:rFonts w:cs="Times New Roman"/>
              </w:rPr>
              <w:t>4</w:t>
            </w:r>
            <w:r>
              <w:rPr>
                <w:rFonts w:cs="Times New Roman"/>
              </w:rPr>
              <w:t>（</w:t>
            </w:r>
            <w:r>
              <w:rPr>
                <w:rFonts w:cs="Times New Roman"/>
              </w:rPr>
              <w:t>5</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1DB52AE0" w14:textId="77777777" w:rsidR="00465DEA" w:rsidRDefault="00C64CB5">
            <w:pPr>
              <w:pStyle w:val="afff8"/>
              <w:rPr>
                <w:rFonts w:cs="Times New Roman"/>
              </w:rPr>
            </w:pPr>
            <w:r>
              <w:rPr>
                <w:rFonts w:cs="Times New Roman"/>
              </w:rPr>
              <w:t>0</w:t>
            </w:r>
            <w:r>
              <w:rPr>
                <w:rFonts w:cs="Times New Roman"/>
              </w:rPr>
              <w:t>（</w:t>
            </w:r>
            <w:r>
              <w:rPr>
                <w:rFonts w:cs="Times New Roman"/>
              </w:rPr>
              <w:t>0</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4A3AA007" w14:textId="77777777" w:rsidR="00465DEA" w:rsidRDefault="00C64CB5">
            <w:pPr>
              <w:pStyle w:val="afff8"/>
              <w:rPr>
                <w:rFonts w:cs="Times New Roman"/>
              </w:rPr>
            </w:pPr>
            <w:r>
              <w:rPr>
                <w:rFonts w:cs="Times New Roman"/>
              </w:rPr>
              <w:t>2</w:t>
            </w:r>
            <w:r>
              <w:rPr>
                <w:rFonts w:cs="Times New Roman"/>
              </w:rPr>
              <w:t>（</w:t>
            </w:r>
            <w:r>
              <w:rPr>
                <w:rFonts w:cs="Times New Roman"/>
              </w:rPr>
              <w:t>3</w:t>
            </w:r>
            <w:r>
              <w:rPr>
                <w:rFonts w:cs="Times New Roman"/>
              </w:rPr>
              <w:t>）</w:t>
            </w:r>
          </w:p>
        </w:tc>
      </w:tr>
      <w:tr w:rsidR="00465DEA" w14:paraId="5BED7973"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6E685B4C" w14:textId="77777777" w:rsidR="00465DEA" w:rsidRDefault="00C64CB5">
            <w:pPr>
              <w:pStyle w:val="afff8"/>
              <w:jc w:val="both"/>
              <w:rPr>
                <w:rFonts w:cs="Times New Roman"/>
              </w:rPr>
            </w:pPr>
            <w:r>
              <w:rPr>
                <w:rFonts w:cs="Times New Roman"/>
              </w:rPr>
              <w:t>对沿线公路绿化情况的感觉</w:t>
            </w:r>
          </w:p>
        </w:tc>
        <w:tc>
          <w:tcPr>
            <w:tcW w:w="1059" w:type="dxa"/>
            <w:tcBorders>
              <w:top w:val="single" w:sz="6" w:space="0" w:color="auto"/>
              <w:left w:val="single" w:sz="6" w:space="0" w:color="auto"/>
              <w:bottom w:val="single" w:sz="6" w:space="0" w:color="auto"/>
              <w:right w:val="single" w:sz="6" w:space="0" w:color="auto"/>
            </w:tcBorders>
            <w:vAlign w:val="center"/>
          </w:tcPr>
          <w:p w14:paraId="348371FD" w14:textId="77777777" w:rsidR="00465DEA" w:rsidRDefault="00C64CB5">
            <w:pPr>
              <w:pStyle w:val="afff8"/>
              <w:rPr>
                <w:rFonts w:cs="Times New Roman"/>
              </w:rPr>
            </w:pPr>
            <w:r>
              <w:rPr>
                <w:rFonts w:cs="Times New Roman"/>
              </w:rPr>
              <w:t>满意</w:t>
            </w:r>
          </w:p>
        </w:tc>
        <w:tc>
          <w:tcPr>
            <w:tcW w:w="1203" w:type="dxa"/>
            <w:tcBorders>
              <w:top w:val="single" w:sz="6" w:space="0" w:color="auto"/>
              <w:left w:val="single" w:sz="6" w:space="0" w:color="auto"/>
              <w:bottom w:val="single" w:sz="6" w:space="0" w:color="auto"/>
              <w:right w:val="single" w:sz="6" w:space="0" w:color="auto"/>
            </w:tcBorders>
            <w:vAlign w:val="center"/>
          </w:tcPr>
          <w:p w14:paraId="31B8C8A8" w14:textId="77777777" w:rsidR="00465DEA" w:rsidRDefault="00C64CB5">
            <w:pPr>
              <w:pStyle w:val="afff8"/>
              <w:rPr>
                <w:rFonts w:cs="Times New Roman"/>
              </w:rPr>
            </w:pPr>
            <w:r>
              <w:rPr>
                <w:rFonts w:cs="Times New Roman"/>
              </w:rPr>
              <w:t>基本满意</w:t>
            </w:r>
          </w:p>
        </w:tc>
        <w:tc>
          <w:tcPr>
            <w:tcW w:w="1081" w:type="dxa"/>
            <w:tcBorders>
              <w:top w:val="single" w:sz="6" w:space="0" w:color="auto"/>
              <w:left w:val="single" w:sz="6" w:space="0" w:color="auto"/>
              <w:bottom w:val="single" w:sz="6" w:space="0" w:color="auto"/>
              <w:right w:val="single" w:sz="4" w:space="0" w:color="auto"/>
            </w:tcBorders>
            <w:vAlign w:val="center"/>
          </w:tcPr>
          <w:p w14:paraId="18F6B564" w14:textId="77777777" w:rsidR="00465DEA" w:rsidRDefault="00C64CB5">
            <w:pPr>
              <w:pStyle w:val="afff8"/>
              <w:rPr>
                <w:rFonts w:cs="Times New Roman"/>
              </w:rPr>
            </w:pPr>
            <w:r>
              <w:rPr>
                <w:rFonts w:cs="Times New Roman"/>
              </w:rPr>
              <w:t>不满意</w:t>
            </w:r>
          </w:p>
        </w:tc>
        <w:tc>
          <w:tcPr>
            <w:tcW w:w="1203" w:type="dxa"/>
            <w:tcBorders>
              <w:top w:val="single" w:sz="6" w:space="0" w:color="auto"/>
              <w:left w:val="single" w:sz="4" w:space="0" w:color="auto"/>
              <w:bottom w:val="single" w:sz="6" w:space="0" w:color="auto"/>
              <w:right w:val="single" w:sz="12" w:space="0" w:color="auto"/>
            </w:tcBorders>
            <w:vAlign w:val="center"/>
          </w:tcPr>
          <w:p w14:paraId="4B99876F" w14:textId="77777777" w:rsidR="00465DEA" w:rsidRDefault="00465DEA">
            <w:pPr>
              <w:pStyle w:val="afff8"/>
              <w:rPr>
                <w:rFonts w:cs="Times New Roman"/>
              </w:rPr>
            </w:pPr>
          </w:p>
        </w:tc>
      </w:tr>
      <w:tr w:rsidR="00465DEA" w14:paraId="58D3FF28"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40591F99" w14:textId="77777777" w:rsidR="00465DEA" w:rsidRDefault="00465DEA">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361DFCDC" w14:textId="77777777" w:rsidR="00465DEA" w:rsidRDefault="00C64CB5">
            <w:pPr>
              <w:pStyle w:val="afff8"/>
              <w:rPr>
                <w:rFonts w:cs="Times New Roman"/>
              </w:rPr>
            </w:pPr>
            <w:r>
              <w:rPr>
                <w:rFonts w:cs="Times New Roman"/>
              </w:rPr>
              <w:t>70</w:t>
            </w:r>
            <w:r>
              <w:rPr>
                <w:rFonts w:cs="Times New Roman"/>
              </w:rPr>
              <w:t>（</w:t>
            </w:r>
            <w:r>
              <w:rPr>
                <w:rFonts w:cs="Times New Roman"/>
              </w:rPr>
              <w:t>97</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377A5A51" w14:textId="77777777" w:rsidR="00465DEA" w:rsidRDefault="00C64CB5">
            <w:pPr>
              <w:pStyle w:val="afff8"/>
              <w:rPr>
                <w:rFonts w:cs="Times New Roman"/>
              </w:rPr>
            </w:pPr>
            <w:r>
              <w:rPr>
                <w:rFonts w:cs="Times New Roman"/>
              </w:rPr>
              <w:t>2</w:t>
            </w:r>
            <w:r>
              <w:rPr>
                <w:rFonts w:cs="Times New Roman"/>
              </w:rPr>
              <w:t>（</w:t>
            </w:r>
            <w:r>
              <w:rPr>
                <w:rFonts w:cs="Times New Roman"/>
              </w:rPr>
              <w:t>3</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6BE79975" w14:textId="77777777" w:rsidR="00465DEA" w:rsidRDefault="00C64CB5">
            <w:pPr>
              <w:pStyle w:val="afff8"/>
              <w:rPr>
                <w:rFonts w:cs="Times New Roman"/>
              </w:rPr>
            </w:pPr>
            <w:r>
              <w:rPr>
                <w:rFonts w:cs="Times New Roman"/>
              </w:rPr>
              <w:t>0</w:t>
            </w:r>
            <w:r>
              <w:rPr>
                <w:rFonts w:cs="Times New Roman"/>
              </w:rPr>
              <w:t>（</w:t>
            </w:r>
            <w:r>
              <w:rPr>
                <w:rFonts w:cs="Times New Roman"/>
              </w:rPr>
              <w:t>0</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2EF71B03" w14:textId="77777777" w:rsidR="00465DEA" w:rsidRDefault="00465DEA">
            <w:pPr>
              <w:pStyle w:val="afff8"/>
              <w:rPr>
                <w:rFonts w:cs="Times New Roman"/>
              </w:rPr>
            </w:pPr>
          </w:p>
        </w:tc>
      </w:tr>
      <w:tr w:rsidR="00465DEA" w14:paraId="3AC0FE2E"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57F07CCB" w14:textId="77777777" w:rsidR="00465DEA" w:rsidRDefault="00C64CB5">
            <w:pPr>
              <w:pStyle w:val="afff8"/>
              <w:jc w:val="both"/>
              <w:rPr>
                <w:rFonts w:cs="Times New Roman"/>
              </w:rPr>
            </w:pPr>
            <w:r>
              <w:rPr>
                <w:rFonts w:cs="Times New Roman"/>
              </w:rPr>
              <w:t>公路试运营过程中主要的环境问题</w:t>
            </w:r>
          </w:p>
        </w:tc>
        <w:tc>
          <w:tcPr>
            <w:tcW w:w="1059" w:type="dxa"/>
            <w:tcBorders>
              <w:top w:val="single" w:sz="6" w:space="0" w:color="auto"/>
              <w:left w:val="single" w:sz="6" w:space="0" w:color="auto"/>
              <w:bottom w:val="single" w:sz="6" w:space="0" w:color="auto"/>
              <w:right w:val="single" w:sz="6" w:space="0" w:color="auto"/>
            </w:tcBorders>
            <w:vAlign w:val="center"/>
          </w:tcPr>
          <w:p w14:paraId="3FF05ABA" w14:textId="77777777" w:rsidR="00465DEA" w:rsidRDefault="00C64CB5">
            <w:pPr>
              <w:pStyle w:val="afff8"/>
              <w:rPr>
                <w:rFonts w:cs="Times New Roman"/>
              </w:rPr>
            </w:pPr>
            <w:r>
              <w:rPr>
                <w:rFonts w:cs="Times New Roman"/>
              </w:rPr>
              <w:t>噪声</w:t>
            </w:r>
          </w:p>
        </w:tc>
        <w:tc>
          <w:tcPr>
            <w:tcW w:w="1203" w:type="dxa"/>
            <w:tcBorders>
              <w:top w:val="single" w:sz="6" w:space="0" w:color="auto"/>
              <w:left w:val="single" w:sz="6" w:space="0" w:color="auto"/>
              <w:bottom w:val="single" w:sz="6" w:space="0" w:color="auto"/>
              <w:right w:val="single" w:sz="6" w:space="0" w:color="auto"/>
            </w:tcBorders>
            <w:vAlign w:val="center"/>
          </w:tcPr>
          <w:p w14:paraId="02D56964" w14:textId="77777777" w:rsidR="00465DEA" w:rsidRDefault="00C64CB5">
            <w:pPr>
              <w:pStyle w:val="afff8"/>
              <w:rPr>
                <w:rFonts w:cs="Times New Roman"/>
              </w:rPr>
            </w:pPr>
            <w:r>
              <w:rPr>
                <w:rFonts w:cs="Times New Roman"/>
              </w:rPr>
              <w:t>空气污染</w:t>
            </w:r>
          </w:p>
        </w:tc>
        <w:tc>
          <w:tcPr>
            <w:tcW w:w="1081" w:type="dxa"/>
            <w:tcBorders>
              <w:top w:val="single" w:sz="6" w:space="0" w:color="auto"/>
              <w:left w:val="single" w:sz="6" w:space="0" w:color="auto"/>
              <w:bottom w:val="single" w:sz="6" w:space="0" w:color="auto"/>
              <w:right w:val="single" w:sz="4" w:space="0" w:color="auto"/>
            </w:tcBorders>
            <w:vAlign w:val="center"/>
          </w:tcPr>
          <w:p w14:paraId="5038D04F" w14:textId="77777777" w:rsidR="00465DEA" w:rsidRDefault="00C64CB5">
            <w:pPr>
              <w:pStyle w:val="afff8"/>
              <w:rPr>
                <w:rFonts w:cs="Times New Roman"/>
              </w:rPr>
            </w:pPr>
            <w:r>
              <w:rPr>
                <w:rFonts w:cs="Times New Roman"/>
              </w:rPr>
              <w:t>水污染</w:t>
            </w:r>
          </w:p>
        </w:tc>
        <w:tc>
          <w:tcPr>
            <w:tcW w:w="1203" w:type="dxa"/>
            <w:tcBorders>
              <w:top w:val="single" w:sz="6" w:space="0" w:color="auto"/>
              <w:left w:val="single" w:sz="4" w:space="0" w:color="auto"/>
              <w:bottom w:val="single" w:sz="6" w:space="0" w:color="auto"/>
              <w:right w:val="single" w:sz="12" w:space="0" w:color="auto"/>
            </w:tcBorders>
            <w:vAlign w:val="center"/>
          </w:tcPr>
          <w:p w14:paraId="2E9C3C45" w14:textId="77777777" w:rsidR="00465DEA" w:rsidRDefault="00C64CB5">
            <w:pPr>
              <w:pStyle w:val="afff8"/>
              <w:rPr>
                <w:rFonts w:cs="Times New Roman"/>
              </w:rPr>
            </w:pPr>
            <w:r>
              <w:rPr>
                <w:rFonts w:cs="Times New Roman"/>
              </w:rPr>
              <w:t>出行不便</w:t>
            </w:r>
          </w:p>
        </w:tc>
      </w:tr>
      <w:tr w:rsidR="00465DEA" w14:paraId="1557676C"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18E3FFC2" w14:textId="77777777" w:rsidR="00465DEA" w:rsidRDefault="00465DEA">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7DD76F2B" w14:textId="77777777" w:rsidR="00465DEA" w:rsidRDefault="00C64CB5">
            <w:pPr>
              <w:pStyle w:val="afff8"/>
              <w:rPr>
                <w:rFonts w:cs="Times New Roman"/>
              </w:rPr>
            </w:pPr>
            <w:r>
              <w:rPr>
                <w:rFonts w:cs="Times New Roman"/>
              </w:rPr>
              <w:t>56</w:t>
            </w:r>
            <w:r>
              <w:rPr>
                <w:rFonts w:cs="Times New Roman"/>
              </w:rPr>
              <w:t>（</w:t>
            </w:r>
            <w:r>
              <w:rPr>
                <w:rFonts w:cs="Times New Roman"/>
              </w:rPr>
              <w:t>78</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4CD0BF94" w14:textId="77777777" w:rsidR="00465DEA" w:rsidRDefault="00C64CB5">
            <w:pPr>
              <w:pStyle w:val="afff8"/>
              <w:rPr>
                <w:rFonts w:cs="Times New Roman"/>
              </w:rPr>
            </w:pPr>
            <w:r>
              <w:rPr>
                <w:rFonts w:cs="Times New Roman"/>
              </w:rPr>
              <w:t>12</w:t>
            </w:r>
            <w:r>
              <w:rPr>
                <w:rFonts w:cs="Times New Roman"/>
              </w:rPr>
              <w:t>（</w:t>
            </w:r>
            <w:r>
              <w:rPr>
                <w:rFonts w:cs="Times New Roman"/>
              </w:rPr>
              <w:t>17</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7F526D73" w14:textId="77777777" w:rsidR="00465DEA" w:rsidRDefault="00C64CB5">
            <w:pPr>
              <w:pStyle w:val="afff8"/>
              <w:rPr>
                <w:rFonts w:cs="Times New Roman"/>
              </w:rPr>
            </w:pPr>
            <w:r>
              <w:rPr>
                <w:rFonts w:cs="Times New Roman"/>
              </w:rPr>
              <w:t>3</w:t>
            </w:r>
            <w:r>
              <w:rPr>
                <w:rFonts w:cs="Times New Roman"/>
              </w:rPr>
              <w:t>（</w:t>
            </w:r>
            <w:r>
              <w:rPr>
                <w:rFonts w:cs="Times New Roman"/>
              </w:rPr>
              <w:t>4</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183DC912" w14:textId="77777777" w:rsidR="00465DEA" w:rsidRDefault="00C64CB5">
            <w:pPr>
              <w:pStyle w:val="afff8"/>
              <w:rPr>
                <w:rFonts w:cs="Times New Roman"/>
              </w:rPr>
            </w:pPr>
            <w:r>
              <w:rPr>
                <w:rFonts w:cs="Times New Roman"/>
              </w:rPr>
              <w:t>1</w:t>
            </w:r>
            <w:r>
              <w:rPr>
                <w:rFonts w:cs="Times New Roman"/>
              </w:rPr>
              <w:t>（</w:t>
            </w:r>
            <w:r>
              <w:rPr>
                <w:rFonts w:cs="Times New Roman"/>
              </w:rPr>
              <w:t>1</w:t>
            </w:r>
            <w:r>
              <w:rPr>
                <w:rFonts w:cs="Times New Roman"/>
              </w:rPr>
              <w:t>）</w:t>
            </w:r>
          </w:p>
        </w:tc>
      </w:tr>
      <w:tr w:rsidR="00465DEA" w14:paraId="7D7FB438"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55275055" w14:textId="77777777" w:rsidR="00465DEA" w:rsidRDefault="00C64CB5">
            <w:pPr>
              <w:pStyle w:val="afff8"/>
              <w:jc w:val="both"/>
              <w:rPr>
                <w:rFonts w:cs="Times New Roman"/>
              </w:rPr>
            </w:pPr>
            <w:r>
              <w:rPr>
                <w:rFonts w:cs="Times New Roman"/>
              </w:rPr>
              <w:t>公路汽车尾气排放</w:t>
            </w:r>
          </w:p>
        </w:tc>
        <w:tc>
          <w:tcPr>
            <w:tcW w:w="1059" w:type="dxa"/>
            <w:tcBorders>
              <w:top w:val="single" w:sz="6" w:space="0" w:color="auto"/>
              <w:left w:val="single" w:sz="6" w:space="0" w:color="auto"/>
              <w:bottom w:val="single" w:sz="6" w:space="0" w:color="auto"/>
              <w:right w:val="single" w:sz="6" w:space="0" w:color="auto"/>
            </w:tcBorders>
            <w:vAlign w:val="center"/>
          </w:tcPr>
          <w:p w14:paraId="6041AC43" w14:textId="77777777" w:rsidR="00465DEA" w:rsidRDefault="00C64CB5">
            <w:pPr>
              <w:pStyle w:val="afff8"/>
              <w:rPr>
                <w:rFonts w:cs="Times New Roman"/>
              </w:rPr>
            </w:pPr>
            <w:r>
              <w:rPr>
                <w:rFonts w:cs="Times New Roman"/>
              </w:rPr>
              <w:t>严重</w:t>
            </w:r>
          </w:p>
        </w:tc>
        <w:tc>
          <w:tcPr>
            <w:tcW w:w="1203" w:type="dxa"/>
            <w:tcBorders>
              <w:top w:val="single" w:sz="6" w:space="0" w:color="auto"/>
              <w:left w:val="single" w:sz="6" w:space="0" w:color="auto"/>
              <w:bottom w:val="single" w:sz="6" w:space="0" w:color="auto"/>
              <w:right w:val="single" w:sz="6" w:space="0" w:color="auto"/>
            </w:tcBorders>
            <w:vAlign w:val="center"/>
          </w:tcPr>
          <w:p w14:paraId="527A68F2" w14:textId="77777777" w:rsidR="00465DEA" w:rsidRDefault="00C64CB5">
            <w:pPr>
              <w:pStyle w:val="afff8"/>
              <w:rPr>
                <w:rFonts w:cs="Times New Roman"/>
              </w:rPr>
            </w:pPr>
            <w:r>
              <w:rPr>
                <w:rFonts w:cs="Times New Roman"/>
              </w:rPr>
              <w:t>一般</w:t>
            </w:r>
          </w:p>
        </w:tc>
        <w:tc>
          <w:tcPr>
            <w:tcW w:w="1081" w:type="dxa"/>
            <w:tcBorders>
              <w:top w:val="single" w:sz="6" w:space="0" w:color="auto"/>
              <w:left w:val="single" w:sz="6" w:space="0" w:color="auto"/>
              <w:bottom w:val="single" w:sz="6" w:space="0" w:color="auto"/>
              <w:right w:val="single" w:sz="4" w:space="0" w:color="auto"/>
            </w:tcBorders>
            <w:vAlign w:val="center"/>
          </w:tcPr>
          <w:p w14:paraId="3D18E741" w14:textId="77777777" w:rsidR="00465DEA" w:rsidRDefault="00C64CB5">
            <w:pPr>
              <w:pStyle w:val="afff8"/>
              <w:rPr>
                <w:rFonts w:cs="Times New Roman"/>
              </w:rPr>
            </w:pPr>
            <w:r>
              <w:rPr>
                <w:rFonts w:cs="Times New Roman"/>
              </w:rPr>
              <w:t>不严重</w:t>
            </w:r>
          </w:p>
        </w:tc>
        <w:tc>
          <w:tcPr>
            <w:tcW w:w="1203" w:type="dxa"/>
            <w:tcBorders>
              <w:top w:val="single" w:sz="6" w:space="0" w:color="auto"/>
              <w:left w:val="single" w:sz="4" w:space="0" w:color="auto"/>
              <w:bottom w:val="single" w:sz="6" w:space="0" w:color="auto"/>
              <w:right w:val="single" w:sz="12" w:space="0" w:color="auto"/>
            </w:tcBorders>
            <w:vAlign w:val="center"/>
          </w:tcPr>
          <w:p w14:paraId="7F6C6C32" w14:textId="77777777" w:rsidR="00465DEA" w:rsidRDefault="00465DEA">
            <w:pPr>
              <w:pStyle w:val="afff8"/>
              <w:rPr>
                <w:rFonts w:cs="Times New Roman"/>
              </w:rPr>
            </w:pPr>
          </w:p>
        </w:tc>
      </w:tr>
      <w:tr w:rsidR="00465DEA" w14:paraId="51F308E8"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2731C480" w14:textId="77777777" w:rsidR="00465DEA" w:rsidRDefault="00465DEA">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3B4C3B97" w14:textId="77777777" w:rsidR="00465DEA" w:rsidRDefault="00C64CB5">
            <w:pPr>
              <w:pStyle w:val="afff8"/>
              <w:rPr>
                <w:rFonts w:cs="Times New Roman"/>
              </w:rPr>
            </w:pPr>
            <w:r>
              <w:rPr>
                <w:rFonts w:cs="Times New Roman"/>
              </w:rPr>
              <w:t>1</w:t>
            </w:r>
            <w:r>
              <w:rPr>
                <w:rFonts w:cs="Times New Roman"/>
              </w:rPr>
              <w:t>（</w:t>
            </w:r>
            <w:r>
              <w:rPr>
                <w:rFonts w:cs="Times New Roman"/>
              </w:rPr>
              <w:t>1</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7696E891" w14:textId="77777777" w:rsidR="00465DEA" w:rsidRDefault="00C64CB5">
            <w:pPr>
              <w:pStyle w:val="afff8"/>
              <w:rPr>
                <w:rFonts w:cs="Times New Roman"/>
              </w:rPr>
            </w:pPr>
            <w:r>
              <w:rPr>
                <w:rFonts w:cs="Times New Roman"/>
              </w:rPr>
              <w:t>56</w:t>
            </w:r>
            <w:r>
              <w:rPr>
                <w:rFonts w:cs="Times New Roman"/>
              </w:rPr>
              <w:t>（</w:t>
            </w:r>
            <w:r>
              <w:rPr>
                <w:rFonts w:cs="Times New Roman"/>
              </w:rPr>
              <w:t>78</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16650547" w14:textId="77777777" w:rsidR="00465DEA" w:rsidRDefault="00C64CB5">
            <w:pPr>
              <w:pStyle w:val="afff8"/>
              <w:rPr>
                <w:rFonts w:cs="Times New Roman"/>
              </w:rPr>
            </w:pPr>
            <w:r>
              <w:rPr>
                <w:rFonts w:cs="Times New Roman"/>
              </w:rPr>
              <w:t>15</w:t>
            </w:r>
            <w:r>
              <w:rPr>
                <w:rFonts w:cs="Times New Roman"/>
              </w:rPr>
              <w:t>（</w:t>
            </w:r>
            <w:r>
              <w:rPr>
                <w:rFonts w:cs="Times New Roman"/>
              </w:rPr>
              <w:t>21</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3C883F59" w14:textId="77777777" w:rsidR="00465DEA" w:rsidRDefault="00465DEA">
            <w:pPr>
              <w:pStyle w:val="afff8"/>
              <w:rPr>
                <w:rFonts w:cs="Times New Roman"/>
              </w:rPr>
            </w:pPr>
          </w:p>
        </w:tc>
      </w:tr>
      <w:tr w:rsidR="00465DEA" w14:paraId="53EA921F"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73A9825F" w14:textId="77777777" w:rsidR="00465DEA" w:rsidRDefault="00C64CB5">
            <w:pPr>
              <w:pStyle w:val="afff8"/>
              <w:jc w:val="both"/>
              <w:rPr>
                <w:rFonts w:cs="Times New Roman"/>
              </w:rPr>
            </w:pPr>
            <w:r>
              <w:rPr>
                <w:rFonts w:cs="Times New Roman"/>
              </w:rPr>
              <w:t>公路运行车辆堵塞情况</w:t>
            </w:r>
          </w:p>
        </w:tc>
        <w:tc>
          <w:tcPr>
            <w:tcW w:w="1059" w:type="dxa"/>
            <w:tcBorders>
              <w:top w:val="single" w:sz="6" w:space="0" w:color="auto"/>
              <w:left w:val="single" w:sz="6" w:space="0" w:color="auto"/>
              <w:bottom w:val="single" w:sz="6" w:space="0" w:color="auto"/>
              <w:right w:val="single" w:sz="6" w:space="0" w:color="auto"/>
            </w:tcBorders>
            <w:vAlign w:val="center"/>
          </w:tcPr>
          <w:p w14:paraId="48FB6B66" w14:textId="77777777" w:rsidR="00465DEA" w:rsidRDefault="00C64CB5">
            <w:pPr>
              <w:pStyle w:val="afff8"/>
              <w:rPr>
                <w:rFonts w:cs="Times New Roman"/>
              </w:rPr>
            </w:pPr>
            <w:r>
              <w:rPr>
                <w:rFonts w:cs="Times New Roman"/>
              </w:rPr>
              <w:t>严重</w:t>
            </w:r>
          </w:p>
        </w:tc>
        <w:tc>
          <w:tcPr>
            <w:tcW w:w="1203" w:type="dxa"/>
            <w:tcBorders>
              <w:top w:val="single" w:sz="6" w:space="0" w:color="auto"/>
              <w:left w:val="single" w:sz="6" w:space="0" w:color="auto"/>
              <w:bottom w:val="single" w:sz="6" w:space="0" w:color="auto"/>
              <w:right w:val="single" w:sz="6" w:space="0" w:color="auto"/>
            </w:tcBorders>
            <w:vAlign w:val="center"/>
          </w:tcPr>
          <w:p w14:paraId="70540FAE" w14:textId="77777777" w:rsidR="00465DEA" w:rsidRDefault="00C64CB5">
            <w:pPr>
              <w:pStyle w:val="afff8"/>
              <w:rPr>
                <w:rFonts w:cs="Times New Roman"/>
              </w:rPr>
            </w:pPr>
            <w:r>
              <w:rPr>
                <w:rFonts w:cs="Times New Roman"/>
              </w:rPr>
              <w:t>一般</w:t>
            </w:r>
          </w:p>
        </w:tc>
        <w:tc>
          <w:tcPr>
            <w:tcW w:w="1081" w:type="dxa"/>
            <w:tcBorders>
              <w:top w:val="single" w:sz="6" w:space="0" w:color="auto"/>
              <w:left w:val="single" w:sz="6" w:space="0" w:color="auto"/>
              <w:bottom w:val="single" w:sz="6" w:space="0" w:color="auto"/>
              <w:right w:val="single" w:sz="4" w:space="0" w:color="auto"/>
            </w:tcBorders>
            <w:vAlign w:val="center"/>
          </w:tcPr>
          <w:p w14:paraId="63EA6811" w14:textId="77777777" w:rsidR="00465DEA" w:rsidRDefault="00C64CB5">
            <w:pPr>
              <w:pStyle w:val="afff8"/>
              <w:rPr>
                <w:rFonts w:cs="Times New Roman"/>
              </w:rPr>
            </w:pPr>
            <w:r>
              <w:rPr>
                <w:rFonts w:cs="Times New Roman"/>
              </w:rPr>
              <w:t>不严重</w:t>
            </w:r>
          </w:p>
        </w:tc>
        <w:tc>
          <w:tcPr>
            <w:tcW w:w="1203" w:type="dxa"/>
            <w:tcBorders>
              <w:top w:val="single" w:sz="6" w:space="0" w:color="auto"/>
              <w:left w:val="single" w:sz="4" w:space="0" w:color="auto"/>
              <w:bottom w:val="single" w:sz="6" w:space="0" w:color="auto"/>
              <w:right w:val="single" w:sz="12" w:space="0" w:color="auto"/>
            </w:tcBorders>
            <w:vAlign w:val="center"/>
          </w:tcPr>
          <w:p w14:paraId="32A736B5" w14:textId="77777777" w:rsidR="00465DEA" w:rsidRDefault="00465DEA">
            <w:pPr>
              <w:pStyle w:val="afff8"/>
              <w:rPr>
                <w:rFonts w:cs="Times New Roman"/>
              </w:rPr>
            </w:pPr>
          </w:p>
        </w:tc>
      </w:tr>
      <w:tr w:rsidR="00465DEA" w14:paraId="41F48AD0"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68F49D54" w14:textId="77777777" w:rsidR="00465DEA" w:rsidRDefault="00465DEA">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0B449934" w14:textId="77777777" w:rsidR="00465DEA" w:rsidRDefault="00C64CB5">
            <w:pPr>
              <w:pStyle w:val="afff8"/>
              <w:rPr>
                <w:rFonts w:cs="Times New Roman"/>
              </w:rPr>
            </w:pPr>
            <w:r>
              <w:rPr>
                <w:rFonts w:cs="Times New Roman"/>
              </w:rPr>
              <w:t>1</w:t>
            </w:r>
            <w:r>
              <w:rPr>
                <w:rFonts w:cs="Times New Roman"/>
              </w:rPr>
              <w:t>（</w:t>
            </w:r>
            <w:r>
              <w:rPr>
                <w:rFonts w:cs="Times New Roman"/>
              </w:rPr>
              <w:t>1</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61B612C4" w14:textId="77777777" w:rsidR="00465DEA" w:rsidRDefault="00C64CB5">
            <w:pPr>
              <w:pStyle w:val="afff8"/>
              <w:rPr>
                <w:rFonts w:cs="Times New Roman"/>
              </w:rPr>
            </w:pPr>
            <w:r>
              <w:rPr>
                <w:rFonts w:cs="Times New Roman"/>
              </w:rPr>
              <w:t>53</w:t>
            </w:r>
            <w:r>
              <w:rPr>
                <w:rFonts w:cs="Times New Roman"/>
              </w:rPr>
              <w:t>（</w:t>
            </w:r>
            <w:r>
              <w:rPr>
                <w:rFonts w:cs="Times New Roman"/>
              </w:rPr>
              <w:t>74</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20FACFDB" w14:textId="77777777" w:rsidR="00465DEA" w:rsidRDefault="00C64CB5">
            <w:pPr>
              <w:pStyle w:val="afff8"/>
              <w:rPr>
                <w:rFonts w:cs="Times New Roman"/>
              </w:rPr>
            </w:pPr>
            <w:r>
              <w:rPr>
                <w:rFonts w:cs="Times New Roman"/>
              </w:rPr>
              <w:t>18</w:t>
            </w:r>
            <w:r>
              <w:rPr>
                <w:rFonts w:cs="Times New Roman"/>
              </w:rPr>
              <w:t>（</w:t>
            </w:r>
            <w:r>
              <w:rPr>
                <w:rFonts w:cs="Times New Roman"/>
              </w:rPr>
              <w:t>25</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5104D88D" w14:textId="77777777" w:rsidR="00465DEA" w:rsidRDefault="00465DEA">
            <w:pPr>
              <w:pStyle w:val="afff8"/>
              <w:rPr>
                <w:rFonts w:cs="Times New Roman"/>
              </w:rPr>
            </w:pPr>
          </w:p>
        </w:tc>
      </w:tr>
      <w:tr w:rsidR="00465DEA" w14:paraId="2A3135D9"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5D7E357D" w14:textId="77777777" w:rsidR="00465DEA" w:rsidRDefault="00C64CB5">
            <w:pPr>
              <w:pStyle w:val="afff8"/>
              <w:jc w:val="both"/>
              <w:rPr>
                <w:rFonts w:cs="Times New Roman"/>
              </w:rPr>
            </w:pPr>
            <w:r>
              <w:rPr>
                <w:rFonts w:cs="Times New Roman"/>
              </w:rPr>
              <w:t>公路上噪声影响的感觉情况</w:t>
            </w:r>
          </w:p>
        </w:tc>
        <w:tc>
          <w:tcPr>
            <w:tcW w:w="1059" w:type="dxa"/>
            <w:tcBorders>
              <w:top w:val="single" w:sz="6" w:space="0" w:color="auto"/>
              <w:left w:val="single" w:sz="6" w:space="0" w:color="auto"/>
              <w:bottom w:val="single" w:sz="6" w:space="0" w:color="auto"/>
              <w:right w:val="single" w:sz="6" w:space="0" w:color="auto"/>
            </w:tcBorders>
            <w:vAlign w:val="center"/>
          </w:tcPr>
          <w:p w14:paraId="4DD6D3C7" w14:textId="77777777" w:rsidR="00465DEA" w:rsidRDefault="00C64CB5">
            <w:pPr>
              <w:pStyle w:val="afff8"/>
              <w:rPr>
                <w:rFonts w:cs="Times New Roman"/>
              </w:rPr>
            </w:pPr>
            <w:r>
              <w:rPr>
                <w:rFonts w:cs="Times New Roman"/>
              </w:rPr>
              <w:t>严重</w:t>
            </w:r>
          </w:p>
        </w:tc>
        <w:tc>
          <w:tcPr>
            <w:tcW w:w="1203" w:type="dxa"/>
            <w:tcBorders>
              <w:top w:val="single" w:sz="6" w:space="0" w:color="auto"/>
              <w:left w:val="single" w:sz="6" w:space="0" w:color="auto"/>
              <w:bottom w:val="single" w:sz="6" w:space="0" w:color="auto"/>
              <w:right w:val="single" w:sz="6" w:space="0" w:color="auto"/>
            </w:tcBorders>
            <w:vAlign w:val="center"/>
          </w:tcPr>
          <w:p w14:paraId="45874B31" w14:textId="77777777" w:rsidR="00465DEA" w:rsidRDefault="00C64CB5">
            <w:pPr>
              <w:pStyle w:val="afff8"/>
              <w:rPr>
                <w:rFonts w:cs="Times New Roman"/>
              </w:rPr>
            </w:pPr>
            <w:r>
              <w:rPr>
                <w:rFonts w:cs="Times New Roman"/>
              </w:rPr>
              <w:t>一般</w:t>
            </w:r>
          </w:p>
        </w:tc>
        <w:tc>
          <w:tcPr>
            <w:tcW w:w="1081" w:type="dxa"/>
            <w:tcBorders>
              <w:top w:val="single" w:sz="6" w:space="0" w:color="auto"/>
              <w:left w:val="single" w:sz="6" w:space="0" w:color="auto"/>
              <w:bottom w:val="single" w:sz="6" w:space="0" w:color="auto"/>
              <w:right w:val="single" w:sz="4" w:space="0" w:color="auto"/>
            </w:tcBorders>
            <w:vAlign w:val="center"/>
          </w:tcPr>
          <w:p w14:paraId="725C5EBB" w14:textId="77777777" w:rsidR="00465DEA" w:rsidRDefault="00C64CB5">
            <w:pPr>
              <w:pStyle w:val="afff8"/>
              <w:rPr>
                <w:rFonts w:cs="Times New Roman"/>
              </w:rPr>
            </w:pPr>
            <w:r>
              <w:rPr>
                <w:rFonts w:cs="Times New Roman"/>
              </w:rPr>
              <w:t>不严重</w:t>
            </w:r>
          </w:p>
        </w:tc>
        <w:tc>
          <w:tcPr>
            <w:tcW w:w="1203" w:type="dxa"/>
            <w:tcBorders>
              <w:top w:val="single" w:sz="6" w:space="0" w:color="auto"/>
              <w:left w:val="single" w:sz="4" w:space="0" w:color="auto"/>
              <w:bottom w:val="single" w:sz="6" w:space="0" w:color="auto"/>
              <w:right w:val="single" w:sz="12" w:space="0" w:color="auto"/>
            </w:tcBorders>
            <w:vAlign w:val="center"/>
          </w:tcPr>
          <w:p w14:paraId="5CAB1428" w14:textId="77777777" w:rsidR="00465DEA" w:rsidRDefault="00465DEA">
            <w:pPr>
              <w:pStyle w:val="afff8"/>
              <w:rPr>
                <w:rFonts w:cs="Times New Roman"/>
              </w:rPr>
            </w:pPr>
          </w:p>
        </w:tc>
      </w:tr>
      <w:tr w:rsidR="00465DEA" w14:paraId="1A96320A"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3CEB8E37" w14:textId="77777777" w:rsidR="00465DEA" w:rsidRDefault="00465DEA">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33BB994A" w14:textId="77777777" w:rsidR="00465DEA" w:rsidRDefault="00C64CB5">
            <w:pPr>
              <w:pStyle w:val="afff8"/>
              <w:rPr>
                <w:rFonts w:cs="Times New Roman"/>
              </w:rPr>
            </w:pPr>
            <w:r>
              <w:rPr>
                <w:rFonts w:cs="Times New Roman"/>
              </w:rPr>
              <w:t>1</w:t>
            </w:r>
            <w:r>
              <w:rPr>
                <w:rFonts w:cs="Times New Roman"/>
              </w:rPr>
              <w:t>（</w:t>
            </w:r>
            <w:r>
              <w:rPr>
                <w:rFonts w:cs="Times New Roman"/>
              </w:rPr>
              <w:t>1</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3EF48666" w14:textId="77777777" w:rsidR="00465DEA" w:rsidRDefault="00C64CB5">
            <w:pPr>
              <w:pStyle w:val="afff8"/>
              <w:rPr>
                <w:rFonts w:cs="Times New Roman"/>
              </w:rPr>
            </w:pPr>
            <w:r>
              <w:rPr>
                <w:rFonts w:cs="Times New Roman"/>
              </w:rPr>
              <w:t>53</w:t>
            </w:r>
            <w:r>
              <w:rPr>
                <w:rFonts w:cs="Times New Roman"/>
              </w:rPr>
              <w:t>（</w:t>
            </w:r>
            <w:r>
              <w:rPr>
                <w:rFonts w:cs="Times New Roman"/>
              </w:rPr>
              <w:t>74</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45D4BAB7" w14:textId="77777777" w:rsidR="00465DEA" w:rsidRDefault="00C64CB5">
            <w:pPr>
              <w:pStyle w:val="afff8"/>
              <w:rPr>
                <w:rFonts w:cs="Times New Roman"/>
              </w:rPr>
            </w:pPr>
            <w:r>
              <w:rPr>
                <w:rFonts w:cs="Times New Roman"/>
              </w:rPr>
              <w:t>18</w:t>
            </w:r>
            <w:r>
              <w:rPr>
                <w:rFonts w:cs="Times New Roman"/>
              </w:rPr>
              <w:t>（</w:t>
            </w:r>
            <w:r>
              <w:rPr>
                <w:rFonts w:cs="Times New Roman"/>
              </w:rPr>
              <w:t>25</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0D0BD926" w14:textId="77777777" w:rsidR="00465DEA" w:rsidRDefault="00465DEA">
            <w:pPr>
              <w:pStyle w:val="afff8"/>
              <w:rPr>
                <w:rFonts w:cs="Times New Roman"/>
              </w:rPr>
            </w:pPr>
          </w:p>
        </w:tc>
      </w:tr>
      <w:tr w:rsidR="00465DEA" w14:paraId="1856A84A"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0F0A7C0F" w14:textId="77777777" w:rsidR="00465DEA" w:rsidRDefault="00C64CB5">
            <w:pPr>
              <w:pStyle w:val="afff8"/>
              <w:jc w:val="both"/>
              <w:rPr>
                <w:rFonts w:cs="Times New Roman"/>
              </w:rPr>
            </w:pPr>
            <w:r>
              <w:rPr>
                <w:rFonts w:cs="Times New Roman"/>
              </w:rPr>
              <w:t>局部路段是否有限速标志</w:t>
            </w:r>
          </w:p>
        </w:tc>
        <w:tc>
          <w:tcPr>
            <w:tcW w:w="1059" w:type="dxa"/>
            <w:tcBorders>
              <w:top w:val="single" w:sz="6" w:space="0" w:color="auto"/>
              <w:left w:val="single" w:sz="6" w:space="0" w:color="auto"/>
              <w:bottom w:val="single" w:sz="6" w:space="0" w:color="auto"/>
              <w:right w:val="single" w:sz="6" w:space="0" w:color="auto"/>
            </w:tcBorders>
            <w:vAlign w:val="center"/>
          </w:tcPr>
          <w:p w14:paraId="2045F76F" w14:textId="77777777" w:rsidR="00465DEA" w:rsidRDefault="00C64CB5">
            <w:pPr>
              <w:pStyle w:val="afff8"/>
              <w:rPr>
                <w:rFonts w:cs="Times New Roman"/>
              </w:rPr>
            </w:pPr>
            <w:r>
              <w:rPr>
                <w:rFonts w:cs="Times New Roman"/>
              </w:rPr>
              <w:t>有</w:t>
            </w:r>
          </w:p>
        </w:tc>
        <w:tc>
          <w:tcPr>
            <w:tcW w:w="1203" w:type="dxa"/>
            <w:tcBorders>
              <w:top w:val="single" w:sz="6" w:space="0" w:color="auto"/>
              <w:left w:val="single" w:sz="6" w:space="0" w:color="auto"/>
              <w:bottom w:val="single" w:sz="6" w:space="0" w:color="auto"/>
              <w:right w:val="single" w:sz="6" w:space="0" w:color="auto"/>
            </w:tcBorders>
            <w:vAlign w:val="center"/>
          </w:tcPr>
          <w:p w14:paraId="373228B4" w14:textId="77777777" w:rsidR="00465DEA" w:rsidRDefault="00C64CB5">
            <w:pPr>
              <w:pStyle w:val="afff8"/>
              <w:rPr>
                <w:rFonts w:cs="Times New Roman"/>
              </w:rPr>
            </w:pPr>
            <w:r>
              <w:rPr>
                <w:rFonts w:cs="Times New Roman"/>
              </w:rPr>
              <w:t>没有</w:t>
            </w:r>
          </w:p>
        </w:tc>
        <w:tc>
          <w:tcPr>
            <w:tcW w:w="1081" w:type="dxa"/>
            <w:tcBorders>
              <w:top w:val="single" w:sz="6" w:space="0" w:color="auto"/>
              <w:left w:val="single" w:sz="6" w:space="0" w:color="auto"/>
              <w:bottom w:val="single" w:sz="6" w:space="0" w:color="auto"/>
              <w:right w:val="single" w:sz="4" w:space="0" w:color="auto"/>
            </w:tcBorders>
            <w:vAlign w:val="center"/>
          </w:tcPr>
          <w:p w14:paraId="1A5050E4" w14:textId="77777777" w:rsidR="00465DEA" w:rsidRDefault="00C64CB5">
            <w:pPr>
              <w:pStyle w:val="afff8"/>
              <w:rPr>
                <w:rFonts w:cs="Times New Roman"/>
              </w:rPr>
            </w:pPr>
            <w:r>
              <w:rPr>
                <w:rFonts w:cs="Times New Roman"/>
              </w:rPr>
              <w:t>没注意</w:t>
            </w:r>
          </w:p>
        </w:tc>
        <w:tc>
          <w:tcPr>
            <w:tcW w:w="1203" w:type="dxa"/>
            <w:tcBorders>
              <w:top w:val="single" w:sz="6" w:space="0" w:color="auto"/>
              <w:left w:val="single" w:sz="4" w:space="0" w:color="auto"/>
              <w:bottom w:val="single" w:sz="6" w:space="0" w:color="auto"/>
              <w:right w:val="single" w:sz="12" w:space="0" w:color="auto"/>
            </w:tcBorders>
            <w:vAlign w:val="center"/>
          </w:tcPr>
          <w:p w14:paraId="163C09F5" w14:textId="77777777" w:rsidR="00465DEA" w:rsidRDefault="00465DEA">
            <w:pPr>
              <w:pStyle w:val="afff8"/>
              <w:rPr>
                <w:rFonts w:cs="Times New Roman"/>
              </w:rPr>
            </w:pPr>
          </w:p>
        </w:tc>
      </w:tr>
      <w:tr w:rsidR="00465DEA" w14:paraId="01FD0C6F"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4F82DFC5" w14:textId="77777777" w:rsidR="00465DEA" w:rsidRDefault="00465DEA">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6ACF6DF1" w14:textId="77777777" w:rsidR="00465DEA" w:rsidRDefault="00C64CB5">
            <w:pPr>
              <w:pStyle w:val="afff8"/>
              <w:rPr>
                <w:rFonts w:cs="Times New Roman"/>
              </w:rPr>
            </w:pPr>
            <w:r>
              <w:rPr>
                <w:rFonts w:cs="Times New Roman"/>
              </w:rPr>
              <w:t>64</w:t>
            </w:r>
            <w:r>
              <w:rPr>
                <w:rFonts w:cs="Times New Roman"/>
              </w:rPr>
              <w:t>（</w:t>
            </w:r>
            <w:r>
              <w:rPr>
                <w:rFonts w:cs="Times New Roman"/>
              </w:rPr>
              <w:t>89</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32B9AD8A" w14:textId="77777777" w:rsidR="00465DEA" w:rsidRDefault="00C64CB5">
            <w:pPr>
              <w:pStyle w:val="afff8"/>
              <w:rPr>
                <w:rFonts w:cs="Times New Roman"/>
              </w:rPr>
            </w:pPr>
            <w:r>
              <w:rPr>
                <w:rFonts w:cs="Times New Roman"/>
              </w:rPr>
              <w:t>1</w:t>
            </w:r>
            <w:r>
              <w:rPr>
                <w:rFonts w:cs="Times New Roman"/>
              </w:rPr>
              <w:t>（</w:t>
            </w:r>
            <w:r>
              <w:rPr>
                <w:rFonts w:cs="Times New Roman"/>
              </w:rPr>
              <w:t>1</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18434BB2" w14:textId="77777777" w:rsidR="00465DEA" w:rsidRDefault="00C64CB5">
            <w:pPr>
              <w:pStyle w:val="afff8"/>
              <w:rPr>
                <w:rFonts w:cs="Times New Roman"/>
              </w:rPr>
            </w:pPr>
            <w:r>
              <w:rPr>
                <w:rFonts w:cs="Times New Roman"/>
              </w:rPr>
              <w:t>7</w:t>
            </w:r>
            <w:r>
              <w:rPr>
                <w:rFonts w:cs="Times New Roman"/>
              </w:rPr>
              <w:t>（</w:t>
            </w:r>
            <w:r>
              <w:rPr>
                <w:rFonts w:cs="Times New Roman"/>
              </w:rPr>
              <w:t>10</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68BBA6DB" w14:textId="77777777" w:rsidR="00465DEA" w:rsidRDefault="00465DEA">
            <w:pPr>
              <w:pStyle w:val="afff8"/>
              <w:rPr>
                <w:rFonts w:cs="Times New Roman"/>
              </w:rPr>
            </w:pPr>
          </w:p>
        </w:tc>
      </w:tr>
      <w:tr w:rsidR="00465DEA" w14:paraId="554318B0"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63D2AEE0" w14:textId="77777777" w:rsidR="00465DEA" w:rsidRDefault="00C64CB5">
            <w:pPr>
              <w:pStyle w:val="afff8"/>
              <w:jc w:val="both"/>
              <w:rPr>
                <w:rFonts w:cs="Times New Roman"/>
              </w:rPr>
            </w:pPr>
            <w:r>
              <w:rPr>
                <w:rFonts w:cs="Times New Roman"/>
              </w:rPr>
              <w:t>学校或居民区附近是否有禁鸣标志</w:t>
            </w:r>
          </w:p>
        </w:tc>
        <w:tc>
          <w:tcPr>
            <w:tcW w:w="1059" w:type="dxa"/>
            <w:tcBorders>
              <w:top w:val="single" w:sz="6" w:space="0" w:color="auto"/>
              <w:left w:val="single" w:sz="6" w:space="0" w:color="auto"/>
              <w:bottom w:val="single" w:sz="6" w:space="0" w:color="auto"/>
              <w:right w:val="single" w:sz="6" w:space="0" w:color="auto"/>
            </w:tcBorders>
            <w:vAlign w:val="center"/>
          </w:tcPr>
          <w:p w14:paraId="248BBC31" w14:textId="77777777" w:rsidR="00465DEA" w:rsidRDefault="00C64CB5">
            <w:pPr>
              <w:pStyle w:val="afff8"/>
              <w:rPr>
                <w:rFonts w:cs="Times New Roman"/>
              </w:rPr>
            </w:pPr>
            <w:r>
              <w:rPr>
                <w:rFonts w:cs="Times New Roman"/>
              </w:rPr>
              <w:t>有</w:t>
            </w:r>
          </w:p>
        </w:tc>
        <w:tc>
          <w:tcPr>
            <w:tcW w:w="1203" w:type="dxa"/>
            <w:tcBorders>
              <w:top w:val="single" w:sz="6" w:space="0" w:color="auto"/>
              <w:left w:val="single" w:sz="6" w:space="0" w:color="auto"/>
              <w:bottom w:val="single" w:sz="6" w:space="0" w:color="auto"/>
              <w:right w:val="single" w:sz="6" w:space="0" w:color="auto"/>
            </w:tcBorders>
            <w:vAlign w:val="center"/>
          </w:tcPr>
          <w:p w14:paraId="1FBF751A" w14:textId="77777777" w:rsidR="00465DEA" w:rsidRDefault="00C64CB5">
            <w:pPr>
              <w:pStyle w:val="afff8"/>
              <w:rPr>
                <w:rFonts w:cs="Times New Roman"/>
              </w:rPr>
            </w:pPr>
            <w:r>
              <w:rPr>
                <w:rFonts w:cs="Times New Roman"/>
              </w:rPr>
              <w:t>没有</w:t>
            </w:r>
          </w:p>
        </w:tc>
        <w:tc>
          <w:tcPr>
            <w:tcW w:w="1081" w:type="dxa"/>
            <w:tcBorders>
              <w:top w:val="single" w:sz="6" w:space="0" w:color="auto"/>
              <w:left w:val="single" w:sz="6" w:space="0" w:color="auto"/>
              <w:bottom w:val="single" w:sz="6" w:space="0" w:color="auto"/>
              <w:right w:val="single" w:sz="4" w:space="0" w:color="auto"/>
            </w:tcBorders>
            <w:vAlign w:val="center"/>
          </w:tcPr>
          <w:p w14:paraId="0EFC1CFF" w14:textId="77777777" w:rsidR="00465DEA" w:rsidRDefault="00C64CB5">
            <w:pPr>
              <w:pStyle w:val="afff8"/>
              <w:rPr>
                <w:rFonts w:cs="Times New Roman"/>
              </w:rPr>
            </w:pPr>
            <w:r>
              <w:rPr>
                <w:rFonts w:cs="Times New Roman"/>
              </w:rPr>
              <w:t>没注意</w:t>
            </w:r>
          </w:p>
        </w:tc>
        <w:tc>
          <w:tcPr>
            <w:tcW w:w="1203" w:type="dxa"/>
            <w:tcBorders>
              <w:top w:val="single" w:sz="6" w:space="0" w:color="auto"/>
              <w:left w:val="single" w:sz="4" w:space="0" w:color="auto"/>
              <w:bottom w:val="single" w:sz="6" w:space="0" w:color="auto"/>
              <w:right w:val="single" w:sz="12" w:space="0" w:color="auto"/>
            </w:tcBorders>
            <w:vAlign w:val="center"/>
          </w:tcPr>
          <w:p w14:paraId="78F11F1A" w14:textId="77777777" w:rsidR="00465DEA" w:rsidRDefault="00465DEA">
            <w:pPr>
              <w:pStyle w:val="afff8"/>
              <w:rPr>
                <w:rFonts w:cs="Times New Roman"/>
              </w:rPr>
            </w:pPr>
          </w:p>
        </w:tc>
      </w:tr>
      <w:tr w:rsidR="00465DEA" w14:paraId="1F2F855F"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0A16F5AD" w14:textId="77777777" w:rsidR="00465DEA" w:rsidRDefault="00465DEA">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2DDBAA3E" w14:textId="77777777" w:rsidR="00465DEA" w:rsidRDefault="00C64CB5">
            <w:pPr>
              <w:pStyle w:val="afff8"/>
              <w:rPr>
                <w:rFonts w:cs="Times New Roman"/>
              </w:rPr>
            </w:pPr>
            <w:r>
              <w:rPr>
                <w:rFonts w:cs="Times New Roman"/>
              </w:rPr>
              <w:t>64</w:t>
            </w:r>
            <w:r>
              <w:rPr>
                <w:rFonts w:cs="Times New Roman"/>
              </w:rPr>
              <w:t>（</w:t>
            </w:r>
            <w:r>
              <w:rPr>
                <w:rFonts w:cs="Times New Roman"/>
              </w:rPr>
              <w:t>89</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5F1ECF6F" w14:textId="77777777" w:rsidR="00465DEA" w:rsidRDefault="00C64CB5">
            <w:pPr>
              <w:pStyle w:val="afff8"/>
              <w:rPr>
                <w:rFonts w:cs="Times New Roman"/>
              </w:rPr>
            </w:pPr>
            <w:r>
              <w:rPr>
                <w:rFonts w:cs="Times New Roman"/>
              </w:rPr>
              <w:t>1</w:t>
            </w:r>
            <w:r>
              <w:rPr>
                <w:rFonts w:cs="Times New Roman"/>
              </w:rPr>
              <w:t>（</w:t>
            </w:r>
            <w:r>
              <w:rPr>
                <w:rFonts w:cs="Times New Roman"/>
              </w:rPr>
              <w:t>1</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3C08B708" w14:textId="77777777" w:rsidR="00465DEA" w:rsidRDefault="00C64CB5">
            <w:pPr>
              <w:pStyle w:val="afff8"/>
              <w:rPr>
                <w:rFonts w:cs="Times New Roman"/>
              </w:rPr>
            </w:pPr>
            <w:r>
              <w:rPr>
                <w:rFonts w:cs="Times New Roman"/>
              </w:rPr>
              <w:t>7</w:t>
            </w:r>
            <w:r>
              <w:rPr>
                <w:rFonts w:cs="Times New Roman"/>
              </w:rPr>
              <w:t>（</w:t>
            </w:r>
            <w:r>
              <w:rPr>
                <w:rFonts w:cs="Times New Roman"/>
              </w:rPr>
              <w:t>10</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3562825A" w14:textId="77777777" w:rsidR="00465DEA" w:rsidRDefault="00465DEA">
            <w:pPr>
              <w:pStyle w:val="afff8"/>
              <w:rPr>
                <w:rFonts w:cs="Times New Roman"/>
              </w:rPr>
            </w:pPr>
          </w:p>
        </w:tc>
      </w:tr>
      <w:tr w:rsidR="00465DEA" w14:paraId="7D009E9B"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7D1C5CB5" w14:textId="77777777" w:rsidR="00465DEA" w:rsidRDefault="00C64CB5">
            <w:pPr>
              <w:pStyle w:val="afff8"/>
              <w:jc w:val="both"/>
              <w:rPr>
                <w:rFonts w:cs="Times New Roman"/>
              </w:rPr>
            </w:pPr>
            <w:r>
              <w:rPr>
                <w:rFonts w:cs="Times New Roman"/>
              </w:rPr>
              <w:t>建议采取何种措施减轻噪声影响</w:t>
            </w:r>
          </w:p>
        </w:tc>
        <w:tc>
          <w:tcPr>
            <w:tcW w:w="1059" w:type="dxa"/>
            <w:tcBorders>
              <w:top w:val="single" w:sz="6" w:space="0" w:color="auto"/>
              <w:left w:val="single" w:sz="6" w:space="0" w:color="auto"/>
              <w:bottom w:val="single" w:sz="6" w:space="0" w:color="auto"/>
              <w:right w:val="single" w:sz="6" w:space="0" w:color="auto"/>
            </w:tcBorders>
            <w:vAlign w:val="center"/>
          </w:tcPr>
          <w:p w14:paraId="441D8BBB" w14:textId="77777777" w:rsidR="00465DEA" w:rsidRDefault="00C64CB5">
            <w:pPr>
              <w:pStyle w:val="afff8"/>
              <w:rPr>
                <w:rFonts w:cs="Times New Roman"/>
              </w:rPr>
            </w:pPr>
            <w:r>
              <w:rPr>
                <w:rFonts w:cs="Times New Roman"/>
              </w:rPr>
              <w:t>声屏障</w:t>
            </w:r>
          </w:p>
        </w:tc>
        <w:tc>
          <w:tcPr>
            <w:tcW w:w="1203" w:type="dxa"/>
            <w:tcBorders>
              <w:top w:val="single" w:sz="6" w:space="0" w:color="auto"/>
              <w:left w:val="single" w:sz="6" w:space="0" w:color="auto"/>
              <w:bottom w:val="single" w:sz="6" w:space="0" w:color="auto"/>
              <w:right w:val="single" w:sz="6" w:space="0" w:color="auto"/>
            </w:tcBorders>
            <w:vAlign w:val="center"/>
          </w:tcPr>
          <w:p w14:paraId="3C866810" w14:textId="77777777" w:rsidR="00465DEA" w:rsidRDefault="00C64CB5">
            <w:pPr>
              <w:pStyle w:val="afff8"/>
              <w:rPr>
                <w:rFonts w:cs="Times New Roman"/>
              </w:rPr>
            </w:pPr>
            <w:r>
              <w:rPr>
                <w:rFonts w:cs="Times New Roman"/>
              </w:rPr>
              <w:t>绿化</w:t>
            </w:r>
          </w:p>
        </w:tc>
        <w:tc>
          <w:tcPr>
            <w:tcW w:w="1081" w:type="dxa"/>
            <w:tcBorders>
              <w:top w:val="single" w:sz="6" w:space="0" w:color="auto"/>
              <w:left w:val="single" w:sz="6" w:space="0" w:color="auto"/>
              <w:bottom w:val="single" w:sz="6" w:space="0" w:color="auto"/>
              <w:right w:val="single" w:sz="4" w:space="0" w:color="auto"/>
            </w:tcBorders>
            <w:vAlign w:val="center"/>
          </w:tcPr>
          <w:p w14:paraId="0B531392" w14:textId="77777777" w:rsidR="00465DEA" w:rsidRDefault="00C64CB5">
            <w:pPr>
              <w:pStyle w:val="afff8"/>
              <w:rPr>
                <w:rFonts w:cs="Times New Roman"/>
              </w:rPr>
            </w:pPr>
            <w:r>
              <w:rPr>
                <w:rFonts w:cs="Times New Roman"/>
              </w:rPr>
              <w:t>搬迁</w:t>
            </w:r>
          </w:p>
        </w:tc>
        <w:tc>
          <w:tcPr>
            <w:tcW w:w="1203" w:type="dxa"/>
            <w:tcBorders>
              <w:top w:val="single" w:sz="6" w:space="0" w:color="auto"/>
              <w:left w:val="single" w:sz="4" w:space="0" w:color="auto"/>
              <w:bottom w:val="single" w:sz="6" w:space="0" w:color="auto"/>
              <w:right w:val="single" w:sz="12" w:space="0" w:color="auto"/>
            </w:tcBorders>
            <w:vAlign w:val="center"/>
          </w:tcPr>
          <w:p w14:paraId="0D226EC8" w14:textId="77777777" w:rsidR="00465DEA" w:rsidRDefault="00465DEA">
            <w:pPr>
              <w:pStyle w:val="afff8"/>
              <w:rPr>
                <w:rFonts w:cs="Times New Roman"/>
              </w:rPr>
            </w:pPr>
          </w:p>
        </w:tc>
      </w:tr>
      <w:tr w:rsidR="00465DEA" w14:paraId="261A0DAD"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1BD1AA1B" w14:textId="77777777" w:rsidR="00465DEA" w:rsidRDefault="00465DEA">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557782C8" w14:textId="77777777" w:rsidR="00465DEA" w:rsidRDefault="00C64CB5">
            <w:pPr>
              <w:pStyle w:val="afff8"/>
              <w:rPr>
                <w:rFonts w:cs="Times New Roman"/>
              </w:rPr>
            </w:pPr>
            <w:r>
              <w:rPr>
                <w:rFonts w:cs="Times New Roman"/>
              </w:rPr>
              <w:t>55</w:t>
            </w:r>
            <w:r>
              <w:rPr>
                <w:rFonts w:cs="Times New Roman"/>
              </w:rPr>
              <w:t>（</w:t>
            </w:r>
            <w:r>
              <w:rPr>
                <w:rFonts w:cs="Times New Roman"/>
              </w:rPr>
              <w:t>76</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64E11C9A" w14:textId="77777777" w:rsidR="00465DEA" w:rsidRDefault="00C64CB5">
            <w:pPr>
              <w:pStyle w:val="afff8"/>
              <w:rPr>
                <w:rFonts w:cs="Times New Roman"/>
              </w:rPr>
            </w:pPr>
            <w:r>
              <w:rPr>
                <w:rFonts w:cs="Times New Roman"/>
              </w:rPr>
              <w:t>15</w:t>
            </w:r>
            <w:r>
              <w:rPr>
                <w:rFonts w:cs="Times New Roman"/>
              </w:rPr>
              <w:t>（</w:t>
            </w:r>
            <w:r>
              <w:rPr>
                <w:rFonts w:cs="Times New Roman"/>
              </w:rPr>
              <w:t>21</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2B133A01" w14:textId="77777777" w:rsidR="00465DEA" w:rsidRDefault="00C64CB5">
            <w:pPr>
              <w:pStyle w:val="afff8"/>
              <w:rPr>
                <w:rFonts w:cs="Times New Roman"/>
              </w:rPr>
            </w:pPr>
            <w:r>
              <w:rPr>
                <w:rFonts w:cs="Times New Roman"/>
              </w:rPr>
              <w:t>2</w:t>
            </w:r>
            <w:r>
              <w:rPr>
                <w:rFonts w:cs="Times New Roman"/>
              </w:rPr>
              <w:t>（</w:t>
            </w:r>
            <w:r>
              <w:rPr>
                <w:rFonts w:cs="Times New Roman"/>
              </w:rPr>
              <w:t>3</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1BA50E15" w14:textId="77777777" w:rsidR="00465DEA" w:rsidRDefault="00465DEA">
            <w:pPr>
              <w:pStyle w:val="afff8"/>
              <w:rPr>
                <w:rFonts w:cs="Times New Roman"/>
              </w:rPr>
            </w:pPr>
          </w:p>
        </w:tc>
      </w:tr>
      <w:tr w:rsidR="00465DEA" w14:paraId="5CBD70C5"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508B7BB7" w14:textId="77777777" w:rsidR="00465DEA" w:rsidRDefault="00C64CB5">
            <w:pPr>
              <w:pStyle w:val="afff8"/>
              <w:jc w:val="both"/>
              <w:rPr>
                <w:rFonts w:cs="Times New Roman"/>
              </w:rPr>
            </w:pPr>
            <w:r>
              <w:rPr>
                <w:rFonts w:cs="Times New Roman"/>
              </w:rPr>
              <w:t>对公路建成后的通行感觉情况</w:t>
            </w:r>
          </w:p>
        </w:tc>
        <w:tc>
          <w:tcPr>
            <w:tcW w:w="1059" w:type="dxa"/>
            <w:tcBorders>
              <w:top w:val="single" w:sz="6" w:space="0" w:color="auto"/>
              <w:left w:val="single" w:sz="6" w:space="0" w:color="auto"/>
              <w:bottom w:val="single" w:sz="6" w:space="0" w:color="auto"/>
              <w:right w:val="single" w:sz="6" w:space="0" w:color="auto"/>
            </w:tcBorders>
            <w:vAlign w:val="center"/>
          </w:tcPr>
          <w:p w14:paraId="1215FB77" w14:textId="77777777" w:rsidR="00465DEA" w:rsidRDefault="00C64CB5">
            <w:pPr>
              <w:pStyle w:val="afff8"/>
              <w:rPr>
                <w:rFonts w:cs="Times New Roman"/>
              </w:rPr>
            </w:pPr>
            <w:r>
              <w:rPr>
                <w:rFonts w:cs="Times New Roman"/>
              </w:rPr>
              <w:t>满意</w:t>
            </w:r>
          </w:p>
        </w:tc>
        <w:tc>
          <w:tcPr>
            <w:tcW w:w="1203" w:type="dxa"/>
            <w:tcBorders>
              <w:top w:val="single" w:sz="6" w:space="0" w:color="auto"/>
              <w:left w:val="single" w:sz="6" w:space="0" w:color="auto"/>
              <w:bottom w:val="single" w:sz="6" w:space="0" w:color="auto"/>
              <w:right w:val="single" w:sz="6" w:space="0" w:color="auto"/>
            </w:tcBorders>
            <w:vAlign w:val="center"/>
          </w:tcPr>
          <w:p w14:paraId="705CD1DB" w14:textId="77777777" w:rsidR="00465DEA" w:rsidRDefault="00C64CB5">
            <w:pPr>
              <w:pStyle w:val="afff8"/>
              <w:rPr>
                <w:rFonts w:cs="Times New Roman"/>
              </w:rPr>
            </w:pPr>
            <w:r>
              <w:rPr>
                <w:rFonts w:cs="Times New Roman"/>
              </w:rPr>
              <w:t>基本满意</w:t>
            </w:r>
          </w:p>
        </w:tc>
        <w:tc>
          <w:tcPr>
            <w:tcW w:w="1081" w:type="dxa"/>
            <w:tcBorders>
              <w:top w:val="single" w:sz="6" w:space="0" w:color="auto"/>
              <w:left w:val="single" w:sz="6" w:space="0" w:color="auto"/>
              <w:bottom w:val="single" w:sz="6" w:space="0" w:color="auto"/>
              <w:right w:val="single" w:sz="4" w:space="0" w:color="auto"/>
            </w:tcBorders>
            <w:vAlign w:val="center"/>
          </w:tcPr>
          <w:p w14:paraId="33EB9F4B" w14:textId="77777777" w:rsidR="00465DEA" w:rsidRDefault="00C64CB5">
            <w:pPr>
              <w:pStyle w:val="afff8"/>
              <w:rPr>
                <w:rFonts w:cs="Times New Roman"/>
              </w:rPr>
            </w:pPr>
            <w:r>
              <w:rPr>
                <w:rFonts w:cs="Times New Roman"/>
              </w:rPr>
              <w:t>不满意</w:t>
            </w:r>
          </w:p>
        </w:tc>
        <w:tc>
          <w:tcPr>
            <w:tcW w:w="1203" w:type="dxa"/>
            <w:tcBorders>
              <w:top w:val="single" w:sz="6" w:space="0" w:color="auto"/>
              <w:left w:val="single" w:sz="4" w:space="0" w:color="auto"/>
              <w:bottom w:val="single" w:sz="6" w:space="0" w:color="auto"/>
              <w:right w:val="single" w:sz="12" w:space="0" w:color="auto"/>
            </w:tcBorders>
            <w:vAlign w:val="center"/>
          </w:tcPr>
          <w:p w14:paraId="714AC6E7" w14:textId="77777777" w:rsidR="00465DEA" w:rsidRDefault="00465DEA">
            <w:pPr>
              <w:pStyle w:val="afff8"/>
              <w:rPr>
                <w:rFonts w:cs="Times New Roman"/>
              </w:rPr>
            </w:pPr>
          </w:p>
        </w:tc>
      </w:tr>
      <w:tr w:rsidR="00465DEA" w14:paraId="53F2ED01"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6A9C2249" w14:textId="77777777" w:rsidR="00465DEA" w:rsidRDefault="00465DEA">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02DC39DE" w14:textId="77777777" w:rsidR="00465DEA" w:rsidRDefault="00C64CB5">
            <w:pPr>
              <w:pStyle w:val="afff8"/>
              <w:rPr>
                <w:rFonts w:cs="Times New Roman"/>
              </w:rPr>
            </w:pPr>
            <w:r>
              <w:rPr>
                <w:rFonts w:cs="Times New Roman"/>
              </w:rPr>
              <w:t>66</w:t>
            </w:r>
            <w:r>
              <w:rPr>
                <w:rFonts w:cs="Times New Roman"/>
              </w:rPr>
              <w:t>（</w:t>
            </w:r>
            <w:r>
              <w:rPr>
                <w:rFonts w:cs="Times New Roman"/>
              </w:rPr>
              <w:t>92</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55A4A9FA" w14:textId="77777777" w:rsidR="00465DEA" w:rsidRDefault="00C64CB5">
            <w:pPr>
              <w:pStyle w:val="afff8"/>
              <w:rPr>
                <w:rFonts w:cs="Times New Roman"/>
              </w:rPr>
            </w:pPr>
            <w:r>
              <w:rPr>
                <w:rFonts w:cs="Times New Roman"/>
              </w:rPr>
              <w:t>6</w:t>
            </w:r>
            <w:r>
              <w:rPr>
                <w:rFonts w:cs="Times New Roman"/>
              </w:rPr>
              <w:t>（</w:t>
            </w:r>
            <w:r>
              <w:rPr>
                <w:rFonts w:cs="Times New Roman"/>
              </w:rPr>
              <w:t>8</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2919BBBC" w14:textId="77777777" w:rsidR="00465DEA" w:rsidRDefault="00C64CB5">
            <w:pPr>
              <w:pStyle w:val="afff8"/>
              <w:rPr>
                <w:rFonts w:cs="Times New Roman"/>
              </w:rPr>
            </w:pPr>
            <w:r>
              <w:rPr>
                <w:rFonts w:cs="Times New Roman"/>
              </w:rPr>
              <w:t>0</w:t>
            </w:r>
            <w:r>
              <w:rPr>
                <w:rFonts w:cs="Times New Roman"/>
              </w:rPr>
              <w:t>（</w:t>
            </w:r>
            <w:r>
              <w:rPr>
                <w:rFonts w:cs="Times New Roman"/>
              </w:rPr>
              <w:t>0</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5B43D298" w14:textId="77777777" w:rsidR="00465DEA" w:rsidRDefault="00465DEA">
            <w:pPr>
              <w:pStyle w:val="afff8"/>
              <w:rPr>
                <w:rFonts w:cs="Times New Roman"/>
              </w:rPr>
            </w:pPr>
          </w:p>
        </w:tc>
      </w:tr>
      <w:tr w:rsidR="00465DEA" w14:paraId="2CFB8482"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297B2CC3" w14:textId="77777777" w:rsidR="00465DEA" w:rsidRDefault="00C64CB5">
            <w:pPr>
              <w:pStyle w:val="afff8"/>
              <w:jc w:val="both"/>
              <w:rPr>
                <w:rFonts w:cs="Times New Roman"/>
              </w:rPr>
            </w:pPr>
            <w:r>
              <w:rPr>
                <w:rFonts w:cs="Times New Roman"/>
              </w:rPr>
              <w:t>运输危险品时，公路管理部门和其他部门是否对您有限制或要求</w:t>
            </w:r>
          </w:p>
        </w:tc>
        <w:tc>
          <w:tcPr>
            <w:tcW w:w="1059" w:type="dxa"/>
            <w:tcBorders>
              <w:top w:val="single" w:sz="6" w:space="0" w:color="auto"/>
              <w:left w:val="single" w:sz="6" w:space="0" w:color="auto"/>
              <w:bottom w:val="single" w:sz="6" w:space="0" w:color="auto"/>
              <w:right w:val="single" w:sz="6" w:space="0" w:color="auto"/>
            </w:tcBorders>
            <w:vAlign w:val="center"/>
          </w:tcPr>
          <w:p w14:paraId="7570EFCE" w14:textId="77777777" w:rsidR="00465DEA" w:rsidRDefault="00C64CB5">
            <w:pPr>
              <w:pStyle w:val="afff8"/>
              <w:rPr>
                <w:rFonts w:cs="Times New Roman"/>
              </w:rPr>
            </w:pPr>
            <w:r>
              <w:rPr>
                <w:rFonts w:cs="Times New Roman"/>
              </w:rPr>
              <w:t>有</w:t>
            </w:r>
          </w:p>
        </w:tc>
        <w:tc>
          <w:tcPr>
            <w:tcW w:w="1203" w:type="dxa"/>
            <w:tcBorders>
              <w:top w:val="single" w:sz="6" w:space="0" w:color="auto"/>
              <w:left w:val="single" w:sz="6" w:space="0" w:color="auto"/>
              <w:bottom w:val="single" w:sz="6" w:space="0" w:color="auto"/>
              <w:right w:val="single" w:sz="6" w:space="0" w:color="auto"/>
            </w:tcBorders>
            <w:vAlign w:val="center"/>
          </w:tcPr>
          <w:p w14:paraId="08ACB02B" w14:textId="77777777" w:rsidR="00465DEA" w:rsidRDefault="00C64CB5">
            <w:pPr>
              <w:pStyle w:val="afff8"/>
              <w:rPr>
                <w:rFonts w:cs="Times New Roman"/>
              </w:rPr>
            </w:pPr>
            <w:r>
              <w:rPr>
                <w:rFonts w:cs="Times New Roman"/>
              </w:rPr>
              <w:t>没有</w:t>
            </w:r>
          </w:p>
        </w:tc>
        <w:tc>
          <w:tcPr>
            <w:tcW w:w="1081" w:type="dxa"/>
            <w:tcBorders>
              <w:top w:val="single" w:sz="6" w:space="0" w:color="auto"/>
              <w:left w:val="single" w:sz="6" w:space="0" w:color="auto"/>
              <w:bottom w:val="single" w:sz="6" w:space="0" w:color="auto"/>
              <w:right w:val="single" w:sz="6" w:space="0" w:color="auto"/>
            </w:tcBorders>
            <w:vAlign w:val="center"/>
          </w:tcPr>
          <w:p w14:paraId="63EF1EB0" w14:textId="77777777" w:rsidR="00465DEA" w:rsidRDefault="00C64CB5">
            <w:pPr>
              <w:pStyle w:val="afff8"/>
              <w:rPr>
                <w:rFonts w:cs="Times New Roman"/>
              </w:rPr>
            </w:pPr>
            <w:r>
              <w:rPr>
                <w:rFonts w:cs="Times New Roman"/>
              </w:rPr>
              <w:t>不知道</w:t>
            </w:r>
          </w:p>
        </w:tc>
        <w:tc>
          <w:tcPr>
            <w:tcW w:w="1203" w:type="dxa"/>
            <w:tcBorders>
              <w:top w:val="single" w:sz="6" w:space="0" w:color="auto"/>
              <w:left w:val="single" w:sz="6" w:space="0" w:color="auto"/>
              <w:bottom w:val="single" w:sz="6" w:space="0" w:color="auto"/>
              <w:right w:val="single" w:sz="12" w:space="0" w:color="auto"/>
            </w:tcBorders>
            <w:vAlign w:val="center"/>
          </w:tcPr>
          <w:p w14:paraId="67792133" w14:textId="77777777" w:rsidR="00465DEA" w:rsidRDefault="00465DEA">
            <w:pPr>
              <w:pStyle w:val="afff8"/>
              <w:rPr>
                <w:rFonts w:cs="Times New Roman"/>
              </w:rPr>
            </w:pPr>
          </w:p>
        </w:tc>
      </w:tr>
      <w:tr w:rsidR="00465DEA" w14:paraId="0C580746"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4817470B" w14:textId="77777777" w:rsidR="00465DEA" w:rsidRDefault="00465DEA">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400D4657" w14:textId="77777777" w:rsidR="00465DEA" w:rsidRDefault="00C64CB5">
            <w:pPr>
              <w:pStyle w:val="afff8"/>
              <w:rPr>
                <w:rFonts w:cs="Times New Roman"/>
              </w:rPr>
            </w:pPr>
            <w:r>
              <w:rPr>
                <w:rFonts w:cs="Times New Roman"/>
              </w:rPr>
              <w:t>68</w:t>
            </w:r>
            <w:r>
              <w:rPr>
                <w:rFonts w:cs="Times New Roman"/>
              </w:rPr>
              <w:t>（</w:t>
            </w:r>
            <w:r>
              <w:rPr>
                <w:rFonts w:cs="Times New Roman"/>
              </w:rPr>
              <w:t>94</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58504D2C" w14:textId="77777777" w:rsidR="00465DEA" w:rsidRDefault="00C64CB5">
            <w:pPr>
              <w:pStyle w:val="afff8"/>
              <w:rPr>
                <w:rFonts w:cs="Times New Roman"/>
              </w:rPr>
            </w:pPr>
            <w:r>
              <w:rPr>
                <w:rFonts w:cs="Times New Roman"/>
              </w:rPr>
              <w:t>2</w:t>
            </w:r>
            <w:r>
              <w:rPr>
                <w:rFonts w:cs="Times New Roman"/>
              </w:rPr>
              <w:t>（</w:t>
            </w:r>
            <w:r>
              <w:rPr>
                <w:rFonts w:cs="Times New Roman"/>
              </w:rPr>
              <w:t>3</w:t>
            </w:r>
            <w:r>
              <w:rPr>
                <w:rFonts w:cs="Times New Roman"/>
              </w:rPr>
              <w:t>）</w:t>
            </w:r>
          </w:p>
        </w:tc>
        <w:tc>
          <w:tcPr>
            <w:tcW w:w="1081" w:type="dxa"/>
            <w:tcBorders>
              <w:top w:val="single" w:sz="6" w:space="0" w:color="auto"/>
              <w:left w:val="single" w:sz="6" w:space="0" w:color="auto"/>
              <w:bottom w:val="single" w:sz="6" w:space="0" w:color="auto"/>
              <w:right w:val="single" w:sz="6" w:space="0" w:color="auto"/>
            </w:tcBorders>
            <w:vAlign w:val="center"/>
          </w:tcPr>
          <w:p w14:paraId="1BAD7B76" w14:textId="77777777" w:rsidR="00465DEA" w:rsidRDefault="00C64CB5">
            <w:pPr>
              <w:pStyle w:val="afff8"/>
              <w:rPr>
                <w:rFonts w:cs="Times New Roman"/>
              </w:rPr>
            </w:pPr>
            <w:r>
              <w:rPr>
                <w:rFonts w:cs="Times New Roman"/>
              </w:rPr>
              <w:t>2</w:t>
            </w:r>
            <w:r>
              <w:rPr>
                <w:rFonts w:cs="Times New Roman"/>
              </w:rPr>
              <w:t>（</w:t>
            </w:r>
            <w:r>
              <w:rPr>
                <w:rFonts w:cs="Times New Roman"/>
              </w:rPr>
              <w:t>3</w:t>
            </w:r>
            <w:r>
              <w:rPr>
                <w:rFonts w:cs="Times New Roman"/>
              </w:rPr>
              <w:t>）</w:t>
            </w:r>
          </w:p>
        </w:tc>
        <w:tc>
          <w:tcPr>
            <w:tcW w:w="1203" w:type="dxa"/>
            <w:tcBorders>
              <w:top w:val="single" w:sz="6" w:space="0" w:color="auto"/>
              <w:left w:val="single" w:sz="6" w:space="0" w:color="auto"/>
              <w:bottom w:val="single" w:sz="6" w:space="0" w:color="auto"/>
              <w:right w:val="single" w:sz="12" w:space="0" w:color="auto"/>
            </w:tcBorders>
            <w:vAlign w:val="center"/>
          </w:tcPr>
          <w:p w14:paraId="6966159D" w14:textId="77777777" w:rsidR="00465DEA" w:rsidRDefault="00465DEA">
            <w:pPr>
              <w:pStyle w:val="afff8"/>
              <w:rPr>
                <w:rFonts w:cs="Times New Roman"/>
              </w:rPr>
            </w:pPr>
          </w:p>
        </w:tc>
      </w:tr>
      <w:tr w:rsidR="00465DEA" w14:paraId="7927423D"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281BB6BD" w14:textId="77777777" w:rsidR="00465DEA" w:rsidRDefault="00C64CB5">
            <w:pPr>
              <w:pStyle w:val="afff8"/>
              <w:jc w:val="both"/>
              <w:rPr>
                <w:rFonts w:cs="Times New Roman"/>
              </w:rPr>
            </w:pPr>
            <w:r>
              <w:rPr>
                <w:rFonts w:cs="Times New Roman"/>
              </w:rPr>
              <w:t>对公路工程基本设施满意度如何</w:t>
            </w:r>
          </w:p>
        </w:tc>
        <w:tc>
          <w:tcPr>
            <w:tcW w:w="1059" w:type="dxa"/>
            <w:tcBorders>
              <w:top w:val="single" w:sz="6" w:space="0" w:color="auto"/>
              <w:left w:val="single" w:sz="6" w:space="0" w:color="auto"/>
              <w:bottom w:val="single" w:sz="6" w:space="0" w:color="auto"/>
              <w:right w:val="single" w:sz="6" w:space="0" w:color="auto"/>
            </w:tcBorders>
            <w:vAlign w:val="center"/>
          </w:tcPr>
          <w:p w14:paraId="4A3E2DE0" w14:textId="77777777" w:rsidR="00465DEA" w:rsidRDefault="00C64CB5">
            <w:pPr>
              <w:pStyle w:val="afff8"/>
              <w:rPr>
                <w:rFonts w:cs="Times New Roman"/>
              </w:rPr>
            </w:pPr>
            <w:r>
              <w:rPr>
                <w:rFonts w:cs="Times New Roman"/>
              </w:rPr>
              <w:t>满意</w:t>
            </w:r>
          </w:p>
        </w:tc>
        <w:tc>
          <w:tcPr>
            <w:tcW w:w="1203" w:type="dxa"/>
            <w:tcBorders>
              <w:top w:val="single" w:sz="6" w:space="0" w:color="auto"/>
              <w:left w:val="single" w:sz="6" w:space="0" w:color="auto"/>
              <w:bottom w:val="single" w:sz="6" w:space="0" w:color="auto"/>
              <w:right w:val="single" w:sz="6" w:space="0" w:color="auto"/>
            </w:tcBorders>
            <w:vAlign w:val="center"/>
          </w:tcPr>
          <w:p w14:paraId="4E72D393" w14:textId="77777777" w:rsidR="00465DEA" w:rsidRDefault="00C64CB5">
            <w:pPr>
              <w:pStyle w:val="afff8"/>
              <w:rPr>
                <w:rFonts w:cs="Times New Roman"/>
              </w:rPr>
            </w:pPr>
            <w:r>
              <w:rPr>
                <w:rFonts w:cs="Times New Roman"/>
              </w:rPr>
              <w:t>基本满意</w:t>
            </w:r>
          </w:p>
        </w:tc>
        <w:tc>
          <w:tcPr>
            <w:tcW w:w="1081" w:type="dxa"/>
            <w:tcBorders>
              <w:top w:val="single" w:sz="6" w:space="0" w:color="auto"/>
              <w:left w:val="single" w:sz="6" w:space="0" w:color="auto"/>
              <w:bottom w:val="single" w:sz="6" w:space="0" w:color="auto"/>
              <w:right w:val="single" w:sz="6" w:space="0" w:color="auto"/>
            </w:tcBorders>
            <w:vAlign w:val="center"/>
          </w:tcPr>
          <w:p w14:paraId="262B8924" w14:textId="77777777" w:rsidR="00465DEA" w:rsidRDefault="00C64CB5">
            <w:pPr>
              <w:pStyle w:val="afff8"/>
              <w:rPr>
                <w:rFonts w:cs="Times New Roman"/>
              </w:rPr>
            </w:pPr>
            <w:r>
              <w:rPr>
                <w:rFonts w:cs="Times New Roman"/>
              </w:rPr>
              <w:t>不满意</w:t>
            </w:r>
          </w:p>
        </w:tc>
        <w:tc>
          <w:tcPr>
            <w:tcW w:w="1203" w:type="dxa"/>
            <w:tcBorders>
              <w:top w:val="single" w:sz="6" w:space="0" w:color="auto"/>
              <w:left w:val="single" w:sz="6" w:space="0" w:color="auto"/>
              <w:bottom w:val="single" w:sz="6" w:space="0" w:color="auto"/>
              <w:right w:val="single" w:sz="12" w:space="0" w:color="auto"/>
            </w:tcBorders>
            <w:vAlign w:val="center"/>
          </w:tcPr>
          <w:p w14:paraId="6F3902A4" w14:textId="77777777" w:rsidR="00465DEA" w:rsidRDefault="00465DEA">
            <w:pPr>
              <w:pStyle w:val="afff8"/>
              <w:rPr>
                <w:rFonts w:cs="Times New Roman"/>
              </w:rPr>
            </w:pPr>
          </w:p>
        </w:tc>
      </w:tr>
      <w:tr w:rsidR="00465DEA" w14:paraId="009BF379"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72251751" w14:textId="77777777" w:rsidR="00465DEA" w:rsidRDefault="00465DEA">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13FC73B1" w14:textId="77777777" w:rsidR="00465DEA" w:rsidRDefault="00C64CB5">
            <w:pPr>
              <w:pStyle w:val="afff8"/>
              <w:rPr>
                <w:rFonts w:cs="Times New Roman"/>
              </w:rPr>
            </w:pPr>
            <w:r>
              <w:rPr>
                <w:rFonts w:cs="Times New Roman"/>
              </w:rPr>
              <w:t>68</w:t>
            </w:r>
            <w:r>
              <w:rPr>
                <w:rFonts w:cs="Times New Roman"/>
              </w:rPr>
              <w:t>（</w:t>
            </w:r>
            <w:r>
              <w:rPr>
                <w:rFonts w:cs="Times New Roman"/>
              </w:rPr>
              <w:t>94</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56EF0B1E" w14:textId="77777777" w:rsidR="00465DEA" w:rsidRDefault="00C64CB5">
            <w:pPr>
              <w:pStyle w:val="afff8"/>
              <w:rPr>
                <w:rFonts w:cs="Times New Roman"/>
              </w:rPr>
            </w:pPr>
            <w:r>
              <w:rPr>
                <w:rFonts w:cs="Times New Roman"/>
              </w:rPr>
              <w:t>4</w:t>
            </w:r>
            <w:r>
              <w:rPr>
                <w:rFonts w:cs="Times New Roman"/>
              </w:rPr>
              <w:t>（</w:t>
            </w:r>
            <w:r>
              <w:rPr>
                <w:rFonts w:cs="Times New Roman"/>
              </w:rPr>
              <w:t>6</w:t>
            </w:r>
            <w:r>
              <w:rPr>
                <w:rFonts w:cs="Times New Roman"/>
              </w:rPr>
              <w:t>）</w:t>
            </w:r>
          </w:p>
        </w:tc>
        <w:tc>
          <w:tcPr>
            <w:tcW w:w="1081" w:type="dxa"/>
            <w:tcBorders>
              <w:top w:val="single" w:sz="6" w:space="0" w:color="auto"/>
              <w:left w:val="single" w:sz="6" w:space="0" w:color="auto"/>
              <w:bottom w:val="single" w:sz="6" w:space="0" w:color="auto"/>
              <w:right w:val="single" w:sz="6" w:space="0" w:color="auto"/>
            </w:tcBorders>
            <w:vAlign w:val="center"/>
          </w:tcPr>
          <w:p w14:paraId="2B8A521F" w14:textId="77777777" w:rsidR="00465DEA" w:rsidRDefault="00C64CB5">
            <w:pPr>
              <w:pStyle w:val="afff8"/>
              <w:rPr>
                <w:rFonts w:cs="Times New Roman"/>
              </w:rPr>
            </w:pPr>
            <w:r>
              <w:rPr>
                <w:rFonts w:cs="Times New Roman"/>
              </w:rPr>
              <w:t>0</w:t>
            </w:r>
            <w:r>
              <w:rPr>
                <w:rFonts w:cs="Times New Roman"/>
              </w:rPr>
              <w:t>（</w:t>
            </w:r>
            <w:r>
              <w:rPr>
                <w:rFonts w:cs="Times New Roman"/>
              </w:rPr>
              <w:t>0</w:t>
            </w:r>
            <w:r>
              <w:rPr>
                <w:rFonts w:cs="Times New Roman"/>
              </w:rPr>
              <w:t>）</w:t>
            </w:r>
          </w:p>
        </w:tc>
        <w:tc>
          <w:tcPr>
            <w:tcW w:w="1203" w:type="dxa"/>
            <w:tcBorders>
              <w:top w:val="single" w:sz="6" w:space="0" w:color="auto"/>
              <w:left w:val="single" w:sz="6" w:space="0" w:color="auto"/>
              <w:bottom w:val="single" w:sz="6" w:space="0" w:color="auto"/>
              <w:right w:val="single" w:sz="12" w:space="0" w:color="auto"/>
            </w:tcBorders>
            <w:vAlign w:val="center"/>
          </w:tcPr>
          <w:p w14:paraId="747D2907" w14:textId="77777777" w:rsidR="00465DEA" w:rsidRDefault="00465DEA">
            <w:pPr>
              <w:pStyle w:val="afff8"/>
              <w:rPr>
                <w:rFonts w:cs="Times New Roman"/>
              </w:rPr>
            </w:pPr>
          </w:p>
        </w:tc>
      </w:tr>
      <w:tr w:rsidR="00465DEA" w14:paraId="458C4688"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79D81B3B" w14:textId="77777777" w:rsidR="00465DEA" w:rsidRDefault="00C64CB5">
            <w:pPr>
              <w:pStyle w:val="afff8"/>
              <w:jc w:val="both"/>
              <w:rPr>
                <w:rFonts w:cs="Times New Roman"/>
              </w:rPr>
            </w:pPr>
            <w:r>
              <w:rPr>
                <w:rFonts w:cs="Times New Roman"/>
              </w:rPr>
              <w:t>您对本公路工程环境保护工作的总体评价</w:t>
            </w:r>
          </w:p>
        </w:tc>
        <w:tc>
          <w:tcPr>
            <w:tcW w:w="1059" w:type="dxa"/>
            <w:tcBorders>
              <w:top w:val="single" w:sz="6" w:space="0" w:color="auto"/>
              <w:left w:val="single" w:sz="6" w:space="0" w:color="auto"/>
              <w:bottom w:val="single" w:sz="6" w:space="0" w:color="auto"/>
              <w:right w:val="single" w:sz="6" w:space="0" w:color="auto"/>
            </w:tcBorders>
            <w:vAlign w:val="center"/>
          </w:tcPr>
          <w:p w14:paraId="7299A210" w14:textId="77777777" w:rsidR="00465DEA" w:rsidRDefault="00C64CB5">
            <w:pPr>
              <w:pStyle w:val="afff8"/>
              <w:rPr>
                <w:rFonts w:cs="Times New Roman"/>
              </w:rPr>
            </w:pPr>
            <w:r>
              <w:rPr>
                <w:rFonts w:cs="Times New Roman"/>
              </w:rPr>
              <w:t>满意</w:t>
            </w:r>
          </w:p>
        </w:tc>
        <w:tc>
          <w:tcPr>
            <w:tcW w:w="1203" w:type="dxa"/>
            <w:tcBorders>
              <w:top w:val="single" w:sz="6" w:space="0" w:color="auto"/>
              <w:left w:val="single" w:sz="6" w:space="0" w:color="auto"/>
              <w:bottom w:val="single" w:sz="6" w:space="0" w:color="auto"/>
              <w:right w:val="single" w:sz="6" w:space="0" w:color="auto"/>
            </w:tcBorders>
            <w:vAlign w:val="center"/>
          </w:tcPr>
          <w:p w14:paraId="0AEB4051" w14:textId="77777777" w:rsidR="00465DEA" w:rsidRDefault="00C64CB5">
            <w:pPr>
              <w:pStyle w:val="afff8"/>
              <w:rPr>
                <w:rFonts w:cs="Times New Roman"/>
              </w:rPr>
            </w:pPr>
            <w:r>
              <w:rPr>
                <w:rFonts w:cs="Times New Roman"/>
              </w:rPr>
              <w:t>基本满意</w:t>
            </w:r>
          </w:p>
        </w:tc>
        <w:tc>
          <w:tcPr>
            <w:tcW w:w="1081" w:type="dxa"/>
            <w:tcBorders>
              <w:top w:val="single" w:sz="6" w:space="0" w:color="auto"/>
              <w:left w:val="single" w:sz="6" w:space="0" w:color="auto"/>
              <w:bottom w:val="single" w:sz="6" w:space="0" w:color="auto"/>
              <w:right w:val="single" w:sz="6" w:space="0" w:color="auto"/>
            </w:tcBorders>
            <w:vAlign w:val="center"/>
          </w:tcPr>
          <w:p w14:paraId="7E0F2AAE" w14:textId="77777777" w:rsidR="00465DEA" w:rsidRDefault="00C64CB5">
            <w:pPr>
              <w:pStyle w:val="afff8"/>
              <w:rPr>
                <w:rFonts w:cs="Times New Roman"/>
              </w:rPr>
            </w:pPr>
            <w:r>
              <w:rPr>
                <w:rFonts w:cs="Times New Roman"/>
              </w:rPr>
              <w:t>不满意</w:t>
            </w:r>
          </w:p>
        </w:tc>
        <w:tc>
          <w:tcPr>
            <w:tcW w:w="1203" w:type="dxa"/>
            <w:tcBorders>
              <w:top w:val="single" w:sz="6" w:space="0" w:color="auto"/>
              <w:left w:val="single" w:sz="6" w:space="0" w:color="auto"/>
              <w:bottom w:val="single" w:sz="6" w:space="0" w:color="auto"/>
              <w:right w:val="single" w:sz="12" w:space="0" w:color="auto"/>
            </w:tcBorders>
            <w:vAlign w:val="center"/>
          </w:tcPr>
          <w:p w14:paraId="26E54B73" w14:textId="77777777" w:rsidR="00465DEA" w:rsidRDefault="00C64CB5">
            <w:pPr>
              <w:pStyle w:val="afff8"/>
              <w:rPr>
                <w:rFonts w:cs="Times New Roman"/>
              </w:rPr>
            </w:pPr>
            <w:r>
              <w:rPr>
                <w:rFonts w:cs="Times New Roman"/>
              </w:rPr>
              <w:t>无所谓</w:t>
            </w:r>
          </w:p>
        </w:tc>
      </w:tr>
      <w:tr w:rsidR="00465DEA" w14:paraId="76208EA2" w14:textId="77777777">
        <w:trPr>
          <w:jc w:val="center"/>
        </w:trPr>
        <w:tc>
          <w:tcPr>
            <w:tcW w:w="4213" w:type="dxa"/>
            <w:vMerge/>
            <w:tcBorders>
              <w:top w:val="single" w:sz="6" w:space="0" w:color="auto"/>
              <w:left w:val="single" w:sz="12" w:space="0" w:color="auto"/>
              <w:bottom w:val="single" w:sz="12" w:space="0" w:color="auto"/>
              <w:right w:val="single" w:sz="6" w:space="0" w:color="auto"/>
            </w:tcBorders>
            <w:vAlign w:val="center"/>
          </w:tcPr>
          <w:p w14:paraId="317A9B62" w14:textId="77777777" w:rsidR="00465DEA" w:rsidRDefault="00465DEA">
            <w:pPr>
              <w:pStyle w:val="afff8"/>
              <w:rPr>
                <w:rFonts w:cs="Times New Roman"/>
              </w:rPr>
            </w:pPr>
          </w:p>
        </w:tc>
        <w:tc>
          <w:tcPr>
            <w:tcW w:w="1059" w:type="dxa"/>
            <w:tcBorders>
              <w:top w:val="single" w:sz="6" w:space="0" w:color="auto"/>
              <w:left w:val="single" w:sz="6" w:space="0" w:color="auto"/>
              <w:bottom w:val="single" w:sz="12" w:space="0" w:color="auto"/>
              <w:right w:val="single" w:sz="6" w:space="0" w:color="auto"/>
            </w:tcBorders>
            <w:vAlign w:val="center"/>
          </w:tcPr>
          <w:p w14:paraId="47A7DF7C" w14:textId="77777777" w:rsidR="00465DEA" w:rsidRDefault="00C64CB5">
            <w:pPr>
              <w:pStyle w:val="afff8"/>
              <w:rPr>
                <w:rFonts w:cs="Times New Roman"/>
              </w:rPr>
            </w:pPr>
            <w:r>
              <w:rPr>
                <w:rFonts w:cs="Times New Roman"/>
              </w:rPr>
              <w:t>69</w:t>
            </w:r>
            <w:r>
              <w:rPr>
                <w:rFonts w:cs="Times New Roman"/>
              </w:rPr>
              <w:t>（</w:t>
            </w:r>
            <w:r>
              <w:rPr>
                <w:rFonts w:cs="Times New Roman"/>
              </w:rPr>
              <w:t>96</w:t>
            </w:r>
            <w:r>
              <w:rPr>
                <w:rFonts w:cs="Times New Roman"/>
              </w:rPr>
              <w:t>）</w:t>
            </w:r>
          </w:p>
        </w:tc>
        <w:tc>
          <w:tcPr>
            <w:tcW w:w="1203" w:type="dxa"/>
            <w:tcBorders>
              <w:top w:val="single" w:sz="6" w:space="0" w:color="auto"/>
              <w:left w:val="single" w:sz="6" w:space="0" w:color="auto"/>
              <w:bottom w:val="single" w:sz="12" w:space="0" w:color="auto"/>
              <w:right w:val="single" w:sz="6" w:space="0" w:color="auto"/>
            </w:tcBorders>
            <w:vAlign w:val="center"/>
          </w:tcPr>
          <w:p w14:paraId="0E356C92" w14:textId="77777777" w:rsidR="00465DEA" w:rsidRDefault="00C64CB5">
            <w:pPr>
              <w:pStyle w:val="afff8"/>
              <w:rPr>
                <w:rFonts w:cs="Times New Roman"/>
              </w:rPr>
            </w:pPr>
            <w:r>
              <w:rPr>
                <w:rFonts w:cs="Times New Roman"/>
              </w:rPr>
              <w:t>3</w:t>
            </w:r>
            <w:r>
              <w:rPr>
                <w:rFonts w:cs="Times New Roman"/>
              </w:rPr>
              <w:t>（</w:t>
            </w:r>
            <w:r>
              <w:rPr>
                <w:rFonts w:cs="Times New Roman"/>
              </w:rPr>
              <w:t>4</w:t>
            </w:r>
            <w:r>
              <w:rPr>
                <w:rFonts w:cs="Times New Roman"/>
              </w:rPr>
              <w:t>）</w:t>
            </w:r>
          </w:p>
        </w:tc>
        <w:tc>
          <w:tcPr>
            <w:tcW w:w="1081" w:type="dxa"/>
            <w:tcBorders>
              <w:top w:val="single" w:sz="6" w:space="0" w:color="auto"/>
              <w:left w:val="single" w:sz="6" w:space="0" w:color="auto"/>
              <w:bottom w:val="single" w:sz="12" w:space="0" w:color="auto"/>
              <w:right w:val="single" w:sz="6" w:space="0" w:color="auto"/>
            </w:tcBorders>
            <w:vAlign w:val="center"/>
          </w:tcPr>
          <w:p w14:paraId="3292CC52" w14:textId="77777777" w:rsidR="00465DEA" w:rsidRDefault="00C64CB5">
            <w:pPr>
              <w:pStyle w:val="afff8"/>
              <w:rPr>
                <w:rFonts w:cs="Times New Roman"/>
              </w:rPr>
            </w:pPr>
            <w:r>
              <w:rPr>
                <w:rFonts w:cs="Times New Roman"/>
              </w:rPr>
              <w:t>0</w:t>
            </w:r>
            <w:r>
              <w:rPr>
                <w:rFonts w:cs="Times New Roman"/>
              </w:rPr>
              <w:t>（</w:t>
            </w:r>
            <w:r>
              <w:rPr>
                <w:rFonts w:cs="Times New Roman"/>
              </w:rPr>
              <w:t>0</w:t>
            </w:r>
            <w:r>
              <w:rPr>
                <w:rFonts w:cs="Times New Roman"/>
              </w:rPr>
              <w:t>）</w:t>
            </w:r>
          </w:p>
        </w:tc>
        <w:tc>
          <w:tcPr>
            <w:tcW w:w="1203" w:type="dxa"/>
            <w:tcBorders>
              <w:top w:val="single" w:sz="6" w:space="0" w:color="auto"/>
              <w:left w:val="single" w:sz="6" w:space="0" w:color="auto"/>
              <w:bottom w:val="single" w:sz="12" w:space="0" w:color="auto"/>
              <w:right w:val="single" w:sz="12" w:space="0" w:color="auto"/>
            </w:tcBorders>
            <w:vAlign w:val="center"/>
          </w:tcPr>
          <w:p w14:paraId="44B530DE" w14:textId="77777777" w:rsidR="00465DEA" w:rsidRDefault="00C64CB5">
            <w:pPr>
              <w:pStyle w:val="afff8"/>
              <w:rPr>
                <w:rFonts w:cs="Times New Roman"/>
              </w:rPr>
            </w:pPr>
            <w:r>
              <w:rPr>
                <w:rFonts w:cs="Times New Roman"/>
              </w:rPr>
              <w:t>0</w:t>
            </w:r>
            <w:r>
              <w:rPr>
                <w:rFonts w:cs="Times New Roman"/>
              </w:rPr>
              <w:t>（</w:t>
            </w:r>
            <w:r>
              <w:rPr>
                <w:rFonts w:cs="Times New Roman"/>
              </w:rPr>
              <w:t>0</w:t>
            </w:r>
            <w:r>
              <w:rPr>
                <w:rFonts w:cs="Times New Roman"/>
              </w:rPr>
              <w:t>）</w:t>
            </w:r>
          </w:p>
        </w:tc>
      </w:tr>
    </w:tbl>
    <w:p w14:paraId="5A0CE2D2" w14:textId="77777777" w:rsidR="00465DEA" w:rsidRDefault="00C64CB5">
      <w:pPr>
        <w:ind w:firstLine="480"/>
        <w:rPr>
          <w:lang w:val="zh-CN"/>
        </w:rPr>
      </w:pPr>
      <w:r>
        <w:rPr>
          <w:lang w:val="zh-CN"/>
        </w:rPr>
        <w:fldChar w:fldCharType="begin"/>
      </w:r>
      <w:r>
        <w:rPr>
          <w:lang w:val="zh-CN"/>
        </w:rPr>
        <w:instrText xml:space="preserve"> = 1 \* GB2 </w:instrText>
      </w:r>
      <w:r>
        <w:rPr>
          <w:lang w:val="zh-CN"/>
        </w:rPr>
        <w:fldChar w:fldCharType="separate"/>
      </w:r>
      <w:r>
        <w:rPr>
          <w:rFonts w:ascii="宋体" w:hAnsi="宋体" w:cs="宋体" w:hint="eastAsia"/>
          <w:lang w:val="zh-CN"/>
        </w:rPr>
        <w:t>⑴</w:t>
      </w:r>
      <w:r>
        <w:rPr>
          <w:lang w:val="zh-CN"/>
        </w:rPr>
        <w:fldChar w:fldCharType="end"/>
      </w:r>
      <w:r>
        <w:rPr>
          <w:lang w:val="zh-CN"/>
        </w:rPr>
        <w:t>对司乘人员意见的汇总</w:t>
      </w:r>
    </w:p>
    <w:p w14:paraId="3B6689CD" w14:textId="77777777" w:rsidR="00465DEA" w:rsidRDefault="00C64CB5">
      <w:pPr>
        <w:ind w:firstLine="480"/>
        <w:rPr>
          <w:lang w:val="zh-CN"/>
        </w:rPr>
      </w:pPr>
      <w:r>
        <w:rPr>
          <w:lang w:val="zh-CN"/>
        </w:rPr>
        <w:fldChar w:fldCharType="begin"/>
      </w:r>
      <w:r>
        <w:rPr>
          <w:lang w:val="zh-CN"/>
        </w:rPr>
        <w:instrText xml:space="preserve"> = 1 \* GB3 </w:instrText>
      </w:r>
      <w:r>
        <w:rPr>
          <w:lang w:val="zh-CN"/>
        </w:rPr>
        <w:fldChar w:fldCharType="separate"/>
      </w:r>
      <w:r>
        <w:rPr>
          <w:rFonts w:ascii="宋体" w:hAnsi="宋体" w:cs="宋体" w:hint="eastAsia"/>
          <w:lang w:val="zh-CN"/>
        </w:rPr>
        <w:t>①</w:t>
      </w:r>
      <w:r>
        <w:rPr>
          <w:lang w:val="zh-CN"/>
        </w:rPr>
        <w:fldChar w:fldCharType="end"/>
      </w:r>
      <w:r>
        <w:rPr>
          <w:lang w:val="zh-CN"/>
        </w:rPr>
        <w:t>司乘人员认为该公路的建设有利于本地区的经济发展；</w:t>
      </w:r>
    </w:p>
    <w:p w14:paraId="67C14C72" w14:textId="77777777" w:rsidR="00465DEA" w:rsidRDefault="00C64CB5">
      <w:pPr>
        <w:ind w:firstLine="480"/>
        <w:rPr>
          <w:lang w:val="zh-CN"/>
        </w:rPr>
      </w:pPr>
      <w:r>
        <w:rPr>
          <w:lang w:val="zh-CN"/>
        </w:rPr>
        <w:fldChar w:fldCharType="begin"/>
      </w:r>
      <w:r>
        <w:rPr>
          <w:lang w:val="zh-CN"/>
        </w:rPr>
        <w:instrText xml:space="preserve"> = 2 \* GB3 </w:instrText>
      </w:r>
      <w:r>
        <w:rPr>
          <w:lang w:val="zh-CN"/>
        </w:rPr>
        <w:fldChar w:fldCharType="separate"/>
      </w:r>
      <w:r>
        <w:rPr>
          <w:rFonts w:ascii="宋体" w:hAnsi="宋体" w:cs="宋体" w:hint="eastAsia"/>
          <w:lang w:val="zh-CN"/>
        </w:rPr>
        <w:t>②</w:t>
      </w:r>
      <w:r>
        <w:rPr>
          <w:lang w:val="zh-CN"/>
        </w:rPr>
        <w:fldChar w:fldCharType="end"/>
      </w:r>
      <w:r>
        <w:rPr>
          <w:lang w:val="zh-CN"/>
        </w:rPr>
        <w:t>试运营阶段受到的主要影响是噪声及空气污染；</w:t>
      </w:r>
    </w:p>
    <w:p w14:paraId="7D9E9C7C" w14:textId="77777777" w:rsidR="00465DEA" w:rsidRDefault="00C64CB5">
      <w:pPr>
        <w:ind w:firstLine="480"/>
        <w:rPr>
          <w:lang w:val="zh-CN"/>
        </w:rPr>
      </w:pPr>
      <w:r>
        <w:rPr>
          <w:lang w:val="zh-CN"/>
        </w:rPr>
        <w:fldChar w:fldCharType="begin"/>
      </w:r>
      <w:r>
        <w:rPr>
          <w:lang w:val="zh-CN"/>
        </w:rPr>
        <w:instrText xml:space="preserve"> = 2 \* GB2 </w:instrText>
      </w:r>
      <w:r>
        <w:rPr>
          <w:lang w:val="zh-CN"/>
        </w:rPr>
        <w:fldChar w:fldCharType="separate"/>
      </w:r>
      <w:r>
        <w:rPr>
          <w:lang w:val="zh-CN"/>
        </w:rPr>
        <w:fldChar w:fldCharType="begin"/>
      </w:r>
      <w:r>
        <w:rPr>
          <w:lang w:val="zh-CN"/>
        </w:rPr>
        <w:instrText xml:space="preserve"> </w:instrText>
      </w:r>
      <w:r>
        <w:rPr>
          <w:rFonts w:hint="eastAsia"/>
          <w:lang w:val="zh-CN"/>
        </w:rPr>
        <w:instrText>= 2 \* GB2</w:instrText>
      </w:r>
      <w:r>
        <w:rPr>
          <w:lang w:val="zh-CN"/>
        </w:rPr>
        <w:instrText xml:space="preserve"> </w:instrText>
      </w:r>
      <w:r>
        <w:rPr>
          <w:lang w:val="zh-CN"/>
        </w:rPr>
        <w:fldChar w:fldCharType="separate"/>
      </w:r>
      <w:r>
        <w:rPr>
          <w:rFonts w:hint="eastAsia"/>
          <w:lang w:val="zh-CN"/>
        </w:rPr>
        <w:t>⑵</w:t>
      </w:r>
      <w:r>
        <w:rPr>
          <w:lang w:val="zh-CN"/>
        </w:rPr>
        <w:fldChar w:fldCharType="end"/>
      </w:r>
      <w:r>
        <w:rPr>
          <w:lang w:val="zh-CN"/>
        </w:rPr>
        <w:fldChar w:fldCharType="end"/>
      </w:r>
      <w:r>
        <w:rPr>
          <w:lang w:val="zh-CN"/>
        </w:rPr>
        <w:t>对司乘人员意见的分析</w:t>
      </w:r>
    </w:p>
    <w:p w14:paraId="48E6308A" w14:textId="77777777" w:rsidR="00465DEA" w:rsidRDefault="00C64CB5">
      <w:pPr>
        <w:ind w:firstLine="480"/>
        <w:rPr>
          <w:lang w:val="zh-CN"/>
        </w:rPr>
      </w:pPr>
      <w:r>
        <w:rPr>
          <w:lang w:val="zh-CN"/>
        </w:rPr>
        <w:fldChar w:fldCharType="begin"/>
      </w:r>
      <w:r>
        <w:rPr>
          <w:lang w:val="zh-CN"/>
        </w:rPr>
        <w:instrText xml:space="preserve"> = 1 \* GB3 </w:instrText>
      </w:r>
      <w:r>
        <w:rPr>
          <w:lang w:val="zh-CN"/>
        </w:rPr>
        <w:fldChar w:fldCharType="separate"/>
      </w:r>
      <w:r>
        <w:rPr>
          <w:rFonts w:ascii="宋体" w:hAnsi="宋体" w:cs="宋体" w:hint="eastAsia"/>
          <w:lang w:val="zh-CN"/>
        </w:rPr>
        <w:t>①</w:t>
      </w:r>
      <w:r>
        <w:rPr>
          <w:lang w:val="zh-CN"/>
        </w:rPr>
        <w:fldChar w:fldCharType="end"/>
      </w:r>
      <w:r>
        <w:rPr>
          <w:lang w:val="zh-CN"/>
        </w:rPr>
        <w:t>96%</w:t>
      </w:r>
      <w:r>
        <w:rPr>
          <w:lang w:val="zh-CN"/>
        </w:rPr>
        <w:t>的司乘人员认为修建该高速公路对经济发展有利，</w:t>
      </w:r>
      <w:r>
        <w:rPr>
          <w:rFonts w:hint="eastAsia"/>
          <w:lang w:val="zh-CN"/>
        </w:rPr>
        <w:t>萩五</w:t>
      </w:r>
      <w:r>
        <w:rPr>
          <w:lang w:val="zh-CN"/>
        </w:rPr>
        <w:t>高速公路的修建大大改善了所在区域的交通状况，有利于当地经济的发展；</w:t>
      </w:r>
    </w:p>
    <w:p w14:paraId="41E102C3" w14:textId="77777777" w:rsidR="00465DEA" w:rsidRDefault="00C64CB5">
      <w:pPr>
        <w:ind w:firstLine="480"/>
        <w:rPr>
          <w:lang w:val="zh-CN"/>
        </w:rPr>
      </w:pPr>
      <w:r>
        <w:rPr>
          <w:lang w:val="zh-CN"/>
        </w:rPr>
        <w:fldChar w:fldCharType="begin"/>
      </w:r>
      <w:r>
        <w:rPr>
          <w:lang w:val="zh-CN"/>
        </w:rPr>
        <w:instrText xml:space="preserve"> = 2 \* GB3 </w:instrText>
      </w:r>
      <w:r>
        <w:rPr>
          <w:lang w:val="zh-CN"/>
        </w:rPr>
        <w:fldChar w:fldCharType="separate"/>
      </w:r>
      <w:r>
        <w:rPr>
          <w:rFonts w:ascii="宋体" w:hAnsi="宋体" w:cs="宋体" w:hint="eastAsia"/>
          <w:lang w:val="zh-CN"/>
        </w:rPr>
        <w:t>②</w:t>
      </w:r>
      <w:r>
        <w:rPr>
          <w:lang w:val="zh-CN"/>
        </w:rPr>
        <w:fldChar w:fldCharType="end"/>
      </w:r>
      <w:r>
        <w:rPr>
          <w:lang w:val="zh-CN"/>
        </w:rPr>
        <w:t>97%</w:t>
      </w:r>
      <w:r>
        <w:rPr>
          <w:lang w:val="zh-CN"/>
        </w:rPr>
        <w:t>的被调查者对该高速公路试运营期间的环保工作表示满意或基本满意，</w:t>
      </w:r>
      <w:r>
        <w:rPr>
          <w:lang w:val="zh-CN"/>
        </w:rPr>
        <w:t>97%</w:t>
      </w:r>
      <w:r>
        <w:rPr>
          <w:lang w:val="zh-CN"/>
        </w:rPr>
        <w:t>的被访者对公路的绿化状况表示满意，说明高速公路管理部门在对高速公路的养护、维护等方面的工作做的比较到位；</w:t>
      </w:r>
    </w:p>
    <w:p w14:paraId="7033CA81" w14:textId="77777777" w:rsidR="00465DEA" w:rsidRDefault="00C64CB5">
      <w:pPr>
        <w:ind w:firstLine="480"/>
        <w:rPr>
          <w:lang w:val="zh-CN"/>
        </w:rPr>
      </w:pPr>
      <w:r>
        <w:rPr>
          <w:lang w:val="zh-CN"/>
        </w:rPr>
        <w:fldChar w:fldCharType="begin"/>
      </w:r>
      <w:r>
        <w:rPr>
          <w:lang w:val="zh-CN"/>
        </w:rPr>
        <w:instrText xml:space="preserve"> = 3 \* GB3 </w:instrText>
      </w:r>
      <w:r>
        <w:rPr>
          <w:lang w:val="zh-CN"/>
        </w:rPr>
        <w:fldChar w:fldCharType="separate"/>
      </w:r>
      <w:r>
        <w:rPr>
          <w:rFonts w:ascii="宋体" w:hAnsi="宋体" w:cs="宋体" w:hint="eastAsia"/>
          <w:lang w:val="zh-CN"/>
        </w:rPr>
        <w:t>③</w:t>
      </w:r>
      <w:r>
        <w:rPr>
          <w:lang w:val="zh-CN"/>
        </w:rPr>
        <w:fldChar w:fldCharType="end"/>
      </w:r>
      <w:r>
        <w:rPr>
          <w:lang w:val="zh-CN"/>
        </w:rPr>
        <w:t>对于汽车尾气排放、车辆堵塞状况和噪声影响的感觉，受访者普遍表示一般和不严重；</w:t>
      </w:r>
      <w:r>
        <w:rPr>
          <w:lang w:val="zh-CN"/>
        </w:rPr>
        <w:t xml:space="preserve"> </w:t>
      </w:r>
    </w:p>
    <w:p w14:paraId="0DECA4A3" w14:textId="77777777" w:rsidR="00465DEA" w:rsidRDefault="00C64CB5">
      <w:pPr>
        <w:ind w:firstLine="480"/>
        <w:rPr>
          <w:lang w:val="zh-CN"/>
        </w:rPr>
      </w:pPr>
      <w:r>
        <w:rPr>
          <w:lang w:val="zh-CN"/>
        </w:rPr>
        <w:fldChar w:fldCharType="begin"/>
      </w:r>
      <w:r>
        <w:rPr>
          <w:lang w:val="zh-CN"/>
        </w:rPr>
        <w:instrText xml:space="preserve"> = 4 \* GB3 </w:instrText>
      </w:r>
      <w:r>
        <w:rPr>
          <w:lang w:val="zh-CN"/>
        </w:rPr>
        <w:fldChar w:fldCharType="separate"/>
      </w:r>
      <w:r>
        <w:rPr>
          <w:rFonts w:ascii="宋体" w:hAnsi="宋体" w:cs="宋体" w:hint="eastAsia"/>
          <w:lang w:val="zh-CN"/>
        </w:rPr>
        <w:t>④</w:t>
      </w:r>
      <w:r>
        <w:rPr>
          <w:lang w:val="zh-CN"/>
        </w:rPr>
        <w:fldChar w:fldCharType="end"/>
      </w:r>
      <w:r>
        <w:rPr>
          <w:lang w:val="zh-CN"/>
        </w:rPr>
        <w:t>89%</w:t>
      </w:r>
      <w:r>
        <w:rPr>
          <w:lang w:val="zh-CN"/>
        </w:rPr>
        <w:t>以上的司乘人员注意到了各种提示标志，认为行车时的预见性和安全性较好；</w:t>
      </w:r>
    </w:p>
    <w:p w14:paraId="4A74B8BD" w14:textId="77777777" w:rsidR="00465DEA" w:rsidRDefault="00C64CB5">
      <w:pPr>
        <w:ind w:firstLine="480"/>
        <w:rPr>
          <w:lang w:val="zh-CN"/>
        </w:rPr>
      </w:pPr>
      <w:r>
        <w:rPr>
          <w:lang w:val="zh-CN"/>
        </w:rPr>
        <w:fldChar w:fldCharType="begin"/>
      </w:r>
      <w:r>
        <w:rPr>
          <w:lang w:val="zh-CN"/>
        </w:rPr>
        <w:instrText xml:space="preserve"> = 5 \* GB3 </w:instrText>
      </w:r>
      <w:r>
        <w:rPr>
          <w:lang w:val="zh-CN"/>
        </w:rPr>
        <w:fldChar w:fldCharType="separate"/>
      </w:r>
      <w:r>
        <w:rPr>
          <w:rFonts w:ascii="宋体" w:hAnsi="宋体" w:cs="宋体" w:hint="eastAsia"/>
          <w:lang w:val="zh-CN"/>
        </w:rPr>
        <w:t>⑤</w:t>
      </w:r>
      <w:r>
        <w:rPr>
          <w:lang w:val="zh-CN"/>
        </w:rPr>
        <w:fldChar w:fldCharType="end"/>
      </w:r>
      <w:r>
        <w:rPr>
          <w:lang w:val="zh-CN"/>
        </w:rPr>
        <w:t>公路管理部门对通过高速公路运输的危险品有限制要求。从调查情况来看，</w:t>
      </w:r>
      <w:r>
        <w:rPr>
          <w:lang w:val="zh-CN"/>
        </w:rPr>
        <w:t>94%</w:t>
      </w:r>
      <w:r>
        <w:rPr>
          <w:lang w:val="zh-CN"/>
        </w:rPr>
        <w:t>的司乘人员知道公路管理部门和其它部门对运输危险品有限制或要求，说明高速公路的警示标志起到了作用；</w:t>
      </w:r>
    </w:p>
    <w:p w14:paraId="7ADFF4FC" w14:textId="77777777" w:rsidR="00465DEA" w:rsidRDefault="00C64CB5">
      <w:pPr>
        <w:ind w:firstLine="480"/>
        <w:rPr>
          <w:color w:val="FF0000"/>
          <w:lang w:val="zh-CN"/>
        </w:rPr>
      </w:pPr>
      <w:r>
        <w:rPr>
          <w:lang w:val="zh-CN"/>
        </w:rPr>
        <w:fldChar w:fldCharType="begin"/>
      </w:r>
      <w:r>
        <w:rPr>
          <w:lang w:val="zh-CN"/>
        </w:rPr>
        <w:instrText xml:space="preserve"> = 6 \* GB3 </w:instrText>
      </w:r>
      <w:r>
        <w:rPr>
          <w:lang w:val="zh-CN"/>
        </w:rPr>
        <w:fldChar w:fldCharType="separate"/>
      </w:r>
      <w:r>
        <w:rPr>
          <w:rFonts w:ascii="宋体" w:hAnsi="宋体" w:cs="宋体" w:hint="eastAsia"/>
          <w:lang w:val="zh-CN"/>
        </w:rPr>
        <w:t>⑥</w:t>
      </w:r>
      <w:r>
        <w:rPr>
          <w:lang w:val="zh-CN"/>
        </w:rPr>
        <w:fldChar w:fldCharType="end"/>
      </w:r>
      <w:r>
        <w:rPr>
          <w:lang w:val="zh-CN"/>
        </w:rPr>
        <w:t>100%</w:t>
      </w:r>
      <w:r>
        <w:rPr>
          <w:lang w:val="zh-CN"/>
        </w:rPr>
        <w:t>的司乘人员对公路营运期间环保及管理工作的总体态度表示满意或基本满意，说明建设单位和管理部门对公路环保工作的重视，同时也得到了公众的认可。</w:t>
      </w:r>
    </w:p>
    <w:p w14:paraId="7CC66EF0" w14:textId="77777777" w:rsidR="00465DEA" w:rsidRDefault="00C64CB5">
      <w:pPr>
        <w:pStyle w:val="33"/>
      </w:pPr>
      <w:bookmarkStart w:id="296" w:name="_Toc408331619"/>
      <w:r>
        <w:t xml:space="preserve">11.3.3 </w:t>
      </w:r>
      <w:r>
        <w:t>单位团体对公路意见调查结果统计与分析</w:t>
      </w:r>
      <w:bookmarkEnd w:id="296"/>
    </w:p>
    <w:p w14:paraId="639AF614" w14:textId="77777777" w:rsidR="00465DEA" w:rsidRDefault="00C64CB5">
      <w:pPr>
        <w:ind w:firstLine="480"/>
        <w:rPr>
          <w:lang w:val="zh-CN"/>
        </w:rPr>
      </w:pPr>
      <w:r>
        <w:rPr>
          <w:lang w:val="zh-CN"/>
        </w:rPr>
        <w:t>本次调查，对单位团体共发放调查表</w:t>
      </w:r>
      <w:r>
        <w:rPr>
          <w:lang w:val="zh-CN"/>
        </w:rPr>
        <w:t>5</w:t>
      </w:r>
      <w:r>
        <w:rPr>
          <w:lang w:val="zh-CN"/>
        </w:rPr>
        <w:t>份，有效回收</w:t>
      </w:r>
      <w:r>
        <w:rPr>
          <w:lang w:val="zh-CN"/>
        </w:rPr>
        <w:t>5</w:t>
      </w:r>
      <w:r>
        <w:rPr>
          <w:lang w:val="zh-CN"/>
        </w:rPr>
        <w:t>份，其中包括</w:t>
      </w:r>
      <w:r>
        <w:rPr>
          <w:rFonts w:hint="eastAsia"/>
          <w:lang w:val="zh-CN"/>
        </w:rPr>
        <w:t>庄边村村委会、岐山村村委会（</w:t>
      </w:r>
      <w:r>
        <w:rPr>
          <w:rFonts w:hint="eastAsia"/>
          <w:lang w:val="zh-CN"/>
        </w:rPr>
        <w:t>2</w:t>
      </w:r>
      <w:r>
        <w:rPr>
          <w:rFonts w:hint="eastAsia"/>
          <w:lang w:val="zh-CN"/>
        </w:rPr>
        <w:t>份）、尚书桥村村委会及庄边中学</w:t>
      </w:r>
      <w:r>
        <w:rPr>
          <w:lang w:val="zh-CN"/>
        </w:rPr>
        <w:t>。对各单位意见调查情况见表</w:t>
      </w:r>
      <w:r>
        <w:rPr>
          <w:lang w:val="zh-CN"/>
        </w:rPr>
        <w:t>11.3-3</w:t>
      </w:r>
      <w:r>
        <w:rPr>
          <w:lang w:val="zh-CN"/>
        </w:rPr>
        <w:t>。</w:t>
      </w:r>
    </w:p>
    <w:p w14:paraId="4ADF5813" w14:textId="77777777" w:rsidR="00465DEA" w:rsidRDefault="00C64CB5">
      <w:pPr>
        <w:pStyle w:val="afff7"/>
        <w:rPr>
          <w:lang w:val="zh-CN"/>
        </w:rPr>
      </w:pPr>
      <w:r>
        <w:rPr>
          <w:lang w:val="zh-CN"/>
        </w:rPr>
        <w:lastRenderedPageBreak/>
        <w:t>表</w:t>
      </w:r>
      <w:r>
        <w:rPr>
          <w:lang w:val="zh-CN"/>
        </w:rPr>
        <w:t xml:space="preserve">11.3-3 </w:t>
      </w:r>
      <w:r>
        <w:rPr>
          <w:lang w:val="zh-CN"/>
        </w:rPr>
        <w:t>单位意见调查一览表</w:t>
      </w:r>
    </w:p>
    <w:tbl>
      <w:tblPr>
        <w:tblStyle w:val="aff2"/>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76"/>
        <w:gridCol w:w="3193"/>
        <w:gridCol w:w="5217"/>
      </w:tblGrid>
      <w:tr w:rsidR="00465DEA" w14:paraId="6D1132F8" w14:textId="77777777">
        <w:trPr>
          <w:jc w:val="center"/>
        </w:trPr>
        <w:tc>
          <w:tcPr>
            <w:tcW w:w="472" w:type="pct"/>
            <w:vAlign w:val="center"/>
          </w:tcPr>
          <w:p w14:paraId="75429F93" w14:textId="77777777" w:rsidR="00465DEA" w:rsidRDefault="00C64CB5">
            <w:pPr>
              <w:pStyle w:val="afff8"/>
              <w:rPr>
                <w:rFonts w:cs="Times New Roman"/>
                <w:lang w:val="zh-CN"/>
              </w:rPr>
            </w:pPr>
            <w:r>
              <w:rPr>
                <w:rFonts w:cs="Times New Roman"/>
                <w:lang w:val="zh-CN"/>
              </w:rPr>
              <w:t>序号</w:t>
            </w:r>
          </w:p>
        </w:tc>
        <w:tc>
          <w:tcPr>
            <w:tcW w:w="1719" w:type="pct"/>
            <w:vAlign w:val="center"/>
          </w:tcPr>
          <w:p w14:paraId="17F0BFF8" w14:textId="77777777" w:rsidR="00465DEA" w:rsidRDefault="00C64CB5">
            <w:pPr>
              <w:pStyle w:val="afff8"/>
              <w:rPr>
                <w:rFonts w:cs="Times New Roman"/>
                <w:lang w:val="zh-CN"/>
              </w:rPr>
            </w:pPr>
            <w:r>
              <w:rPr>
                <w:rFonts w:cs="Times New Roman"/>
                <w:lang w:val="zh-CN"/>
              </w:rPr>
              <w:t>单位名称</w:t>
            </w:r>
          </w:p>
        </w:tc>
        <w:tc>
          <w:tcPr>
            <w:tcW w:w="2809" w:type="pct"/>
            <w:vAlign w:val="center"/>
          </w:tcPr>
          <w:p w14:paraId="0A01406C" w14:textId="77777777" w:rsidR="00465DEA" w:rsidRDefault="00C64CB5">
            <w:pPr>
              <w:pStyle w:val="afff8"/>
              <w:rPr>
                <w:rFonts w:cs="Times New Roman"/>
                <w:lang w:val="zh-CN"/>
              </w:rPr>
            </w:pPr>
            <w:r>
              <w:rPr>
                <w:rFonts w:cs="Times New Roman"/>
                <w:lang w:val="zh-CN"/>
              </w:rPr>
              <w:t>反映意见</w:t>
            </w:r>
          </w:p>
        </w:tc>
      </w:tr>
      <w:tr w:rsidR="00465DEA" w14:paraId="5EA5D83F" w14:textId="77777777">
        <w:trPr>
          <w:jc w:val="center"/>
        </w:trPr>
        <w:tc>
          <w:tcPr>
            <w:tcW w:w="472" w:type="pct"/>
            <w:vAlign w:val="center"/>
          </w:tcPr>
          <w:p w14:paraId="47DD35BA" w14:textId="77777777" w:rsidR="00465DEA" w:rsidRDefault="00C64CB5">
            <w:pPr>
              <w:pStyle w:val="afff8"/>
              <w:rPr>
                <w:rFonts w:cs="Times New Roman"/>
                <w:lang w:val="zh-CN"/>
              </w:rPr>
            </w:pPr>
            <w:r>
              <w:rPr>
                <w:rFonts w:cs="Times New Roman"/>
                <w:lang w:val="zh-CN"/>
              </w:rPr>
              <w:t>1</w:t>
            </w:r>
          </w:p>
        </w:tc>
        <w:tc>
          <w:tcPr>
            <w:tcW w:w="1719" w:type="pct"/>
            <w:vAlign w:val="center"/>
          </w:tcPr>
          <w:p w14:paraId="0C62EE20" w14:textId="77777777" w:rsidR="00465DEA" w:rsidRDefault="00C64CB5">
            <w:pPr>
              <w:pStyle w:val="afff8"/>
              <w:rPr>
                <w:rFonts w:cs="Times New Roman"/>
                <w:lang w:val="zh-CN"/>
              </w:rPr>
            </w:pPr>
            <w:r>
              <w:rPr>
                <w:rFonts w:cs="Times New Roman" w:hint="eastAsia"/>
                <w:lang w:val="zh-CN"/>
              </w:rPr>
              <w:t>庄边村村委会</w:t>
            </w:r>
          </w:p>
        </w:tc>
        <w:tc>
          <w:tcPr>
            <w:tcW w:w="2809" w:type="pct"/>
            <w:vAlign w:val="center"/>
          </w:tcPr>
          <w:p w14:paraId="4A55F507" w14:textId="77777777" w:rsidR="00465DEA" w:rsidRDefault="00C64CB5">
            <w:pPr>
              <w:pStyle w:val="afff8"/>
              <w:rPr>
                <w:rFonts w:cs="Times New Roman"/>
                <w:lang w:val="zh-CN"/>
              </w:rPr>
            </w:pPr>
            <w:r>
              <w:rPr>
                <w:rFonts w:cs="Times New Roman"/>
                <w:lang w:val="zh-CN"/>
              </w:rPr>
              <w:t>无</w:t>
            </w:r>
          </w:p>
        </w:tc>
      </w:tr>
      <w:tr w:rsidR="00465DEA" w14:paraId="3834B32B" w14:textId="77777777">
        <w:trPr>
          <w:jc w:val="center"/>
        </w:trPr>
        <w:tc>
          <w:tcPr>
            <w:tcW w:w="472" w:type="pct"/>
            <w:vAlign w:val="center"/>
          </w:tcPr>
          <w:p w14:paraId="1B65C666" w14:textId="77777777" w:rsidR="00465DEA" w:rsidRDefault="00C64CB5">
            <w:pPr>
              <w:pStyle w:val="afff8"/>
              <w:rPr>
                <w:rFonts w:cs="Times New Roman"/>
                <w:lang w:val="zh-CN"/>
              </w:rPr>
            </w:pPr>
            <w:r>
              <w:rPr>
                <w:rFonts w:cs="Times New Roman"/>
                <w:lang w:val="zh-CN"/>
              </w:rPr>
              <w:t>2</w:t>
            </w:r>
          </w:p>
        </w:tc>
        <w:tc>
          <w:tcPr>
            <w:tcW w:w="1719" w:type="pct"/>
            <w:vAlign w:val="center"/>
          </w:tcPr>
          <w:p w14:paraId="2A7904E8" w14:textId="77777777" w:rsidR="00465DEA" w:rsidRDefault="00C64CB5">
            <w:pPr>
              <w:pStyle w:val="afff8"/>
              <w:rPr>
                <w:rFonts w:cs="Times New Roman"/>
                <w:lang w:val="zh-CN"/>
              </w:rPr>
            </w:pPr>
            <w:r>
              <w:rPr>
                <w:rFonts w:cs="Times New Roman" w:hint="eastAsia"/>
                <w:lang w:val="zh-CN"/>
              </w:rPr>
              <w:t>岐山村村委会</w:t>
            </w:r>
            <w:r>
              <w:rPr>
                <w:rFonts w:cs="Times New Roman" w:hint="eastAsia"/>
                <w:lang w:val="zh-CN"/>
              </w:rPr>
              <w:t>1</w:t>
            </w:r>
          </w:p>
        </w:tc>
        <w:tc>
          <w:tcPr>
            <w:tcW w:w="2809" w:type="pct"/>
            <w:vAlign w:val="center"/>
          </w:tcPr>
          <w:p w14:paraId="7FBE078D" w14:textId="77777777" w:rsidR="00465DEA" w:rsidRDefault="00C64CB5">
            <w:pPr>
              <w:pStyle w:val="afff8"/>
              <w:rPr>
                <w:rFonts w:cs="Times New Roman"/>
                <w:lang w:val="zh-CN"/>
              </w:rPr>
            </w:pPr>
            <w:r>
              <w:rPr>
                <w:rFonts w:cs="Times New Roman"/>
                <w:lang w:val="zh-CN"/>
              </w:rPr>
              <w:t>无</w:t>
            </w:r>
          </w:p>
        </w:tc>
      </w:tr>
      <w:tr w:rsidR="00465DEA" w14:paraId="08ACF61A" w14:textId="77777777">
        <w:trPr>
          <w:jc w:val="center"/>
        </w:trPr>
        <w:tc>
          <w:tcPr>
            <w:tcW w:w="472" w:type="pct"/>
            <w:vAlign w:val="center"/>
          </w:tcPr>
          <w:p w14:paraId="58CA57B4" w14:textId="77777777" w:rsidR="00465DEA" w:rsidRDefault="00C64CB5">
            <w:pPr>
              <w:pStyle w:val="afff8"/>
              <w:rPr>
                <w:rFonts w:cs="Times New Roman"/>
                <w:lang w:val="zh-CN"/>
              </w:rPr>
            </w:pPr>
            <w:r>
              <w:rPr>
                <w:rFonts w:cs="Times New Roman"/>
                <w:lang w:val="zh-CN"/>
              </w:rPr>
              <w:t>3</w:t>
            </w:r>
          </w:p>
        </w:tc>
        <w:tc>
          <w:tcPr>
            <w:tcW w:w="1719" w:type="pct"/>
            <w:vAlign w:val="center"/>
          </w:tcPr>
          <w:p w14:paraId="6593817C" w14:textId="77777777" w:rsidR="00465DEA" w:rsidRDefault="00C64CB5">
            <w:pPr>
              <w:pStyle w:val="afff8"/>
              <w:rPr>
                <w:rFonts w:cs="Times New Roman"/>
                <w:lang w:val="zh-CN"/>
              </w:rPr>
            </w:pPr>
            <w:r>
              <w:rPr>
                <w:rFonts w:cs="Times New Roman" w:hint="eastAsia"/>
                <w:lang w:val="zh-CN"/>
              </w:rPr>
              <w:t>岐山村村委会</w:t>
            </w:r>
            <w:r>
              <w:rPr>
                <w:rFonts w:cs="Times New Roman" w:hint="eastAsia"/>
                <w:lang w:val="zh-CN"/>
              </w:rPr>
              <w:t>2</w:t>
            </w:r>
          </w:p>
        </w:tc>
        <w:tc>
          <w:tcPr>
            <w:tcW w:w="2809" w:type="pct"/>
            <w:vAlign w:val="center"/>
          </w:tcPr>
          <w:p w14:paraId="66DB5DDE" w14:textId="77777777" w:rsidR="00465DEA" w:rsidRDefault="00C64CB5">
            <w:pPr>
              <w:pStyle w:val="afff8"/>
              <w:rPr>
                <w:rFonts w:cs="Times New Roman"/>
                <w:lang w:val="zh-CN"/>
              </w:rPr>
            </w:pPr>
            <w:r>
              <w:rPr>
                <w:rFonts w:cs="Times New Roman"/>
                <w:lang w:val="zh-CN"/>
              </w:rPr>
              <w:t>无</w:t>
            </w:r>
          </w:p>
        </w:tc>
      </w:tr>
      <w:tr w:rsidR="00465DEA" w14:paraId="3944A3C7" w14:textId="77777777">
        <w:trPr>
          <w:jc w:val="center"/>
        </w:trPr>
        <w:tc>
          <w:tcPr>
            <w:tcW w:w="472" w:type="pct"/>
            <w:vAlign w:val="center"/>
          </w:tcPr>
          <w:p w14:paraId="6E69FEDC" w14:textId="77777777" w:rsidR="00465DEA" w:rsidRDefault="00C64CB5">
            <w:pPr>
              <w:pStyle w:val="afff8"/>
              <w:rPr>
                <w:rFonts w:cs="Times New Roman"/>
                <w:lang w:val="zh-CN"/>
              </w:rPr>
            </w:pPr>
            <w:r>
              <w:rPr>
                <w:rFonts w:cs="Times New Roman" w:hint="eastAsia"/>
                <w:lang w:val="zh-CN"/>
              </w:rPr>
              <w:t>4</w:t>
            </w:r>
          </w:p>
        </w:tc>
        <w:tc>
          <w:tcPr>
            <w:tcW w:w="1719" w:type="pct"/>
            <w:vAlign w:val="center"/>
          </w:tcPr>
          <w:p w14:paraId="73633FB2" w14:textId="77777777" w:rsidR="00465DEA" w:rsidRDefault="00C64CB5">
            <w:pPr>
              <w:pStyle w:val="afff8"/>
              <w:rPr>
                <w:rFonts w:cs="Times New Roman"/>
                <w:lang w:val="zh-CN"/>
              </w:rPr>
            </w:pPr>
            <w:r>
              <w:rPr>
                <w:rFonts w:cs="Times New Roman" w:hint="eastAsia"/>
                <w:lang w:val="zh-CN"/>
              </w:rPr>
              <w:t>尚书桥村村委会</w:t>
            </w:r>
          </w:p>
        </w:tc>
        <w:tc>
          <w:tcPr>
            <w:tcW w:w="2809" w:type="pct"/>
            <w:vAlign w:val="center"/>
          </w:tcPr>
          <w:p w14:paraId="418F8095" w14:textId="77777777" w:rsidR="00465DEA" w:rsidRDefault="00C64CB5">
            <w:pPr>
              <w:pStyle w:val="afff8"/>
              <w:rPr>
                <w:rFonts w:cs="Times New Roman"/>
                <w:lang w:val="zh-CN"/>
              </w:rPr>
            </w:pPr>
            <w:r>
              <w:rPr>
                <w:rFonts w:cs="Times New Roman"/>
                <w:lang w:val="zh-CN"/>
              </w:rPr>
              <w:t>无</w:t>
            </w:r>
          </w:p>
        </w:tc>
      </w:tr>
      <w:tr w:rsidR="00465DEA" w14:paraId="78F2B3FB" w14:textId="77777777">
        <w:trPr>
          <w:jc w:val="center"/>
        </w:trPr>
        <w:tc>
          <w:tcPr>
            <w:tcW w:w="472" w:type="pct"/>
            <w:vAlign w:val="center"/>
          </w:tcPr>
          <w:p w14:paraId="194BE65B" w14:textId="77777777" w:rsidR="00465DEA" w:rsidRDefault="00C64CB5">
            <w:pPr>
              <w:pStyle w:val="afff8"/>
              <w:rPr>
                <w:rFonts w:cs="Times New Roman"/>
                <w:lang w:val="zh-CN"/>
              </w:rPr>
            </w:pPr>
            <w:r>
              <w:rPr>
                <w:rFonts w:cs="Times New Roman" w:hint="eastAsia"/>
                <w:lang w:val="zh-CN"/>
              </w:rPr>
              <w:t>5</w:t>
            </w:r>
          </w:p>
        </w:tc>
        <w:tc>
          <w:tcPr>
            <w:tcW w:w="1719" w:type="pct"/>
            <w:vAlign w:val="center"/>
          </w:tcPr>
          <w:p w14:paraId="0FD0FB77" w14:textId="77777777" w:rsidR="00465DEA" w:rsidRDefault="00C64CB5">
            <w:pPr>
              <w:pStyle w:val="afff8"/>
              <w:rPr>
                <w:rFonts w:cs="Times New Roman"/>
                <w:lang w:val="zh-CN"/>
              </w:rPr>
            </w:pPr>
            <w:r>
              <w:rPr>
                <w:rFonts w:cs="Times New Roman" w:hint="eastAsia"/>
                <w:lang w:val="zh-CN"/>
              </w:rPr>
              <w:t>庄边中学</w:t>
            </w:r>
          </w:p>
        </w:tc>
        <w:tc>
          <w:tcPr>
            <w:tcW w:w="2809" w:type="pct"/>
            <w:vAlign w:val="center"/>
          </w:tcPr>
          <w:p w14:paraId="5F4BC5DE" w14:textId="77777777" w:rsidR="00465DEA" w:rsidRDefault="00C64CB5">
            <w:pPr>
              <w:pStyle w:val="afff8"/>
              <w:rPr>
                <w:rFonts w:cs="Times New Roman"/>
                <w:lang w:val="zh-CN"/>
              </w:rPr>
            </w:pPr>
            <w:r>
              <w:rPr>
                <w:rFonts w:cs="Times New Roman"/>
                <w:lang w:val="zh-CN"/>
              </w:rPr>
              <w:t>无</w:t>
            </w:r>
          </w:p>
        </w:tc>
      </w:tr>
    </w:tbl>
    <w:p w14:paraId="11EF9853" w14:textId="77777777" w:rsidR="00465DEA" w:rsidRDefault="00C64CB5">
      <w:pPr>
        <w:ind w:firstLine="480"/>
        <w:rPr>
          <w:lang w:val="zh-CN"/>
        </w:rPr>
      </w:pPr>
      <w:r>
        <w:rPr>
          <w:lang w:val="zh-CN"/>
        </w:rPr>
        <w:t>各单位团体普遍认为本项目的建设方便了沿线群众的出行，对当地经济发展起到了积极作用。</w:t>
      </w:r>
    </w:p>
    <w:p w14:paraId="2FB3709C" w14:textId="77777777" w:rsidR="00465DEA" w:rsidRDefault="00C64CB5">
      <w:pPr>
        <w:ind w:firstLine="480"/>
        <w:rPr>
          <w:lang w:val="zh-CN"/>
        </w:rPr>
        <w:sectPr w:rsidR="00465DEA">
          <w:headerReference w:type="default" r:id="rId209"/>
          <w:pgSz w:w="11906" w:h="16838"/>
          <w:pgMar w:top="1418" w:right="1418" w:bottom="1418" w:left="1418" w:header="992" w:footer="992" w:gutter="0"/>
          <w:cols w:space="425"/>
          <w:docGrid w:linePitch="312"/>
        </w:sectPr>
      </w:pPr>
      <w:r>
        <w:rPr>
          <w:lang w:val="zh-CN"/>
        </w:rPr>
        <w:t>综上所述，通过公众意见调查可认为</w:t>
      </w:r>
      <w:r>
        <w:rPr>
          <w:rFonts w:hint="eastAsia"/>
          <w:lang w:val="zh-CN"/>
        </w:rPr>
        <w:t>萩五</w:t>
      </w:r>
      <w:r>
        <w:rPr>
          <w:lang w:val="zh-CN"/>
        </w:rPr>
        <w:t>高速公路的修建得到了公众的普遍赞同，公路建设为地区生产和生活提供了便利快捷的运输通道，也有利于当地经济的发展。但也存在一些问题，如因公路建成后而造成的居民噪声污染等问题。建议建设单位和有关部门认真考虑公众提出的合理意见和建议，进一步采取有效的措施，切实解决好与群众生活和切身利益相关的问题。</w:t>
      </w:r>
    </w:p>
    <w:p w14:paraId="11F3DCF4" w14:textId="77777777" w:rsidR="00465DEA" w:rsidRDefault="00C64CB5">
      <w:pPr>
        <w:pStyle w:val="1c"/>
      </w:pPr>
      <w:bookmarkStart w:id="297" w:name="_Toc408331620"/>
      <w:bookmarkStart w:id="298" w:name="_Toc273532992"/>
      <w:bookmarkStart w:id="299" w:name="_Toc84586927"/>
      <w:bookmarkStart w:id="300" w:name="_Toc262732655"/>
      <w:bookmarkStart w:id="301" w:name="_Toc217060185"/>
      <w:bookmarkStart w:id="302" w:name="_Toc222383454"/>
      <w:bookmarkStart w:id="303" w:name="_Toc223321863"/>
      <w:bookmarkStart w:id="304" w:name="_Toc225138211"/>
      <w:r>
        <w:lastRenderedPageBreak/>
        <w:t>第</w:t>
      </w:r>
      <w:r>
        <w:t>12</w:t>
      </w:r>
      <w:r>
        <w:t>章　环境保护管理情况调查</w:t>
      </w:r>
      <w:bookmarkEnd w:id="297"/>
      <w:bookmarkEnd w:id="298"/>
      <w:bookmarkEnd w:id="299"/>
    </w:p>
    <w:p w14:paraId="53702CAB" w14:textId="77777777" w:rsidR="00465DEA" w:rsidRDefault="00C64CB5">
      <w:pPr>
        <w:pStyle w:val="28"/>
      </w:pPr>
      <w:bookmarkStart w:id="305" w:name="_Toc273532993"/>
      <w:bookmarkStart w:id="306" w:name="_Toc408331621"/>
      <w:bookmarkStart w:id="307" w:name="_Toc84586928"/>
      <w:r>
        <w:t>1</w:t>
      </w:r>
      <w:r>
        <w:rPr>
          <w:rFonts w:eastAsia="宋体"/>
        </w:rPr>
        <w:t>2.</w:t>
      </w:r>
      <w:r>
        <w:t xml:space="preserve">1 </w:t>
      </w:r>
      <w:r>
        <w:t>环境保护组织机构及职责</w:t>
      </w:r>
      <w:bookmarkEnd w:id="305"/>
      <w:bookmarkEnd w:id="306"/>
      <w:bookmarkEnd w:id="307"/>
    </w:p>
    <w:p w14:paraId="116E8686" w14:textId="77777777" w:rsidR="00465DEA" w:rsidRDefault="00C64CB5">
      <w:pPr>
        <w:pStyle w:val="33"/>
      </w:pPr>
      <w:bookmarkStart w:id="308" w:name="_Toc273532994"/>
      <w:bookmarkStart w:id="309" w:name="_Toc408331622"/>
      <w:r>
        <w:t xml:space="preserve">12.1.1 </w:t>
      </w:r>
      <w:r>
        <w:t>施工期</w:t>
      </w:r>
      <w:bookmarkEnd w:id="308"/>
      <w:bookmarkEnd w:id="309"/>
    </w:p>
    <w:p w14:paraId="582B7375" w14:textId="77777777" w:rsidR="00465DEA" w:rsidRDefault="00C64CB5">
      <w:pPr>
        <w:ind w:firstLine="480"/>
        <w:rPr>
          <w:rFonts w:asciiTheme="minorEastAsia" w:eastAsiaTheme="minorEastAsia" w:hAnsiTheme="minorEastAsia"/>
          <w:lang w:val="zh-CN"/>
        </w:rPr>
      </w:pPr>
      <w:r>
        <w:rPr>
          <w:rFonts w:asciiTheme="minorEastAsia" w:eastAsiaTheme="minorEastAsia" w:hAnsiTheme="minorEastAsia"/>
          <w:lang w:val="zh-CN"/>
        </w:rPr>
        <w:t>本工程建设的环保措施实行“政府监督、业主管理、企业控制、全员实施”的保证体系。本项目施工期的环境管理工作由</w:t>
      </w:r>
      <w:r>
        <w:rPr>
          <w:rFonts w:asciiTheme="minorEastAsia" w:eastAsiaTheme="minorEastAsia" w:hAnsiTheme="minorEastAsia" w:hint="eastAsia"/>
          <w:lang w:val="zh-CN"/>
        </w:rPr>
        <w:t>莆田湄渝高速公路有限责任公司</w:t>
      </w:r>
      <w:r>
        <w:rPr>
          <w:rFonts w:asciiTheme="minorEastAsia" w:eastAsiaTheme="minorEastAsia" w:hAnsiTheme="minorEastAsia"/>
          <w:lang w:val="zh-CN"/>
        </w:rPr>
        <w:t>负责，并在环保厅的监督下，进行日常环保工作的管理。</w:t>
      </w:r>
    </w:p>
    <w:p w14:paraId="15F932DD" w14:textId="77777777" w:rsidR="00465DEA" w:rsidRDefault="00C64CB5">
      <w:pPr>
        <w:ind w:firstLine="480"/>
        <w:rPr>
          <w:lang w:val="zh-CN"/>
        </w:rPr>
      </w:pPr>
      <w:r>
        <w:rPr>
          <w:rFonts w:asciiTheme="minorEastAsia" w:eastAsiaTheme="minorEastAsia" w:hAnsiTheme="minorEastAsia"/>
          <w:lang w:val="zh-CN"/>
        </w:rPr>
        <w:t>建设单位对各施工合同段规定：环境</w:t>
      </w:r>
      <w:r>
        <w:rPr>
          <w:lang w:val="zh-CN"/>
        </w:rPr>
        <w:t>保护工作要与道路工程同步实施。施工单位成立由项目经理任组长的环境保护领导小组，配备一定数量的环境保护设施和技术人员，建立了环保检查制度，把环保措施层层落实，做到责任到人，奖罚分明，采取行之有效的施工措施。由项目指挥部人员组成现场稽查组，具体实施环保检查、督促、处理的职能，切实加强公路建设环境保护和防止水土流失的现场管理，及时发现问题及时处理，加大现场稽查力度，努力做好环保现场管理工作。</w:t>
      </w:r>
    </w:p>
    <w:p w14:paraId="1420F638" w14:textId="77777777" w:rsidR="00465DEA" w:rsidRDefault="00C64CB5">
      <w:pPr>
        <w:ind w:firstLine="480"/>
        <w:rPr>
          <w:color w:val="FF0000"/>
          <w:lang w:val="zh-CN"/>
        </w:rPr>
      </w:pPr>
      <w:r>
        <w:rPr>
          <w:lang w:val="zh-CN"/>
        </w:rPr>
        <w:t>施工单位负责本单位所辖路段的环保工作，严格要求所管队伍，提高员工的环保意识，在施工中严格贯彻各项有关环保方面的管理制度和执行有关环保的法规、政策；其负责人为项目经理和分管领导，对环保工作的好坏直接负责，如有被上级主管部门奖励或违约处理的，将直接对负责人兑现。</w:t>
      </w:r>
    </w:p>
    <w:p w14:paraId="4F928315" w14:textId="77777777" w:rsidR="00465DEA" w:rsidRDefault="00C64CB5">
      <w:pPr>
        <w:pStyle w:val="33"/>
      </w:pPr>
      <w:bookmarkStart w:id="310" w:name="_Toc273532995"/>
      <w:bookmarkStart w:id="311" w:name="_Toc408331623"/>
      <w:r>
        <w:t xml:space="preserve">12.1.2 </w:t>
      </w:r>
      <w:r>
        <w:t>营运期</w:t>
      </w:r>
      <w:bookmarkEnd w:id="310"/>
      <w:bookmarkEnd w:id="311"/>
    </w:p>
    <w:p w14:paraId="42BB9412" w14:textId="77777777" w:rsidR="00465DEA" w:rsidRDefault="00C64CB5">
      <w:pPr>
        <w:ind w:firstLine="480"/>
        <w:rPr>
          <w:lang w:val="zh-CN"/>
        </w:rPr>
      </w:pPr>
      <w:r>
        <w:rPr>
          <w:lang w:val="zh-CN"/>
        </w:rPr>
        <w:t>营运期环境管理工作由</w:t>
      </w:r>
      <w:r>
        <w:rPr>
          <w:rFonts w:hint="eastAsia"/>
          <w:lang w:val="zh-CN"/>
        </w:rPr>
        <w:t>萩五</w:t>
      </w:r>
      <w:r>
        <w:rPr>
          <w:lang w:val="zh-CN"/>
        </w:rPr>
        <w:t>高速公路管理中心统一管理，由管理处负责具体管理工作。管理处委托了专业公司对日常的绿化、清洁和污水设备进行管理，具体如下：管理区（包括公路沿线、收费站、服务区）的绿化由专业绿化单位进行管理与养护；路面的日常保洁、日常维修、收费站的卫生由专门的保洁单位负责；收费站的污水处理设施由设备售后单位负责定期维护。</w:t>
      </w:r>
    </w:p>
    <w:p w14:paraId="312C4F68" w14:textId="77777777" w:rsidR="00465DEA" w:rsidRDefault="00C64CB5">
      <w:pPr>
        <w:pStyle w:val="28"/>
      </w:pPr>
      <w:bookmarkStart w:id="312" w:name="_Toc273532996"/>
      <w:bookmarkStart w:id="313" w:name="_Toc408331624"/>
      <w:bookmarkStart w:id="314" w:name="_Toc84586929"/>
      <w:r>
        <w:t>1</w:t>
      </w:r>
      <w:r>
        <w:rPr>
          <w:rFonts w:eastAsia="宋体"/>
        </w:rPr>
        <w:t>2.</w:t>
      </w:r>
      <w:r>
        <w:t xml:space="preserve">2 </w:t>
      </w:r>
      <w:r>
        <w:t>环境保护管理执行情况</w:t>
      </w:r>
      <w:bookmarkEnd w:id="312"/>
      <w:bookmarkEnd w:id="313"/>
      <w:bookmarkEnd w:id="314"/>
    </w:p>
    <w:p w14:paraId="0BEF0C98" w14:textId="77777777" w:rsidR="00465DEA" w:rsidRDefault="00C64CB5">
      <w:pPr>
        <w:ind w:firstLine="480"/>
        <w:rPr>
          <w:lang w:val="zh-CN"/>
        </w:rPr>
      </w:pPr>
      <w:r>
        <w:rPr>
          <w:lang w:val="zh-CN"/>
        </w:rPr>
        <w:t>工程建设期环保工作基本齐全，执行了环境影响评价制度，完成了绿化、防护等环境保护设计；在建设的各阶段均有相适应的环保机构，工程监管得力，效果较好；由工程监理单位安排了专业专职绿化监理工程师，生态恢复效果良好；建设单位在施工期执</w:t>
      </w:r>
      <w:r>
        <w:rPr>
          <w:lang w:val="zh-CN"/>
        </w:rPr>
        <w:lastRenderedPageBreak/>
        <w:t>行了环评中提出的各项监测计划。</w:t>
      </w:r>
    </w:p>
    <w:p w14:paraId="6CC2E574" w14:textId="77777777" w:rsidR="00465DEA" w:rsidRDefault="00C64CB5">
      <w:pPr>
        <w:ind w:firstLine="480"/>
        <w:rPr>
          <w:lang w:val="zh-CN"/>
        </w:rPr>
      </w:pPr>
      <w:r>
        <w:rPr>
          <w:lang w:val="zh-CN"/>
        </w:rPr>
        <w:t>营运期由管理处负责具体管理工作，委托了专业公司进行日常管理。</w:t>
      </w:r>
    </w:p>
    <w:p w14:paraId="0BE982DD" w14:textId="77777777" w:rsidR="00465DEA" w:rsidRDefault="00C64CB5">
      <w:pPr>
        <w:pStyle w:val="28"/>
      </w:pPr>
      <w:bookmarkStart w:id="315" w:name="_Toc408331625"/>
      <w:bookmarkStart w:id="316" w:name="_Toc84586930"/>
      <w:r>
        <w:t>1</w:t>
      </w:r>
      <w:r>
        <w:rPr>
          <w:rFonts w:eastAsia="宋体"/>
        </w:rPr>
        <w:t>2.</w:t>
      </w:r>
      <w:r>
        <w:t xml:space="preserve">3 </w:t>
      </w:r>
      <w:r>
        <w:t>施工期环境监理情况</w:t>
      </w:r>
      <w:bookmarkEnd w:id="315"/>
      <w:bookmarkEnd w:id="316"/>
    </w:p>
    <w:p w14:paraId="184E052C" w14:textId="77777777" w:rsidR="00465DEA" w:rsidRDefault="00C64CB5">
      <w:pPr>
        <w:ind w:firstLine="480"/>
        <w:rPr>
          <w:rFonts w:asciiTheme="minorEastAsia" w:eastAsiaTheme="minorEastAsia" w:hAnsiTheme="minorEastAsia"/>
          <w:lang w:val="zh-CN"/>
        </w:rPr>
      </w:pPr>
      <w:r>
        <w:rPr>
          <w:lang w:val="zh-CN"/>
        </w:rPr>
        <w:t>本工程在施工阶段进行了环境监理，由工程监理单位设置绿化监理组，安排专业专职绿化监理工程师</w:t>
      </w:r>
      <w:r>
        <w:rPr>
          <w:rFonts w:asciiTheme="minorEastAsia" w:eastAsiaTheme="minorEastAsia" w:hAnsiTheme="minorEastAsia"/>
          <w:lang w:val="zh-CN"/>
        </w:rPr>
        <w:t>开展环境监理工作。</w:t>
      </w:r>
    </w:p>
    <w:p w14:paraId="042914E5" w14:textId="77777777" w:rsidR="00465DEA" w:rsidRDefault="00C64CB5">
      <w:pPr>
        <w:ind w:firstLine="480"/>
        <w:rPr>
          <w:rFonts w:asciiTheme="minorEastAsia" w:eastAsiaTheme="minorEastAsia" w:hAnsiTheme="minorEastAsia"/>
          <w:lang w:val="zh-CN"/>
        </w:rPr>
      </w:pPr>
      <w:r>
        <w:rPr>
          <w:rFonts w:asciiTheme="minorEastAsia" w:eastAsiaTheme="minorEastAsia" w:hAnsiTheme="minorEastAsia"/>
          <w:lang w:val="zh-CN"/>
        </w:rPr>
        <w:t>监理单位在水土保持、生态恢复、基本农田保护、噪声污染防治、水污染防治、环境空气保护等方面提出了详尽严格的环境保护要求。</w:t>
      </w:r>
    </w:p>
    <w:p w14:paraId="3713599A" w14:textId="77777777" w:rsidR="00465DEA" w:rsidRDefault="00C64CB5">
      <w:pPr>
        <w:ind w:firstLine="480"/>
        <w:rPr>
          <w:rFonts w:asciiTheme="minorEastAsia" w:eastAsiaTheme="minorEastAsia" w:hAnsiTheme="minorEastAsia"/>
          <w:lang w:val="zh-CN"/>
        </w:rPr>
      </w:pPr>
      <w:r>
        <w:rPr>
          <w:rFonts w:asciiTheme="minorEastAsia" w:eastAsiaTheme="minorEastAsia" w:hAnsiTheme="minorEastAsia"/>
          <w:lang w:val="zh-CN"/>
        </w:rPr>
        <w:t>监理单位牢固树立“质量第一、安全第一、环保第一”的“三第一”管理理念，通过有效的工作方法和手段保证了本工程的施工期间未发生重大环境污染问题。</w:t>
      </w:r>
    </w:p>
    <w:p w14:paraId="7C613C90" w14:textId="77777777" w:rsidR="00465DEA" w:rsidRDefault="00C64CB5">
      <w:pPr>
        <w:pStyle w:val="33"/>
      </w:pPr>
      <w:r>
        <w:t>1</w:t>
      </w:r>
      <w:r>
        <w:rPr>
          <w:rFonts w:eastAsia="宋体"/>
        </w:rPr>
        <w:t>2.</w:t>
      </w:r>
      <w:r>
        <w:t xml:space="preserve">3.1 </w:t>
      </w:r>
      <w:r>
        <w:t>监理组织机构设置</w:t>
      </w:r>
    </w:p>
    <w:p w14:paraId="395D556D" w14:textId="77777777" w:rsidR="00465DEA" w:rsidRDefault="00C64CB5">
      <w:pPr>
        <w:ind w:firstLine="480"/>
        <w:rPr>
          <w:lang w:val="zh-CN"/>
        </w:rPr>
      </w:pPr>
      <w:r>
        <w:rPr>
          <w:lang w:val="zh-CN"/>
        </w:rPr>
        <w:t>监理合同段组织机构采用总监理工程师办公室和驻地监理组二级监理机构设置。</w:t>
      </w:r>
    </w:p>
    <w:p w14:paraId="4CA30CD7" w14:textId="77777777" w:rsidR="00465DEA" w:rsidRDefault="00C64CB5">
      <w:pPr>
        <w:ind w:firstLine="480"/>
        <w:rPr>
          <w:lang w:val="zh-CN"/>
        </w:rPr>
      </w:pPr>
      <w:r>
        <w:rPr>
          <w:lang w:val="zh-CN"/>
        </w:rPr>
        <w:t>总监办下设工程部、合同部、综合部、中心试验室，负责监理合同段的合同管理与计量支付、测量控制、试验检测、质量控制、安全文明、环境保护、内业资料管理及后勤服务等工作，并制定了总监、驻地组长、各专业工程师和试验工程师等监理人员职责，除此之外还制定了《安全工作监管制度》、《环保工作监管制度》、《廉政建设工作制度》、《监理人员岗位考核制度》等管理措施，要求各监理人员严格按职责执行。</w:t>
      </w:r>
    </w:p>
    <w:p w14:paraId="26307092" w14:textId="77777777" w:rsidR="00465DEA" w:rsidRDefault="00C64CB5">
      <w:pPr>
        <w:pStyle w:val="33"/>
      </w:pPr>
      <w:r>
        <w:t>1</w:t>
      </w:r>
      <w:r>
        <w:rPr>
          <w:rFonts w:eastAsia="宋体"/>
        </w:rPr>
        <w:t>2.</w:t>
      </w:r>
      <w:r>
        <w:t xml:space="preserve">3.2 </w:t>
      </w:r>
      <w:r>
        <w:t>监理工作开展方法</w:t>
      </w:r>
    </w:p>
    <w:p w14:paraId="2B5B4A10" w14:textId="77777777" w:rsidR="00465DEA" w:rsidRDefault="00C64CB5">
      <w:pPr>
        <w:ind w:firstLine="480"/>
        <w:rPr>
          <w:lang w:val="zh-CN"/>
        </w:rPr>
      </w:pPr>
      <w:r>
        <w:rPr>
          <w:lang w:val="zh-CN"/>
        </w:rPr>
        <w:t>监理工作以质量控制为核心，采取检查核实、签认与审批、抽检试验、检测与测量、旁站、工地巡视、签发指令文件等方法开展工程监理工作。监理工作中对开工申请、工序质量、中间交工等采取严格检查的方法进行监督与控制；对于重要部位、关键工序、隐蔽工程等，实施全过程、全方位、全天候的旁站监理制度，要求监理工程师在施工现场必须坚守岗位，尽职尽责，对施工质量进行全面监控，检查承包人的各种施工原始记录并确认，记录好质量监理日志和台帐。</w:t>
      </w:r>
    </w:p>
    <w:p w14:paraId="6835040D" w14:textId="77777777" w:rsidR="00465DEA" w:rsidRDefault="00C64CB5">
      <w:pPr>
        <w:ind w:firstLine="480"/>
        <w:rPr>
          <w:lang w:val="zh-CN"/>
        </w:rPr>
      </w:pPr>
      <w:r>
        <w:rPr>
          <w:lang w:val="zh-CN"/>
        </w:rPr>
        <w:t>工程建设过程中，监理工程师定期现场巡查，对存在的水土保持和环境保护问题进行记录分析，与施工单位进行沟通，并要求责任单位限期进行整改，同时协助建设单位积极配合有关行政主管部门监督检查工作，及时落实其提出的环保工作相关要求。</w:t>
      </w:r>
    </w:p>
    <w:p w14:paraId="54E9686C" w14:textId="77777777" w:rsidR="00465DEA" w:rsidRDefault="00C64CB5">
      <w:pPr>
        <w:pStyle w:val="33"/>
      </w:pPr>
      <w:r>
        <w:lastRenderedPageBreak/>
        <w:t>1</w:t>
      </w:r>
      <w:r>
        <w:rPr>
          <w:rFonts w:eastAsia="宋体"/>
        </w:rPr>
        <w:t>2.</w:t>
      </w:r>
      <w:r>
        <w:t xml:space="preserve">3.3 </w:t>
      </w:r>
      <w:r>
        <w:t>施工阶段的环保监理</w:t>
      </w:r>
    </w:p>
    <w:p w14:paraId="1957E130" w14:textId="77777777" w:rsidR="00465DEA" w:rsidRDefault="00C64CB5">
      <w:pPr>
        <w:ind w:firstLine="480"/>
        <w:rPr>
          <w:lang w:val="zh-CN"/>
        </w:rPr>
      </w:pPr>
      <w:r>
        <w:rPr>
          <w:lang w:val="zh-CN"/>
        </w:rPr>
        <w:t>组织驻地监理对所负责区域进行巡视检查，对重点工序进行旁站监理。针对发现环保工作疏漏或隐患及时向承包人发出工作指令予以指正。认真检查承包人的环境保护措施的合理性和成效性。积极协助环保主管部门及业主处理环保突发事件。</w:t>
      </w:r>
    </w:p>
    <w:p w14:paraId="5B669BC5" w14:textId="77777777" w:rsidR="00465DEA" w:rsidRDefault="00C64CB5">
      <w:pPr>
        <w:ind w:firstLine="480"/>
        <w:rPr>
          <w:lang w:val="zh-CN"/>
        </w:rPr>
      </w:pPr>
      <w:r>
        <w:rPr>
          <w:lang w:val="zh-CN"/>
        </w:rPr>
        <w:t>针对环保监理工作的特殊性及事前预防性，本工程项目监理人员着重对路基工程、生活服务区、临时施工便道、桥涵工程泥浆排放、临时材料堆放场地、搅拌场地和预制场、路面基层、沥青路面等地点或施工工序进行控制，保证施工单位采取有效的大气污染、污水排放和和噪声污染等防治措施，保证沿线环境的良好质量。</w:t>
      </w:r>
    </w:p>
    <w:p w14:paraId="0A72AA4A" w14:textId="77777777" w:rsidR="00465DEA" w:rsidRDefault="00C64CB5">
      <w:pPr>
        <w:pStyle w:val="33"/>
      </w:pPr>
      <w:r>
        <w:t>1</w:t>
      </w:r>
      <w:r>
        <w:rPr>
          <w:rFonts w:eastAsia="宋体"/>
        </w:rPr>
        <w:t>2.</w:t>
      </w:r>
      <w:r>
        <w:t xml:space="preserve">3.4 </w:t>
      </w:r>
      <w:r>
        <w:t>交竣工验收阶段的环保监理</w:t>
      </w:r>
    </w:p>
    <w:p w14:paraId="6BFB8490" w14:textId="77777777" w:rsidR="00465DEA" w:rsidRDefault="00C64CB5">
      <w:pPr>
        <w:ind w:firstLine="480"/>
        <w:rPr>
          <w:lang w:val="zh-CN"/>
        </w:rPr>
      </w:pPr>
      <w:r>
        <w:rPr>
          <w:lang w:val="zh-CN"/>
        </w:rPr>
        <w:fldChar w:fldCharType="begin"/>
      </w:r>
      <w:r>
        <w:rPr>
          <w:lang w:val="zh-CN"/>
        </w:rPr>
        <w:instrText xml:space="preserve"> = 1 \* GB2 </w:instrText>
      </w:r>
      <w:r>
        <w:rPr>
          <w:lang w:val="zh-CN"/>
        </w:rPr>
        <w:fldChar w:fldCharType="separate"/>
      </w:r>
      <w:r>
        <w:rPr>
          <w:rFonts w:ascii="宋体" w:hAnsi="宋体" w:cs="宋体" w:hint="eastAsia"/>
          <w:lang w:val="zh-CN"/>
        </w:rPr>
        <w:t>⑴</w:t>
      </w:r>
      <w:r>
        <w:rPr>
          <w:lang w:val="zh-CN"/>
        </w:rPr>
        <w:fldChar w:fldCharType="end"/>
      </w:r>
      <w:r>
        <w:rPr>
          <w:lang w:val="zh-CN"/>
        </w:rPr>
        <w:t>参加交竣工检查，确保各项工作达到环保要求。</w:t>
      </w:r>
    </w:p>
    <w:p w14:paraId="2B19848C" w14:textId="77777777" w:rsidR="00465DEA" w:rsidRDefault="00C64CB5">
      <w:pPr>
        <w:ind w:firstLine="480"/>
        <w:rPr>
          <w:lang w:val="zh-CN"/>
        </w:rPr>
      </w:pPr>
      <w:r>
        <w:rPr>
          <w:lang w:val="zh-CN"/>
        </w:rPr>
        <w:fldChar w:fldCharType="begin"/>
      </w:r>
      <w:r>
        <w:rPr>
          <w:lang w:val="zh-CN"/>
        </w:rPr>
        <w:instrText xml:space="preserve"> </w:instrText>
      </w:r>
      <w:r>
        <w:rPr>
          <w:rFonts w:hint="eastAsia"/>
          <w:lang w:val="zh-CN"/>
        </w:rPr>
        <w:instrText>= 2 \* GB2</w:instrText>
      </w:r>
      <w:r>
        <w:rPr>
          <w:lang w:val="zh-CN"/>
        </w:rPr>
        <w:instrText xml:space="preserve"> </w:instrText>
      </w:r>
      <w:r>
        <w:rPr>
          <w:lang w:val="zh-CN"/>
        </w:rPr>
        <w:fldChar w:fldCharType="separate"/>
      </w:r>
      <w:r>
        <w:rPr>
          <w:rFonts w:hint="eastAsia"/>
          <w:lang w:val="zh-CN"/>
        </w:rPr>
        <w:t>⑵</w:t>
      </w:r>
      <w:r>
        <w:rPr>
          <w:lang w:val="zh-CN"/>
        </w:rPr>
        <w:fldChar w:fldCharType="end"/>
      </w:r>
      <w:r>
        <w:rPr>
          <w:lang w:val="zh-CN"/>
        </w:rPr>
        <w:t>评估环保任务及环保目标的完成情况，对尚存的主要环境问题提出处理方案及建议。</w:t>
      </w:r>
    </w:p>
    <w:p w14:paraId="0CFEA8A2" w14:textId="77777777" w:rsidR="00465DEA" w:rsidRDefault="00C64CB5">
      <w:pPr>
        <w:ind w:firstLine="480"/>
        <w:rPr>
          <w:lang w:val="zh-CN"/>
        </w:rPr>
      </w:pPr>
      <w:r>
        <w:rPr>
          <w:lang w:val="zh-CN"/>
        </w:rPr>
        <w:fldChar w:fldCharType="begin"/>
      </w:r>
      <w:r>
        <w:rPr>
          <w:lang w:val="zh-CN"/>
        </w:rPr>
        <w:instrText xml:space="preserve"> = 3 \* GB2 </w:instrText>
      </w:r>
      <w:r>
        <w:rPr>
          <w:lang w:val="zh-CN"/>
        </w:rPr>
        <w:fldChar w:fldCharType="separate"/>
      </w:r>
      <w:r>
        <w:rPr>
          <w:rFonts w:ascii="宋体" w:hAnsi="宋体" w:cs="宋体" w:hint="eastAsia"/>
          <w:lang w:val="zh-CN"/>
        </w:rPr>
        <w:t>⑶</w:t>
      </w:r>
      <w:r>
        <w:rPr>
          <w:lang w:val="zh-CN"/>
        </w:rPr>
        <w:fldChar w:fldCharType="end"/>
      </w:r>
      <w:r>
        <w:rPr>
          <w:lang w:val="zh-CN"/>
        </w:rPr>
        <w:t>检查承包人的环境保护资料是否满足竣工验收要求。</w:t>
      </w:r>
    </w:p>
    <w:p w14:paraId="2098040E" w14:textId="77777777" w:rsidR="00465DEA" w:rsidRDefault="00C64CB5">
      <w:pPr>
        <w:ind w:firstLine="480"/>
        <w:rPr>
          <w:lang w:val="zh-CN"/>
        </w:rPr>
      </w:pPr>
      <w:r>
        <w:rPr>
          <w:lang w:val="zh-CN"/>
        </w:rPr>
        <w:fldChar w:fldCharType="begin"/>
      </w:r>
      <w:r>
        <w:rPr>
          <w:lang w:val="zh-CN"/>
        </w:rPr>
        <w:instrText xml:space="preserve"> = 4 \* GB2 </w:instrText>
      </w:r>
      <w:r>
        <w:rPr>
          <w:lang w:val="zh-CN"/>
        </w:rPr>
        <w:fldChar w:fldCharType="separate"/>
      </w:r>
      <w:r>
        <w:rPr>
          <w:rFonts w:ascii="宋体" w:hAnsi="宋体" w:cs="宋体" w:hint="eastAsia"/>
          <w:lang w:val="zh-CN"/>
        </w:rPr>
        <w:t>⑷</w:t>
      </w:r>
      <w:r>
        <w:rPr>
          <w:lang w:val="zh-CN"/>
        </w:rPr>
        <w:fldChar w:fldCharType="end"/>
      </w:r>
      <w:r>
        <w:rPr>
          <w:lang w:val="zh-CN"/>
        </w:rPr>
        <w:t>编制工程环境保护监理竣工资料。</w:t>
      </w:r>
    </w:p>
    <w:p w14:paraId="02E03F38" w14:textId="77777777" w:rsidR="00465DEA" w:rsidRDefault="00C64CB5">
      <w:pPr>
        <w:pStyle w:val="28"/>
      </w:pPr>
      <w:bookmarkStart w:id="317" w:name="_Toc408331626"/>
      <w:bookmarkStart w:id="318" w:name="_Toc84586931"/>
      <w:r>
        <w:t>1</w:t>
      </w:r>
      <w:r>
        <w:rPr>
          <w:rFonts w:eastAsia="宋体"/>
        </w:rPr>
        <w:t>2.</w:t>
      </w:r>
      <w:r>
        <w:t xml:space="preserve">4 </w:t>
      </w:r>
      <w:r>
        <w:t>营运期环境监测计划</w:t>
      </w:r>
      <w:bookmarkEnd w:id="300"/>
      <w:bookmarkEnd w:id="301"/>
      <w:bookmarkEnd w:id="302"/>
      <w:bookmarkEnd w:id="303"/>
      <w:bookmarkEnd w:id="304"/>
      <w:bookmarkEnd w:id="317"/>
      <w:bookmarkEnd w:id="318"/>
    </w:p>
    <w:p w14:paraId="6FE5E84F" w14:textId="77777777" w:rsidR="00465DEA" w:rsidRDefault="00C64CB5">
      <w:pPr>
        <w:ind w:firstLine="480"/>
        <w:rPr>
          <w:lang w:val="zh-CN"/>
        </w:rPr>
      </w:pPr>
      <w:bookmarkStart w:id="319" w:name="_Toc262732656"/>
      <w:bookmarkStart w:id="320" w:name="_Toc222383455"/>
      <w:bookmarkStart w:id="321" w:name="_Toc223321864"/>
      <w:bookmarkStart w:id="322" w:name="_Toc225138212"/>
      <w:r>
        <w:rPr>
          <w:lang w:val="zh-CN"/>
        </w:rPr>
        <w:t>建设单位未执行环评报告要求的营运期监测计划。根据实际调查情况制定了新的营运期环境监测计划，具体监测计划见</w:t>
      </w:r>
      <w:r>
        <w:t>12.4-1</w:t>
      </w:r>
      <w:r>
        <w:rPr>
          <w:rFonts w:hint="eastAsia"/>
        </w:rPr>
        <w:t>~</w:t>
      </w:r>
      <w:r>
        <w:t>4</w:t>
      </w:r>
      <w:r>
        <w:rPr>
          <w:lang w:val="zh-CN"/>
        </w:rPr>
        <w:t>。</w:t>
      </w:r>
    </w:p>
    <w:p w14:paraId="620E1BE8" w14:textId="77777777" w:rsidR="00465DEA" w:rsidRDefault="00C64CB5">
      <w:pPr>
        <w:pStyle w:val="33"/>
      </w:pPr>
      <w:bookmarkStart w:id="323" w:name="_Toc408331627"/>
      <w:r>
        <w:t>1</w:t>
      </w:r>
      <w:r>
        <w:rPr>
          <w:rFonts w:eastAsia="宋体"/>
        </w:rPr>
        <w:t>2.</w:t>
      </w:r>
      <w:r>
        <w:t xml:space="preserve">4.1 </w:t>
      </w:r>
      <w:r>
        <w:t>营运期噪声监测计划</w:t>
      </w:r>
      <w:bookmarkEnd w:id="319"/>
      <w:bookmarkEnd w:id="320"/>
      <w:bookmarkEnd w:id="321"/>
      <w:bookmarkEnd w:id="322"/>
      <w:bookmarkEnd w:id="323"/>
    </w:p>
    <w:p w14:paraId="525171C4" w14:textId="77777777" w:rsidR="00465DEA" w:rsidRDefault="00C64CB5">
      <w:pPr>
        <w:ind w:firstLine="480"/>
        <w:rPr>
          <w:lang w:val="zh-CN"/>
        </w:rPr>
      </w:pPr>
      <w:r>
        <w:rPr>
          <w:lang w:val="zh-CN"/>
        </w:rPr>
        <w:t>噪声监测计划见表</w:t>
      </w:r>
      <w:r>
        <w:rPr>
          <w:lang w:val="zh-CN"/>
        </w:rPr>
        <w:t>12.4-1</w:t>
      </w:r>
      <w:r>
        <w:rPr>
          <w:lang w:val="zh-CN"/>
        </w:rPr>
        <w:t>。</w:t>
      </w:r>
    </w:p>
    <w:p w14:paraId="198647EB" w14:textId="77777777" w:rsidR="00465DEA" w:rsidRDefault="00C64CB5">
      <w:pPr>
        <w:pStyle w:val="afff7"/>
      </w:pPr>
      <w:r>
        <w:t>表</w:t>
      </w:r>
      <w:r>
        <w:t>1</w:t>
      </w:r>
      <w:r>
        <w:rPr>
          <w:rFonts w:eastAsia="宋体"/>
        </w:rPr>
        <w:t>2.</w:t>
      </w:r>
      <w:r>
        <w:t xml:space="preserve">4-1  </w:t>
      </w:r>
      <w:r>
        <w:t>营运期环境噪声监测计划</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981"/>
        <w:gridCol w:w="1115"/>
        <w:gridCol w:w="1152"/>
        <w:gridCol w:w="2523"/>
        <w:gridCol w:w="1188"/>
        <w:gridCol w:w="1327"/>
      </w:tblGrid>
      <w:tr w:rsidR="00465DEA" w14:paraId="7E9C1441" w14:textId="77777777">
        <w:trPr>
          <w:trHeight w:val="284"/>
          <w:jc w:val="center"/>
        </w:trPr>
        <w:tc>
          <w:tcPr>
            <w:tcW w:w="1981" w:type="dxa"/>
            <w:vAlign w:val="center"/>
          </w:tcPr>
          <w:p w14:paraId="4F81C26F" w14:textId="77777777" w:rsidR="00465DEA" w:rsidRDefault="00C64CB5">
            <w:pPr>
              <w:pStyle w:val="afff8"/>
              <w:rPr>
                <w:rFonts w:cs="Times New Roman"/>
              </w:rPr>
            </w:pPr>
            <w:r>
              <w:rPr>
                <w:rFonts w:cs="Times New Roman"/>
              </w:rPr>
              <w:t>监测地点</w:t>
            </w:r>
          </w:p>
        </w:tc>
        <w:tc>
          <w:tcPr>
            <w:tcW w:w="1115" w:type="dxa"/>
            <w:vAlign w:val="center"/>
          </w:tcPr>
          <w:p w14:paraId="400D01C7" w14:textId="77777777" w:rsidR="00465DEA" w:rsidRDefault="00C64CB5">
            <w:pPr>
              <w:pStyle w:val="afff8"/>
              <w:rPr>
                <w:rFonts w:cs="Times New Roman"/>
              </w:rPr>
            </w:pPr>
            <w:r>
              <w:rPr>
                <w:rFonts w:cs="Times New Roman"/>
              </w:rPr>
              <w:t>监测项目</w:t>
            </w:r>
          </w:p>
        </w:tc>
        <w:tc>
          <w:tcPr>
            <w:tcW w:w="1152" w:type="dxa"/>
            <w:vAlign w:val="center"/>
          </w:tcPr>
          <w:p w14:paraId="4E0A06E2" w14:textId="77777777" w:rsidR="00465DEA" w:rsidRDefault="00C64CB5">
            <w:pPr>
              <w:pStyle w:val="afff8"/>
              <w:rPr>
                <w:rFonts w:cs="Times New Roman"/>
              </w:rPr>
            </w:pPr>
            <w:r>
              <w:rPr>
                <w:rFonts w:cs="Times New Roman"/>
              </w:rPr>
              <w:t>监测频次</w:t>
            </w:r>
          </w:p>
        </w:tc>
        <w:tc>
          <w:tcPr>
            <w:tcW w:w="2523" w:type="dxa"/>
            <w:vAlign w:val="center"/>
          </w:tcPr>
          <w:p w14:paraId="71B6F2E7" w14:textId="77777777" w:rsidR="00465DEA" w:rsidRDefault="00C64CB5">
            <w:pPr>
              <w:pStyle w:val="afff8"/>
              <w:rPr>
                <w:rFonts w:cs="Times New Roman"/>
              </w:rPr>
            </w:pPr>
            <w:r>
              <w:rPr>
                <w:rFonts w:cs="Times New Roman"/>
              </w:rPr>
              <w:t>监测时间</w:t>
            </w:r>
          </w:p>
        </w:tc>
        <w:tc>
          <w:tcPr>
            <w:tcW w:w="1188" w:type="dxa"/>
            <w:vAlign w:val="center"/>
          </w:tcPr>
          <w:p w14:paraId="129169DA" w14:textId="77777777" w:rsidR="00465DEA" w:rsidRDefault="00C64CB5">
            <w:pPr>
              <w:pStyle w:val="afff8"/>
              <w:rPr>
                <w:rFonts w:cs="Times New Roman"/>
              </w:rPr>
            </w:pPr>
            <w:r>
              <w:rPr>
                <w:rFonts w:cs="Times New Roman"/>
              </w:rPr>
              <w:t>监测机构</w:t>
            </w:r>
          </w:p>
        </w:tc>
        <w:tc>
          <w:tcPr>
            <w:tcW w:w="1327" w:type="dxa"/>
            <w:vAlign w:val="center"/>
          </w:tcPr>
          <w:p w14:paraId="6F969341" w14:textId="77777777" w:rsidR="00465DEA" w:rsidRDefault="00C64CB5">
            <w:pPr>
              <w:pStyle w:val="afff8"/>
              <w:rPr>
                <w:rFonts w:cs="Times New Roman"/>
              </w:rPr>
            </w:pPr>
            <w:r>
              <w:rPr>
                <w:rFonts w:cs="Times New Roman"/>
              </w:rPr>
              <w:t>实施机构</w:t>
            </w:r>
          </w:p>
        </w:tc>
      </w:tr>
      <w:tr w:rsidR="00465DEA" w14:paraId="2DE996A7" w14:textId="77777777">
        <w:trPr>
          <w:trHeight w:val="284"/>
          <w:jc w:val="center"/>
        </w:trPr>
        <w:tc>
          <w:tcPr>
            <w:tcW w:w="1981" w:type="dxa"/>
            <w:vAlign w:val="center"/>
          </w:tcPr>
          <w:p w14:paraId="44C1F454" w14:textId="77777777" w:rsidR="00465DEA" w:rsidRDefault="00C64CB5">
            <w:pPr>
              <w:pStyle w:val="afff8"/>
              <w:rPr>
                <w:rFonts w:cs="Times New Roman"/>
              </w:rPr>
            </w:pPr>
            <w:r>
              <w:rPr>
                <w:rFonts w:cs="Times New Roman" w:hint="eastAsia"/>
              </w:rPr>
              <w:t>石松、松树下、狮亭村</w:t>
            </w:r>
          </w:p>
        </w:tc>
        <w:tc>
          <w:tcPr>
            <w:tcW w:w="1115" w:type="dxa"/>
            <w:vAlign w:val="center"/>
          </w:tcPr>
          <w:p w14:paraId="5FC717F3" w14:textId="77777777" w:rsidR="00465DEA" w:rsidRDefault="00C64CB5">
            <w:pPr>
              <w:pStyle w:val="afff8"/>
              <w:rPr>
                <w:rFonts w:cs="Times New Roman"/>
              </w:rPr>
            </w:pPr>
            <w:r>
              <w:rPr>
                <w:rFonts w:cs="Times New Roman"/>
              </w:rPr>
              <w:t>L</w:t>
            </w:r>
            <w:r>
              <w:rPr>
                <w:rFonts w:cs="Times New Roman"/>
                <w:vertAlign w:val="subscript"/>
              </w:rPr>
              <w:t>Aeq</w:t>
            </w:r>
          </w:p>
        </w:tc>
        <w:tc>
          <w:tcPr>
            <w:tcW w:w="1152" w:type="dxa"/>
            <w:vAlign w:val="center"/>
          </w:tcPr>
          <w:p w14:paraId="73EEB285" w14:textId="77777777" w:rsidR="00465DEA" w:rsidRDefault="00C64CB5">
            <w:pPr>
              <w:pStyle w:val="afff8"/>
              <w:rPr>
                <w:rFonts w:cs="Times New Roman"/>
              </w:rPr>
            </w:pPr>
            <w:r>
              <w:rPr>
                <w:rFonts w:cs="Times New Roman"/>
              </w:rPr>
              <w:t>2</w:t>
            </w:r>
            <w:r>
              <w:rPr>
                <w:rFonts w:cs="Times New Roman"/>
              </w:rPr>
              <w:t>次</w:t>
            </w:r>
            <w:r>
              <w:rPr>
                <w:rFonts w:cs="Times New Roman"/>
              </w:rPr>
              <w:t>/</w:t>
            </w:r>
            <w:r>
              <w:rPr>
                <w:rFonts w:cs="Times New Roman"/>
              </w:rPr>
              <w:t>年</w:t>
            </w:r>
          </w:p>
        </w:tc>
        <w:tc>
          <w:tcPr>
            <w:tcW w:w="2523" w:type="dxa"/>
            <w:vAlign w:val="center"/>
          </w:tcPr>
          <w:p w14:paraId="27439214" w14:textId="77777777" w:rsidR="00465DEA" w:rsidRDefault="00C64CB5">
            <w:pPr>
              <w:pStyle w:val="afff8"/>
              <w:rPr>
                <w:rFonts w:cs="Times New Roman"/>
              </w:rPr>
            </w:pPr>
            <w:r>
              <w:rPr>
                <w:rFonts w:cs="Times New Roman"/>
              </w:rPr>
              <w:t>每次连续监测</w:t>
            </w:r>
            <w:r>
              <w:rPr>
                <w:rFonts w:cs="Times New Roman"/>
              </w:rPr>
              <w:t>2</w:t>
            </w:r>
            <w:r>
              <w:rPr>
                <w:rFonts w:cs="Times New Roman"/>
              </w:rPr>
              <w:t>天；昼间（</w:t>
            </w:r>
            <w:r>
              <w:rPr>
                <w:rFonts w:cs="Times New Roman"/>
              </w:rPr>
              <w:t>6:00</w:t>
            </w:r>
            <w:r>
              <w:rPr>
                <w:rFonts w:cs="Times New Roman"/>
              </w:rPr>
              <w:t>～</w:t>
            </w:r>
            <w:r>
              <w:rPr>
                <w:rFonts w:cs="Times New Roman"/>
              </w:rPr>
              <w:t>22:00</w:t>
            </w:r>
            <w:r>
              <w:rPr>
                <w:rFonts w:cs="Times New Roman"/>
              </w:rPr>
              <w:t>）和夜间（</w:t>
            </w:r>
            <w:r>
              <w:rPr>
                <w:rFonts w:cs="Times New Roman"/>
              </w:rPr>
              <w:t>22</w:t>
            </w:r>
            <w:r>
              <w:rPr>
                <w:rFonts w:cs="Times New Roman"/>
              </w:rPr>
              <w:t>：</w:t>
            </w:r>
            <w:r>
              <w:rPr>
                <w:rFonts w:cs="Times New Roman"/>
              </w:rPr>
              <w:t>00</w:t>
            </w:r>
            <w:r>
              <w:rPr>
                <w:rFonts w:cs="Times New Roman"/>
              </w:rPr>
              <w:t>～</w:t>
            </w:r>
            <w:r>
              <w:rPr>
                <w:rFonts w:cs="Times New Roman"/>
              </w:rPr>
              <w:t>6:00</w:t>
            </w:r>
            <w:r>
              <w:rPr>
                <w:rFonts w:cs="Times New Roman"/>
              </w:rPr>
              <w:t>）各</w:t>
            </w:r>
            <w:r>
              <w:rPr>
                <w:rFonts w:cs="Times New Roman"/>
              </w:rPr>
              <w:t>2</w:t>
            </w:r>
            <w:r>
              <w:rPr>
                <w:rFonts w:cs="Times New Roman"/>
              </w:rPr>
              <w:t>次</w:t>
            </w:r>
          </w:p>
        </w:tc>
        <w:tc>
          <w:tcPr>
            <w:tcW w:w="1188" w:type="dxa"/>
            <w:vAlign w:val="center"/>
          </w:tcPr>
          <w:p w14:paraId="6647C32F" w14:textId="77777777" w:rsidR="00465DEA" w:rsidRDefault="00C64CB5">
            <w:pPr>
              <w:pStyle w:val="afff8"/>
              <w:rPr>
                <w:rFonts w:cs="Times New Roman"/>
              </w:rPr>
            </w:pPr>
            <w:r>
              <w:rPr>
                <w:rFonts w:cs="Times New Roman"/>
              </w:rPr>
              <w:t>具有相应资质的环境监测机构</w:t>
            </w:r>
          </w:p>
        </w:tc>
        <w:tc>
          <w:tcPr>
            <w:tcW w:w="1327" w:type="dxa"/>
            <w:vAlign w:val="center"/>
          </w:tcPr>
          <w:p w14:paraId="6A17CB92" w14:textId="77777777" w:rsidR="00465DEA" w:rsidRDefault="00C64CB5">
            <w:pPr>
              <w:pStyle w:val="afff8"/>
              <w:rPr>
                <w:rFonts w:cs="Times New Roman"/>
              </w:rPr>
            </w:pPr>
            <w:r>
              <w:rPr>
                <w:rFonts w:cs="Times New Roman" w:hint="eastAsia"/>
                <w:lang w:val="zh-CN"/>
              </w:rPr>
              <w:t>萩五</w:t>
            </w:r>
            <w:r>
              <w:rPr>
                <w:rFonts w:cs="Times New Roman"/>
                <w:lang w:val="zh-CN"/>
              </w:rPr>
              <w:t>高速公路管理单位</w:t>
            </w:r>
          </w:p>
        </w:tc>
      </w:tr>
    </w:tbl>
    <w:p w14:paraId="75454CBF" w14:textId="77777777" w:rsidR="00465DEA" w:rsidRDefault="00C64CB5">
      <w:pPr>
        <w:pStyle w:val="33"/>
      </w:pPr>
      <w:bookmarkStart w:id="324" w:name="_Toc223321865"/>
      <w:bookmarkStart w:id="325" w:name="_Toc408331628"/>
      <w:bookmarkStart w:id="326" w:name="_Toc222383456"/>
      <w:bookmarkStart w:id="327" w:name="_Toc225138213"/>
      <w:bookmarkStart w:id="328" w:name="_Toc262732657"/>
      <w:r>
        <w:t>1</w:t>
      </w:r>
      <w:r>
        <w:rPr>
          <w:rFonts w:eastAsia="宋体"/>
        </w:rPr>
        <w:t>2.</w:t>
      </w:r>
      <w:r>
        <w:t xml:space="preserve">4.2 </w:t>
      </w:r>
      <w:r>
        <w:t>营运期水环境监测计划</w:t>
      </w:r>
      <w:bookmarkEnd w:id="324"/>
      <w:bookmarkEnd w:id="325"/>
      <w:bookmarkEnd w:id="326"/>
      <w:bookmarkEnd w:id="327"/>
      <w:bookmarkEnd w:id="328"/>
    </w:p>
    <w:p w14:paraId="7E9E318C" w14:textId="77777777" w:rsidR="00465DEA" w:rsidRDefault="00C64CB5">
      <w:pPr>
        <w:ind w:firstLine="480"/>
        <w:rPr>
          <w:lang w:val="zh-CN"/>
        </w:rPr>
      </w:pPr>
      <w:r>
        <w:rPr>
          <w:lang w:val="zh-CN"/>
        </w:rPr>
        <w:t>水环境监测计划见表</w:t>
      </w:r>
      <w:r>
        <w:rPr>
          <w:lang w:val="zh-CN"/>
        </w:rPr>
        <w:t>12.4-2~3</w:t>
      </w:r>
      <w:r>
        <w:rPr>
          <w:lang w:val="zh-CN"/>
        </w:rPr>
        <w:t>。</w:t>
      </w:r>
    </w:p>
    <w:p w14:paraId="15DFB2EF" w14:textId="77777777" w:rsidR="00465DEA" w:rsidRDefault="00C64CB5">
      <w:pPr>
        <w:pStyle w:val="afff7"/>
      </w:pPr>
      <w:r>
        <w:t>表</w:t>
      </w:r>
      <w:r>
        <w:t>1</w:t>
      </w:r>
      <w:r>
        <w:rPr>
          <w:rFonts w:eastAsia="宋体"/>
        </w:rPr>
        <w:t>2.</w:t>
      </w:r>
      <w:r>
        <w:t xml:space="preserve">4-2  </w:t>
      </w:r>
      <w:r>
        <w:t>营运期污水处理设施监测计划</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876"/>
        <w:gridCol w:w="1891"/>
        <w:gridCol w:w="1303"/>
        <w:gridCol w:w="1559"/>
        <w:gridCol w:w="1400"/>
        <w:gridCol w:w="1257"/>
      </w:tblGrid>
      <w:tr w:rsidR="00465DEA" w14:paraId="17D8CA8F" w14:textId="77777777">
        <w:trPr>
          <w:jc w:val="center"/>
        </w:trPr>
        <w:tc>
          <w:tcPr>
            <w:tcW w:w="1876" w:type="dxa"/>
            <w:vAlign w:val="center"/>
          </w:tcPr>
          <w:p w14:paraId="41E04408" w14:textId="77777777" w:rsidR="00465DEA" w:rsidRDefault="00C64CB5">
            <w:pPr>
              <w:pStyle w:val="afff8"/>
              <w:rPr>
                <w:rFonts w:cs="Times New Roman"/>
              </w:rPr>
            </w:pPr>
            <w:r>
              <w:rPr>
                <w:rFonts w:cs="Times New Roman"/>
              </w:rPr>
              <w:t>监测地点</w:t>
            </w:r>
          </w:p>
        </w:tc>
        <w:tc>
          <w:tcPr>
            <w:tcW w:w="1891" w:type="dxa"/>
            <w:vAlign w:val="center"/>
          </w:tcPr>
          <w:p w14:paraId="539EAC24" w14:textId="77777777" w:rsidR="00465DEA" w:rsidRDefault="00C64CB5">
            <w:pPr>
              <w:pStyle w:val="afff8"/>
              <w:rPr>
                <w:rFonts w:cs="Times New Roman"/>
              </w:rPr>
            </w:pPr>
            <w:r>
              <w:rPr>
                <w:rFonts w:cs="Times New Roman"/>
              </w:rPr>
              <w:t>监测项目</w:t>
            </w:r>
          </w:p>
        </w:tc>
        <w:tc>
          <w:tcPr>
            <w:tcW w:w="1303" w:type="dxa"/>
            <w:vAlign w:val="center"/>
          </w:tcPr>
          <w:p w14:paraId="093EB4A0" w14:textId="77777777" w:rsidR="00465DEA" w:rsidRDefault="00C64CB5">
            <w:pPr>
              <w:pStyle w:val="afff8"/>
              <w:rPr>
                <w:rFonts w:cs="Times New Roman"/>
              </w:rPr>
            </w:pPr>
            <w:r>
              <w:rPr>
                <w:rFonts w:cs="Times New Roman"/>
              </w:rPr>
              <w:t>监测频次</w:t>
            </w:r>
          </w:p>
        </w:tc>
        <w:tc>
          <w:tcPr>
            <w:tcW w:w="1559" w:type="dxa"/>
            <w:vAlign w:val="center"/>
          </w:tcPr>
          <w:p w14:paraId="45A425E8" w14:textId="77777777" w:rsidR="00465DEA" w:rsidRDefault="00C64CB5">
            <w:pPr>
              <w:pStyle w:val="afff8"/>
              <w:rPr>
                <w:rFonts w:cs="Times New Roman"/>
              </w:rPr>
            </w:pPr>
            <w:r>
              <w:rPr>
                <w:rFonts w:cs="Times New Roman"/>
              </w:rPr>
              <w:t>监测时间</w:t>
            </w:r>
          </w:p>
        </w:tc>
        <w:tc>
          <w:tcPr>
            <w:tcW w:w="1400" w:type="dxa"/>
            <w:vAlign w:val="center"/>
          </w:tcPr>
          <w:p w14:paraId="454F0F92" w14:textId="77777777" w:rsidR="00465DEA" w:rsidRDefault="00C64CB5">
            <w:pPr>
              <w:pStyle w:val="afff8"/>
              <w:rPr>
                <w:rFonts w:cs="Times New Roman"/>
              </w:rPr>
            </w:pPr>
            <w:r>
              <w:rPr>
                <w:rFonts w:cs="Times New Roman"/>
              </w:rPr>
              <w:t>监测机构</w:t>
            </w:r>
          </w:p>
        </w:tc>
        <w:tc>
          <w:tcPr>
            <w:tcW w:w="1257" w:type="dxa"/>
            <w:vAlign w:val="center"/>
          </w:tcPr>
          <w:p w14:paraId="05152929" w14:textId="77777777" w:rsidR="00465DEA" w:rsidRDefault="00C64CB5">
            <w:pPr>
              <w:pStyle w:val="afff8"/>
              <w:rPr>
                <w:rFonts w:cs="Times New Roman"/>
              </w:rPr>
            </w:pPr>
            <w:r>
              <w:rPr>
                <w:rFonts w:cs="Times New Roman"/>
              </w:rPr>
              <w:t>实施机构</w:t>
            </w:r>
          </w:p>
        </w:tc>
      </w:tr>
      <w:tr w:rsidR="00465DEA" w14:paraId="390FC109" w14:textId="77777777">
        <w:trPr>
          <w:jc w:val="center"/>
        </w:trPr>
        <w:tc>
          <w:tcPr>
            <w:tcW w:w="1876" w:type="dxa"/>
            <w:vAlign w:val="center"/>
          </w:tcPr>
          <w:p w14:paraId="72DFA06B" w14:textId="77777777" w:rsidR="00465DEA" w:rsidRDefault="00C64CB5">
            <w:pPr>
              <w:pStyle w:val="afff8"/>
              <w:rPr>
                <w:rFonts w:cs="Times New Roman"/>
              </w:rPr>
            </w:pPr>
            <w:r>
              <w:rPr>
                <w:rFonts w:cs="Times New Roman" w:hint="eastAsia"/>
              </w:rPr>
              <w:t>庄边</w:t>
            </w:r>
            <w:r>
              <w:rPr>
                <w:rFonts w:cs="Times New Roman"/>
              </w:rPr>
              <w:t>收费站、</w:t>
            </w:r>
            <w:r>
              <w:rPr>
                <w:rFonts w:cs="Times New Roman" w:hint="eastAsia"/>
              </w:rPr>
              <w:t>白沙</w:t>
            </w:r>
            <w:r>
              <w:rPr>
                <w:rFonts w:cs="Times New Roman"/>
              </w:rPr>
              <w:lastRenderedPageBreak/>
              <w:t>服务区</w:t>
            </w:r>
          </w:p>
        </w:tc>
        <w:tc>
          <w:tcPr>
            <w:tcW w:w="1891" w:type="dxa"/>
            <w:vAlign w:val="center"/>
          </w:tcPr>
          <w:p w14:paraId="081A2C39" w14:textId="77777777" w:rsidR="00465DEA" w:rsidRDefault="00C64CB5">
            <w:pPr>
              <w:pStyle w:val="afff8"/>
              <w:rPr>
                <w:rFonts w:cs="Times New Roman"/>
              </w:rPr>
            </w:pPr>
            <w:r>
              <w:rPr>
                <w:rFonts w:cs="Times New Roman"/>
              </w:rPr>
              <w:lastRenderedPageBreak/>
              <w:t>pH</w:t>
            </w:r>
            <w:r>
              <w:rPr>
                <w:rFonts w:cs="Times New Roman"/>
              </w:rPr>
              <w:t>、</w:t>
            </w:r>
            <w:r>
              <w:rPr>
                <w:rFonts w:cs="Times New Roman"/>
              </w:rPr>
              <w:t>COD</w:t>
            </w:r>
            <w:r>
              <w:rPr>
                <w:rFonts w:cs="Times New Roman"/>
              </w:rPr>
              <w:t>、</w:t>
            </w:r>
            <w:r>
              <w:rPr>
                <w:rFonts w:cs="Times New Roman"/>
              </w:rPr>
              <w:t>BOD</w:t>
            </w:r>
            <w:r>
              <w:rPr>
                <w:rFonts w:cs="Times New Roman"/>
                <w:vertAlign w:val="subscript"/>
              </w:rPr>
              <w:t>5</w:t>
            </w:r>
            <w:r>
              <w:rPr>
                <w:rFonts w:cs="Times New Roman"/>
              </w:rPr>
              <w:lastRenderedPageBreak/>
              <w:t>石油类、动植物油、氨氮、</w:t>
            </w:r>
            <w:r>
              <w:rPr>
                <w:rFonts w:cs="Times New Roman"/>
              </w:rPr>
              <w:t>SS</w:t>
            </w:r>
          </w:p>
        </w:tc>
        <w:tc>
          <w:tcPr>
            <w:tcW w:w="1303" w:type="dxa"/>
            <w:vAlign w:val="center"/>
          </w:tcPr>
          <w:p w14:paraId="6F1F4A37" w14:textId="77777777" w:rsidR="00465DEA" w:rsidRDefault="00C64CB5">
            <w:pPr>
              <w:pStyle w:val="afff8"/>
              <w:rPr>
                <w:rFonts w:cs="Times New Roman"/>
              </w:rPr>
            </w:pPr>
            <w:r>
              <w:rPr>
                <w:rFonts w:cs="Times New Roman"/>
              </w:rPr>
              <w:lastRenderedPageBreak/>
              <w:t>每年</w:t>
            </w:r>
            <w:r>
              <w:rPr>
                <w:rFonts w:cs="Times New Roman"/>
              </w:rPr>
              <w:t>2</w:t>
            </w:r>
            <w:r>
              <w:rPr>
                <w:rFonts w:cs="Times New Roman"/>
              </w:rPr>
              <w:t>次</w:t>
            </w:r>
          </w:p>
        </w:tc>
        <w:tc>
          <w:tcPr>
            <w:tcW w:w="1559" w:type="dxa"/>
            <w:vAlign w:val="center"/>
          </w:tcPr>
          <w:p w14:paraId="1E6F1313" w14:textId="77777777" w:rsidR="00465DEA" w:rsidRDefault="00C64CB5">
            <w:pPr>
              <w:pStyle w:val="afff8"/>
              <w:rPr>
                <w:rFonts w:cs="Times New Roman"/>
              </w:rPr>
            </w:pPr>
            <w:r>
              <w:rPr>
                <w:rFonts w:cs="Times New Roman"/>
              </w:rPr>
              <w:t>1</w:t>
            </w:r>
            <w:r>
              <w:rPr>
                <w:rFonts w:cs="Times New Roman"/>
              </w:rPr>
              <w:t>天，上午、下</w:t>
            </w:r>
            <w:r>
              <w:rPr>
                <w:rFonts w:cs="Times New Roman"/>
              </w:rPr>
              <w:lastRenderedPageBreak/>
              <w:t>午各</w:t>
            </w:r>
            <w:r>
              <w:rPr>
                <w:rFonts w:cs="Times New Roman"/>
              </w:rPr>
              <w:t>1</w:t>
            </w:r>
            <w:r>
              <w:rPr>
                <w:rFonts w:cs="Times New Roman"/>
              </w:rPr>
              <w:t>次</w:t>
            </w:r>
          </w:p>
        </w:tc>
        <w:tc>
          <w:tcPr>
            <w:tcW w:w="1400" w:type="dxa"/>
            <w:vAlign w:val="center"/>
          </w:tcPr>
          <w:p w14:paraId="263B7361" w14:textId="77777777" w:rsidR="00465DEA" w:rsidRDefault="00C64CB5">
            <w:pPr>
              <w:pStyle w:val="afff8"/>
              <w:rPr>
                <w:rFonts w:cs="Times New Roman"/>
              </w:rPr>
            </w:pPr>
            <w:r>
              <w:rPr>
                <w:rFonts w:cs="Times New Roman"/>
              </w:rPr>
              <w:lastRenderedPageBreak/>
              <w:t>具有相应资</w:t>
            </w:r>
            <w:r>
              <w:rPr>
                <w:rFonts w:cs="Times New Roman"/>
              </w:rPr>
              <w:lastRenderedPageBreak/>
              <w:t>质的环境监测机构</w:t>
            </w:r>
          </w:p>
        </w:tc>
        <w:tc>
          <w:tcPr>
            <w:tcW w:w="1257" w:type="dxa"/>
            <w:vAlign w:val="center"/>
          </w:tcPr>
          <w:p w14:paraId="51C621E9" w14:textId="77777777" w:rsidR="00465DEA" w:rsidRDefault="00C64CB5">
            <w:pPr>
              <w:pStyle w:val="afff8"/>
              <w:rPr>
                <w:rFonts w:cs="Times New Roman"/>
              </w:rPr>
            </w:pPr>
            <w:r>
              <w:rPr>
                <w:rFonts w:cs="Times New Roman" w:hint="eastAsia"/>
                <w:lang w:val="zh-CN"/>
              </w:rPr>
              <w:lastRenderedPageBreak/>
              <w:t>萩五</w:t>
            </w:r>
            <w:r>
              <w:rPr>
                <w:rFonts w:cs="Times New Roman"/>
                <w:lang w:val="zh-CN"/>
              </w:rPr>
              <w:t>高速</w:t>
            </w:r>
            <w:r>
              <w:rPr>
                <w:rFonts w:cs="Times New Roman"/>
                <w:lang w:val="zh-CN"/>
              </w:rPr>
              <w:lastRenderedPageBreak/>
              <w:t>公路管理单位</w:t>
            </w:r>
          </w:p>
        </w:tc>
      </w:tr>
    </w:tbl>
    <w:p w14:paraId="2C6D447F" w14:textId="77777777" w:rsidR="00465DEA" w:rsidRDefault="00C64CB5">
      <w:pPr>
        <w:pStyle w:val="afff7"/>
      </w:pPr>
      <w:r>
        <w:lastRenderedPageBreak/>
        <w:t>表</w:t>
      </w:r>
      <w:r>
        <w:t>1</w:t>
      </w:r>
      <w:r>
        <w:rPr>
          <w:rFonts w:eastAsia="宋体"/>
        </w:rPr>
        <w:t>2.</w:t>
      </w:r>
      <w:r>
        <w:t xml:space="preserve">4-3  </w:t>
      </w:r>
      <w:r>
        <w:t>营运期地表水监测计划</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58"/>
        <w:gridCol w:w="1644"/>
        <w:gridCol w:w="2996"/>
        <w:gridCol w:w="1731"/>
        <w:gridCol w:w="1757"/>
      </w:tblGrid>
      <w:tr w:rsidR="00465DEA" w14:paraId="31742D35" w14:textId="77777777">
        <w:trPr>
          <w:jc w:val="center"/>
        </w:trPr>
        <w:tc>
          <w:tcPr>
            <w:tcW w:w="624" w:type="pct"/>
            <w:vAlign w:val="center"/>
          </w:tcPr>
          <w:p w14:paraId="76E987E3" w14:textId="77777777" w:rsidR="00465DEA" w:rsidRDefault="00C64CB5">
            <w:pPr>
              <w:pStyle w:val="afff8"/>
              <w:rPr>
                <w:rFonts w:cs="Times New Roman"/>
              </w:rPr>
            </w:pPr>
            <w:r>
              <w:rPr>
                <w:rFonts w:cs="Times New Roman"/>
              </w:rPr>
              <w:t>监测地点</w:t>
            </w:r>
          </w:p>
        </w:tc>
        <w:tc>
          <w:tcPr>
            <w:tcW w:w="885" w:type="pct"/>
            <w:vAlign w:val="center"/>
          </w:tcPr>
          <w:p w14:paraId="780F01CD" w14:textId="77777777" w:rsidR="00465DEA" w:rsidRDefault="00C64CB5">
            <w:pPr>
              <w:pStyle w:val="afff8"/>
              <w:rPr>
                <w:rFonts w:cs="Times New Roman"/>
              </w:rPr>
            </w:pPr>
            <w:r>
              <w:rPr>
                <w:rFonts w:cs="Times New Roman"/>
              </w:rPr>
              <w:t>采样点</w:t>
            </w:r>
          </w:p>
        </w:tc>
        <w:tc>
          <w:tcPr>
            <w:tcW w:w="1613" w:type="pct"/>
            <w:vAlign w:val="center"/>
          </w:tcPr>
          <w:p w14:paraId="72C51CDE" w14:textId="77777777" w:rsidR="00465DEA" w:rsidRDefault="00C64CB5">
            <w:pPr>
              <w:pStyle w:val="afff8"/>
              <w:rPr>
                <w:rFonts w:cs="Times New Roman"/>
              </w:rPr>
            </w:pPr>
            <w:r>
              <w:rPr>
                <w:rFonts w:cs="Times New Roman"/>
              </w:rPr>
              <w:t>监测项目</w:t>
            </w:r>
          </w:p>
        </w:tc>
        <w:tc>
          <w:tcPr>
            <w:tcW w:w="932" w:type="pct"/>
            <w:vAlign w:val="center"/>
          </w:tcPr>
          <w:p w14:paraId="0EF1532F" w14:textId="77777777" w:rsidR="00465DEA" w:rsidRDefault="00C64CB5">
            <w:pPr>
              <w:pStyle w:val="afff8"/>
              <w:rPr>
                <w:rFonts w:cs="Times New Roman"/>
              </w:rPr>
            </w:pPr>
            <w:r>
              <w:rPr>
                <w:rFonts w:cs="Times New Roman"/>
              </w:rPr>
              <w:t>监测频次</w:t>
            </w:r>
          </w:p>
        </w:tc>
        <w:tc>
          <w:tcPr>
            <w:tcW w:w="946" w:type="pct"/>
            <w:vAlign w:val="center"/>
          </w:tcPr>
          <w:p w14:paraId="5B10E027" w14:textId="77777777" w:rsidR="00465DEA" w:rsidRDefault="00C64CB5">
            <w:pPr>
              <w:pStyle w:val="afff8"/>
              <w:rPr>
                <w:rFonts w:cs="Times New Roman"/>
              </w:rPr>
            </w:pPr>
            <w:r>
              <w:rPr>
                <w:rFonts w:cs="Times New Roman"/>
              </w:rPr>
              <w:t>采样时间</w:t>
            </w:r>
          </w:p>
        </w:tc>
      </w:tr>
      <w:tr w:rsidR="00465DEA" w14:paraId="03A7A04C" w14:textId="77777777">
        <w:trPr>
          <w:jc w:val="center"/>
        </w:trPr>
        <w:tc>
          <w:tcPr>
            <w:tcW w:w="624" w:type="pct"/>
            <w:vAlign w:val="center"/>
          </w:tcPr>
          <w:p w14:paraId="50F71974" w14:textId="77777777" w:rsidR="00465DEA" w:rsidRDefault="00C64CB5">
            <w:pPr>
              <w:pStyle w:val="afff8"/>
              <w:rPr>
                <w:rFonts w:cs="Times New Roman"/>
              </w:rPr>
            </w:pPr>
            <w:r>
              <w:rPr>
                <w:rFonts w:hint="eastAsia"/>
              </w:rPr>
              <w:t>溪岑大桥</w:t>
            </w:r>
          </w:p>
        </w:tc>
        <w:tc>
          <w:tcPr>
            <w:tcW w:w="885" w:type="pct"/>
            <w:vAlign w:val="center"/>
          </w:tcPr>
          <w:p w14:paraId="329850C2" w14:textId="77777777" w:rsidR="00465DEA" w:rsidRDefault="00C64CB5">
            <w:pPr>
              <w:pStyle w:val="afff8"/>
              <w:rPr>
                <w:rFonts w:cs="Times New Roman"/>
              </w:rPr>
            </w:pPr>
            <w:r>
              <w:rPr>
                <w:rFonts w:cs="Times New Roman"/>
              </w:rPr>
              <w:t>下游</w:t>
            </w:r>
            <w:r>
              <w:rPr>
                <w:rFonts w:cs="Times New Roman"/>
              </w:rPr>
              <w:t>100m</w:t>
            </w:r>
            <w:r>
              <w:rPr>
                <w:rFonts w:cs="Times New Roman"/>
              </w:rPr>
              <w:t>处</w:t>
            </w:r>
          </w:p>
          <w:p w14:paraId="185EDF3F" w14:textId="77777777" w:rsidR="00465DEA" w:rsidRDefault="00C64CB5">
            <w:pPr>
              <w:pStyle w:val="afff8"/>
              <w:rPr>
                <w:rFonts w:cs="Times New Roman"/>
              </w:rPr>
            </w:pPr>
            <w:r>
              <w:rPr>
                <w:rFonts w:cs="Times New Roman"/>
              </w:rPr>
              <w:t>取一点</w:t>
            </w:r>
          </w:p>
        </w:tc>
        <w:tc>
          <w:tcPr>
            <w:tcW w:w="1613" w:type="pct"/>
            <w:vAlign w:val="center"/>
          </w:tcPr>
          <w:p w14:paraId="0AA73348" w14:textId="77777777" w:rsidR="00465DEA" w:rsidRDefault="00C64CB5">
            <w:pPr>
              <w:pStyle w:val="afff8"/>
              <w:rPr>
                <w:rFonts w:cs="Times New Roman"/>
              </w:rPr>
            </w:pPr>
            <w:r>
              <w:rPr>
                <w:rFonts w:cs="Times New Roman"/>
              </w:rPr>
              <w:t>pH</w:t>
            </w:r>
            <w:r>
              <w:rPr>
                <w:rFonts w:cs="Times New Roman"/>
              </w:rPr>
              <w:t>、</w:t>
            </w:r>
            <w:r>
              <w:rPr>
                <w:rFonts w:cs="Times New Roman"/>
              </w:rPr>
              <w:t>I</w:t>
            </w:r>
            <w:r>
              <w:rPr>
                <w:rFonts w:cs="Times New Roman"/>
                <w:vertAlign w:val="subscript"/>
              </w:rPr>
              <w:t>Mn</w:t>
            </w:r>
            <w:r>
              <w:rPr>
                <w:rFonts w:cs="Times New Roman"/>
              </w:rPr>
              <w:t>、氨氮、石油类、</w:t>
            </w:r>
            <w:r>
              <w:rPr>
                <w:rFonts w:cs="Times New Roman"/>
              </w:rPr>
              <w:t>SS</w:t>
            </w:r>
          </w:p>
        </w:tc>
        <w:tc>
          <w:tcPr>
            <w:tcW w:w="932" w:type="pct"/>
            <w:vAlign w:val="center"/>
          </w:tcPr>
          <w:p w14:paraId="4B66F7E5" w14:textId="77777777" w:rsidR="00465DEA" w:rsidRDefault="00C64CB5">
            <w:pPr>
              <w:pStyle w:val="afff8"/>
              <w:rPr>
                <w:rFonts w:cs="Times New Roman"/>
              </w:rPr>
            </w:pPr>
            <w:r>
              <w:rPr>
                <w:rFonts w:cs="Times New Roman"/>
              </w:rPr>
              <w:t>每年监测</w:t>
            </w:r>
            <w:r>
              <w:rPr>
                <w:rFonts w:cs="Times New Roman"/>
              </w:rPr>
              <w:t>2</w:t>
            </w:r>
            <w:r>
              <w:rPr>
                <w:rFonts w:cs="Times New Roman"/>
              </w:rPr>
              <w:t>次</w:t>
            </w:r>
          </w:p>
        </w:tc>
        <w:tc>
          <w:tcPr>
            <w:tcW w:w="946" w:type="pct"/>
            <w:vAlign w:val="center"/>
          </w:tcPr>
          <w:p w14:paraId="4840E282" w14:textId="77777777" w:rsidR="00465DEA" w:rsidRDefault="00C64CB5">
            <w:pPr>
              <w:pStyle w:val="afff8"/>
              <w:rPr>
                <w:rFonts w:cs="Times New Roman"/>
              </w:rPr>
            </w:pPr>
            <w:r>
              <w:rPr>
                <w:rFonts w:cs="Times New Roman"/>
              </w:rPr>
              <w:t>2</w:t>
            </w:r>
            <w:r>
              <w:rPr>
                <w:rFonts w:cs="Times New Roman"/>
              </w:rPr>
              <w:t>天</w:t>
            </w:r>
            <w:r>
              <w:rPr>
                <w:rFonts w:cs="Times New Roman"/>
              </w:rPr>
              <w:t>/</w:t>
            </w:r>
            <w:r>
              <w:rPr>
                <w:rFonts w:cs="Times New Roman"/>
              </w:rPr>
              <w:t>次</w:t>
            </w:r>
          </w:p>
          <w:p w14:paraId="7C3E78A7" w14:textId="77777777" w:rsidR="00465DEA" w:rsidRDefault="00C64CB5">
            <w:pPr>
              <w:pStyle w:val="afff8"/>
              <w:rPr>
                <w:rFonts w:cs="Times New Roman"/>
              </w:rPr>
            </w:pPr>
            <w:r>
              <w:rPr>
                <w:rFonts w:cs="Times New Roman"/>
              </w:rPr>
              <w:t>每天</w:t>
            </w:r>
            <w:r>
              <w:rPr>
                <w:rFonts w:cs="Times New Roman"/>
              </w:rPr>
              <w:t>2</w:t>
            </w:r>
            <w:r>
              <w:rPr>
                <w:rFonts w:cs="Times New Roman"/>
              </w:rPr>
              <w:t>次</w:t>
            </w:r>
          </w:p>
        </w:tc>
      </w:tr>
    </w:tbl>
    <w:p w14:paraId="50BD4060" w14:textId="77777777" w:rsidR="00465DEA" w:rsidRDefault="00C64CB5">
      <w:pPr>
        <w:pStyle w:val="33"/>
      </w:pPr>
      <w:r>
        <w:t>1</w:t>
      </w:r>
      <w:r>
        <w:rPr>
          <w:rFonts w:eastAsia="宋体"/>
        </w:rPr>
        <w:t>2.</w:t>
      </w:r>
      <w:r>
        <w:t xml:space="preserve">4.3 </w:t>
      </w:r>
      <w:r>
        <w:t>营运期环境空气监测计划</w:t>
      </w:r>
    </w:p>
    <w:p w14:paraId="075B88A2" w14:textId="77777777" w:rsidR="00465DEA" w:rsidRDefault="00C64CB5">
      <w:pPr>
        <w:ind w:firstLine="480"/>
        <w:rPr>
          <w:lang w:val="zh-CN"/>
        </w:rPr>
      </w:pPr>
      <w:r>
        <w:rPr>
          <w:lang w:val="zh-CN"/>
        </w:rPr>
        <w:t>环境空气监测计划见表</w:t>
      </w:r>
      <w:r>
        <w:rPr>
          <w:lang w:val="zh-CN"/>
        </w:rPr>
        <w:t>12.4-4</w:t>
      </w:r>
      <w:r>
        <w:rPr>
          <w:lang w:val="zh-CN"/>
        </w:rPr>
        <w:t>。</w:t>
      </w:r>
    </w:p>
    <w:p w14:paraId="5D955597" w14:textId="77777777" w:rsidR="00465DEA" w:rsidRDefault="00C64CB5">
      <w:pPr>
        <w:pStyle w:val="afff7"/>
      </w:pPr>
      <w:r>
        <w:t>表</w:t>
      </w:r>
      <w:r>
        <w:t>1</w:t>
      </w:r>
      <w:r>
        <w:rPr>
          <w:rFonts w:eastAsia="宋体"/>
        </w:rPr>
        <w:t>2.</w:t>
      </w:r>
      <w:r>
        <w:t xml:space="preserve">4-4  </w:t>
      </w:r>
      <w:r>
        <w:t>营运期环境空气监测计划</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56"/>
        <w:gridCol w:w="1255"/>
        <w:gridCol w:w="1757"/>
        <w:gridCol w:w="1255"/>
        <w:gridCol w:w="2008"/>
        <w:gridCol w:w="1755"/>
      </w:tblGrid>
      <w:tr w:rsidR="00465DEA" w14:paraId="6620555E" w14:textId="77777777">
        <w:trPr>
          <w:trHeight w:val="20"/>
          <w:jc w:val="center"/>
        </w:trPr>
        <w:tc>
          <w:tcPr>
            <w:tcW w:w="676" w:type="pct"/>
            <w:vAlign w:val="center"/>
          </w:tcPr>
          <w:p w14:paraId="4501582C" w14:textId="77777777" w:rsidR="00465DEA" w:rsidRDefault="00C64CB5">
            <w:pPr>
              <w:pStyle w:val="afff8"/>
              <w:rPr>
                <w:rFonts w:cs="Times New Roman"/>
              </w:rPr>
            </w:pPr>
            <w:r>
              <w:rPr>
                <w:rFonts w:cs="Times New Roman"/>
              </w:rPr>
              <w:t>监测地点</w:t>
            </w:r>
          </w:p>
        </w:tc>
        <w:tc>
          <w:tcPr>
            <w:tcW w:w="676" w:type="pct"/>
            <w:vAlign w:val="center"/>
          </w:tcPr>
          <w:p w14:paraId="5FA0736A" w14:textId="77777777" w:rsidR="00465DEA" w:rsidRDefault="00C64CB5">
            <w:pPr>
              <w:pStyle w:val="afff8"/>
              <w:rPr>
                <w:rFonts w:cs="Times New Roman"/>
              </w:rPr>
            </w:pPr>
            <w:r>
              <w:rPr>
                <w:rFonts w:cs="Times New Roman"/>
              </w:rPr>
              <w:t>监测项目</w:t>
            </w:r>
          </w:p>
        </w:tc>
        <w:tc>
          <w:tcPr>
            <w:tcW w:w="946" w:type="pct"/>
            <w:vAlign w:val="center"/>
          </w:tcPr>
          <w:p w14:paraId="297884C6" w14:textId="77777777" w:rsidR="00465DEA" w:rsidRDefault="00C64CB5">
            <w:pPr>
              <w:pStyle w:val="afff8"/>
              <w:rPr>
                <w:rFonts w:cs="Times New Roman"/>
              </w:rPr>
            </w:pPr>
            <w:r>
              <w:rPr>
                <w:rFonts w:cs="Times New Roman"/>
              </w:rPr>
              <w:t>监测频次</w:t>
            </w:r>
          </w:p>
        </w:tc>
        <w:tc>
          <w:tcPr>
            <w:tcW w:w="676" w:type="pct"/>
            <w:vAlign w:val="center"/>
          </w:tcPr>
          <w:p w14:paraId="0F8A5C8D" w14:textId="77777777" w:rsidR="00465DEA" w:rsidRDefault="00C64CB5">
            <w:pPr>
              <w:pStyle w:val="afff8"/>
              <w:rPr>
                <w:rFonts w:cs="Times New Roman"/>
              </w:rPr>
            </w:pPr>
            <w:r>
              <w:rPr>
                <w:rFonts w:cs="Times New Roman"/>
              </w:rPr>
              <w:t>监测时间</w:t>
            </w:r>
          </w:p>
        </w:tc>
        <w:tc>
          <w:tcPr>
            <w:tcW w:w="1081" w:type="pct"/>
            <w:vAlign w:val="center"/>
          </w:tcPr>
          <w:p w14:paraId="4A0D3EAD" w14:textId="77777777" w:rsidR="00465DEA" w:rsidRDefault="00C64CB5">
            <w:pPr>
              <w:pStyle w:val="afff8"/>
              <w:rPr>
                <w:rFonts w:cs="Times New Roman"/>
              </w:rPr>
            </w:pPr>
            <w:r>
              <w:rPr>
                <w:rFonts w:cs="Times New Roman"/>
              </w:rPr>
              <w:t>监测机构</w:t>
            </w:r>
          </w:p>
        </w:tc>
        <w:tc>
          <w:tcPr>
            <w:tcW w:w="945" w:type="pct"/>
            <w:vAlign w:val="center"/>
          </w:tcPr>
          <w:p w14:paraId="792A4830" w14:textId="77777777" w:rsidR="00465DEA" w:rsidRDefault="00C64CB5">
            <w:pPr>
              <w:pStyle w:val="afff8"/>
              <w:rPr>
                <w:rFonts w:cs="Times New Roman"/>
              </w:rPr>
            </w:pPr>
            <w:r>
              <w:rPr>
                <w:rFonts w:cs="Times New Roman"/>
              </w:rPr>
              <w:t>实施机构</w:t>
            </w:r>
          </w:p>
        </w:tc>
      </w:tr>
      <w:tr w:rsidR="00465DEA" w14:paraId="0368EDEA" w14:textId="77777777">
        <w:trPr>
          <w:trHeight w:val="20"/>
          <w:jc w:val="center"/>
        </w:trPr>
        <w:tc>
          <w:tcPr>
            <w:tcW w:w="676" w:type="pct"/>
            <w:vAlign w:val="center"/>
          </w:tcPr>
          <w:p w14:paraId="0177E1C7" w14:textId="77777777" w:rsidR="00465DEA" w:rsidRDefault="00C64CB5">
            <w:pPr>
              <w:pStyle w:val="afff8"/>
              <w:rPr>
                <w:rFonts w:cs="Times New Roman"/>
              </w:rPr>
            </w:pPr>
            <w:r>
              <w:rPr>
                <w:rFonts w:hint="eastAsia"/>
                <w:lang w:val="zh-CN"/>
              </w:rPr>
              <w:t>石松</w:t>
            </w:r>
            <w:r>
              <w:rPr>
                <w:rFonts w:cs="Times New Roman"/>
              </w:rPr>
              <w:t>村</w:t>
            </w:r>
          </w:p>
        </w:tc>
        <w:tc>
          <w:tcPr>
            <w:tcW w:w="676" w:type="pct"/>
            <w:vAlign w:val="center"/>
          </w:tcPr>
          <w:p w14:paraId="6F1D2E9C" w14:textId="77777777" w:rsidR="00465DEA" w:rsidRDefault="00C64CB5">
            <w:pPr>
              <w:pStyle w:val="afff8"/>
              <w:rPr>
                <w:rFonts w:cs="Times New Roman"/>
              </w:rPr>
            </w:pPr>
            <w:r>
              <w:rPr>
                <w:rFonts w:cs="Times New Roman"/>
              </w:rPr>
              <w:t>NO</w:t>
            </w:r>
            <w:r>
              <w:rPr>
                <w:rFonts w:cs="Times New Roman"/>
                <w:vertAlign w:val="subscript"/>
              </w:rPr>
              <w:t>2</w:t>
            </w:r>
          </w:p>
        </w:tc>
        <w:tc>
          <w:tcPr>
            <w:tcW w:w="946" w:type="pct"/>
            <w:vAlign w:val="center"/>
          </w:tcPr>
          <w:p w14:paraId="4D921407" w14:textId="77777777" w:rsidR="00465DEA" w:rsidRDefault="00C64CB5">
            <w:pPr>
              <w:pStyle w:val="afff8"/>
              <w:rPr>
                <w:rFonts w:cs="Times New Roman"/>
              </w:rPr>
            </w:pPr>
            <w:r>
              <w:rPr>
                <w:rFonts w:cs="Times New Roman"/>
              </w:rPr>
              <w:t>每年监测</w:t>
            </w:r>
            <w:r>
              <w:rPr>
                <w:rFonts w:cs="Times New Roman"/>
              </w:rPr>
              <w:t>1</w:t>
            </w:r>
            <w:r>
              <w:rPr>
                <w:rFonts w:cs="Times New Roman"/>
              </w:rPr>
              <w:t>次</w:t>
            </w:r>
          </w:p>
        </w:tc>
        <w:tc>
          <w:tcPr>
            <w:tcW w:w="676" w:type="pct"/>
            <w:vAlign w:val="center"/>
          </w:tcPr>
          <w:p w14:paraId="78173192" w14:textId="77777777" w:rsidR="00465DEA" w:rsidRDefault="00C64CB5">
            <w:pPr>
              <w:pStyle w:val="afff8"/>
              <w:rPr>
                <w:rFonts w:cs="Times New Roman"/>
              </w:rPr>
            </w:pPr>
            <w:r>
              <w:rPr>
                <w:rFonts w:cs="Times New Roman"/>
              </w:rPr>
              <w:t>每次</w:t>
            </w:r>
            <w:r>
              <w:rPr>
                <w:rFonts w:cs="Times New Roman"/>
              </w:rPr>
              <w:t>7</w:t>
            </w:r>
            <w:r>
              <w:rPr>
                <w:rFonts w:cs="Times New Roman"/>
              </w:rPr>
              <w:t>天</w:t>
            </w:r>
          </w:p>
        </w:tc>
        <w:tc>
          <w:tcPr>
            <w:tcW w:w="1081" w:type="pct"/>
            <w:vAlign w:val="center"/>
          </w:tcPr>
          <w:p w14:paraId="2CD5B6DC" w14:textId="77777777" w:rsidR="00465DEA" w:rsidRDefault="00C64CB5">
            <w:pPr>
              <w:pStyle w:val="afff8"/>
              <w:rPr>
                <w:rFonts w:cs="Times New Roman"/>
              </w:rPr>
            </w:pPr>
            <w:r>
              <w:rPr>
                <w:rFonts w:cs="Times New Roman"/>
              </w:rPr>
              <w:t>具有相应资质</w:t>
            </w:r>
          </w:p>
          <w:p w14:paraId="1DD4E37A" w14:textId="77777777" w:rsidR="00465DEA" w:rsidRDefault="00C64CB5">
            <w:pPr>
              <w:pStyle w:val="afff8"/>
              <w:rPr>
                <w:rFonts w:cs="Times New Roman"/>
              </w:rPr>
            </w:pPr>
            <w:r>
              <w:rPr>
                <w:rFonts w:cs="Times New Roman"/>
              </w:rPr>
              <w:t>的环境监测机构</w:t>
            </w:r>
          </w:p>
        </w:tc>
        <w:tc>
          <w:tcPr>
            <w:tcW w:w="945" w:type="pct"/>
            <w:vAlign w:val="center"/>
          </w:tcPr>
          <w:p w14:paraId="0B2772BA" w14:textId="77777777" w:rsidR="00465DEA" w:rsidRDefault="00C64CB5">
            <w:pPr>
              <w:pStyle w:val="afff8"/>
              <w:rPr>
                <w:rFonts w:cs="Times New Roman"/>
              </w:rPr>
            </w:pPr>
            <w:r>
              <w:rPr>
                <w:rFonts w:cs="Times New Roman" w:hint="eastAsia"/>
                <w:lang w:val="zh-CN"/>
              </w:rPr>
              <w:t>萩五</w:t>
            </w:r>
            <w:r>
              <w:rPr>
                <w:rFonts w:cs="Times New Roman"/>
                <w:lang w:val="zh-CN"/>
              </w:rPr>
              <w:t>高速公路管理单位</w:t>
            </w:r>
          </w:p>
        </w:tc>
      </w:tr>
    </w:tbl>
    <w:p w14:paraId="6B7BE127" w14:textId="77777777" w:rsidR="00465DEA" w:rsidRDefault="00465DEA">
      <w:pPr>
        <w:ind w:firstLine="480"/>
        <w:rPr>
          <w:color w:val="FF0000"/>
        </w:rPr>
        <w:sectPr w:rsidR="00465DEA">
          <w:headerReference w:type="default" r:id="rId210"/>
          <w:pgSz w:w="11906" w:h="16838"/>
          <w:pgMar w:top="1418" w:right="1418" w:bottom="1418" w:left="1418" w:header="992" w:footer="992" w:gutter="0"/>
          <w:cols w:space="425"/>
          <w:docGrid w:linePitch="312"/>
        </w:sectPr>
      </w:pPr>
    </w:p>
    <w:p w14:paraId="0A798963" w14:textId="77777777" w:rsidR="00465DEA" w:rsidRDefault="00C64CB5">
      <w:pPr>
        <w:pStyle w:val="1c"/>
      </w:pPr>
      <w:bookmarkStart w:id="329" w:name="_Toc211610517"/>
      <w:bookmarkStart w:id="330" w:name="_Toc273533000"/>
      <w:bookmarkStart w:id="331" w:name="_Toc154973618"/>
      <w:bookmarkStart w:id="332" w:name="_Toc408331629"/>
      <w:bookmarkStart w:id="333" w:name="_Toc84586932"/>
      <w:r>
        <w:lastRenderedPageBreak/>
        <w:t>第</w:t>
      </w:r>
      <w:r>
        <w:t>13</w:t>
      </w:r>
      <w:r>
        <w:t>章</w:t>
      </w:r>
      <w:r>
        <w:t xml:space="preserve">  </w:t>
      </w:r>
      <w:r>
        <w:t>调查结论与建议</w:t>
      </w:r>
      <w:bookmarkEnd w:id="329"/>
      <w:bookmarkEnd w:id="330"/>
      <w:bookmarkEnd w:id="331"/>
      <w:bookmarkEnd w:id="332"/>
      <w:bookmarkEnd w:id="333"/>
    </w:p>
    <w:p w14:paraId="739843F3" w14:textId="77777777" w:rsidR="00465DEA" w:rsidRDefault="00C64CB5">
      <w:pPr>
        <w:ind w:firstLine="480"/>
      </w:pPr>
      <w:r>
        <w:t>根据前述各章对本项目工程竣工环境保护验收调查结果的总结与分析，提出如下结论与建议：</w:t>
      </w:r>
    </w:p>
    <w:p w14:paraId="3373A8D4" w14:textId="77777777" w:rsidR="00465DEA" w:rsidRDefault="00C64CB5">
      <w:pPr>
        <w:pStyle w:val="28"/>
      </w:pPr>
      <w:bookmarkStart w:id="334" w:name="_Toc154973620"/>
      <w:bookmarkStart w:id="335" w:name="_Toc408331630"/>
      <w:bookmarkStart w:id="336" w:name="_Toc211610518"/>
      <w:bookmarkStart w:id="337" w:name="_Toc273533001"/>
      <w:bookmarkStart w:id="338" w:name="_Toc84586933"/>
      <w:r>
        <w:t xml:space="preserve">13.1 </w:t>
      </w:r>
      <w:bookmarkEnd w:id="334"/>
      <w:r>
        <w:t>调查结论</w:t>
      </w:r>
      <w:bookmarkEnd w:id="335"/>
      <w:bookmarkEnd w:id="336"/>
      <w:bookmarkEnd w:id="337"/>
      <w:bookmarkEnd w:id="338"/>
    </w:p>
    <w:p w14:paraId="7720A80D" w14:textId="77777777" w:rsidR="00465DEA" w:rsidRDefault="00C64CB5">
      <w:pPr>
        <w:pStyle w:val="33"/>
      </w:pPr>
      <w:bookmarkStart w:id="339" w:name="_Toc408331631"/>
      <w:bookmarkStart w:id="340" w:name="_Toc144087828"/>
      <w:bookmarkStart w:id="341" w:name="_Toc273533002"/>
      <w:r>
        <w:t xml:space="preserve">13.1.1 </w:t>
      </w:r>
      <w:r>
        <w:t>工程</w:t>
      </w:r>
      <w:bookmarkEnd w:id="339"/>
      <w:bookmarkEnd w:id="340"/>
      <w:bookmarkEnd w:id="341"/>
      <w:r>
        <w:t>概况</w:t>
      </w:r>
    </w:p>
    <w:p w14:paraId="3ADBEF29" w14:textId="77777777" w:rsidR="00465DEA" w:rsidRDefault="00C64CB5">
      <w:pPr>
        <w:ind w:firstLine="480"/>
      </w:pPr>
      <w:r>
        <w:rPr>
          <w:rFonts w:hint="eastAsia"/>
        </w:rPr>
        <w:t>萩五</w:t>
      </w:r>
      <w:r>
        <w:t>高速公路起于莆田市</w:t>
      </w:r>
      <w:r>
        <w:rPr>
          <w:rFonts w:hint="eastAsia"/>
        </w:rPr>
        <w:t>涵江区溪尾村</w:t>
      </w:r>
      <w:r>
        <w:t>，</w:t>
      </w:r>
      <w:r>
        <w:rPr>
          <w:rFonts w:hint="eastAsia"/>
        </w:rPr>
        <w:t>沿线经龙西隧道、白沙隧道、岐山隧道等，</w:t>
      </w:r>
      <w:r>
        <w:t>与</w:t>
      </w:r>
      <w:r>
        <w:rPr>
          <w:rFonts w:hint="eastAsia"/>
        </w:rPr>
        <w:t>福广高速</w:t>
      </w:r>
      <w:r>
        <w:rPr>
          <w:rFonts w:hint="eastAsia"/>
        </w:rPr>
        <w:t>(</w:t>
      </w:r>
      <w:r>
        <w:rPr>
          <w:rFonts w:hint="eastAsia"/>
        </w:rPr>
        <w:t>沈海复线</w:t>
      </w:r>
      <w:r>
        <w:rPr>
          <w:rFonts w:hint="eastAsia"/>
        </w:rPr>
        <w:t>)</w:t>
      </w:r>
      <w:r>
        <w:rPr>
          <w:rFonts w:hint="eastAsia"/>
        </w:rPr>
        <w:t>衔接，终于仙游县游洋镇五星村</w:t>
      </w:r>
      <w:r>
        <w:t>，路线</w:t>
      </w:r>
      <w:r>
        <w:rPr>
          <w:rFonts w:hint="eastAsia"/>
        </w:rPr>
        <w:t>全长</w:t>
      </w:r>
      <w:r>
        <w:rPr>
          <w:rFonts w:hint="eastAsia"/>
        </w:rPr>
        <w:t xml:space="preserve"> 37.288km</w:t>
      </w:r>
      <w:r>
        <w:rPr>
          <w:rFonts w:hint="eastAsia"/>
        </w:rPr>
        <w:t>，扣除与沈海复线高速公路共线段</w:t>
      </w:r>
      <w:r>
        <w:rPr>
          <w:rFonts w:hint="eastAsia"/>
        </w:rPr>
        <w:t>1.288km</w:t>
      </w:r>
      <w:r>
        <w:rPr>
          <w:rFonts w:hint="eastAsia"/>
        </w:rPr>
        <w:t>，新建里程</w:t>
      </w:r>
      <w:r>
        <w:rPr>
          <w:rFonts w:hint="eastAsia"/>
        </w:rPr>
        <w:t>36.00km</w:t>
      </w:r>
      <w:r>
        <w:rPr>
          <w:rFonts w:hint="eastAsia"/>
        </w:rPr>
        <w:t>。</w:t>
      </w:r>
      <w:r>
        <w:t>全线按双向</w:t>
      </w:r>
      <w:r>
        <w:rPr>
          <w:rFonts w:hint="eastAsia"/>
        </w:rPr>
        <w:t>六</w:t>
      </w:r>
      <w:r>
        <w:t>车道高速公路标准建设，设计行车速度</w:t>
      </w:r>
      <w:r>
        <w:t>100km/h</w:t>
      </w:r>
      <w:r>
        <w:t>，路基宽度</w:t>
      </w:r>
      <w:r>
        <w:t>33.5m</w:t>
      </w:r>
      <w:r>
        <w:t>。工程于</w:t>
      </w:r>
      <w:r>
        <w:t>201</w:t>
      </w:r>
      <w:r>
        <w:rPr>
          <w:rFonts w:hint="eastAsia"/>
        </w:rPr>
        <w:t>2</w:t>
      </w:r>
      <w:r>
        <w:t>年</w:t>
      </w:r>
      <w:r>
        <w:t>11</w:t>
      </w:r>
      <w:r>
        <w:t>月开工，</w:t>
      </w:r>
      <w:r>
        <w:t>2015</w:t>
      </w:r>
      <w:r>
        <w:t>年</w:t>
      </w:r>
      <w:r>
        <w:t>12</w:t>
      </w:r>
      <w:r>
        <w:t>月完工投入试通车，总工期</w:t>
      </w:r>
      <w:r>
        <w:rPr>
          <w:rFonts w:hint="eastAsia"/>
        </w:rPr>
        <w:t>36</w:t>
      </w:r>
      <w:r>
        <w:t>个月。</w:t>
      </w:r>
    </w:p>
    <w:p w14:paraId="2272DC3A" w14:textId="77777777" w:rsidR="00465DEA" w:rsidRDefault="00C64CB5">
      <w:pPr>
        <w:ind w:firstLine="480"/>
      </w:pPr>
      <w:r>
        <w:t>全线共有桥梁</w:t>
      </w:r>
      <w:r>
        <w:t>4827</w:t>
      </w:r>
      <w:r>
        <w:rPr>
          <w:rFonts w:hint="eastAsia"/>
        </w:rPr>
        <w:t>m</w:t>
      </w:r>
      <w:r>
        <w:t>/18</w:t>
      </w:r>
      <w:r>
        <w:t>座；隧道</w:t>
      </w:r>
      <w:r>
        <w:t>15936.5</w:t>
      </w:r>
      <w:r>
        <w:rPr>
          <w:rFonts w:hint="eastAsia"/>
        </w:rPr>
        <w:t>m</w:t>
      </w:r>
      <w:r>
        <w:t>/8</w:t>
      </w:r>
      <w:r>
        <w:t>座；通道</w:t>
      </w:r>
      <w:r>
        <w:rPr>
          <w:rFonts w:hint="eastAsia"/>
        </w:rPr>
        <w:t>2</w:t>
      </w:r>
      <w:r>
        <w:t>1</w:t>
      </w:r>
      <w:r>
        <w:t>道，互通立交</w:t>
      </w:r>
      <w:r>
        <w:t>2</w:t>
      </w:r>
      <w:r>
        <w:t>处（其中</w:t>
      </w:r>
      <w:r>
        <w:t>1</w:t>
      </w:r>
      <w:r>
        <w:t>处为枢纽互通），设收费站</w:t>
      </w:r>
      <w:r>
        <w:t>1</w:t>
      </w:r>
      <w:r>
        <w:t>处，服务区</w:t>
      </w:r>
      <w:r>
        <w:t>1</w:t>
      </w:r>
      <w:r>
        <w:t>处。</w:t>
      </w:r>
    </w:p>
    <w:p w14:paraId="2B7758DD" w14:textId="77777777" w:rsidR="00465DEA" w:rsidRDefault="00C64CB5">
      <w:pPr>
        <w:ind w:firstLine="480"/>
      </w:pPr>
      <w:r>
        <w:t>全线永久占地</w:t>
      </w:r>
      <w:r>
        <w:t>247.69hm</w:t>
      </w:r>
      <w:r>
        <w:rPr>
          <w:vertAlign w:val="superscript"/>
        </w:rPr>
        <w:t>2</w:t>
      </w:r>
      <w:r>
        <w:t>，拆迁各类建筑物</w:t>
      </w:r>
      <w:r>
        <w:t>111906.4m</w:t>
      </w:r>
      <w:r>
        <w:rPr>
          <w:vertAlign w:val="superscript"/>
        </w:rPr>
        <w:t>2</w:t>
      </w:r>
      <w:r>
        <w:t>。</w:t>
      </w:r>
    </w:p>
    <w:p w14:paraId="1C98EE2E" w14:textId="77777777" w:rsidR="00465DEA" w:rsidRDefault="00C64CB5">
      <w:pPr>
        <w:ind w:firstLine="480"/>
      </w:pPr>
      <w:r>
        <w:t>交通量实测值</w:t>
      </w:r>
      <w:r>
        <w:t>3005~3572puc/d</w:t>
      </w:r>
      <w:r>
        <w:t>，为环评中期预测值的</w:t>
      </w:r>
      <w:r>
        <w:t>9.34%</w:t>
      </w:r>
      <w:r>
        <w:t>～</w:t>
      </w:r>
      <w:r>
        <w:t>10.99%%</w:t>
      </w:r>
      <w:r>
        <w:t>。</w:t>
      </w:r>
    </w:p>
    <w:p w14:paraId="31F610A9" w14:textId="77777777" w:rsidR="00465DEA" w:rsidRDefault="00C64CB5">
      <w:pPr>
        <w:ind w:firstLine="480"/>
      </w:pPr>
      <w:r>
        <w:t>本项目总投资</w:t>
      </w:r>
      <w:r>
        <w:rPr>
          <w:rStyle w:val="aChar"/>
        </w:rPr>
        <w:t>47.59</w:t>
      </w:r>
      <w:r>
        <w:rPr>
          <w:rStyle w:val="aChar"/>
        </w:rPr>
        <w:t>亿元，其中环保投资</w:t>
      </w:r>
      <w:r>
        <w:rPr>
          <w:rStyle w:val="aChar"/>
        </w:rPr>
        <w:t>9500.782</w:t>
      </w:r>
      <w:r>
        <w:rPr>
          <w:rStyle w:val="aChar"/>
        </w:rPr>
        <w:t>万</w:t>
      </w:r>
      <w:r>
        <w:t>元，环保投资占工程总投资的比例为</w:t>
      </w:r>
      <w:r>
        <w:t>2%</w:t>
      </w:r>
      <w:r>
        <w:t>。</w:t>
      </w:r>
    </w:p>
    <w:p w14:paraId="47E9F4D7" w14:textId="77777777" w:rsidR="00465DEA" w:rsidRDefault="00C64CB5">
      <w:pPr>
        <w:pStyle w:val="33"/>
      </w:pPr>
      <w:bookmarkStart w:id="342" w:name="_Toc273533003"/>
      <w:bookmarkStart w:id="343" w:name="_Toc408331632"/>
      <w:r>
        <w:t xml:space="preserve">13.1.2 </w:t>
      </w:r>
      <w:r>
        <w:t>环保措施落实情况</w:t>
      </w:r>
      <w:bookmarkEnd w:id="342"/>
      <w:bookmarkEnd w:id="343"/>
    </w:p>
    <w:p w14:paraId="7562C6F3" w14:textId="77777777" w:rsidR="00465DEA" w:rsidRDefault="00C64CB5">
      <w:pPr>
        <w:ind w:firstLine="480"/>
      </w:pPr>
      <w:r>
        <w:t>基本上落实了原环保总局批复要求和环评报告书中提出的环保措施和建议，达到了环境保护和污染防治的目标，效果较好。</w:t>
      </w:r>
    </w:p>
    <w:p w14:paraId="6977593A" w14:textId="77777777" w:rsidR="00465DEA" w:rsidRDefault="00C64CB5">
      <w:pPr>
        <w:pStyle w:val="33"/>
      </w:pPr>
      <w:bookmarkStart w:id="344" w:name="_Toc273533004"/>
      <w:bookmarkStart w:id="345" w:name="_Toc408331633"/>
      <w:bookmarkStart w:id="346" w:name="_Toc144087829"/>
      <w:r>
        <w:t xml:space="preserve">13.1.3 </w:t>
      </w:r>
      <w:r>
        <w:t>社会环境影响调查</w:t>
      </w:r>
      <w:bookmarkEnd w:id="344"/>
      <w:bookmarkEnd w:id="345"/>
      <w:bookmarkEnd w:id="346"/>
    </w:p>
    <w:p w14:paraId="22A6F724" w14:textId="77777777" w:rsidR="00465DEA" w:rsidRDefault="00C64CB5">
      <w:pPr>
        <w:ind w:firstLine="480"/>
      </w:pPr>
      <w:r>
        <w:t>工程在每个村庄均设置了通行设施，这些通行设施较好的解决了两侧居民、乡村道路、田间机耕道路、沿线河流等的交叉问题，使公路对两侧居民正常往来和田间耕作的影响大大降低。</w:t>
      </w:r>
    </w:p>
    <w:p w14:paraId="7A63D739" w14:textId="77777777" w:rsidR="00465DEA" w:rsidRDefault="00C64CB5">
      <w:pPr>
        <w:ind w:firstLine="504"/>
      </w:pPr>
      <w:r>
        <w:rPr>
          <w:spacing w:val="6"/>
        </w:rPr>
        <w:t>根据竣工资料以及项目征地拆迁调查结果</w:t>
      </w:r>
      <w:r>
        <w:t>，工程拆迁面积</w:t>
      </w:r>
      <w:r>
        <w:t>111906.4m</w:t>
      </w:r>
      <w:r>
        <w:rPr>
          <w:vertAlign w:val="superscript"/>
        </w:rPr>
        <w:t>2</w:t>
      </w:r>
      <w:r>
        <w:t>，其中</w:t>
      </w:r>
      <w:r>
        <w:rPr>
          <w:rFonts w:hint="eastAsia"/>
        </w:rPr>
        <w:t>白沙</w:t>
      </w:r>
      <w:r>
        <w:t>51984.6m</w:t>
      </w:r>
      <w:r>
        <w:rPr>
          <w:vertAlign w:val="superscript"/>
        </w:rPr>
        <w:t>2</w:t>
      </w:r>
      <w:r>
        <w:rPr>
          <w:rFonts w:hint="eastAsia"/>
        </w:rPr>
        <w:t>、庄边镇</w:t>
      </w:r>
      <w:r>
        <w:t>37542.1m</w:t>
      </w:r>
      <w:r>
        <w:rPr>
          <w:vertAlign w:val="superscript"/>
        </w:rPr>
        <w:t>2</w:t>
      </w:r>
      <w:r>
        <w:rPr>
          <w:rFonts w:hint="eastAsia"/>
        </w:rPr>
        <w:t>、游洋镇</w:t>
      </w:r>
      <w:r>
        <w:t>22379.7m</w:t>
      </w:r>
      <w:r>
        <w:rPr>
          <w:vertAlign w:val="superscript"/>
        </w:rPr>
        <w:t>2</w:t>
      </w:r>
      <w:r>
        <w:t>。经调查土地征用和房屋拆迁的补偿均已落实。</w:t>
      </w:r>
    </w:p>
    <w:p w14:paraId="634499EB" w14:textId="77777777" w:rsidR="00465DEA" w:rsidRDefault="00C64CB5">
      <w:pPr>
        <w:pStyle w:val="33"/>
      </w:pPr>
      <w:bookmarkStart w:id="347" w:name="_Toc408331634"/>
      <w:bookmarkStart w:id="348" w:name="_Toc273533005"/>
      <w:bookmarkStart w:id="349" w:name="_Toc144087830"/>
      <w:r>
        <w:lastRenderedPageBreak/>
        <w:t xml:space="preserve">13.1.4 </w:t>
      </w:r>
      <w:r>
        <w:t>生态环境影响调查</w:t>
      </w:r>
      <w:bookmarkEnd w:id="347"/>
      <w:bookmarkEnd w:id="348"/>
      <w:bookmarkEnd w:id="349"/>
    </w:p>
    <w:p w14:paraId="59D1C215" w14:textId="77777777" w:rsidR="00465DEA" w:rsidRDefault="00C64CB5">
      <w:pPr>
        <w:ind w:firstLine="480"/>
      </w:pPr>
      <w:r>
        <w:t>工程永久占地</w:t>
      </w:r>
      <w:r>
        <w:t>247.69hm</w:t>
      </w:r>
      <w:r>
        <w:rPr>
          <w:vertAlign w:val="superscript"/>
        </w:rPr>
        <w:t>2</w:t>
      </w:r>
      <w:r>
        <w:t>，占地类型主要包括林地、水田及果园等；临时占地</w:t>
      </w:r>
      <w:r>
        <w:t>9.56hm</w:t>
      </w:r>
      <w:r>
        <w:rPr>
          <w:vertAlign w:val="superscript"/>
        </w:rPr>
        <w:t>2</w:t>
      </w:r>
      <w:r>
        <w:t>，其中弃渣场占地</w:t>
      </w:r>
      <w:r>
        <w:t>4.15hm</w:t>
      </w:r>
      <w:r>
        <w:rPr>
          <w:vertAlign w:val="superscript"/>
        </w:rPr>
        <w:t>2</w:t>
      </w:r>
      <w:r>
        <w:t>，</w:t>
      </w:r>
      <w:r>
        <w:rPr>
          <w:rFonts w:hint="eastAsia"/>
        </w:rPr>
        <w:t>1#</w:t>
      </w:r>
      <w:r>
        <w:rPr>
          <w:rFonts w:hint="eastAsia"/>
        </w:rPr>
        <w:t>与</w:t>
      </w:r>
      <w:r>
        <w:rPr>
          <w:rFonts w:hint="eastAsia"/>
        </w:rPr>
        <w:t>2#</w:t>
      </w:r>
      <w:r>
        <w:rPr>
          <w:rFonts w:hint="eastAsia"/>
        </w:rPr>
        <w:t>弃渣场进行了绿化，恢复效果较好，</w:t>
      </w:r>
      <w:r>
        <w:rPr>
          <w:rFonts w:hint="eastAsia"/>
        </w:rPr>
        <w:t>3#</w:t>
      </w:r>
      <w:r>
        <w:rPr>
          <w:rFonts w:hint="eastAsia"/>
        </w:rPr>
        <w:t>弃渣场也进行了绿化，但恢复效果一般，建设单位后期还需加强绿化；</w:t>
      </w:r>
      <w:r>
        <w:t>施工生产生活区占地</w:t>
      </w:r>
      <w:r>
        <w:t>2.71hm</w:t>
      </w:r>
      <w:r>
        <w:rPr>
          <w:vertAlign w:val="superscript"/>
        </w:rPr>
        <w:t>2</w:t>
      </w:r>
      <w:r>
        <w:t>，</w:t>
      </w:r>
      <w:r>
        <w:rPr>
          <w:rFonts w:hint="eastAsia"/>
        </w:rPr>
        <w:t>1#</w:t>
      </w:r>
      <w:r>
        <w:rPr>
          <w:rFonts w:hint="eastAsia"/>
        </w:rPr>
        <w:t>场地</w:t>
      </w:r>
      <w:r>
        <w:rPr>
          <w:rFonts w:eastAsiaTheme="minorEastAsia" w:hint="eastAsia"/>
        </w:rPr>
        <w:t>已转交地方使用，</w:t>
      </w:r>
      <w:r>
        <w:rPr>
          <w:rFonts w:eastAsiaTheme="minorEastAsia" w:hint="eastAsia"/>
        </w:rPr>
        <w:t>2#</w:t>
      </w:r>
      <w:r>
        <w:rPr>
          <w:rFonts w:eastAsiaTheme="minorEastAsia" w:hint="eastAsia"/>
        </w:rPr>
        <w:t>场地进行了绿化，但还有部分硬化场地，建议业主拆除硬化场地后继续进行绿化，</w:t>
      </w:r>
      <w:r>
        <w:rPr>
          <w:rFonts w:eastAsiaTheme="minorEastAsia" w:hint="eastAsia"/>
        </w:rPr>
        <w:t>3#</w:t>
      </w:r>
      <w:r>
        <w:rPr>
          <w:rFonts w:eastAsiaTheme="minorEastAsia" w:hint="eastAsia"/>
        </w:rPr>
        <w:t>场地进行了绿化，恢复效果较好；</w:t>
      </w:r>
      <w:r>
        <w:t>施工便道占地</w:t>
      </w:r>
      <w:r>
        <w:t>2.7hm</w:t>
      </w:r>
      <w:r>
        <w:rPr>
          <w:vertAlign w:val="superscript"/>
        </w:rPr>
        <w:t>2</w:t>
      </w:r>
      <w:r>
        <w:rPr>
          <w:rFonts w:hint="eastAsia"/>
        </w:rPr>
        <w:t>，</w:t>
      </w:r>
      <w:r>
        <w:rPr>
          <w:rFonts w:eastAsiaTheme="minorEastAsia" w:hint="eastAsia"/>
        </w:rPr>
        <w:t>部分临时便道恢复绿化，部分在施工结束后进行了整修，作为机耕道路</w:t>
      </w:r>
      <w:r>
        <w:t>。验收阶段比环评阶段减少</w:t>
      </w:r>
      <w:r>
        <w:t>81.91hm</w:t>
      </w:r>
      <w:r>
        <w:rPr>
          <w:vertAlign w:val="superscript"/>
        </w:rPr>
        <w:t>2</w:t>
      </w:r>
      <w:r>
        <w:t>，符合当地政府及人民的要求，保护了耕地资源。</w:t>
      </w:r>
    </w:p>
    <w:p w14:paraId="5F0F872E" w14:textId="77777777" w:rsidR="00465DEA" w:rsidRDefault="00C64CB5">
      <w:pPr>
        <w:ind w:firstLine="480"/>
      </w:pPr>
      <w:r>
        <w:rPr>
          <w:rFonts w:hint="eastAsia"/>
        </w:rPr>
        <w:t>萩五</w:t>
      </w:r>
      <w:r>
        <w:t>高速公路</w:t>
      </w:r>
      <w:r>
        <w:rPr>
          <w:rFonts w:hint="eastAsia"/>
        </w:rPr>
        <w:t>撒播草灌</w:t>
      </w:r>
      <w:r>
        <w:t>1162122</w:t>
      </w:r>
      <w:r>
        <w:rPr>
          <w:rFonts w:hint="eastAsia"/>
        </w:rPr>
        <w:t>m</w:t>
      </w:r>
      <w:r>
        <w:rPr>
          <w:vertAlign w:val="superscript"/>
        </w:rPr>
        <w:t>2</w:t>
      </w:r>
      <w:r>
        <w:rPr>
          <w:rFonts w:hint="eastAsia"/>
        </w:rPr>
        <w:t>、铺植草皮</w:t>
      </w:r>
      <w:r>
        <w:t>42516</w:t>
      </w:r>
      <w:r>
        <w:rPr>
          <w:rFonts w:hint="eastAsia"/>
        </w:rPr>
        <w:t>m</w:t>
      </w:r>
      <w:r>
        <w:rPr>
          <w:vertAlign w:val="superscript"/>
        </w:rPr>
        <w:t>2</w:t>
      </w:r>
      <w:r>
        <w:rPr>
          <w:rFonts w:hint="eastAsia"/>
        </w:rPr>
        <w:t>，种植乔灌</w:t>
      </w:r>
      <w:r>
        <w:rPr>
          <w:rFonts w:hint="eastAsia"/>
        </w:rPr>
        <w:t>2</w:t>
      </w:r>
      <w:r>
        <w:t>07725</w:t>
      </w:r>
      <w:r>
        <w:rPr>
          <w:rFonts w:hint="eastAsia"/>
        </w:rPr>
        <w:t>株。</w:t>
      </w:r>
      <w:r>
        <w:t>路基防护与水土保持、环境保护相结合，根据实地情况及路堤高度，采用不同的防护措施对全线进行防护，符合施工、环评和设计要求。</w:t>
      </w:r>
    </w:p>
    <w:p w14:paraId="71C1CA99" w14:textId="77777777" w:rsidR="00465DEA" w:rsidRDefault="00C64CB5">
      <w:pPr>
        <w:pStyle w:val="33"/>
      </w:pPr>
      <w:bookmarkStart w:id="350" w:name="_Toc408331635"/>
      <w:bookmarkStart w:id="351" w:name="_Toc144087831"/>
      <w:bookmarkStart w:id="352" w:name="_Toc273533006"/>
      <w:r>
        <w:t xml:space="preserve">13.1.5 </w:t>
      </w:r>
      <w:r>
        <w:t>声环境影响调查结论</w:t>
      </w:r>
      <w:bookmarkEnd w:id="350"/>
      <w:bookmarkEnd w:id="351"/>
      <w:bookmarkEnd w:id="352"/>
    </w:p>
    <w:bookmarkStart w:id="353" w:name="_Toc144087832"/>
    <w:bookmarkStart w:id="354" w:name="_Toc273533007"/>
    <w:p w14:paraId="32863616"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施工期施工单位十分重视施工不扰民的原则，拌和场、预制场等临时工程的设置均远离居民区，在施工过程中未发生由于噪声干扰引起的纠纷。</w:t>
      </w:r>
    </w:p>
    <w:p w14:paraId="61D5B00C" w14:textId="77777777" w:rsidR="00465DEA" w:rsidRDefault="00C64CB5">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根据敏感点监测结果，在现有车流量的条件下，工程沿线敏感点均不超标，声环境质量较好。建议加强营运期跟踪监测。</w:t>
      </w:r>
    </w:p>
    <w:p w14:paraId="5DCFB631"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rPr>
          <w:rFonts w:hint="eastAsia"/>
        </w:rPr>
        <w:t>声屏障对其保护对象有一定的降噪效果，根据以上声屏障降噪效果监测结果可知，屏障后</w:t>
      </w:r>
      <w:r>
        <w:rPr>
          <w:rFonts w:hint="eastAsia"/>
        </w:rPr>
        <w:t>10m</w:t>
      </w:r>
      <w:r>
        <w:rPr>
          <w:rFonts w:hint="eastAsia"/>
        </w:rPr>
        <w:t>处昼间降噪效果达到</w:t>
      </w:r>
      <w:r>
        <w:rPr>
          <w:rFonts w:hint="eastAsia"/>
        </w:rPr>
        <w:t>3.5~3.7dB</w:t>
      </w:r>
      <w:r>
        <w:rPr>
          <w:rFonts w:hint="eastAsia"/>
        </w:rPr>
        <w:t>，夜间降噪效果达到</w:t>
      </w:r>
      <w:r>
        <w:rPr>
          <w:rFonts w:hint="eastAsia"/>
        </w:rPr>
        <w:t>1.9~2.6dB</w:t>
      </w:r>
      <w:r>
        <w:rPr>
          <w:rFonts w:hint="eastAsia"/>
        </w:rPr>
        <w:t>；屏障后</w:t>
      </w:r>
      <w:r>
        <w:rPr>
          <w:rFonts w:hint="eastAsia"/>
        </w:rPr>
        <w:t>20m</w:t>
      </w:r>
      <w:r>
        <w:rPr>
          <w:rFonts w:hint="eastAsia"/>
        </w:rPr>
        <w:t>处昼间降噪效果达到</w:t>
      </w:r>
      <w:r>
        <w:rPr>
          <w:rFonts w:hint="eastAsia"/>
        </w:rPr>
        <w:t>3.1~3.3dB</w:t>
      </w:r>
      <w:r>
        <w:rPr>
          <w:rFonts w:hint="eastAsia"/>
        </w:rPr>
        <w:t>，夜间降噪效果达到</w:t>
      </w:r>
      <w:r>
        <w:rPr>
          <w:rFonts w:hint="eastAsia"/>
        </w:rPr>
        <w:t>1.5~2.1dB</w:t>
      </w:r>
      <w:r>
        <w:rPr>
          <w:rFonts w:hint="eastAsia"/>
        </w:rPr>
        <w:t>；屏障后敏感点处昼间降噪效果达到</w:t>
      </w:r>
      <w:r>
        <w:rPr>
          <w:rFonts w:hint="eastAsia"/>
        </w:rPr>
        <w:t>2.4~2.7dB</w:t>
      </w:r>
      <w:r>
        <w:rPr>
          <w:rFonts w:hint="eastAsia"/>
        </w:rPr>
        <w:t>，夜间降噪效果达到</w:t>
      </w:r>
      <w:r>
        <w:rPr>
          <w:rFonts w:hint="eastAsia"/>
        </w:rPr>
        <w:t>1.3~1.8dB</w:t>
      </w:r>
      <w:r>
        <w:rPr>
          <w:rFonts w:hint="eastAsia"/>
        </w:rPr>
        <w:t>。</w:t>
      </w:r>
    </w:p>
    <w:p w14:paraId="048D5CFB" w14:textId="77777777" w:rsidR="00465DEA" w:rsidRDefault="00C64CB5">
      <w:pPr>
        <w:ind w:firstLine="480"/>
      </w:pPr>
      <w:r>
        <w:fldChar w:fldCharType="begin"/>
      </w:r>
      <w:r>
        <w:instrText xml:space="preserve"> </w:instrText>
      </w:r>
      <w:r>
        <w:rPr>
          <w:rFonts w:hint="eastAsia"/>
        </w:rPr>
        <w:instrText>= 4 \* GB2</w:instrText>
      </w:r>
      <w:r>
        <w:instrText xml:space="preserve"> </w:instrText>
      </w:r>
      <w:r>
        <w:fldChar w:fldCharType="separate"/>
      </w:r>
      <w:r>
        <w:rPr>
          <w:rFonts w:hint="eastAsia"/>
        </w:rPr>
        <w:t>⑷</w:t>
      </w:r>
      <w:r>
        <w:fldChar w:fldCharType="end"/>
      </w:r>
      <w:r>
        <w:rPr>
          <w:rFonts w:hint="eastAsia"/>
        </w:rPr>
        <w:t>昼间达标情况分析：距路中心线</w:t>
      </w:r>
      <w:r>
        <w:rPr>
          <w:rFonts w:hint="eastAsia"/>
        </w:rPr>
        <w:t>20m</w:t>
      </w:r>
      <w:r>
        <w:rPr>
          <w:rFonts w:hint="eastAsia"/>
        </w:rPr>
        <w:t>处噪声值为</w:t>
      </w:r>
      <w:r>
        <w:rPr>
          <w:rFonts w:hint="eastAsia"/>
        </w:rPr>
        <w:t>42.2~48.6dB</w:t>
      </w:r>
      <w:r>
        <w:rPr>
          <w:rFonts w:hint="eastAsia"/>
        </w:rPr>
        <w:t>，可以达到</w:t>
      </w:r>
      <w:r>
        <w:rPr>
          <w:rFonts w:hint="eastAsia"/>
        </w:rPr>
        <w:t>4a</w:t>
      </w:r>
      <w:r>
        <w:rPr>
          <w:rFonts w:hint="eastAsia"/>
        </w:rPr>
        <w:t>类及</w:t>
      </w:r>
      <w:r>
        <w:rPr>
          <w:rFonts w:hint="eastAsia"/>
        </w:rPr>
        <w:t>2</w:t>
      </w:r>
      <w:r>
        <w:rPr>
          <w:rFonts w:hint="eastAsia"/>
        </w:rPr>
        <w:t>类标准。夜间达标情况分析：距路中心线</w:t>
      </w:r>
      <w:r>
        <w:rPr>
          <w:rFonts w:hint="eastAsia"/>
        </w:rPr>
        <w:t>20m</w:t>
      </w:r>
      <w:r>
        <w:rPr>
          <w:rFonts w:hint="eastAsia"/>
        </w:rPr>
        <w:t>处噪声值为</w:t>
      </w:r>
      <w:r>
        <w:rPr>
          <w:rFonts w:hint="eastAsia"/>
        </w:rPr>
        <w:t>41.8~47.9dB</w:t>
      </w:r>
      <w:r>
        <w:rPr>
          <w:rFonts w:hint="eastAsia"/>
        </w:rPr>
        <w:t>，可以达到</w:t>
      </w:r>
      <w:r>
        <w:rPr>
          <w:rFonts w:hint="eastAsia"/>
        </w:rPr>
        <w:t>4a</w:t>
      </w:r>
      <w:r>
        <w:rPr>
          <w:rFonts w:hint="eastAsia"/>
        </w:rPr>
        <w:t>类及</w:t>
      </w:r>
      <w:r>
        <w:rPr>
          <w:rFonts w:hint="eastAsia"/>
        </w:rPr>
        <w:t>2</w:t>
      </w:r>
      <w:r>
        <w:rPr>
          <w:rFonts w:hint="eastAsia"/>
        </w:rPr>
        <w:t>类标准。</w:t>
      </w:r>
    </w:p>
    <w:p w14:paraId="3E34C13B" w14:textId="77777777" w:rsidR="00465DEA" w:rsidRDefault="00C64CB5">
      <w:pPr>
        <w:ind w:firstLine="480"/>
      </w:pPr>
      <w:r>
        <w:fldChar w:fldCharType="begin"/>
      </w:r>
      <w:r>
        <w:instrText xml:space="preserve"> </w:instrText>
      </w:r>
      <w:r>
        <w:rPr>
          <w:rFonts w:hint="eastAsia"/>
        </w:rPr>
        <w:instrText>= 5 \* GB2</w:instrText>
      </w:r>
      <w:r>
        <w:instrText xml:space="preserve"> </w:instrText>
      </w:r>
      <w:r>
        <w:fldChar w:fldCharType="separate"/>
      </w:r>
      <w:r>
        <w:rPr>
          <w:rFonts w:hint="eastAsia"/>
        </w:rPr>
        <w:t>⑸</w:t>
      </w:r>
      <w:r>
        <w:fldChar w:fldCharType="end"/>
      </w:r>
      <w:r>
        <w:rPr>
          <w:rFonts w:hint="eastAsia"/>
        </w:rPr>
        <w:t>从噪声监测曲线看，交通噪声与车流量总体相关性较好，</w:t>
      </w:r>
      <w:r>
        <w:rPr>
          <w:rFonts w:hint="eastAsia"/>
        </w:rPr>
        <w:t>24</w:t>
      </w:r>
      <w:r>
        <w:rPr>
          <w:rFonts w:hint="eastAsia"/>
        </w:rPr>
        <w:t>个监测数据均可达到</w:t>
      </w:r>
      <w:r>
        <w:rPr>
          <w:rFonts w:hint="eastAsia"/>
        </w:rPr>
        <w:t>2</w:t>
      </w:r>
      <w:r>
        <w:rPr>
          <w:rFonts w:hint="eastAsia"/>
        </w:rPr>
        <w:t>类标准。</w:t>
      </w:r>
    </w:p>
    <w:p w14:paraId="08E5C92E" w14:textId="77777777" w:rsidR="00465DEA" w:rsidRDefault="00C64CB5">
      <w:pPr>
        <w:ind w:firstLine="480"/>
      </w:pPr>
      <w:r>
        <w:fldChar w:fldCharType="begin"/>
      </w:r>
      <w:r>
        <w:instrText xml:space="preserve"> </w:instrText>
      </w:r>
      <w:r>
        <w:rPr>
          <w:rFonts w:hint="eastAsia"/>
        </w:rPr>
        <w:instrText>= 6 \* GB2</w:instrText>
      </w:r>
      <w:r>
        <w:instrText xml:space="preserve"> </w:instrText>
      </w:r>
      <w:r>
        <w:fldChar w:fldCharType="separate"/>
      </w:r>
      <w:r>
        <w:rPr>
          <w:rFonts w:hint="eastAsia"/>
        </w:rPr>
        <w:t>⑹</w:t>
      </w:r>
      <w:r>
        <w:fldChar w:fldCharType="end"/>
      </w:r>
      <w:r>
        <w:rPr>
          <w:rFonts w:hint="eastAsia"/>
        </w:rPr>
        <w:t>根据敏感点噪声预测结果，营运中期有狮亭村噪声值接近相应功能区噪声限值，建议预留声环境防护措施资金</w:t>
      </w:r>
      <w:r>
        <w:rPr>
          <w:rFonts w:hint="eastAsia"/>
        </w:rPr>
        <w:t>10</w:t>
      </w:r>
      <w:r>
        <w:rPr>
          <w:rFonts w:hint="eastAsia"/>
        </w:rPr>
        <w:t>万元。</w:t>
      </w:r>
    </w:p>
    <w:p w14:paraId="7263ADE5" w14:textId="77777777" w:rsidR="00465DEA" w:rsidRDefault="00C64CB5">
      <w:pPr>
        <w:pStyle w:val="33"/>
      </w:pPr>
      <w:bookmarkStart w:id="355" w:name="_Toc408331636"/>
      <w:r>
        <w:lastRenderedPageBreak/>
        <w:t xml:space="preserve">13.1.6 </w:t>
      </w:r>
      <w:r>
        <w:t>水环境影响调查结论</w:t>
      </w:r>
      <w:bookmarkEnd w:id="353"/>
      <w:bookmarkEnd w:id="354"/>
      <w:bookmarkEnd w:id="355"/>
    </w:p>
    <w:p w14:paraId="75130F44"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公路小区均设置有污水处理设备，经处理后，各公路小区污水水质可达到《污水综合排放标准》一级标准。</w:t>
      </w:r>
      <w:r>
        <w:rPr>
          <w:rFonts w:hint="eastAsia"/>
        </w:rPr>
        <w:t>处理后的污水不外排，用于本场区的日常绿化及洒水。</w:t>
      </w:r>
    </w:p>
    <w:p w14:paraId="773DA540" w14:textId="77777777" w:rsidR="00465DEA" w:rsidRDefault="00C64CB5">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施工期注重对</w:t>
      </w:r>
      <w:r>
        <w:rPr>
          <w:rFonts w:hint="eastAsia"/>
        </w:rPr>
        <w:t>萩芦溪及外度水库</w:t>
      </w:r>
      <w:r>
        <w:t>的保护，施工活动对其水质影响很小。</w:t>
      </w:r>
    </w:p>
    <w:p w14:paraId="12F98AB4"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t>监测结果显示，</w:t>
      </w:r>
      <w:r>
        <w:rPr>
          <w:rFonts w:hint="eastAsia"/>
        </w:rPr>
        <w:t>溪岑</w:t>
      </w:r>
      <w:r>
        <w:t>大桥桥位附近水质能够满足《地表水环境质量标准》（</w:t>
      </w:r>
      <w:r>
        <w:t>GB3838-2002</w:t>
      </w:r>
      <w:r>
        <w:t>）中</w:t>
      </w:r>
      <w:r>
        <w:t>Ⅲ</w:t>
      </w:r>
      <w:r>
        <w:t>类标准要求。</w:t>
      </w:r>
    </w:p>
    <w:p w14:paraId="0A4AD803" w14:textId="77777777" w:rsidR="00465DEA" w:rsidRDefault="00C64CB5">
      <w:pPr>
        <w:ind w:firstLine="480"/>
      </w:pPr>
      <w:r>
        <w:fldChar w:fldCharType="begin"/>
      </w:r>
      <w:r>
        <w:instrText xml:space="preserve"> </w:instrText>
      </w:r>
      <w:r>
        <w:rPr>
          <w:rFonts w:hint="eastAsia"/>
        </w:rPr>
        <w:instrText>= 4 \* GB2</w:instrText>
      </w:r>
      <w:r>
        <w:instrText xml:space="preserve"> </w:instrText>
      </w:r>
      <w:r>
        <w:fldChar w:fldCharType="separate"/>
      </w:r>
      <w:r>
        <w:rPr>
          <w:rFonts w:hint="eastAsia"/>
        </w:rPr>
        <w:t>⑷</w:t>
      </w:r>
      <w:r>
        <w:fldChar w:fldCharType="end"/>
      </w:r>
      <w:r>
        <w:t>跨越</w:t>
      </w:r>
      <w:r>
        <w:rPr>
          <w:rFonts w:hint="eastAsia"/>
        </w:rPr>
        <w:t>萩芦溪</w:t>
      </w:r>
      <w:r>
        <w:t>的</w:t>
      </w:r>
      <w:r>
        <w:rPr>
          <w:rFonts w:hint="eastAsia"/>
        </w:rPr>
        <w:t>龙西大桥、田厝大桥、长兴村大桥、狮亭中桥、庄边</w:t>
      </w:r>
      <w:r>
        <w:rPr>
          <w:rFonts w:hint="eastAsia"/>
        </w:rPr>
        <w:t>1</w:t>
      </w:r>
      <w:r>
        <w:rPr>
          <w:rFonts w:hint="eastAsia"/>
        </w:rPr>
        <w:t>号桥、庄边</w:t>
      </w:r>
      <w:r>
        <w:rPr>
          <w:rFonts w:hint="eastAsia"/>
        </w:rPr>
        <w:t>2</w:t>
      </w:r>
      <w:r>
        <w:rPr>
          <w:rFonts w:hint="eastAsia"/>
        </w:rPr>
        <w:t>号桥及溪岑大桥共计</w:t>
      </w:r>
      <w:r>
        <w:rPr>
          <w:rFonts w:hint="eastAsia"/>
        </w:rPr>
        <w:t>7</w:t>
      </w:r>
      <w:r>
        <w:rPr>
          <w:rFonts w:hint="eastAsia"/>
        </w:rPr>
        <w:t>座桥梁处均设置了桥面径流收集系统及事故应急收集池，同时在桥面设置了加强型水泥砼防撞护栏</w:t>
      </w:r>
      <w:r>
        <w:t>，防止工程对其产生影响。</w:t>
      </w:r>
    </w:p>
    <w:p w14:paraId="744D9C8A" w14:textId="77777777" w:rsidR="00465DEA" w:rsidRDefault="00C64CB5">
      <w:pPr>
        <w:pStyle w:val="33"/>
      </w:pPr>
      <w:bookmarkStart w:id="356" w:name="_Toc273533008"/>
      <w:bookmarkStart w:id="357" w:name="_Toc408331637"/>
      <w:bookmarkStart w:id="358" w:name="_Toc144087833"/>
      <w:r>
        <w:t xml:space="preserve">13.1.7 </w:t>
      </w:r>
      <w:r>
        <w:t>环境空气影响调查</w:t>
      </w:r>
      <w:bookmarkEnd w:id="356"/>
      <w:bookmarkEnd w:id="357"/>
      <w:bookmarkEnd w:id="358"/>
    </w:p>
    <w:p w14:paraId="607B55D6"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经调查，拌和站设置均远离居住点。运送混合料及砂、石时加盖篷布，不丢不洒。</w:t>
      </w:r>
    </w:p>
    <w:p w14:paraId="7698EEBF" w14:textId="77777777" w:rsidR="00465DEA" w:rsidRDefault="00C64CB5">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所有公路小区内均不设锅炉，本项目无锅炉污染物影响。</w:t>
      </w:r>
    </w:p>
    <w:p w14:paraId="640C06D4"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rPr>
          <w:lang w:val="zh-CN"/>
        </w:rPr>
        <w:t>本项目</w:t>
      </w:r>
      <w:r>
        <w:rPr>
          <w:rFonts w:hint="eastAsia"/>
          <w:lang w:val="zh-CN"/>
        </w:rPr>
        <w:t>崇联隧道入口处（左幅）石松村距离隧道口小于</w:t>
      </w:r>
      <w:r>
        <w:rPr>
          <w:rFonts w:hint="eastAsia"/>
          <w:lang w:val="zh-CN"/>
        </w:rPr>
        <w:t>1</w:t>
      </w:r>
      <w:r>
        <w:rPr>
          <w:lang w:val="zh-CN"/>
        </w:rPr>
        <w:t>00</w:t>
      </w:r>
      <w:r>
        <w:rPr>
          <w:rFonts w:hint="eastAsia"/>
          <w:lang w:val="zh-CN"/>
        </w:rPr>
        <w:t>m</w:t>
      </w:r>
      <w:r>
        <w:rPr>
          <w:rFonts w:hint="eastAsia"/>
          <w:lang w:val="zh-CN"/>
        </w:rPr>
        <w:t>，</w:t>
      </w:r>
      <w:r>
        <w:rPr>
          <w:lang w:val="zh-CN"/>
        </w:rPr>
        <w:t>本次验收选择</w:t>
      </w:r>
      <w:r>
        <w:rPr>
          <w:rFonts w:hint="eastAsia"/>
          <w:lang w:val="zh-CN"/>
        </w:rPr>
        <w:t>石松村</w:t>
      </w:r>
      <w:r>
        <w:rPr>
          <w:lang w:val="zh-CN"/>
        </w:rPr>
        <w:t>作为监测点。</w:t>
      </w:r>
      <w:r>
        <w:rPr>
          <w:rFonts w:hint="eastAsia"/>
          <w:lang w:val="zh-CN"/>
        </w:rPr>
        <w:t>石松村西北方向较为开阔，其他方向均为山地。</w:t>
      </w:r>
      <w:r>
        <w:t>根据监测结果，其环境空气质量可以达到《环境空气质量》（</w:t>
      </w:r>
      <w:r>
        <w:t>GB3065-1996</w:t>
      </w:r>
      <w:r>
        <w:t>）二级标准限值的要求。</w:t>
      </w:r>
    </w:p>
    <w:p w14:paraId="3C6ECD28" w14:textId="77777777" w:rsidR="00465DEA" w:rsidRDefault="00C64CB5">
      <w:pPr>
        <w:pStyle w:val="33"/>
      </w:pPr>
      <w:bookmarkStart w:id="359" w:name="_Toc273533009"/>
      <w:bookmarkStart w:id="360" w:name="_Toc408331638"/>
      <w:bookmarkStart w:id="361" w:name="_Toc144087834"/>
      <w:r>
        <w:t xml:space="preserve">13.1.8 </w:t>
      </w:r>
      <w:r>
        <w:t>固体废物环境影响调查</w:t>
      </w:r>
      <w:bookmarkEnd w:id="359"/>
      <w:bookmarkEnd w:id="360"/>
      <w:bookmarkEnd w:id="361"/>
    </w:p>
    <w:p w14:paraId="01C13EB8"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t>施工中各施工营地的生活垃圾均统一收集，运往指定地点处理。</w:t>
      </w:r>
    </w:p>
    <w:p w14:paraId="6D8FBB62" w14:textId="77777777" w:rsidR="00465DEA" w:rsidRDefault="00C64CB5">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施工中产生的弃渣部分运至弃渣场，部分用于填埋于互通区。</w:t>
      </w:r>
    </w:p>
    <w:p w14:paraId="3E1494B1"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t>沿线服务设施均设置了垃圾收集桶，同时签订了垃圾外运协议，由专人对垃圾进行处理。</w:t>
      </w:r>
    </w:p>
    <w:p w14:paraId="36991F0C" w14:textId="77777777" w:rsidR="00465DEA" w:rsidRDefault="00C64CB5">
      <w:pPr>
        <w:pStyle w:val="33"/>
      </w:pPr>
      <w:bookmarkStart w:id="362" w:name="_Toc144087836"/>
      <w:bookmarkStart w:id="363" w:name="_Toc273533010"/>
      <w:bookmarkStart w:id="364" w:name="_Toc408331639"/>
      <w:r>
        <w:t xml:space="preserve">13.1.9 </w:t>
      </w:r>
      <w:r>
        <w:t>公众意见调查</w:t>
      </w:r>
      <w:bookmarkEnd w:id="362"/>
      <w:bookmarkEnd w:id="363"/>
      <w:bookmarkEnd w:id="364"/>
    </w:p>
    <w:p w14:paraId="2B48D38C" w14:textId="77777777" w:rsidR="00465DEA" w:rsidRDefault="00C64CB5">
      <w:pPr>
        <w:ind w:firstLine="480"/>
      </w:pPr>
      <w:r>
        <w:fldChar w:fldCharType="begin"/>
      </w:r>
      <w:r>
        <w:instrText xml:space="preserve"> = 1 \* GB2 </w:instrText>
      </w:r>
      <w:r>
        <w:fldChar w:fldCharType="separate"/>
      </w:r>
      <w:r>
        <w:rPr>
          <w:rFonts w:ascii="宋体" w:hAnsi="宋体" w:cs="宋体" w:hint="eastAsia"/>
        </w:rPr>
        <w:t>⑴</w:t>
      </w:r>
      <w:r>
        <w:fldChar w:fldCharType="end"/>
      </w:r>
      <w:r>
        <w:rPr>
          <w:rFonts w:hint="eastAsia"/>
        </w:rPr>
        <w:t>萩五</w:t>
      </w:r>
      <w:r>
        <w:t>高速的修建极大地改善了当地的交通运输，推动了当地经济的发展，沿线群众对于高速公路的修建表示拥护支持。</w:t>
      </w:r>
      <w:r>
        <w:t>100%</w:t>
      </w:r>
      <w:r>
        <w:t>的居民对本公路的环保工作表示满意或基本满意。</w:t>
      </w:r>
    </w:p>
    <w:p w14:paraId="23E86094" w14:textId="77777777" w:rsidR="00465DEA" w:rsidRDefault="00C64CB5">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司乘人员对该公路的修建表示了极大的支持，</w:t>
      </w:r>
      <w:r>
        <w:t>96%</w:t>
      </w:r>
      <w:r>
        <w:t>的</w:t>
      </w:r>
      <w:r>
        <w:rPr>
          <w:lang w:val="zh-CN"/>
        </w:rPr>
        <w:t>司乘人员认为修建该高速公路对经济发展有利，</w:t>
      </w:r>
      <w:r>
        <w:rPr>
          <w:lang w:val="zh-CN"/>
        </w:rPr>
        <w:t>4%</w:t>
      </w:r>
      <w:r>
        <w:t>的</w:t>
      </w:r>
      <w:r>
        <w:rPr>
          <w:lang w:val="zh-CN"/>
        </w:rPr>
        <w:t>司乘人员表示由于时间较短，尚不知修建该高速公路是否有利于经济发展</w:t>
      </w:r>
      <w:r>
        <w:t>。</w:t>
      </w:r>
      <w:r>
        <w:rPr>
          <w:lang w:val="zh-CN"/>
        </w:rPr>
        <w:t>100%</w:t>
      </w:r>
      <w:r>
        <w:rPr>
          <w:lang w:val="zh-CN"/>
        </w:rPr>
        <w:t>的司乘人员对公路营运期间环保及管理工作的总体态度表示满意</w:t>
      </w:r>
      <w:r>
        <w:rPr>
          <w:lang w:val="zh-CN"/>
        </w:rPr>
        <w:lastRenderedPageBreak/>
        <w:t>或基本满意。</w:t>
      </w:r>
    </w:p>
    <w:p w14:paraId="24CDC284" w14:textId="77777777" w:rsidR="00465DEA" w:rsidRDefault="00C64CB5">
      <w:pPr>
        <w:ind w:firstLine="480"/>
      </w:pPr>
      <w:r>
        <w:fldChar w:fldCharType="begin"/>
      </w:r>
      <w:r>
        <w:instrText xml:space="preserve"> = 3 \* GB2 </w:instrText>
      </w:r>
      <w:r>
        <w:fldChar w:fldCharType="separate"/>
      </w:r>
      <w:r>
        <w:rPr>
          <w:rFonts w:ascii="宋体" w:hAnsi="宋体" w:cs="宋体" w:hint="eastAsia"/>
        </w:rPr>
        <w:t>⑶</w:t>
      </w:r>
      <w:r>
        <w:fldChar w:fldCharType="end"/>
      </w:r>
      <w:r>
        <w:t>在施工期，灰尘和噪声是最大的环境问题，</w:t>
      </w:r>
      <w:r>
        <w:t>48%</w:t>
      </w:r>
      <w:r>
        <w:t>的居民受其影响；在营运期，</w:t>
      </w:r>
      <w:r>
        <w:t>23%</w:t>
      </w:r>
      <w:r>
        <w:t>的被调查者反映营运期噪声对其影响较大，原因是公路建设前后，噪声值有了明显的升高，原本单一的生活噪声被打破；</w:t>
      </w:r>
      <w:r>
        <w:t>8%</w:t>
      </w:r>
      <w:r>
        <w:t>的被调查者认为自己受到汽车尾气的影响，</w:t>
      </w:r>
      <w:r>
        <w:t>7%</w:t>
      </w:r>
      <w:r>
        <w:t>的被调查者认为自己受到灰尘的影响；</w:t>
      </w:r>
      <w:r>
        <w:t>62%</w:t>
      </w:r>
      <w:r>
        <w:t>的被调查者认为自己受到其它方面的影响。</w:t>
      </w:r>
    </w:p>
    <w:p w14:paraId="04AC1700" w14:textId="77777777" w:rsidR="00465DEA" w:rsidRDefault="00C64CB5">
      <w:pPr>
        <w:ind w:firstLine="480"/>
        <w:rPr>
          <w:lang w:val="zh-CN"/>
        </w:rPr>
      </w:pPr>
      <w:r>
        <w:fldChar w:fldCharType="begin"/>
      </w:r>
      <w:r>
        <w:instrText xml:space="preserve"> = 4 \* GB2 </w:instrText>
      </w:r>
      <w:r>
        <w:fldChar w:fldCharType="separate"/>
      </w:r>
      <w:r>
        <w:rPr>
          <w:rFonts w:ascii="宋体" w:hAnsi="宋体" w:cs="宋体" w:hint="eastAsia"/>
        </w:rPr>
        <w:t>⑷</w:t>
      </w:r>
      <w:r>
        <w:fldChar w:fldCharType="end"/>
      </w:r>
      <w:r>
        <w:rPr>
          <w:lang w:val="zh-CN"/>
        </w:rPr>
        <w:t>各单位团体普遍认为本项目的建设方便了沿线群众的出行，对当地经济发展起到了积极作用。</w:t>
      </w:r>
    </w:p>
    <w:p w14:paraId="58FB14B2" w14:textId="77777777" w:rsidR="00465DEA" w:rsidRDefault="00C64CB5">
      <w:pPr>
        <w:ind w:firstLine="480"/>
      </w:pPr>
      <w:r>
        <w:rPr>
          <w:lang w:val="zh-CN"/>
        </w:rPr>
        <w:fldChar w:fldCharType="begin"/>
      </w:r>
      <w:r>
        <w:rPr>
          <w:lang w:val="zh-CN"/>
        </w:rPr>
        <w:instrText xml:space="preserve"> = 5 \* GB2 </w:instrText>
      </w:r>
      <w:r>
        <w:rPr>
          <w:lang w:val="zh-CN"/>
        </w:rPr>
        <w:fldChar w:fldCharType="separate"/>
      </w:r>
      <w:r>
        <w:rPr>
          <w:rFonts w:ascii="宋体" w:hAnsi="宋体" w:cs="宋体" w:hint="eastAsia"/>
          <w:lang w:val="zh-CN"/>
        </w:rPr>
        <w:t>⑸</w:t>
      </w:r>
      <w:r>
        <w:rPr>
          <w:lang w:val="zh-CN"/>
        </w:rPr>
        <w:fldChar w:fldCharType="end"/>
      </w:r>
      <w:r>
        <w:t>被调查的沿线居民、司乘人员、相关政府部门及学校对公路目前的环保工作的总体态度都为满意或基本满意，说明建设单位的环保工作还是比较到位的，得到了大部分人的认可。</w:t>
      </w:r>
    </w:p>
    <w:p w14:paraId="3355C542" w14:textId="77777777" w:rsidR="00465DEA" w:rsidRDefault="00C64CB5">
      <w:pPr>
        <w:pStyle w:val="33"/>
      </w:pPr>
      <w:bookmarkStart w:id="365" w:name="_Toc273533011"/>
      <w:bookmarkStart w:id="366" w:name="_Toc408331640"/>
      <w:bookmarkStart w:id="367" w:name="_Toc144087835"/>
      <w:r>
        <w:t xml:space="preserve">13.1.10 </w:t>
      </w:r>
      <w:r>
        <w:t>环境管理状况调查</w:t>
      </w:r>
      <w:bookmarkEnd w:id="365"/>
      <w:bookmarkEnd w:id="366"/>
      <w:bookmarkEnd w:id="367"/>
    </w:p>
    <w:p w14:paraId="7C7D5196" w14:textId="77777777" w:rsidR="00465DEA" w:rsidRDefault="00C64CB5">
      <w:pPr>
        <w:ind w:firstLine="480"/>
      </w:pPr>
      <w:r>
        <w:t>工程建设期环保工作基本齐全，执行了环境影响评价制度，完成了绿化、防护等环境保护设计；在建设的各阶段均有相适应的环保机构，工程监管得力，效果较好；安排了专业专职绿化监理工程师，生态恢复效果良好。</w:t>
      </w:r>
    </w:p>
    <w:p w14:paraId="6EAFD4CF" w14:textId="77777777" w:rsidR="00465DEA" w:rsidRDefault="00C64CB5">
      <w:pPr>
        <w:pStyle w:val="28"/>
      </w:pPr>
      <w:bookmarkStart w:id="368" w:name="_Toc211610519"/>
      <w:bookmarkStart w:id="369" w:name="_Toc408331641"/>
      <w:bookmarkStart w:id="370" w:name="_Toc273533012"/>
      <w:bookmarkStart w:id="371" w:name="_Toc84586934"/>
      <w:r>
        <w:t xml:space="preserve">13.2 </w:t>
      </w:r>
      <w:r>
        <w:t>竣工环境保护验收结论</w:t>
      </w:r>
      <w:bookmarkEnd w:id="368"/>
      <w:bookmarkEnd w:id="369"/>
      <w:bookmarkEnd w:id="370"/>
      <w:bookmarkEnd w:id="371"/>
    </w:p>
    <w:p w14:paraId="07BD8B28" w14:textId="7917F62B" w:rsidR="00465DEA" w:rsidRPr="00F00747" w:rsidRDefault="00C64CB5" w:rsidP="00F00747">
      <w:pPr>
        <w:ind w:firstLine="480"/>
      </w:pPr>
      <w:r>
        <w:t>综上所述，</w:t>
      </w:r>
      <w:r>
        <w:rPr>
          <w:rFonts w:hint="eastAsia"/>
        </w:rPr>
        <w:t>莆田湄渝高速公路有限责任公司</w:t>
      </w:r>
      <w:r>
        <w:t>非常重视环境保护工作，认真执行了建设项目环境评价、环境保护</w:t>
      </w:r>
      <w:r>
        <w:t>“</w:t>
      </w:r>
      <w:r>
        <w:t>三同时</w:t>
      </w:r>
      <w:r>
        <w:t>”</w:t>
      </w:r>
      <w:r>
        <w:t>制度，认真落实了原国家环保总局批复和环评报告提出的环保措施要求，在设计期、施工期和试运营期采取了许多行之有效的生态保护和污染防治措施，效果良好，项目不存在重大环境影响，公路建设和营运基本不会对沿线环境产生明显的不利影响，基本符合验收标准，建议通过环境保护竣工验收。</w:t>
      </w:r>
    </w:p>
    <w:sectPr w:rsidR="00465DEA" w:rsidRPr="00F00747" w:rsidSect="00F00747">
      <w:headerReference w:type="even" r:id="rId211"/>
      <w:footerReference w:type="even" r:id="rId212"/>
      <w:headerReference w:type="first" r:id="rId213"/>
      <w:footerReference w:type="first" r:id="rId214"/>
      <w:pgSz w:w="11906" w:h="16838"/>
      <w:pgMar w:top="1418" w:right="1418" w:bottom="1418" w:left="1418" w:header="992"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5A2DF4" w14:textId="77777777" w:rsidR="00104C98" w:rsidRDefault="00104C98">
      <w:pPr>
        <w:spacing w:line="240" w:lineRule="auto"/>
        <w:ind w:firstLine="480"/>
      </w:pPr>
      <w:r>
        <w:separator/>
      </w:r>
    </w:p>
  </w:endnote>
  <w:endnote w:type="continuationSeparator" w:id="0">
    <w:p w14:paraId="10EC1653" w14:textId="77777777" w:rsidR="00104C98" w:rsidRDefault="00104C98">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楷体_GB2312">
    <w:altName w:val="楷体"/>
    <w:panose1 w:val="02010609030101010101"/>
    <w:charset w:val="86"/>
    <w:family w:val="modern"/>
    <w:pitch w:val="fixed"/>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仿宋_GB2312">
    <w:altName w:val="仿宋"/>
    <w:panose1 w:val="02010609030101010101"/>
    <w:charset w:val="86"/>
    <w:family w:val="modern"/>
    <w:pitch w:val="fixed"/>
    <w:sig w:usb0="00000001" w:usb1="080E0000" w:usb2="00000010" w:usb3="00000000" w:csb0="00040000" w:csb1="00000000"/>
  </w:font>
  <w:font w:name="隶书">
    <w:panose1 w:val="0201050906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楷体">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ms Rmn">
    <w:panose1 w:val="02020603040505020304"/>
    <w:charset w:val="00"/>
    <w:family w:val="roman"/>
    <w:pitch w:val="default"/>
    <w:sig w:usb0="00000000" w:usb1="00000000" w:usb2="00000000" w:usb3="00000000" w:csb0="00000001" w:csb1="00000000"/>
  </w:font>
  <w:font w:name="CG Times (WN)">
    <w:altName w:val="Times New Roman"/>
    <w:charset w:val="00"/>
    <w:family w:val="roman"/>
    <w:pitch w:val="default"/>
    <w:sig w:usb0="00000000"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仿宋">
    <w:panose1 w:val="02010609060101010101"/>
    <w:charset w:val="86"/>
    <w:family w:val="modern"/>
    <w:pitch w:val="fixed"/>
    <w:sig w:usb0="800002BF" w:usb1="38CF7CFA" w:usb2="00000016" w:usb3="00000000" w:csb0="00040001" w:csb1="00000000"/>
  </w:font>
  <w:font w:name="Adobe 黑体 Std R">
    <w:altName w:val="微软雅黑"/>
    <w:charset w:val="86"/>
    <w:family w:val="swiss"/>
    <w:pitch w:val="default"/>
    <w:sig w:usb0="00000000" w:usb1="00000000" w:usb2="00000016" w:usb3="00000000" w:csb0="00060007"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6B9F5" w14:textId="77777777" w:rsidR="00465DEA" w:rsidRDefault="00C64CB5">
    <w:pPr>
      <w:pStyle w:val="af8"/>
      <w:framePr w:wrap="around" w:vAnchor="text" w:hAnchor="margin" w:xAlign="center" w:y="1"/>
      <w:ind w:firstLine="360"/>
      <w:rPr>
        <w:rStyle w:val="aff4"/>
      </w:rPr>
    </w:pPr>
    <w:r>
      <w:rPr>
        <w:rStyle w:val="aff4"/>
      </w:rPr>
      <w:fldChar w:fldCharType="begin"/>
    </w:r>
    <w:r>
      <w:rPr>
        <w:rStyle w:val="aff4"/>
      </w:rPr>
      <w:instrText xml:space="preserve">PAGE  </w:instrText>
    </w:r>
    <w:r>
      <w:rPr>
        <w:rStyle w:val="aff4"/>
      </w:rPr>
      <w:fldChar w:fldCharType="end"/>
    </w:r>
  </w:p>
  <w:p w14:paraId="2458C7A5" w14:textId="77777777" w:rsidR="00465DEA" w:rsidRDefault="00465DEA">
    <w:pPr>
      <w:pStyle w:val="af8"/>
      <w:ind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42904" w14:textId="77777777" w:rsidR="00465DEA" w:rsidRDefault="00C64CB5">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rFonts w:hint="eastAsia"/>
        <w:szCs w:val="18"/>
      </w:rPr>
      <w:t xml:space="preserve"> </w:t>
    </w:r>
    <w:r>
      <w:rPr>
        <w:szCs w:val="18"/>
      </w:rPr>
      <w:t xml:space="preserve">                            </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73</w:t>
    </w:r>
    <w:r>
      <w:rPr>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5B256" w14:textId="77777777" w:rsidR="00465DEA" w:rsidRDefault="00C64CB5">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78</w:t>
    </w:r>
    <w:r>
      <w:rPr>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05802" w14:textId="77777777" w:rsidR="00465DEA" w:rsidRDefault="00C64CB5">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85</w:t>
    </w:r>
    <w:r>
      <w:rPr>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C3F4A" w14:textId="77777777" w:rsidR="00465DEA" w:rsidRDefault="00C64CB5">
    <w:pPr>
      <w:pStyle w:val="af8"/>
      <w:pBdr>
        <w:top w:val="single" w:sz="4" w:space="0" w:color="000000"/>
      </w:pBdr>
      <w:spacing w:line="240" w:lineRule="auto"/>
      <w:ind w:firstLineChars="0" w:firstLine="0"/>
      <w:rPr>
        <w:szCs w:val="18"/>
      </w:rPr>
    </w:pPr>
    <w:r>
      <w:rPr>
        <w:rFonts w:hint="eastAsia"/>
        <w:szCs w:val="18"/>
      </w:rPr>
      <w:t>交通运输部环境保护中心</w:t>
    </w:r>
    <w:r>
      <w:rPr>
        <w:szCs w:val="18"/>
      </w:rPr>
      <w:ptab w:relativeTo="margin" w:alignment="center" w:leader="none"/>
    </w:r>
    <w:r>
      <w:rPr>
        <w:szCs w:val="18"/>
      </w:rPr>
      <w:fldChar w:fldCharType="begin"/>
    </w:r>
    <w:r>
      <w:rPr>
        <w:szCs w:val="18"/>
      </w:rPr>
      <w:instrText>PAGE   \* MERGEFORMAT</w:instrText>
    </w:r>
    <w:r>
      <w:rPr>
        <w:szCs w:val="18"/>
      </w:rPr>
      <w:fldChar w:fldCharType="separate"/>
    </w:r>
    <w:r>
      <w:rPr>
        <w:szCs w:val="18"/>
        <w:lang w:val="zh-CN"/>
      </w:rPr>
      <w:t>99</w:t>
    </w:r>
    <w:r>
      <w:rPr>
        <w:szCs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44026" w14:textId="77777777" w:rsidR="00465DEA" w:rsidRDefault="00C64CB5">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105</w:t>
    </w:r>
    <w:r>
      <w:rPr>
        <w:szCs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BBBD0" w14:textId="77777777" w:rsidR="00465DEA" w:rsidRDefault="00C64CB5">
    <w:pPr>
      <w:pStyle w:val="af8"/>
      <w:pBdr>
        <w:top w:val="single" w:sz="4" w:space="0" w:color="000000"/>
      </w:pBdr>
      <w:spacing w:line="240" w:lineRule="auto"/>
      <w:ind w:firstLineChars="0" w:firstLine="0"/>
      <w:rPr>
        <w:szCs w:val="18"/>
      </w:rPr>
    </w:pPr>
    <w:r>
      <w:rPr>
        <w:rFonts w:hint="eastAsia"/>
        <w:szCs w:val="18"/>
      </w:rPr>
      <w:t>交通运输部环境保护中心</w:t>
    </w:r>
    <w:r>
      <w:rPr>
        <w:szCs w:val="18"/>
      </w:rPr>
      <w:ptab w:relativeTo="margin" w:alignment="center" w:leader="none"/>
    </w:r>
    <w:r>
      <w:rPr>
        <w:szCs w:val="18"/>
      </w:rPr>
      <w:fldChar w:fldCharType="begin"/>
    </w:r>
    <w:r>
      <w:rPr>
        <w:szCs w:val="18"/>
      </w:rPr>
      <w:instrText>PAGE   \* MERGEFORMAT</w:instrText>
    </w:r>
    <w:r>
      <w:rPr>
        <w:szCs w:val="18"/>
      </w:rPr>
      <w:fldChar w:fldCharType="separate"/>
    </w:r>
    <w:r>
      <w:rPr>
        <w:szCs w:val="18"/>
        <w:lang w:val="zh-CN"/>
      </w:rPr>
      <w:t>113</w:t>
    </w:r>
    <w:r>
      <w:rPr>
        <w:szCs w:val="18"/>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FB8D6" w14:textId="77777777" w:rsidR="00465DEA" w:rsidRDefault="00C64CB5">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160</w:t>
    </w:r>
    <w:r>
      <w:rPr>
        <w:szCs w:val="18"/>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6A96C" w14:textId="77777777" w:rsidR="00465DEA" w:rsidRDefault="00C64CB5">
    <w:pPr>
      <w:pStyle w:val="af8"/>
      <w:pBdr>
        <w:top w:val="single" w:sz="4" w:space="0" w:color="000000"/>
      </w:pBdr>
      <w:spacing w:line="240" w:lineRule="auto"/>
      <w:ind w:firstLineChars="0" w:firstLine="0"/>
      <w:rPr>
        <w:szCs w:val="18"/>
      </w:rPr>
    </w:pPr>
    <w:r>
      <w:rPr>
        <w:rFonts w:hint="eastAsia"/>
        <w:szCs w:val="18"/>
      </w:rPr>
      <w:t>交通运输部环境保护中心</w:t>
    </w:r>
    <w:r>
      <w:rPr>
        <w:szCs w:val="18"/>
      </w:rPr>
      <w:ptab w:relativeTo="margin" w:alignment="center" w:leader="none"/>
    </w:r>
    <w:r>
      <w:rPr>
        <w:szCs w:val="18"/>
      </w:rPr>
      <w:fldChar w:fldCharType="begin"/>
    </w:r>
    <w:r>
      <w:rPr>
        <w:szCs w:val="18"/>
      </w:rPr>
      <w:instrText>PAGE   \* MERGEFORMAT</w:instrText>
    </w:r>
    <w:r>
      <w:rPr>
        <w:szCs w:val="18"/>
      </w:rPr>
      <w:fldChar w:fldCharType="separate"/>
    </w:r>
    <w:r>
      <w:rPr>
        <w:szCs w:val="18"/>
        <w:lang w:val="zh-CN"/>
      </w:rPr>
      <w:t>160</w:t>
    </w:r>
    <w:r>
      <w:rPr>
        <w:szCs w:val="18"/>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21FF1" w14:textId="77777777" w:rsidR="00465DEA" w:rsidRDefault="00C64CB5">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160</w:t>
    </w:r>
    <w:r>
      <w:rPr>
        <w:szCs w:val="18"/>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88827" w14:textId="77777777" w:rsidR="00465DEA" w:rsidRDefault="00465DEA">
    <w:pPr>
      <w:pStyle w:val="af8"/>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A48D9" w14:textId="77777777" w:rsidR="00465DEA" w:rsidRDefault="00465DEA">
    <w:pPr>
      <w:pStyle w:val="af8"/>
      <w:pBdr>
        <w:top w:val="none" w:sz="0" w:space="0" w:color="auto"/>
      </w:pBdr>
      <w:ind w:firstLine="36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FE062" w14:textId="77777777" w:rsidR="00465DEA" w:rsidRDefault="00465DEA">
    <w:pPr>
      <w:pStyle w:val="af8"/>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42E40" w14:textId="77777777" w:rsidR="00465DEA" w:rsidRDefault="00465DEA">
    <w:pPr>
      <w:pStyle w:val="af8"/>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87D80" w14:textId="77777777" w:rsidR="00465DEA" w:rsidRDefault="00C64CB5">
    <w:pPr>
      <w:pStyle w:val="af8"/>
      <w:pBdr>
        <w:top w:val="single" w:sz="4" w:space="0" w:color="000000"/>
      </w:pBdr>
      <w:spacing w:line="240" w:lineRule="auto"/>
      <w:ind w:firstLineChars="0" w:firstLine="0"/>
      <w:rPr>
        <w:szCs w:val="18"/>
      </w:rPr>
    </w:pPr>
    <w:r>
      <w:rPr>
        <w:rFonts w:hint="eastAsia"/>
        <w:szCs w:val="18"/>
      </w:rPr>
      <w:t>交通运输部环境保护中心</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FFF62" w14:textId="77777777" w:rsidR="00465DEA" w:rsidRDefault="00C64CB5">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4</w:t>
    </w:r>
    <w:r>
      <w:rPr>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9DC62" w14:textId="77777777" w:rsidR="00465DEA" w:rsidRDefault="00C64CB5">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36</w:t>
    </w:r>
    <w:r>
      <w:rPr>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CA926" w14:textId="77777777" w:rsidR="00465DEA" w:rsidRDefault="00C64CB5">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42</w:t>
    </w:r>
    <w:r>
      <w:rPr>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95C73" w14:textId="77777777" w:rsidR="00465DEA" w:rsidRDefault="00C64CB5">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63</w:t>
    </w:r>
    <w:r>
      <w:rPr>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85C604" w14:textId="77777777" w:rsidR="00465DEA" w:rsidRDefault="00C64CB5">
    <w:pPr>
      <w:pStyle w:val="af8"/>
      <w:framePr w:wrap="around" w:vAnchor="text" w:hAnchor="margin" w:xAlign="center" w:y="1"/>
      <w:ind w:firstLine="360"/>
      <w:rPr>
        <w:rStyle w:val="aff4"/>
      </w:rPr>
    </w:pPr>
    <w:r>
      <w:rPr>
        <w:rStyle w:val="aff4"/>
      </w:rPr>
      <w:fldChar w:fldCharType="begin"/>
    </w:r>
    <w:r>
      <w:rPr>
        <w:rStyle w:val="aff4"/>
      </w:rPr>
      <w:instrText xml:space="preserve">PAGE  </w:instrText>
    </w:r>
    <w:r>
      <w:rPr>
        <w:rStyle w:val="aff4"/>
      </w:rPr>
      <w:fldChar w:fldCharType="end"/>
    </w:r>
  </w:p>
  <w:p w14:paraId="480A3C5A" w14:textId="77777777" w:rsidR="00465DEA" w:rsidRDefault="00465DEA">
    <w:pPr>
      <w:pStyle w:val="af8"/>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67093B" w14:textId="77777777" w:rsidR="00104C98" w:rsidRDefault="00104C98">
      <w:pPr>
        <w:spacing w:line="240" w:lineRule="auto"/>
        <w:ind w:firstLine="480"/>
      </w:pPr>
      <w:r>
        <w:separator/>
      </w:r>
    </w:p>
  </w:footnote>
  <w:footnote w:type="continuationSeparator" w:id="0">
    <w:p w14:paraId="3A4B89D0" w14:textId="77777777" w:rsidR="00104C98" w:rsidRDefault="00104C98">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3E2608" w14:textId="77777777" w:rsidR="00465DEA" w:rsidRDefault="00465DEA">
    <w:pPr>
      <w:pStyle w:val="afa"/>
      <w:ind w:firstLine="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20E25"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rPr>
        <w:lang w:val="zh-CN"/>
      </w:rPr>
      <w:ptab w:relativeTo="margin" w:alignment="right" w:leader="none"/>
    </w:r>
    <w:r>
      <w:rPr>
        <w:rFonts w:hint="eastAsia"/>
      </w:rPr>
      <w:t>第</w:t>
    </w:r>
    <w:r>
      <w:rPr>
        <w:rFonts w:hint="eastAsia"/>
      </w:rPr>
      <w:t>4</w:t>
    </w:r>
    <w:r>
      <w:rPr>
        <w:rFonts w:hint="eastAsia"/>
      </w:rPr>
      <w:t>章</w:t>
    </w:r>
    <w:r>
      <w:rPr>
        <w:rFonts w:hint="eastAsia"/>
      </w:rPr>
      <w:t xml:space="preserve"> </w:t>
    </w:r>
    <w:r>
      <w:rPr>
        <w:rFonts w:hint="eastAsia"/>
      </w:rPr>
      <w:t>环境保护措施落实情况调查</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0F6A6"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rPr>
        <w:lang w:val="zh-CN"/>
      </w:rPr>
      <w:ptab w:relativeTo="margin" w:alignment="right" w:leader="none"/>
    </w:r>
    <w:r>
      <w:rPr>
        <w:rFonts w:hint="eastAsia"/>
      </w:rPr>
      <w:t>第</w:t>
    </w:r>
    <w:r>
      <w:rPr>
        <w:rFonts w:hint="eastAsia"/>
      </w:rPr>
      <w:t>4</w:t>
    </w:r>
    <w:r>
      <w:rPr>
        <w:rFonts w:hint="eastAsia"/>
      </w:rPr>
      <w:t>章</w:t>
    </w:r>
    <w:r>
      <w:rPr>
        <w:rFonts w:hint="eastAsia"/>
      </w:rPr>
      <w:t xml:space="preserve"> </w:t>
    </w:r>
    <w:r>
      <w:rPr>
        <w:rFonts w:hint="eastAsia"/>
      </w:rPr>
      <w:t>环境保护措施落实情况调查</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B21687"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rPr>
        <w:lang w:val="zh-CN"/>
      </w:rPr>
      <w:ptab w:relativeTo="margin" w:alignment="right" w:leader="none"/>
    </w:r>
    <w:r>
      <w:rPr>
        <w:rFonts w:hint="eastAsia"/>
        <w:lang w:val="zh-CN"/>
      </w:rPr>
      <w:t>第</w:t>
    </w:r>
    <w:r>
      <w:rPr>
        <w:rFonts w:hint="eastAsia"/>
        <w:lang w:val="zh-CN"/>
      </w:rPr>
      <w:t>5</w:t>
    </w:r>
    <w:r>
      <w:rPr>
        <w:rFonts w:hint="eastAsia"/>
        <w:lang w:val="zh-CN"/>
      </w:rPr>
      <w:t>章</w:t>
    </w:r>
    <w:r>
      <w:rPr>
        <w:rFonts w:hint="eastAsia"/>
        <w:lang w:val="zh-CN"/>
      </w:rPr>
      <w:t xml:space="preserve"> </w:t>
    </w:r>
    <w:r>
      <w:rPr>
        <w:rFonts w:hint="eastAsia"/>
      </w:rPr>
      <w:t>社会环境影响调查与分析</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157C7"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rPr>
        <w:lang w:val="zh-CN"/>
      </w:rPr>
      <w:ptab w:relativeTo="margin" w:alignment="right" w:leader="none"/>
    </w:r>
    <w:r>
      <w:rPr>
        <w:rFonts w:hint="eastAsia"/>
      </w:rPr>
      <w:t>第</w:t>
    </w:r>
    <w:r>
      <w:rPr>
        <w:rFonts w:hint="eastAsia"/>
      </w:rPr>
      <w:t>6</w:t>
    </w:r>
    <w:r>
      <w:rPr>
        <w:rFonts w:hint="eastAsia"/>
      </w:rPr>
      <w:t>章</w:t>
    </w:r>
    <w:r>
      <w:rPr>
        <w:rFonts w:hint="eastAsia"/>
      </w:rPr>
      <w:t xml:space="preserve"> </w:t>
    </w:r>
    <w:r>
      <w:rPr>
        <w:rFonts w:hint="eastAsia"/>
      </w:rPr>
      <w:t>生态环境影响调查与分析</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E7AF8"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rPr>
        <w:lang w:val="zh-CN"/>
      </w:rPr>
      <w:ptab w:relativeTo="margin" w:alignment="right" w:leader="none"/>
    </w:r>
    <w:r>
      <w:rPr>
        <w:rFonts w:hint="eastAsia"/>
      </w:rPr>
      <w:t>第</w:t>
    </w:r>
    <w:r>
      <w:rPr>
        <w:rFonts w:hint="eastAsia"/>
      </w:rPr>
      <w:t>7</w:t>
    </w:r>
    <w:r>
      <w:rPr>
        <w:rFonts w:hint="eastAsia"/>
      </w:rPr>
      <w:t>章</w:t>
    </w:r>
    <w:r>
      <w:rPr>
        <w:rFonts w:hint="eastAsia"/>
      </w:rPr>
      <w:t xml:space="preserve"> </w:t>
    </w:r>
    <w:r>
      <w:rPr>
        <w:rFonts w:hint="eastAsia"/>
      </w:rPr>
      <w:t>声环境影响调查与分析</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A63AA"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ptab w:relativeTo="margin" w:alignment="right" w:leader="none"/>
    </w:r>
    <w:r>
      <w:rPr>
        <w:rFonts w:hint="eastAsia"/>
      </w:rPr>
      <w:t>第</w:t>
    </w:r>
    <w:r>
      <w:rPr>
        <w:rFonts w:hint="eastAsia"/>
      </w:rPr>
      <w:t>7</w:t>
    </w:r>
    <w:r>
      <w:rPr>
        <w:rFonts w:hint="eastAsia"/>
      </w:rPr>
      <w:t>章</w:t>
    </w:r>
    <w:r>
      <w:rPr>
        <w:rFonts w:hint="eastAsia"/>
      </w:rPr>
      <w:t xml:space="preserve"> </w:t>
    </w:r>
    <w:r>
      <w:rPr>
        <w:rFonts w:hint="eastAsia"/>
      </w:rPr>
      <w:t>声环境影响调查与分析</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46C6C"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kern w:val="0"/>
        <w:szCs w:val="18"/>
      </w:rPr>
      <w:t>莆田（萩芦）至仙游县（五星）段高速公路竣工环保验收调查报告</w:t>
    </w:r>
    <w:r>
      <w:rPr>
        <w:lang w:val="zh-CN"/>
      </w:rPr>
      <w:ptab w:relativeTo="margin" w:alignment="right" w:leader="none"/>
    </w:r>
    <w:r>
      <w:rPr>
        <w:rFonts w:hint="eastAsia"/>
      </w:rPr>
      <w:t>第</w:t>
    </w:r>
    <w:r>
      <w:rPr>
        <w:rFonts w:hint="eastAsia"/>
      </w:rPr>
      <w:t>7</w:t>
    </w:r>
    <w:r>
      <w:rPr>
        <w:rFonts w:hint="eastAsia"/>
      </w:rPr>
      <w:t>章</w:t>
    </w:r>
    <w:r>
      <w:rPr>
        <w:rFonts w:hint="eastAsia"/>
      </w:rPr>
      <w:t xml:space="preserve"> </w:t>
    </w:r>
    <w:r>
      <w:rPr>
        <w:rFonts w:hint="eastAsia"/>
      </w:rPr>
      <w:t>声环境影响调查与分析</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B659D"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kern w:val="0"/>
        <w:szCs w:val="18"/>
      </w:rPr>
      <w:t>莆田（萩芦）至仙游县（五星）段高速公路竣工环保验收调查报告</w:t>
    </w:r>
    <w:r>
      <w:rPr>
        <w:rFonts w:hint="eastAsia"/>
        <w:lang w:val="zh-CN"/>
      </w:rPr>
      <w:t xml:space="preserve">       </w:t>
    </w:r>
    <w:r>
      <w:tab/>
    </w:r>
    <w:r>
      <w:tab/>
    </w:r>
    <w:r>
      <w:tab/>
    </w:r>
    <w:r>
      <w:tab/>
    </w:r>
    <w:r>
      <w:rPr>
        <w:rFonts w:hint="eastAsia"/>
        <w:lang w:val="zh-CN"/>
      </w:rPr>
      <w:t xml:space="preserve">       </w:t>
    </w:r>
    <w:r>
      <w:tab/>
    </w:r>
    <w:r>
      <w:tab/>
    </w:r>
    <w:r>
      <w:rPr>
        <w:rFonts w:hint="eastAsia"/>
        <w:lang w:val="zh-CN"/>
      </w:rPr>
      <w:t xml:space="preserve">       </w:t>
    </w:r>
    <w:r>
      <w:tab/>
    </w:r>
    <w:r>
      <w:tab/>
    </w:r>
    <w:r>
      <w:rPr>
        <w:rFonts w:hint="eastAsia"/>
        <w:lang w:val="zh-CN"/>
      </w:rPr>
      <w:t xml:space="preserve">       </w:t>
    </w:r>
    <w:r>
      <w:tab/>
    </w:r>
    <w:r>
      <w:tab/>
    </w:r>
    <w:r>
      <w:rPr>
        <w:rFonts w:hint="eastAsia"/>
        <w:lang w:val="zh-CN"/>
      </w:rPr>
      <w:t xml:space="preserve">       </w:t>
    </w:r>
    <w:r>
      <w:tab/>
    </w:r>
    <w:r>
      <w:tab/>
    </w:r>
    <w:r>
      <w:rPr>
        <w:rFonts w:hint="eastAsia"/>
        <w:lang w:val="zh-CN"/>
      </w:rPr>
      <w:t xml:space="preserve">       </w:t>
    </w:r>
    <w:r>
      <w:tab/>
    </w:r>
    <w:r>
      <w:tab/>
    </w:r>
    <w:r>
      <w:rPr>
        <w:rFonts w:hint="eastAsia"/>
      </w:rPr>
      <w:t>第</w:t>
    </w:r>
    <w:r>
      <w:rPr>
        <w:rFonts w:hint="eastAsia"/>
      </w:rPr>
      <w:t>7</w:t>
    </w:r>
    <w:r>
      <w:rPr>
        <w:rFonts w:hint="eastAsia"/>
      </w:rPr>
      <w:t>章</w:t>
    </w:r>
    <w:r>
      <w:rPr>
        <w:rFonts w:hint="eastAsia"/>
      </w:rPr>
      <w:t xml:space="preserve"> </w:t>
    </w:r>
    <w:r>
      <w:rPr>
        <w:rFonts w:hint="eastAsia"/>
      </w:rPr>
      <w:t>声环境影响调查与分析</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25C653"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kern w:val="0"/>
        <w:szCs w:val="18"/>
      </w:rPr>
      <w:t>莆田（萩芦）至仙游县（五星）段高速公路竣工环保验收调查报告</w:t>
    </w:r>
    <w:r>
      <w:rPr>
        <w:rFonts w:hint="eastAsia"/>
        <w:lang w:val="zh-CN"/>
      </w:rPr>
      <w:t xml:space="preserve">       </w:t>
    </w:r>
    <w:r>
      <w:tab/>
    </w:r>
    <w:r>
      <w:tab/>
    </w:r>
    <w:r>
      <w:tab/>
    </w:r>
    <w:r>
      <w:tab/>
    </w:r>
    <w:r>
      <w:tab/>
    </w:r>
    <w:r>
      <w:rPr>
        <w:rFonts w:hint="eastAsia"/>
      </w:rPr>
      <w:t xml:space="preserve">            </w:t>
    </w:r>
    <w:r>
      <w:rPr>
        <w:rFonts w:hint="eastAsia"/>
      </w:rPr>
      <w:t>第</w:t>
    </w:r>
    <w:r>
      <w:rPr>
        <w:rFonts w:hint="eastAsia"/>
      </w:rPr>
      <w:t>7</w:t>
    </w:r>
    <w:r>
      <w:rPr>
        <w:rFonts w:hint="eastAsia"/>
      </w:rPr>
      <w:t>章</w:t>
    </w:r>
    <w:r>
      <w:rPr>
        <w:rFonts w:hint="eastAsia"/>
      </w:rPr>
      <w:t xml:space="preserve"> </w:t>
    </w:r>
    <w:r>
      <w:rPr>
        <w:rFonts w:hint="eastAsia"/>
      </w:rPr>
      <w:t>声环境影响调查与分析</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80B8C"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kern w:val="0"/>
        <w:szCs w:val="18"/>
      </w:rPr>
      <w:t>莆田（萩芦）至仙游县（五星）段高速公路竣工环保验收调查报告</w:t>
    </w:r>
    <w:r>
      <w:rPr>
        <w:lang w:val="zh-CN"/>
      </w:rPr>
      <w:ptab w:relativeTo="margin" w:alignment="right" w:leader="none"/>
    </w:r>
    <w:r>
      <w:rPr>
        <w:rFonts w:hint="eastAsia"/>
      </w:rPr>
      <w:t>第</w:t>
    </w:r>
    <w:r>
      <w:rPr>
        <w:rFonts w:hint="eastAsia"/>
      </w:rPr>
      <w:t>7</w:t>
    </w:r>
    <w:r>
      <w:rPr>
        <w:rFonts w:hint="eastAsia"/>
      </w:rPr>
      <w:t>章</w:t>
    </w:r>
    <w:r>
      <w:rPr>
        <w:rFonts w:hint="eastAsia"/>
      </w:rPr>
      <w:t xml:space="preserve"> </w:t>
    </w:r>
    <w:r>
      <w:rPr>
        <w:rFonts w:hint="eastAsia"/>
      </w:rPr>
      <w:t>声环境影响调查与分析</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7D79AD" w14:textId="77777777" w:rsidR="00465DEA" w:rsidRDefault="00465DEA">
    <w:pPr>
      <w:ind w:firstLineChars="0" w:firstLine="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0A1B1"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kern w:val="0"/>
        <w:szCs w:val="18"/>
      </w:rPr>
      <w:t>莆田（萩芦）至仙游县（五星）段高速公路竣工环保验收调查报告</w:t>
    </w:r>
    <w:r>
      <w:ptab w:relativeTo="margin" w:alignment="right" w:leader="none"/>
    </w:r>
    <w:r>
      <w:rPr>
        <w:rFonts w:hint="eastAsia"/>
      </w:rPr>
      <w:t>第</w:t>
    </w:r>
    <w:r>
      <w:rPr>
        <w:rFonts w:hint="eastAsia"/>
      </w:rPr>
      <w:t>7</w:t>
    </w:r>
    <w:r>
      <w:rPr>
        <w:rFonts w:hint="eastAsia"/>
      </w:rPr>
      <w:t>章</w:t>
    </w:r>
    <w:r>
      <w:rPr>
        <w:rFonts w:hint="eastAsia"/>
      </w:rPr>
      <w:t xml:space="preserve"> </w:t>
    </w:r>
    <w:r>
      <w:rPr>
        <w:rFonts w:hint="eastAsia"/>
      </w:rPr>
      <w:t>声环境影响调查与分析</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7912D"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ptab w:relativeTo="margin" w:alignment="right" w:leader="none"/>
    </w:r>
    <w:r>
      <w:rPr>
        <w:rFonts w:hint="eastAsia"/>
      </w:rPr>
      <w:t>第</w:t>
    </w:r>
    <w:r>
      <w:rPr>
        <w:rFonts w:hint="eastAsia"/>
      </w:rPr>
      <w:t>8</w:t>
    </w:r>
    <w:r>
      <w:rPr>
        <w:rFonts w:hint="eastAsia"/>
      </w:rPr>
      <w:t>章</w:t>
    </w:r>
    <w:r>
      <w:rPr>
        <w:rFonts w:hint="eastAsia"/>
      </w:rPr>
      <w:t xml:space="preserve"> </w:t>
    </w:r>
    <w:r>
      <w:rPr>
        <w:rFonts w:hint="eastAsia"/>
      </w:rPr>
      <w:t>水环境影响调查与分析</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5DBB2"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ptab w:relativeTo="margin" w:alignment="right" w:leader="none"/>
    </w:r>
    <w:r>
      <w:rPr>
        <w:rFonts w:hint="eastAsia"/>
      </w:rPr>
      <w:t>第</w:t>
    </w:r>
    <w:r>
      <w:rPr>
        <w:rFonts w:hint="eastAsia"/>
      </w:rPr>
      <w:t>8</w:t>
    </w:r>
    <w:r>
      <w:rPr>
        <w:rFonts w:hint="eastAsia"/>
      </w:rPr>
      <w:t>章</w:t>
    </w:r>
    <w:r>
      <w:rPr>
        <w:rFonts w:hint="eastAsia"/>
      </w:rPr>
      <w:t xml:space="preserve"> </w:t>
    </w:r>
    <w:r>
      <w:rPr>
        <w:rFonts w:hint="eastAsia"/>
      </w:rPr>
      <w:t>水环境影响调查与分析</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559FF"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ptab w:relativeTo="margin" w:alignment="right" w:leader="none"/>
    </w:r>
    <w:r>
      <w:rPr>
        <w:rFonts w:hint="eastAsia"/>
      </w:rPr>
      <w:t>第</w:t>
    </w:r>
    <w:r>
      <w:rPr>
        <w:rFonts w:hint="eastAsia"/>
      </w:rPr>
      <w:t>8</w:t>
    </w:r>
    <w:r>
      <w:rPr>
        <w:rFonts w:hint="eastAsia"/>
      </w:rPr>
      <w:t>章</w:t>
    </w:r>
    <w:r>
      <w:rPr>
        <w:rFonts w:hint="eastAsia"/>
      </w:rPr>
      <w:t xml:space="preserve"> </w:t>
    </w:r>
    <w:r>
      <w:rPr>
        <w:rFonts w:hint="eastAsia"/>
      </w:rPr>
      <w:t>水环境影响调查与分析</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BC636"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rPr>
        <w:lang w:val="zh-CN"/>
      </w:rPr>
      <w:ptab w:relativeTo="margin" w:alignment="right" w:leader="none"/>
    </w:r>
    <w:r>
      <w:rPr>
        <w:rFonts w:hint="eastAsia"/>
      </w:rPr>
      <w:t>第</w:t>
    </w:r>
    <w:r>
      <w:rPr>
        <w:rFonts w:hint="eastAsia"/>
      </w:rPr>
      <w:t>9</w:t>
    </w:r>
    <w:r>
      <w:rPr>
        <w:rFonts w:hint="eastAsia"/>
      </w:rPr>
      <w:t>章</w:t>
    </w:r>
    <w:r>
      <w:rPr>
        <w:rFonts w:hint="eastAsia"/>
      </w:rPr>
      <w:t xml:space="preserve"> </w:t>
    </w:r>
    <w:r>
      <w:rPr>
        <w:rFonts w:hint="eastAsia"/>
      </w:rPr>
      <w:t>其它环境影响调查与分析</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071DF"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rPr>
        <w:lang w:val="zh-CN"/>
      </w:rPr>
      <w:ptab w:relativeTo="margin" w:alignment="right" w:leader="none"/>
    </w:r>
    <w:r>
      <w:rPr>
        <w:rFonts w:hint="eastAsia"/>
      </w:rPr>
      <w:t>第</w:t>
    </w:r>
    <w:r>
      <w:rPr>
        <w:rFonts w:hint="eastAsia"/>
      </w:rPr>
      <w:t>10</w:t>
    </w:r>
    <w:r>
      <w:rPr>
        <w:rFonts w:hint="eastAsia"/>
      </w:rPr>
      <w:t>章</w:t>
    </w:r>
    <w:r>
      <w:rPr>
        <w:rFonts w:hint="eastAsia"/>
      </w:rPr>
      <w:t xml:space="preserve"> </w:t>
    </w:r>
    <w:r>
      <w:rPr>
        <w:rFonts w:hint="eastAsia"/>
      </w:rPr>
      <w:t>应急制度调查与分析</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CE071"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ptab w:relativeTo="margin" w:alignment="right" w:leader="none"/>
    </w:r>
    <w:r>
      <w:rPr>
        <w:rFonts w:hint="eastAsia"/>
      </w:rPr>
      <w:t>第</w:t>
    </w:r>
    <w:r>
      <w:rPr>
        <w:rFonts w:hint="eastAsia"/>
      </w:rPr>
      <w:t>1</w:t>
    </w:r>
    <w:r>
      <w:t>1</w:t>
    </w:r>
    <w:r>
      <w:rPr>
        <w:rFonts w:hint="eastAsia"/>
      </w:rPr>
      <w:t>章</w:t>
    </w:r>
    <w:r>
      <w:rPr>
        <w:rFonts w:hint="eastAsia"/>
      </w:rPr>
      <w:t xml:space="preserve"> </w:t>
    </w:r>
    <w:r>
      <w:rPr>
        <w:rFonts w:hint="eastAsia"/>
      </w:rPr>
      <w:t>公众意见调查</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3EF4A"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rPr>
        <w:lang w:val="zh-CN"/>
      </w:rPr>
      <w:ptab w:relativeTo="margin" w:alignment="right" w:leader="none"/>
    </w:r>
    <w:r>
      <w:rPr>
        <w:rFonts w:hint="eastAsia"/>
      </w:rPr>
      <w:t>第</w:t>
    </w:r>
    <w:r>
      <w:rPr>
        <w:rFonts w:hint="eastAsia"/>
      </w:rPr>
      <w:t>1</w:t>
    </w:r>
    <w:r>
      <w:t>2</w:t>
    </w:r>
    <w:r>
      <w:rPr>
        <w:rFonts w:hint="eastAsia"/>
      </w:rPr>
      <w:t>章</w:t>
    </w:r>
    <w:r>
      <w:rPr>
        <w:rFonts w:hint="eastAsia"/>
      </w:rPr>
      <w:t xml:space="preserve"> </w:t>
    </w:r>
    <w:r>
      <w:rPr>
        <w:rFonts w:hint="eastAsia"/>
      </w:rPr>
      <w:t>环境保护管理情况调查</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B1C49" w14:textId="77777777" w:rsidR="00465DEA" w:rsidRDefault="00465DEA">
    <w:pPr>
      <w:pStyle w:val="afa"/>
      <w:ind w:firstLine="360"/>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2F5F5" w14:textId="77777777" w:rsidR="00465DEA" w:rsidRDefault="00465DEA">
    <w:pPr>
      <w:pStyle w:val="afa"/>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ECCC6" w14:textId="77777777" w:rsidR="00465DEA" w:rsidRDefault="00465DEA">
    <w:pPr>
      <w:pStyle w:val="afa"/>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13F53" w14:textId="77777777" w:rsidR="00465DEA" w:rsidRDefault="00C64CB5">
    <w:pPr>
      <w:pStyle w:val="afa"/>
      <w:pBdr>
        <w:bottom w:val="single" w:sz="4" w:space="0"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rPr>
        <w:lang w:val="zh-CN"/>
      </w:rPr>
      <w:ptab w:relativeTo="margin" w:alignment="right" w:leader="none"/>
    </w:r>
    <w:r>
      <w:rPr>
        <w:rFonts w:hint="eastAsia"/>
      </w:rPr>
      <w:t>前言</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ADAD5" w14:textId="77777777" w:rsidR="00465DEA" w:rsidRDefault="00C64CB5">
    <w:pPr>
      <w:pStyle w:val="afa"/>
      <w:pBdr>
        <w:bottom w:val="single" w:sz="4" w:space="0"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rPr>
        <w:lang w:val="zh-CN"/>
      </w:rPr>
      <w:ptab w:relativeTo="margin" w:alignment="right" w:leader="none"/>
    </w:r>
    <w:r>
      <w:rPr>
        <w:rFonts w:hint="eastAsia"/>
      </w:rPr>
      <w:t>总则</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4F4E4"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rPr>
        <w:lang w:val="zh-CN"/>
      </w:rPr>
      <w:ptab w:relativeTo="margin" w:alignment="right" w:leader="none"/>
    </w:r>
    <w:r>
      <w:rPr>
        <w:rFonts w:hint="eastAsia"/>
      </w:rPr>
      <w:t>第</w:t>
    </w:r>
    <w:r>
      <w:rPr>
        <w:rFonts w:hint="eastAsia"/>
      </w:rPr>
      <w:t>1</w:t>
    </w:r>
    <w:r>
      <w:rPr>
        <w:rFonts w:hint="eastAsia"/>
      </w:rPr>
      <w:t>章</w:t>
    </w:r>
    <w:r>
      <w:rPr>
        <w:rFonts w:hint="eastAsia"/>
      </w:rPr>
      <w:t xml:space="preserve"> </w:t>
    </w:r>
    <w:r>
      <w:rPr>
        <w:rFonts w:hint="eastAsia"/>
      </w:rPr>
      <w:t>总则</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3F70F"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rPr>
        <w:lang w:val="zh-CN"/>
      </w:rPr>
      <w:ptab w:relativeTo="margin" w:alignment="right" w:leader="none"/>
    </w:r>
    <w:r>
      <w:rPr>
        <w:rFonts w:hint="eastAsia"/>
      </w:rPr>
      <w:t>第</w:t>
    </w:r>
    <w:r>
      <w:rPr>
        <w:rFonts w:hint="eastAsia"/>
      </w:rPr>
      <w:t>2</w:t>
    </w:r>
    <w:r>
      <w:rPr>
        <w:rFonts w:hint="eastAsia"/>
      </w:rPr>
      <w:t>章</w:t>
    </w:r>
    <w:r>
      <w:rPr>
        <w:rFonts w:hint="eastAsia"/>
      </w:rPr>
      <w:t xml:space="preserve"> </w:t>
    </w:r>
    <w:r>
      <w:rPr>
        <w:rFonts w:hint="eastAsia"/>
      </w:rPr>
      <w:t>工程建设概况</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B1D59"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rPr>
        <w:lang w:val="zh-CN"/>
      </w:rPr>
      <w:ptab w:relativeTo="margin" w:alignment="right" w:leader="none"/>
    </w:r>
    <w:r>
      <w:rPr>
        <w:rFonts w:hint="eastAsia"/>
      </w:rPr>
      <w:t>第</w:t>
    </w:r>
    <w:r>
      <w:rPr>
        <w:rFonts w:hint="eastAsia"/>
      </w:rPr>
      <w:t>3</w:t>
    </w:r>
    <w:r>
      <w:rPr>
        <w:rFonts w:hint="eastAsia"/>
      </w:rPr>
      <w:t>章</w:t>
    </w:r>
    <w:r>
      <w:rPr>
        <w:rFonts w:hint="eastAsia"/>
      </w:rPr>
      <w:t xml:space="preserve"> </w:t>
    </w:r>
    <w:r>
      <w:rPr>
        <w:rFonts w:hint="eastAsia"/>
      </w:rPr>
      <w:t>环境影响报告书回顾</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48B34" w14:textId="77777777" w:rsidR="00465DEA" w:rsidRDefault="00C64CB5">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莆田（萩芦）至仙游县（五星）段高速公路竣工环保验收调查报告</w:t>
    </w:r>
    <w:r>
      <w:rPr>
        <w:lang w:val="zh-CN"/>
      </w:rPr>
      <w:ptab w:relativeTo="margin" w:alignment="right" w:leader="none"/>
    </w:r>
    <w:r>
      <w:rPr>
        <w:rFonts w:hint="eastAsia"/>
      </w:rPr>
      <w:t>第</w:t>
    </w:r>
    <w:r>
      <w:rPr>
        <w:rFonts w:hint="eastAsia"/>
      </w:rPr>
      <w:t>4</w:t>
    </w:r>
    <w:r>
      <w:rPr>
        <w:rFonts w:hint="eastAsia"/>
      </w:rPr>
      <w:t>章</w:t>
    </w:r>
    <w:r>
      <w:rPr>
        <w:rFonts w:hint="eastAsia"/>
      </w:rPr>
      <w:t xml:space="preserve"> </w:t>
    </w:r>
    <w:r>
      <w:rPr>
        <w:rFonts w:hint="eastAsia"/>
      </w:rPr>
      <w:t>环境保护措施落实情况调查</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BF1CD6"/>
    <w:multiLevelType w:val="multilevel"/>
    <w:tmpl w:val="0DBF1CD6"/>
    <w:lvl w:ilvl="0">
      <w:start w:val="1"/>
      <w:numFmt w:val="chineseCountingThousand"/>
      <w:suff w:val="nothing"/>
      <w:lvlText w:val="第%1章"/>
      <w:lvlJc w:val="left"/>
      <w:pPr>
        <w:ind w:left="0" w:firstLine="0"/>
      </w:pPr>
    </w:lvl>
    <w:lvl w:ilvl="1">
      <w:start w:val="1"/>
      <w:numFmt w:val="none"/>
      <w:pStyle w:val="2"/>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pStyle w:val="5"/>
      <w:suff w:val="nothing"/>
      <w:lvlText w:val=""/>
      <w:lvlJc w:val="left"/>
      <w:pPr>
        <w:ind w:left="0" w:firstLine="0"/>
      </w:pPr>
    </w:lvl>
    <w:lvl w:ilvl="5">
      <w:start w:val="1"/>
      <w:numFmt w:val="none"/>
      <w:pStyle w:val="6"/>
      <w:suff w:val="nothing"/>
      <w:lvlText w:val=""/>
      <w:lvlJc w:val="left"/>
      <w:pPr>
        <w:ind w:left="0" w:firstLine="0"/>
      </w:pPr>
    </w:lvl>
    <w:lvl w:ilvl="6">
      <w:start w:val="1"/>
      <w:numFmt w:val="none"/>
      <w:pStyle w:val="7"/>
      <w:suff w:val="nothing"/>
      <w:lvlText w:val=""/>
      <w:lvlJc w:val="left"/>
      <w:pPr>
        <w:ind w:left="0" w:firstLine="0"/>
      </w:pPr>
    </w:lvl>
    <w:lvl w:ilvl="7">
      <w:start w:val="1"/>
      <w:numFmt w:val="none"/>
      <w:pStyle w:val="8"/>
      <w:suff w:val="nothing"/>
      <w:lvlText w:val=""/>
      <w:lvlJc w:val="left"/>
      <w:pPr>
        <w:ind w:left="0" w:firstLine="0"/>
      </w:pPr>
    </w:lvl>
    <w:lvl w:ilvl="8">
      <w:start w:val="1"/>
      <w:numFmt w:val="none"/>
      <w:pStyle w:val="9"/>
      <w:suff w:val="nothing"/>
      <w:lvlText w:val=""/>
      <w:lvlJc w:val="left"/>
      <w:pPr>
        <w:ind w:left="0" w:firstLine="0"/>
      </w:pPr>
    </w:lvl>
  </w:abstractNum>
  <w:abstractNum w:abstractNumId="1" w15:restartNumberingAfterBreak="0">
    <w:nsid w:val="2DE72FF4"/>
    <w:multiLevelType w:val="multilevel"/>
    <w:tmpl w:val="2DE72FF4"/>
    <w:lvl w:ilvl="0">
      <w:start w:val="1"/>
      <w:numFmt w:val="decimal"/>
      <w:pStyle w:val="a"/>
      <w:lvlText w:val="（%1）"/>
      <w:lvlJc w:val="left"/>
      <w:pPr>
        <w:tabs>
          <w:tab w:val="left" w:pos="1280"/>
        </w:tabs>
        <w:ind w:left="1280" w:hanging="720"/>
      </w:pPr>
      <w:rPr>
        <w:rFonts w:hint="default"/>
      </w:rPr>
    </w:lvl>
    <w:lvl w:ilvl="1">
      <w:start w:val="1"/>
      <w:numFmt w:val="lowerLetter"/>
      <w:lvlText w:val="%2)"/>
      <w:lvlJc w:val="left"/>
      <w:pPr>
        <w:tabs>
          <w:tab w:val="left" w:pos="1400"/>
        </w:tabs>
        <w:ind w:left="1400" w:hanging="420"/>
      </w:pPr>
    </w:lvl>
    <w:lvl w:ilvl="2">
      <w:start w:val="1"/>
      <w:numFmt w:val="lowerRoman"/>
      <w:lvlText w:val="%3."/>
      <w:lvlJc w:val="right"/>
      <w:pPr>
        <w:tabs>
          <w:tab w:val="left" w:pos="1820"/>
        </w:tabs>
        <w:ind w:left="1820" w:hanging="420"/>
      </w:pPr>
    </w:lvl>
    <w:lvl w:ilvl="3">
      <w:start w:val="1"/>
      <w:numFmt w:val="decimal"/>
      <w:lvlText w:val="%4."/>
      <w:lvlJc w:val="left"/>
      <w:pPr>
        <w:tabs>
          <w:tab w:val="left" w:pos="2240"/>
        </w:tabs>
        <w:ind w:left="2240" w:hanging="420"/>
      </w:pPr>
    </w:lvl>
    <w:lvl w:ilvl="4">
      <w:start w:val="1"/>
      <w:numFmt w:val="lowerLetter"/>
      <w:lvlText w:val="%5)"/>
      <w:lvlJc w:val="left"/>
      <w:pPr>
        <w:tabs>
          <w:tab w:val="left" w:pos="2660"/>
        </w:tabs>
        <w:ind w:left="2660" w:hanging="420"/>
      </w:pPr>
    </w:lvl>
    <w:lvl w:ilvl="5">
      <w:start w:val="1"/>
      <w:numFmt w:val="lowerRoman"/>
      <w:lvlText w:val="%6."/>
      <w:lvlJc w:val="right"/>
      <w:pPr>
        <w:tabs>
          <w:tab w:val="left" w:pos="3080"/>
        </w:tabs>
        <w:ind w:left="3080" w:hanging="420"/>
      </w:pPr>
    </w:lvl>
    <w:lvl w:ilvl="6">
      <w:start w:val="1"/>
      <w:numFmt w:val="decimal"/>
      <w:lvlText w:val="%7."/>
      <w:lvlJc w:val="left"/>
      <w:pPr>
        <w:tabs>
          <w:tab w:val="left" w:pos="3500"/>
        </w:tabs>
        <w:ind w:left="3500" w:hanging="420"/>
      </w:pPr>
    </w:lvl>
    <w:lvl w:ilvl="7">
      <w:start w:val="1"/>
      <w:numFmt w:val="lowerLetter"/>
      <w:lvlText w:val="%8)"/>
      <w:lvlJc w:val="left"/>
      <w:pPr>
        <w:tabs>
          <w:tab w:val="left" w:pos="3920"/>
        </w:tabs>
        <w:ind w:left="3920" w:hanging="420"/>
      </w:pPr>
    </w:lvl>
    <w:lvl w:ilvl="8">
      <w:start w:val="1"/>
      <w:numFmt w:val="lowerRoman"/>
      <w:lvlText w:val="%9."/>
      <w:lvlJc w:val="right"/>
      <w:pPr>
        <w:tabs>
          <w:tab w:val="left" w:pos="4340"/>
        </w:tabs>
        <w:ind w:left="434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20"/>
  <w:drawingGridVerticalSpacing w:val="163"/>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73A01"/>
    <w:rsid w:val="00000871"/>
    <w:rsid w:val="000012BE"/>
    <w:rsid w:val="000013BC"/>
    <w:rsid w:val="00001648"/>
    <w:rsid w:val="00001723"/>
    <w:rsid w:val="0000192A"/>
    <w:rsid w:val="00001DFF"/>
    <w:rsid w:val="00002015"/>
    <w:rsid w:val="0000222E"/>
    <w:rsid w:val="00002708"/>
    <w:rsid w:val="00002762"/>
    <w:rsid w:val="00003173"/>
    <w:rsid w:val="00003C28"/>
    <w:rsid w:val="00003DE0"/>
    <w:rsid w:val="00003F5B"/>
    <w:rsid w:val="00004231"/>
    <w:rsid w:val="0000437A"/>
    <w:rsid w:val="000045AA"/>
    <w:rsid w:val="00004963"/>
    <w:rsid w:val="00004D78"/>
    <w:rsid w:val="00004E89"/>
    <w:rsid w:val="00005488"/>
    <w:rsid w:val="00005AE8"/>
    <w:rsid w:val="000060C2"/>
    <w:rsid w:val="00006266"/>
    <w:rsid w:val="00006677"/>
    <w:rsid w:val="00006A18"/>
    <w:rsid w:val="0000784A"/>
    <w:rsid w:val="00007B62"/>
    <w:rsid w:val="00007B73"/>
    <w:rsid w:val="00011249"/>
    <w:rsid w:val="00011718"/>
    <w:rsid w:val="00011BF3"/>
    <w:rsid w:val="00011D7B"/>
    <w:rsid w:val="000120BB"/>
    <w:rsid w:val="000120EC"/>
    <w:rsid w:val="0001222E"/>
    <w:rsid w:val="0001249F"/>
    <w:rsid w:val="0001260A"/>
    <w:rsid w:val="00012E75"/>
    <w:rsid w:val="00013051"/>
    <w:rsid w:val="000138A5"/>
    <w:rsid w:val="000139C9"/>
    <w:rsid w:val="0001422D"/>
    <w:rsid w:val="000143F7"/>
    <w:rsid w:val="0001493E"/>
    <w:rsid w:val="000152A3"/>
    <w:rsid w:val="000152BA"/>
    <w:rsid w:val="00015B9A"/>
    <w:rsid w:val="000160B9"/>
    <w:rsid w:val="000160F0"/>
    <w:rsid w:val="00016181"/>
    <w:rsid w:val="00016427"/>
    <w:rsid w:val="000164AF"/>
    <w:rsid w:val="000166DF"/>
    <w:rsid w:val="000169B5"/>
    <w:rsid w:val="000169D5"/>
    <w:rsid w:val="000169F1"/>
    <w:rsid w:val="00016E59"/>
    <w:rsid w:val="0001774B"/>
    <w:rsid w:val="000177F2"/>
    <w:rsid w:val="00017D12"/>
    <w:rsid w:val="00021272"/>
    <w:rsid w:val="000212B1"/>
    <w:rsid w:val="000216E8"/>
    <w:rsid w:val="00021751"/>
    <w:rsid w:val="00021E31"/>
    <w:rsid w:val="0002245D"/>
    <w:rsid w:val="000231BC"/>
    <w:rsid w:val="00023648"/>
    <w:rsid w:val="00023895"/>
    <w:rsid w:val="000238CE"/>
    <w:rsid w:val="00023904"/>
    <w:rsid w:val="00023AF1"/>
    <w:rsid w:val="00023CDA"/>
    <w:rsid w:val="00023D9E"/>
    <w:rsid w:val="00023E76"/>
    <w:rsid w:val="0002463F"/>
    <w:rsid w:val="000248F1"/>
    <w:rsid w:val="00024E70"/>
    <w:rsid w:val="0002539A"/>
    <w:rsid w:val="000261C0"/>
    <w:rsid w:val="000261DA"/>
    <w:rsid w:val="000262E7"/>
    <w:rsid w:val="00026571"/>
    <w:rsid w:val="000272A7"/>
    <w:rsid w:val="000274BD"/>
    <w:rsid w:val="00027738"/>
    <w:rsid w:val="00027DB2"/>
    <w:rsid w:val="00027F96"/>
    <w:rsid w:val="00030393"/>
    <w:rsid w:val="00030953"/>
    <w:rsid w:val="00030984"/>
    <w:rsid w:val="00030E9C"/>
    <w:rsid w:val="00030F0B"/>
    <w:rsid w:val="00031650"/>
    <w:rsid w:val="00031E54"/>
    <w:rsid w:val="00031EF9"/>
    <w:rsid w:val="00031F94"/>
    <w:rsid w:val="00032058"/>
    <w:rsid w:val="000323A5"/>
    <w:rsid w:val="000323ED"/>
    <w:rsid w:val="00032527"/>
    <w:rsid w:val="000328EC"/>
    <w:rsid w:val="00032CF6"/>
    <w:rsid w:val="00032DBA"/>
    <w:rsid w:val="000332CE"/>
    <w:rsid w:val="000335AE"/>
    <w:rsid w:val="000336D6"/>
    <w:rsid w:val="00033C71"/>
    <w:rsid w:val="00033FC3"/>
    <w:rsid w:val="00034597"/>
    <w:rsid w:val="00034AD6"/>
    <w:rsid w:val="00035149"/>
    <w:rsid w:val="000354CE"/>
    <w:rsid w:val="00035552"/>
    <w:rsid w:val="0003586C"/>
    <w:rsid w:val="00035AB2"/>
    <w:rsid w:val="00035E81"/>
    <w:rsid w:val="00036071"/>
    <w:rsid w:val="000360F8"/>
    <w:rsid w:val="0003657C"/>
    <w:rsid w:val="00036833"/>
    <w:rsid w:val="0003775B"/>
    <w:rsid w:val="00040522"/>
    <w:rsid w:val="0004093F"/>
    <w:rsid w:val="00040A10"/>
    <w:rsid w:val="0004101B"/>
    <w:rsid w:val="0004106C"/>
    <w:rsid w:val="000412BA"/>
    <w:rsid w:val="00041B21"/>
    <w:rsid w:val="00041EF6"/>
    <w:rsid w:val="00042530"/>
    <w:rsid w:val="00042707"/>
    <w:rsid w:val="00042A2A"/>
    <w:rsid w:val="00042B25"/>
    <w:rsid w:val="00042CE7"/>
    <w:rsid w:val="00043776"/>
    <w:rsid w:val="0004400E"/>
    <w:rsid w:val="00044159"/>
    <w:rsid w:val="000445D0"/>
    <w:rsid w:val="00044E6F"/>
    <w:rsid w:val="00045183"/>
    <w:rsid w:val="00045243"/>
    <w:rsid w:val="00045CED"/>
    <w:rsid w:val="00045DB6"/>
    <w:rsid w:val="000472B5"/>
    <w:rsid w:val="00047358"/>
    <w:rsid w:val="00047661"/>
    <w:rsid w:val="00047822"/>
    <w:rsid w:val="00047BEA"/>
    <w:rsid w:val="00047D4B"/>
    <w:rsid w:val="000500F3"/>
    <w:rsid w:val="00050A59"/>
    <w:rsid w:val="000513FD"/>
    <w:rsid w:val="000515EA"/>
    <w:rsid w:val="00051669"/>
    <w:rsid w:val="00051709"/>
    <w:rsid w:val="000526B3"/>
    <w:rsid w:val="000527B7"/>
    <w:rsid w:val="00052A5F"/>
    <w:rsid w:val="00052C4B"/>
    <w:rsid w:val="00052FC4"/>
    <w:rsid w:val="00053230"/>
    <w:rsid w:val="00053361"/>
    <w:rsid w:val="00053480"/>
    <w:rsid w:val="0005355E"/>
    <w:rsid w:val="000535AE"/>
    <w:rsid w:val="00053614"/>
    <w:rsid w:val="00053F35"/>
    <w:rsid w:val="00054154"/>
    <w:rsid w:val="00054312"/>
    <w:rsid w:val="00054340"/>
    <w:rsid w:val="000543CC"/>
    <w:rsid w:val="00054873"/>
    <w:rsid w:val="00054DD3"/>
    <w:rsid w:val="000554BD"/>
    <w:rsid w:val="0005572A"/>
    <w:rsid w:val="00055F24"/>
    <w:rsid w:val="00055F34"/>
    <w:rsid w:val="00056B84"/>
    <w:rsid w:val="00056D2D"/>
    <w:rsid w:val="00057414"/>
    <w:rsid w:val="00060171"/>
    <w:rsid w:val="0006056D"/>
    <w:rsid w:val="00060CF9"/>
    <w:rsid w:val="0006121F"/>
    <w:rsid w:val="000616CB"/>
    <w:rsid w:val="00061724"/>
    <w:rsid w:val="0006173F"/>
    <w:rsid w:val="00061C84"/>
    <w:rsid w:val="00061D70"/>
    <w:rsid w:val="00062321"/>
    <w:rsid w:val="00062A8C"/>
    <w:rsid w:val="000637BB"/>
    <w:rsid w:val="0006454E"/>
    <w:rsid w:val="000647CC"/>
    <w:rsid w:val="00064802"/>
    <w:rsid w:val="00064F82"/>
    <w:rsid w:val="00065100"/>
    <w:rsid w:val="0006517E"/>
    <w:rsid w:val="000653F0"/>
    <w:rsid w:val="00065813"/>
    <w:rsid w:val="000658E2"/>
    <w:rsid w:val="00065E1E"/>
    <w:rsid w:val="000660E3"/>
    <w:rsid w:val="000661D8"/>
    <w:rsid w:val="000664C9"/>
    <w:rsid w:val="00066663"/>
    <w:rsid w:val="00066774"/>
    <w:rsid w:val="00066A94"/>
    <w:rsid w:val="00066BD0"/>
    <w:rsid w:val="000679C2"/>
    <w:rsid w:val="00067C2A"/>
    <w:rsid w:val="00067F28"/>
    <w:rsid w:val="00070CB9"/>
    <w:rsid w:val="00070F6B"/>
    <w:rsid w:val="000711DA"/>
    <w:rsid w:val="000715C6"/>
    <w:rsid w:val="00071D5C"/>
    <w:rsid w:val="00071E07"/>
    <w:rsid w:val="000720F0"/>
    <w:rsid w:val="000721FA"/>
    <w:rsid w:val="000727F6"/>
    <w:rsid w:val="000728B4"/>
    <w:rsid w:val="000730AC"/>
    <w:rsid w:val="000732D5"/>
    <w:rsid w:val="00073D6D"/>
    <w:rsid w:val="000742E3"/>
    <w:rsid w:val="00074851"/>
    <w:rsid w:val="00075383"/>
    <w:rsid w:val="00075663"/>
    <w:rsid w:val="00075D45"/>
    <w:rsid w:val="00076344"/>
    <w:rsid w:val="0007720F"/>
    <w:rsid w:val="00077AF1"/>
    <w:rsid w:val="00077B96"/>
    <w:rsid w:val="00080E6B"/>
    <w:rsid w:val="00080FC8"/>
    <w:rsid w:val="0008117C"/>
    <w:rsid w:val="00081715"/>
    <w:rsid w:val="00081973"/>
    <w:rsid w:val="000823D9"/>
    <w:rsid w:val="00082567"/>
    <w:rsid w:val="00082B83"/>
    <w:rsid w:val="0008366C"/>
    <w:rsid w:val="000839A3"/>
    <w:rsid w:val="00083E32"/>
    <w:rsid w:val="00083E59"/>
    <w:rsid w:val="000842BA"/>
    <w:rsid w:val="00084305"/>
    <w:rsid w:val="00084488"/>
    <w:rsid w:val="0008449D"/>
    <w:rsid w:val="0008498F"/>
    <w:rsid w:val="00084E09"/>
    <w:rsid w:val="00084E3D"/>
    <w:rsid w:val="000852C5"/>
    <w:rsid w:val="000857C5"/>
    <w:rsid w:val="00085A66"/>
    <w:rsid w:val="00085AFC"/>
    <w:rsid w:val="00085F16"/>
    <w:rsid w:val="00085FC6"/>
    <w:rsid w:val="00086E92"/>
    <w:rsid w:val="000871CB"/>
    <w:rsid w:val="00087573"/>
    <w:rsid w:val="00087C72"/>
    <w:rsid w:val="00087E1F"/>
    <w:rsid w:val="00087FCF"/>
    <w:rsid w:val="00090018"/>
    <w:rsid w:val="000901E4"/>
    <w:rsid w:val="00090948"/>
    <w:rsid w:val="00090CAA"/>
    <w:rsid w:val="00090E9C"/>
    <w:rsid w:val="000911A6"/>
    <w:rsid w:val="00091283"/>
    <w:rsid w:val="000913DB"/>
    <w:rsid w:val="0009144C"/>
    <w:rsid w:val="0009159C"/>
    <w:rsid w:val="000915FB"/>
    <w:rsid w:val="00091703"/>
    <w:rsid w:val="0009203E"/>
    <w:rsid w:val="00092309"/>
    <w:rsid w:val="000923BC"/>
    <w:rsid w:val="00092967"/>
    <w:rsid w:val="00093001"/>
    <w:rsid w:val="000934D4"/>
    <w:rsid w:val="000936C2"/>
    <w:rsid w:val="00093953"/>
    <w:rsid w:val="00093DAA"/>
    <w:rsid w:val="0009479A"/>
    <w:rsid w:val="00094B9A"/>
    <w:rsid w:val="00094F3F"/>
    <w:rsid w:val="00094FB4"/>
    <w:rsid w:val="0009503F"/>
    <w:rsid w:val="000958E8"/>
    <w:rsid w:val="000964E2"/>
    <w:rsid w:val="000967A3"/>
    <w:rsid w:val="00096C23"/>
    <w:rsid w:val="0009727C"/>
    <w:rsid w:val="00097EB8"/>
    <w:rsid w:val="00097FD3"/>
    <w:rsid w:val="000A0057"/>
    <w:rsid w:val="000A0BE0"/>
    <w:rsid w:val="000A0D8B"/>
    <w:rsid w:val="000A0E25"/>
    <w:rsid w:val="000A0E27"/>
    <w:rsid w:val="000A1D26"/>
    <w:rsid w:val="000A2111"/>
    <w:rsid w:val="000A2471"/>
    <w:rsid w:val="000A275F"/>
    <w:rsid w:val="000A27A4"/>
    <w:rsid w:val="000A2A2F"/>
    <w:rsid w:val="000A2C98"/>
    <w:rsid w:val="000A2F0F"/>
    <w:rsid w:val="000A35E0"/>
    <w:rsid w:val="000A3891"/>
    <w:rsid w:val="000A3A65"/>
    <w:rsid w:val="000A3F92"/>
    <w:rsid w:val="000A40F7"/>
    <w:rsid w:val="000A451F"/>
    <w:rsid w:val="000A4548"/>
    <w:rsid w:val="000A4AF6"/>
    <w:rsid w:val="000A4C5F"/>
    <w:rsid w:val="000A4CB1"/>
    <w:rsid w:val="000A4F10"/>
    <w:rsid w:val="000A58F3"/>
    <w:rsid w:val="000A5BF9"/>
    <w:rsid w:val="000A5C85"/>
    <w:rsid w:val="000A644B"/>
    <w:rsid w:val="000A6DF0"/>
    <w:rsid w:val="000A6E78"/>
    <w:rsid w:val="000A6F8A"/>
    <w:rsid w:val="000A7410"/>
    <w:rsid w:val="000A741D"/>
    <w:rsid w:val="000A7475"/>
    <w:rsid w:val="000A7563"/>
    <w:rsid w:val="000A771F"/>
    <w:rsid w:val="000B0EED"/>
    <w:rsid w:val="000B1017"/>
    <w:rsid w:val="000B11F9"/>
    <w:rsid w:val="000B13CA"/>
    <w:rsid w:val="000B1A95"/>
    <w:rsid w:val="000B1B28"/>
    <w:rsid w:val="000B1CD0"/>
    <w:rsid w:val="000B200F"/>
    <w:rsid w:val="000B2093"/>
    <w:rsid w:val="000B2326"/>
    <w:rsid w:val="000B2445"/>
    <w:rsid w:val="000B2E8E"/>
    <w:rsid w:val="000B2FEE"/>
    <w:rsid w:val="000B30F9"/>
    <w:rsid w:val="000B31A0"/>
    <w:rsid w:val="000B3222"/>
    <w:rsid w:val="000B3943"/>
    <w:rsid w:val="000B3BB3"/>
    <w:rsid w:val="000B3CF0"/>
    <w:rsid w:val="000B42E0"/>
    <w:rsid w:val="000B4E92"/>
    <w:rsid w:val="000B4F96"/>
    <w:rsid w:val="000B50BF"/>
    <w:rsid w:val="000B5492"/>
    <w:rsid w:val="000B5E44"/>
    <w:rsid w:val="000B606E"/>
    <w:rsid w:val="000B666C"/>
    <w:rsid w:val="000B6DB7"/>
    <w:rsid w:val="000B6FC7"/>
    <w:rsid w:val="000B7461"/>
    <w:rsid w:val="000B7584"/>
    <w:rsid w:val="000B7880"/>
    <w:rsid w:val="000C025A"/>
    <w:rsid w:val="000C070D"/>
    <w:rsid w:val="000C0D46"/>
    <w:rsid w:val="000C0E55"/>
    <w:rsid w:val="000C100A"/>
    <w:rsid w:val="000C1032"/>
    <w:rsid w:val="000C12C5"/>
    <w:rsid w:val="000C16D7"/>
    <w:rsid w:val="000C16E4"/>
    <w:rsid w:val="000C18DF"/>
    <w:rsid w:val="000C1AD1"/>
    <w:rsid w:val="000C23AC"/>
    <w:rsid w:val="000C2CBC"/>
    <w:rsid w:val="000C3241"/>
    <w:rsid w:val="000C33F5"/>
    <w:rsid w:val="000C3498"/>
    <w:rsid w:val="000C34D4"/>
    <w:rsid w:val="000C4150"/>
    <w:rsid w:val="000C4361"/>
    <w:rsid w:val="000C462C"/>
    <w:rsid w:val="000C4A9E"/>
    <w:rsid w:val="000C50D9"/>
    <w:rsid w:val="000C5676"/>
    <w:rsid w:val="000C5756"/>
    <w:rsid w:val="000C5B8C"/>
    <w:rsid w:val="000C5F11"/>
    <w:rsid w:val="000C5F36"/>
    <w:rsid w:val="000C64DD"/>
    <w:rsid w:val="000C700F"/>
    <w:rsid w:val="000C7C4B"/>
    <w:rsid w:val="000C7E07"/>
    <w:rsid w:val="000C7FA2"/>
    <w:rsid w:val="000D021A"/>
    <w:rsid w:val="000D0548"/>
    <w:rsid w:val="000D05DD"/>
    <w:rsid w:val="000D06B0"/>
    <w:rsid w:val="000D078C"/>
    <w:rsid w:val="000D07ED"/>
    <w:rsid w:val="000D107C"/>
    <w:rsid w:val="000D1F27"/>
    <w:rsid w:val="000D2AFC"/>
    <w:rsid w:val="000D2DF6"/>
    <w:rsid w:val="000D2ED1"/>
    <w:rsid w:val="000D3092"/>
    <w:rsid w:val="000D317D"/>
    <w:rsid w:val="000D3460"/>
    <w:rsid w:val="000D37FB"/>
    <w:rsid w:val="000D4002"/>
    <w:rsid w:val="000D4443"/>
    <w:rsid w:val="000D44F8"/>
    <w:rsid w:val="000D4E92"/>
    <w:rsid w:val="000D4EA0"/>
    <w:rsid w:val="000D5070"/>
    <w:rsid w:val="000D530E"/>
    <w:rsid w:val="000D5351"/>
    <w:rsid w:val="000D5418"/>
    <w:rsid w:val="000D59D4"/>
    <w:rsid w:val="000D5A92"/>
    <w:rsid w:val="000D5BE4"/>
    <w:rsid w:val="000D623C"/>
    <w:rsid w:val="000D6689"/>
    <w:rsid w:val="000D6903"/>
    <w:rsid w:val="000D6CCF"/>
    <w:rsid w:val="000D7120"/>
    <w:rsid w:val="000D71DB"/>
    <w:rsid w:val="000D7544"/>
    <w:rsid w:val="000D789F"/>
    <w:rsid w:val="000D7E22"/>
    <w:rsid w:val="000E033F"/>
    <w:rsid w:val="000E10D2"/>
    <w:rsid w:val="000E1E73"/>
    <w:rsid w:val="000E2353"/>
    <w:rsid w:val="000E235B"/>
    <w:rsid w:val="000E24DB"/>
    <w:rsid w:val="000E2627"/>
    <w:rsid w:val="000E2CE7"/>
    <w:rsid w:val="000E2FCB"/>
    <w:rsid w:val="000E33D2"/>
    <w:rsid w:val="000E36FB"/>
    <w:rsid w:val="000E446C"/>
    <w:rsid w:val="000E4630"/>
    <w:rsid w:val="000E595B"/>
    <w:rsid w:val="000E5A33"/>
    <w:rsid w:val="000E5AAC"/>
    <w:rsid w:val="000E5B38"/>
    <w:rsid w:val="000E5BFD"/>
    <w:rsid w:val="000E5CC5"/>
    <w:rsid w:val="000E5DBF"/>
    <w:rsid w:val="000E7C9F"/>
    <w:rsid w:val="000E7E45"/>
    <w:rsid w:val="000E7F41"/>
    <w:rsid w:val="000F083E"/>
    <w:rsid w:val="000F0C49"/>
    <w:rsid w:val="000F1A38"/>
    <w:rsid w:val="000F2539"/>
    <w:rsid w:val="000F27D8"/>
    <w:rsid w:val="000F2A9E"/>
    <w:rsid w:val="000F2C5E"/>
    <w:rsid w:val="000F2CFF"/>
    <w:rsid w:val="000F37E3"/>
    <w:rsid w:val="000F3C9D"/>
    <w:rsid w:val="000F414A"/>
    <w:rsid w:val="000F4694"/>
    <w:rsid w:val="000F46DE"/>
    <w:rsid w:val="000F4B65"/>
    <w:rsid w:val="000F4C9E"/>
    <w:rsid w:val="000F50E1"/>
    <w:rsid w:val="000F56C9"/>
    <w:rsid w:val="000F5A37"/>
    <w:rsid w:val="000F5C08"/>
    <w:rsid w:val="000F5CC9"/>
    <w:rsid w:val="000F5CF1"/>
    <w:rsid w:val="000F5ED6"/>
    <w:rsid w:val="000F5FA6"/>
    <w:rsid w:val="000F6536"/>
    <w:rsid w:val="000F6BE0"/>
    <w:rsid w:val="000F7209"/>
    <w:rsid w:val="000F728A"/>
    <w:rsid w:val="000F7875"/>
    <w:rsid w:val="000F7A9C"/>
    <w:rsid w:val="000F7C7E"/>
    <w:rsid w:val="000F7FA8"/>
    <w:rsid w:val="00100E25"/>
    <w:rsid w:val="001012E4"/>
    <w:rsid w:val="001014EA"/>
    <w:rsid w:val="00101672"/>
    <w:rsid w:val="00101ED7"/>
    <w:rsid w:val="00102CE6"/>
    <w:rsid w:val="00102EFC"/>
    <w:rsid w:val="00103062"/>
    <w:rsid w:val="0010326B"/>
    <w:rsid w:val="001042D2"/>
    <w:rsid w:val="00104B36"/>
    <w:rsid w:val="00104C98"/>
    <w:rsid w:val="001054EE"/>
    <w:rsid w:val="001058D7"/>
    <w:rsid w:val="00105A51"/>
    <w:rsid w:val="00105BA6"/>
    <w:rsid w:val="001065C5"/>
    <w:rsid w:val="00106DA8"/>
    <w:rsid w:val="00106EA7"/>
    <w:rsid w:val="00106EC1"/>
    <w:rsid w:val="00107488"/>
    <w:rsid w:val="00107A8B"/>
    <w:rsid w:val="00107D1E"/>
    <w:rsid w:val="00107E6D"/>
    <w:rsid w:val="001103FC"/>
    <w:rsid w:val="00110497"/>
    <w:rsid w:val="00110D64"/>
    <w:rsid w:val="00110FE6"/>
    <w:rsid w:val="00111313"/>
    <w:rsid w:val="00111383"/>
    <w:rsid w:val="001115AD"/>
    <w:rsid w:val="0011177A"/>
    <w:rsid w:val="00111A9D"/>
    <w:rsid w:val="00112C12"/>
    <w:rsid w:val="00112F42"/>
    <w:rsid w:val="00112F49"/>
    <w:rsid w:val="0011389B"/>
    <w:rsid w:val="001145C7"/>
    <w:rsid w:val="001147DE"/>
    <w:rsid w:val="001148A9"/>
    <w:rsid w:val="00114B34"/>
    <w:rsid w:val="00114C49"/>
    <w:rsid w:val="00115049"/>
    <w:rsid w:val="00115402"/>
    <w:rsid w:val="001154FB"/>
    <w:rsid w:val="0011561A"/>
    <w:rsid w:val="00115776"/>
    <w:rsid w:val="00115783"/>
    <w:rsid w:val="00115F1B"/>
    <w:rsid w:val="00115FC7"/>
    <w:rsid w:val="0011614F"/>
    <w:rsid w:val="001166BD"/>
    <w:rsid w:val="00116963"/>
    <w:rsid w:val="001171C6"/>
    <w:rsid w:val="001177C3"/>
    <w:rsid w:val="00117858"/>
    <w:rsid w:val="0011787F"/>
    <w:rsid w:val="00117A1A"/>
    <w:rsid w:val="00120AE7"/>
    <w:rsid w:val="00120FD3"/>
    <w:rsid w:val="001213B8"/>
    <w:rsid w:val="00121B2D"/>
    <w:rsid w:val="00121E22"/>
    <w:rsid w:val="00121EEB"/>
    <w:rsid w:val="001220DE"/>
    <w:rsid w:val="001221F0"/>
    <w:rsid w:val="00122743"/>
    <w:rsid w:val="00122783"/>
    <w:rsid w:val="00122AD3"/>
    <w:rsid w:val="0012367B"/>
    <w:rsid w:val="00123D9B"/>
    <w:rsid w:val="00123F20"/>
    <w:rsid w:val="001243B0"/>
    <w:rsid w:val="001245EB"/>
    <w:rsid w:val="00124A66"/>
    <w:rsid w:val="00124C58"/>
    <w:rsid w:val="001254B6"/>
    <w:rsid w:val="00125940"/>
    <w:rsid w:val="00125C04"/>
    <w:rsid w:val="00125F54"/>
    <w:rsid w:val="00126091"/>
    <w:rsid w:val="00126858"/>
    <w:rsid w:val="00126EEA"/>
    <w:rsid w:val="0012705C"/>
    <w:rsid w:val="0012767A"/>
    <w:rsid w:val="0013050A"/>
    <w:rsid w:val="001307AF"/>
    <w:rsid w:val="00130BA9"/>
    <w:rsid w:val="00130BD8"/>
    <w:rsid w:val="0013165B"/>
    <w:rsid w:val="00132091"/>
    <w:rsid w:val="001321FB"/>
    <w:rsid w:val="00132289"/>
    <w:rsid w:val="001324E9"/>
    <w:rsid w:val="0013250E"/>
    <w:rsid w:val="00132A01"/>
    <w:rsid w:val="00132CBD"/>
    <w:rsid w:val="001331ED"/>
    <w:rsid w:val="001334E0"/>
    <w:rsid w:val="001335FC"/>
    <w:rsid w:val="00133C3E"/>
    <w:rsid w:val="001343AE"/>
    <w:rsid w:val="001348D6"/>
    <w:rsid w:val="00134C7D"/>
    <w:rsid w:val="00134DBA"/>
    <w:rsid w:val="00135536"/>
    <w:rsid w:val="00135B53"/>
    <w:rsid w:val="00135BA6"/>
    <w:rsid w:val="00135F66"/>
    <w:rsid w:val="00135FDC"/>
    <w:rsid w:val="00136047"/>
    <w:rsid w:val="0013635C"/>
    <w:rsid w:val="001364A6"/>
    <w:rsid w:val="00136594"/>
    <w:rsid w:val="00136896"/>
    <w:rsid w:val="00136A6B"/>
    <w:rsid w:val="00137B54"/>
    <w:rsid w:val="00137DD8"/>
    <w:rsid w:val="00137DFF"/>
    <w:rsid w:val="00140226"/>
    <w:rsid w:val="001403B2"/>
    <w:rsid w:val="0014041C"/>
    <w:rsid w:val="001405D2"/>
    <w:rsid w:val="0014095A"/>
    <w:rsid w:val="00140E68"/>
    <w:rsid w:val="00140F69"/>
    <w:rsid w:val="001416BA"/>
    <w:rsid w:val="00142107"/>
    <w:rsid w:val="001422C6"/>
    <w:rsid w:val="0014250D"/>
    <w:rsid w:val="00142C16"/>
    <w:rsid w:val="001430C0"/>
    <w:rsid w:val="00143E9C"/>
    <w:rsid w:val="00144084"/>
    <w:rsid w:val="001440B7"/>
    <w:rsid w:val="001443FC"/>
    <w:rsid w:val="001447AC"/>
    <w:rsid w:val="00144B2E"/>
    <w:rsid w:val="00144B51"/>
    <w:rsid w:val="0014522D"/>
    <w:rsid w:val="00145BAC"/>
    <w:rsid w:val="00146CD5"/>
    <w:rsid w:val="00146D4C"/>
    <w:rsid w:val="00147512"/>
    <w:rsid w:val="00147BCE"/>
    <w:rsid w:val="00147C17"/>
    <w:rsid w:val="00147CEB"/>
    <w:rsid w:val="00147E13"/>
    <w:rsid w:val="00150FEC"/>
    <w:rsid w:val="001510CE"/>
    <w:rsid w:val="001515A5"/>
    <w:rsid w:val="00151EB2"/>
    <w:rsid w:val="001529BA"/>
    <w:rsid w:val="00152A51"/>
    <w:rsid w:val="00152C68"/>
    <w:rsid w:val="00152D9D"/>
    <w:rsid w:val="00152ED7"/>
    <w:rsid w:val="00152FD1"/>
    <w:rsid w:val="001531BD"/>
    <w:rsid w:val="001531C1"/>
    <w:rsid w:val="00153CFD"/>
    <w:rsid w:val="00153D82"/>
    <w:rsid w:val="00154525"/>
    <w:rsid w:val="00155006"/>
    <w:rsid w:val="00155286"/>
    <w:rsid w:val="001552F9"/>
    <w:rsid w:val="0015559F"/>
    <w:rsid w:val="00155B25"/>
    <w:rsid w:val="00155FB0"/>
    <w:rsid w:val="00156091"/>
    <w:rsid w:val="00157779"/>
    <w:rsid w:val="001579CA"/>
    <w:rsid w:val="00157FA1"/>
    <w:rsid w:val="0016079C"/>
    <w:rsid w:val="001608D0"/>
    <w:rsid w:val="00161469"/>
    <w:rsid w:val="00161482"/>
    <w:rsid w:val="00161B35"/>
    <w:rsid w:val="00161F1C"/>
    <w:rsid w:val="0016234A"/>
    <w:rsid w:val="00162A1D"/>
    <w:rsid w:val="00162A75"/>
    <w:rsid w:val="00162B88"/>
    <w:rsid w:val="0016363F"/>
    <w:rsid w:val="00163802"/>
    <w:rsid w:val="00163D9F"/>
    <w:rsid w:val="001640F2"/>
    <w:rsid w:val="00164702"/>
    <w:rsid w:val="001658BC"/>
    <w:rsid w:val="0016592C"/>
    <w:rsid w:val="00165B36"/>
    <w:rsid w:val="00166337"/>
    <w:rsid w:val="001666BB"/>
    <w:rsid w:val="001666F3"/>
    <w:rsid w:val="00166B10"/>
    <w:rsid w:val="001670ED"/>
    <w:rsid w:val="00167222"/>
    <w:rsid w:val="00167242"/>
    <w:rsid w:val="001672E3"/>
    <w:rsid w:val="001676FE"/>
    <w:rsid w:val="001677F0"/>
    <w:rsid w:val="00167B73"/>
    <w:rsid w:val="001701DF"/>
    <w:rsid w:val="00170ECA"/>
    <w:rsid w:val="00170FCC"/>
    <w:rsid w:val="001710C0"/>
    <w:rsid w:val="001711B4"/>
    <w:rsid w:val="00171B51"/>
    <w:rsid w:val="00171D76"/>
    <w:rsid w:val="00172498"/>
    <w:rsid w:val="00172652"/>
    <w:rsid w:val="00172956"/>
    <w:rsid w:val="001729E3"/>
    <w:rsid w:val="00173261"/>
    <w:rsid w:val="00173683"/>
    <w:rsid w:val="0017369A"/>
    <w:rsid w:val="00173E51"/>
    <w:rsid w:val="00174A43"/>
    <w:rsid w:val="00174C13"/>
    <w:rsid w:val="00174D2B"/>
    <w:rsid w:val="00175686"/>
    <w:rsid w:val="001757DE"/>
    <w:rsid w:val="0017581E"/>
    <w:rsid w:val="00175DE9"/>
    <w:rsid w:val="00175EE5"/>
    <w:rsid w:val="0017641D"/>
    <w:rsid w:val="001768F9"/>
    <w:rsid w:val="0017695D"/>
    <w:rsid w:val="00176F77"/>
    <w:rsid w:val="0017725E"/>
    <w:rsid w:val="00177596"/>
    <w:rsid w:val="0017780B"/>
    <w:rsid w:val="00177F9C"/>
    <w:rsid w:val="00180AA5"/>
    <w:rsid w:val="00180DDA"/>
    <w:rsid w:val="00181457"/>
    <w:rsid w:val="00181F5C"/>
    <w:rsid w:val="00182267"/>
    <w:rsid w:val="0018240B"/>
    <w:rsid w:val="00182588"/>
    <w:rsid w:val="001825AE"/>
    <w:rsid w:val="001828FD"/>
    <w:rsid w:val="001829BE"/>
    <w:rsid w:val="00183793"/>
    <w:rsid w:val="0018397A"/>
    <w:rsid w:val="001843F7"/>
    <w:rsid w:val="0018473D"/>
    <w:rsid w:val="00184E84"/>
    <w:rsid w:val="001851BA"/>
    <w:rsid w:val="0018563A"/>
    <w:rsid w:val="00185B57"/>
    <w:rsid w:val="00185CEE"/>
    <w:rsid w:val="00185E2B"/>
    <w:rsid w:val="001869B1"/>
    <w:rsid w:val="00186BBF"/>
    <w:rsid w:val="00186FFE"/>
    <w:rsid w:val="001870C9"/>
    <w:rsid w:val="00187177"/>
    <w:rsid w:val="001872CA"/>
    <w:rsid w:val="001872DD"/>
    <w:rsid w:val="00187400"/>
    <w:rsid w:val="0018741A"/>
    <w:rsid w:val="0018796A"/>
    <w:rsid w:val="00187BF0"/>
    <w:rsid w:val="00187D82"/>
    <w:rsid w:val="00190BB2"/>
    <w:rsid w:val="00191361"/>
    <w:rsid w:val="0019139B"/>
    <w:rsid w:val="00191746"/>
    <w:rsid w:val="00191DB4"/>
    <w:rsid w:val="00191F9C"/>
    <w:rsid w:val="001927E7"/>
    <w:rsid w:val="00192833"/>
    <w:rsid w:val="00192D82"/>
    <w:rsid w:val="001931A7"/>
    <w:rsid w:val="001932D5"/>
    <w:rsid w:val="001932DE"/>
    <w:rsid w:val="001932E4"/>
    <w:rsid w:val="00193681"/>
    <w:rsid w:val="00194459"/>
    <w:rsid w:val="00194A0A"/>
    <w:rsid w:val="001952F7"/>
    <w:rsid w:val="0019723E"/>
    <w:rsid w:val="0019724A"/>
    <w:rsid w:val="001A00D2"/>
    <w:rsid w:val="001A03B9"/>
    <w:rsid w:val="001A1081"/>
    <w:rsid w:val="001A14C7"/>
    <w:rsid w:val="001A1BB2"/>
    <w:rsid w:val="001A1D00"/>
    <w:rsid w:val="001A233A"/>
    <w:rsid w:val="001A2EB3"/>
    <w:rsid w:val="001A3238"/>
    <w:rsid w:val="001A336E"/>
    <w:rsid w:val="001A36FE"/>
    <w:rsid w:val="001A3793"/>
    <w:rsid w:val="001A3A44"/>
    <w:rsid w:val="001A4293"/>
    <w:rsid w:val="001A4535"/>
    <w:rsid w:val="001A45A6"/>
    <w:rsid w:val="001A48FC"/>
    <w:rsid w:val="001A4C10"/>
    <w:rsid w:val="001A5424"/>
    <w:rsid w:val="001A5779"/>
    <w:rsid w:val="001A5950"/>
    <w:rsid w:val="001A5B2C"/>
    <w:rsid w:val="001A5D54"/>
    <w:rsid w:val="001A651D"/>
    <w:rsid w:val="001A6E64"/>
    <w:rsid w:val="001A6FAF"/>
    <w:rsid w:val="001A7229"/>
    <w:rsid w:val="001A7900"/>
    <w:rsid w:val="001A7C3B"/>
    <w:rsid w:val="001A7FE8"/>
    <w:rsid w:val="001B0083"/>
    <w:rsid w:val="001B0461"/>
    <w:rsid w:val="001B052C"/>
    <w:rsid w:val="001B1413"/>
    <w:rsid w:val="001B19E4"/>
    <w:rsid w:val="001B1EAC"/>
    <w:rsid w:val="001B1F0A"/>
    <w:rsid w:val="001B212D"/>
    <w:rsid w:val="001B245C"/>
    <w:rsid w:val="001B2A27"/>
    <w:rsid w:val="001B2CE0"/>
    <w:rsid w:val="001B2DE2"/>
    <w:rsid w:val="001B2EAB"/>
    <w:rsid w:val="001B2F0C"/>
    <w:rsid w:val="001B3BCA"/>
    <w:rsid w:val="001B409F"/>
    <w:rsid w:val="001B4289"/>
    <w:rsid w:val="001B44A4"/>
    <w:rsid w:val="001B457E"/>
    <w:rsid w:val="001B4694"/>
    <w:rsid w:val="001B4703"/>
    <w:rsid w:val="001B4A96"/>
    <w:rsid w:val="001B5F26"/>
    <w:rsid w:val="001B656D"/>
    <w:rsid w:val="001B676F"/>
    <w:rsid w:val="001B74D2"/>
    <w:rsid w:val="001B79C1"/>
    <w:rsid w:val="001B7D61"/>
    <w:rsid w:val="001C09C9"/>
    <w:rsid w:val="001C0C1C"/>
    <w:rsid w:val="001C0C3A"/>
    <w:rsid w:val="001C0EFC"/>
    <w:rsid w:val="001C12CF"/>
    <w:rsid w:val="001C16D7"/>
    <w:rsid w:val="001C1753"/>
    <w:rsid w:val="001C1C30"/>
    <w:rsid w:val="001C1CD5"/>
    <w:rsid w:val="001C1E53"/>
    <w:rsid w:val="001C1F4D"/>
    <w:rsid w:val="001C215B"/>
    <w:rsid w:val="001C269B"/>
    <w:rsid w:val="001C30B4"/>
    <w:rsid w:val="001C333D"/>
    <w:rsid w:val="001C3BBB"/>
    <w:rsid w:val="001C3EBD"/>
    <w:rsid w:val="001C4965"/>
    <w:rsid w:val="001C4AA8"/>
    <w:rsid w:val="001C4C57"/>
    <w:rsid w:val="001C5255"/>
    <w:rsid w:val="001C54DF"/>
    <w:rsid w:val="001C5F98"/>
    <w:rsid w:val="001C62AD"/>
    <w:rsid w:val="001C647B"/>
    <w:rsid w:val="001C65ED"/>
    <w:rsid w:val="001C6840"/>
    <w:rsid w:val="001C6ACA"/>
    <w:rsid w:val="001C6BF5"/>
    <w:rsid w:val="001C74F3"/>
    <w:rsid w:val="001C7741"/>
    <w:rsid w:val="001D031E"/>
    <w:rsid w:val="001D0CF3"/>
    <w:rsid w:val="001D1361"/>
    <w:rsid w:val="001D13B2"/>
    <w:rsid w:val="001D13EB"/>
    <w:rsid w:val="001D1456"/>
    <w:rsid w:val="001D1743"/>
    <w:rsid w:val="001D18FB"/>
    <w:rsid w:val="001D1A5A"/>
    <w:rsid w:val="001D1AAA"/>
    <w:rsid w:val="001D1C8C"/>
    <w:rsid w:val="001D1E82"/>
    <w:rsid w:val="001D2014"/>
    <w:rsid w:val="001D2699"/>
    <w:rsid w:val="001D2AE1"/>
    <w:rsid w:val="001D2B23"/>
    <w:rsid w:val="001D2DB3"/>
    <w:rsid w:val="001D3F2B"/>
    <w:rsid w:val="001D42A3"/>
    <w:rsid w:val="001D4307"/>
    <w:rsid w:val="001D4462"/>
    <w:rsid w:val="001D4836"/>
    <w:rsid w:val="001D4B8C"/>
    <w:rsid w:val="001D4D2C"/>
    <w:rsid w:val="001D5E6E"/>
    <w:rsid w:val="001D6CDC"/>
    <w:rsid w:val="001D6DAB"/>
    <w:rsid w:val="001D71AD"/>
    <w:rsid w:val="001D72B1"/>
    <w:rsid w:val="001D7756"/>
    <w:rsid w:val="001E0B54"/>
    <w:rsid w:val="001E152A"/>
    <w:rsid w:val="001E1673"/>
    <w:rsid w:val="001E169A"/>
    <w:rsid w:val="001E1EE2"/>
    <w:rsid w:val="001E1F03"/>
    <w:rsid w:val="001E1FF5"/>
    <w:rsid w:val="001E246E"/>
    <w:rsid w:val="001E2479"/>
    <w:rsid w:val="001E2DEE"/>
    <w:rsid w:val="001E2EF9"/>
    <w:rsid w:val="001E306A"/>
    <w:rsid w:val="001E3205"/>
    <w:rsid w:val="001E3730"/>
    <w:rsid w:val="001E4532"/>
    <w:rsid w:val="001E45C8"/>
    <w:rsid w:val="001E4BD2"/>
    <w:rsid w:val="001E5579"/>
    <w:rsid w:val="001E55B3"/>
    <w:rsid w:val="001E6240"/>
    <w:rsid w:val="001E64D7"/>
    <w:rsid w:val="001E6ACD"/>
    <w:rsid w:val="001E6BC1"/>
    <w:rsid w:val="001E6C85"/>
    <w:rsid w:val="001E70D3"/>
    <w:rsid w:val="001E7558"/>
    <w:rsid w:val="001E7643"/>
    <w:rsid w:val="001F037A"/>
    <w:rsid w:val="001F07C6"/>
    <w:rsid w:val="001F0ADE"/>
    <w:rsid w:val="001F0C6B"/>
    <w:rsid w:val="001F0D88"/>
    <w:rsid w:val="001F12F0"/>
    <w:rsid w:val="001F1453"/>
    <w:rsid w:val="001F1E4C"/>
    <w:rsid w:val="001F200D"/>
    <w:rsid w:val="001F202C"/>
    <w:rsid w:val="001F2CF8"/>
    <w:rsid w:val="001F2DD8"/>
    <w:rsid w:val="001F34F9"/>
    <w:rsid w:val="001F389D"/>
    <w:rsid w:val="001F41E2"/>
    <w:rsid w:val="001F482F"/>
    <w:rsid w:val="001F49D4"/>
    <w:rsid w:val="001F4A52"/>
    <w:rsid w:val="001F50A7"/>
    <w:rsid w:val="001F50CF"/>
    <w:rsid w:val="001F58C6"/>
    <w:rsid w:val="001F5AF1"/>
    <w:rsid w:val="001F5D6F"/>
    <w:rsid w:val="001F64E4"/>
    <w:rsid w:val="001F6D3C"/>
    <w:rsid w:val="001F6D60"/>
    <w:rsid w:val="001F7271"/>
    <w:rsid w:val="001F7858"/>
    <w:rsid w:val="001F7A26"/>
    <w:rsid w:val="001F7DB7"/>
    <w:rsid w:val="001F7E63"/>
    <w:rsid w:val="0020036E"/>
    <w:rsid w:val="002007D9"/>
    <w:rsid w:val="002012C9"/>
    <w:rsid w:val="00201643"/>
    <w:rsid w:val="00201CDB"/>
    <w:rsid w:val="00202602"/>
    <w:rsid w:val="002028B4"/>
    <w:rsid w:val="00202BE0"/>
    <w:rsid w:val="00203671"/>
    <w:rsid w:val="0020390F"/>
    <w:rsid w:val="00203C1F"/>
    <w:rsid w:val="00203E26"/>
    <w:rsid w:val="002050C2"/>
    <w:rsid w:val="002051DE"/>
    <w:rsid w:val="00205218"/>
    <w:rsid w:val="00205555"/>
    <w:rsid w:val="00205A62"/>
    <w:rsid w:val="00205BAA"/>
    <w:rsid w:val="002061ED"/>
    <w:rsid w:val="00207BC7"/>
    <w:rsid w:val="0021031E"/>
    <w:rsid w:val="00210513"/>
    <w:rsid w:val="00210D0C"/>
    <w:rsid w:val="00211504"/>
    <w:rsid w:val="00211559"/>
    <w:rsid w:val="0021165F"/>
    <w:rsid w:val="00211A7D"/>
    <w:rsid w:val="00211BB6"/>
    <w:rsid w:val="0021246B"/>
    <w:rsid w:val="002124EC"/>
    <w:rsid w:val="00212BFD"/>
    <w:rsid w:val="00212DBB"/>
    <w:rsid w:val="002130BB"/>
    <w:rsid w:val="00214374"/>
    <w:rsid w:val="002143D1"/>
    <w:rsid w:val="002144BA"/>
    <w:rsid w:val="002145CD"/>
    <w:rsid w:val="002147D9"/>
    <w:rsid w:val="00214FF5"/>
    <w:rsid w:val="002157AC"/>
    <w:rsid w:val="002157CC"/>
    <w:rsid w:val="0021582A"/>
    <w:rsid w:val="002159FA"/>
    <w:rsid w:val="002164D5"/>
    <w:rsid w:val="002164E1"/>
    <w:rsid w:val="00216994"/>
    <w:rsid w:val="00216CB9"/>
    <w:rsid w:val="00216D60"/>
    <w:rsid w:val="002174E9"/>
    <w:rsid w:val="0021750F"/>
    <w:rsid w:val="0022000B"/>
    <w:rsid w:val="0022019C"/>
    <w:rsid w:val="00220B96"/>
    <w:rsid w:val="00220BE0"/>
    <w:rsid w:val="00220F46"/>
    <w:rsid w:val="00221096"/>
    <w:rsid w:val="00221816"/>
    <w:rsid w:val="00221E2F"/>
    <w:rsid w:val="002220C8"/>
    <w:rsid w:val="0022218E"/>
    <w:rsid w:val="002225BD"/>
    <w:rsid w:val="002226B7"/>
    <w:rsid w:val="002229D6"/>
    <w:rsid w:val="00222E7C"/>
    <w:rsid w:val="00223186"/>
    <w:rsid w:val="0022328C"/>
    <w:rsid w:val="002236B5"/>
    <w:rsid w:val="00223833"/>
    <w:rsid w:val="0022460C"/>
    <w:rsid w:val="002247C2"/>
    <w:rsid w:val="002249E7"/>
    <w:rsid w:val="00224CAF"/>
    <w:rsid w:val="00224CCC"/>
    <w:rsid w:val="0022519C"/>
    <w:rsid w:val="002251A3"/>
    <w:rsid w:val="002255CD"/>
    <w:rsid w:val="002257DF"/>
    <w:rsid w:val="002263E9"/>
    <w:rsid w:val="00226751"/>
    <w:rsid w:val="002269E9"/>
    <w:rsid w:val="00226A45"/>
    <w:rsid w:val="00226B53"/>
    <w:rsid w:val="002270A8"/>
    <w:rsid w:val="002272ED"/>
    <w:rsid w:val="00227E90"/>
    <w:rsid w:val="002300E3"/>
    <w:rsid w:val="00230C65"/>
    <w:rsid w:val="002316B2"/>
    <w:rsid w:val="00231995"/>
    <w:rsid w:val="00232567"/>
    <w:rsid w:val="00233439"/>
    <w:rsid w:val="00233D0E"/>
    <w:rsid w:val="002342A0"/>
    <w:rsid w:val="00234577"/>
    <w:rsid w:val="002349F0"/>
    <w:rsid w:val="00235188"/>
    <w:rsid w:val="0023560C"/>
    <w:rsid w:val="00235998"/>
    <w:rsid w:val="002359E0"/>
    <w:rsid w:val="00235D65"/>
    <w:rsid w:val="00235F2D"/>
    <w:rsid w:val="00236830"/>
    <w:rsid w:val="00236951"/>
    <w:rsid w:val="00236BC0"/>
    <w:rsid w:val="00236BF5"/>
    <w:rsid w:val="00236C22"/>
    <w:rsid w:val="00237130"/>
    <w:rsid w:val="0023750D"/>
    <w:rsid w:val="00237948"/>
    <w:rsid w:val="00237EC5"/>
    <w:rsid w:val="002406E9"/>
    <w:rsid w:val="00240845"/>
    <w:rsid w:val="00240D5D"/>
    <w:rsid w:val="002419D7"/>
    <w:rsid w:val="00241B36"/>
    <w:rsid w:val="00241DA0"/>
    <w:rsid w:val="00241E5F"/>
    <w:rsid w:val="0024279A"/>
    <w:rsid w:val="00242959"/>
    <w:rsid w:val="00242C81"/>
    <w:rsid w:val="00243153"/>
    <w:rsid w:val="00243C0D"/>
    <w:rsid w:val="00243EF8"/>
    <w:rsid w:val="002442F6"/>
    <w:rsid w:val="00244B13"/>
    <w:rsid w:val="0024559B"/>
    <w:rsid w:val="00245F6A"/>
    <w:rsid w:val="00246587"/>
    <w:rsid w:val="0024675A"/>
    <w:rsid w:val="00246EA8"/>
    <w:rsid w:val="0024738B"/>
    <w:rsid w:val="00247F09"/>
    <w:rsid w:val="00247F9B"/>
    <w:rsid w:val="002503A6"/>
    <w:rsid w:val="00250CD4"/>
    <w:rsid w:val="00250E46"/>
    <w:rsid w:val="00251087"/>
    <w:rsid w:val="00251E77"/>
    <w:rsid w:val="00251F54"/>
    <w:rsid w:val="002520C1"/>
    <w:rsid w:val="00252752"/>
    <w:rsid w:val="00252885"/>
    <w:rsid w:val="002528BB"/>
    <w:rsid w:val="00252F36"/>
    <w:rsid w:val="0025344C"/>
    <w:rsid w:val="00253700"/>
    <w:rsid w:val="002543C7"/>
    <w:rsid w:val="00254705"/>
    <w:rsid w:val="002548D3"/>
    <w:rsid w:val="00254B02"/>
    <w:rsid w:val="0025586C"/>
    <w:rsid w:val="00255CAF"/>
    <w:rsid w:val="00256041"/>
    <w:rsid w:val="002560B7"/>
    <w:rsid w:val="00256A06"/>
    <w:rsid w:val="0025701A"/>
    <w:rsid w:val="00257278"/>
    <w:rsid w:val="002573BD"/>
    <w:rsid w:val="002574D6"/>
    <w:rsid w:val="00257ABB"/>
    <w:rsid w:val="00257C44"/>
    <w:rsid w:val="00257C47"/>
    <w:rsid w:val="00257CC5"/>
    <w:rsid w:val="00257F53"/>
    <w:rsid w:val="00260383"/>
    <w:rsid w:val="00260743"/>
    <w:rsid w:val="0026083E"/>
    <w:rsid w:val="0026254A"/>
    <w:rsid w:val="00262696"/>
    <w:rsid w:val="00262A0C"/>
    <w:rsid w:val="00263103"/>
    <w:rsid w:val="0026316E"/>
    <w:rsid w:val="002632C5"/>
    <w:rsid w:val="00263717"/>
    <w:rsid w:val="002645EA"/>
    <w:rsid w:val="0026477F"/>
    <w:rsid w:val="0026489D"/>
    <w:rsid w:val="002648DC"/>
    <w:rsid w:val="002648ED"/>
    <w:rsid w:val="00264928"/>
    <w:rsid w:val="00265122"/>
    <w:rsid w:val="00265177"/>
    <w:rsid w:val="00265BA0"/>
    <w:rsid w:val="00265CED"/>
    <w:rsid w:val="00265F85"/>
    <w:rsid w:val="0026651F"/>
    <w:rsid w:val="00266A2B"/>
    <w:rsid w:val="00266AD7"/>
    <w:rsid w:val="002671F4"/>
    <w:rsid w:val="00267720"/>
    <w:rsid w:val="00267849"/>
    <w:rsid w:val="002678D2"/>
    <w:rsid w:val="00267D99"/>
    <w:rsid w:val="00270036"/>
    <w:rsid w:val="0027015A"/>
    <w:rsid w:val="002701B0"/>
    <w:rsid w:val="00270757"/>
    <w:rsid w:val="00270D83"/>
    <w:rsid w:val="00270F5A"/>
    <w:rsid w:val="00271359"/>
    <w:rsid w:val="00272076"/>
    <w:rsid w:val="00272691"/>
    <w:rsid w:val="00272E7F"/>
    <w:rsid w:val="002732B1"/>
    <w:rsid w:val="00273A5A"/>
    <w:rsid w:val="00273B88"/>
    <w:rsid w:val="00273B95"/>
    <w:rsid w:val="00273C8B"/>
    <w:rsid w:val="00273ED4"/>
    <w:rsid w:val="00274116"/>
    <w:rsid w:val="0027418B"/>
    <w:rsid w:val="00274963"/>
    <w:rsid w:val="00275A77"/>
    <w:rsid w:val="00275CE9"/>
    <w:rsid w:val="002761B0"/>
    <w:rsid w:val="0027622B"/>
    <w:rsid w:val="00276EB9"/>
    <w:rsid w:val="002771C1"/>
    <w:rsid w:val="002771C4"/>
    <w:rsid w:val="002772EA"/>
    <w:rsid w:val="00277438"/>
    <w:rsid w:val="002774DF"/>
    <w:rsid w:val="00277CC7"/>
    <w:rsid w:val="00277EEB"/>
    <w:rsid w:val="00280406"/>
    <w:rsid w:val="00280FD3"/>
    <w:rsid w:val="0028105C"/>
    <w:rsid w:val="0028118A"/>
    <w:rsid w:val="002811B0"/>
    <w:rsid w:val="002814E5"/>
    <w:rsid w:val="002815B3"/>
    <w:rsid w:val="00281712"/>
    <w:rsid w:val="002817C5"/>
    <w:rsid w:val="00281B41"/>
    <w:rsid w:val="0028216B"/>
    <w:rsid w:val="002822FD"/>
    <w:rsid w:val="002829AD"/>
    <w:rsid w:val="002838D6"/>
    <w:rsid w:val="00283BC6"/>
    <w:rsid w:val="002840F4"/>
    <w:rsid w:val="00284146"/>
    <w:rsid w:val="0028434A"/>
    <w:rsid w:val="002843A1"/>
    <w:rsid w:val="0028480A"/>
    <w:rsid w:val="00284855"/>
    <w:rsid w:val="00284B45"/>
    <w:rsid w:val="00285481"/>
    <w:rsid w:val="002859A7"/>
    <w:rsid w:val="00285A5F"/>
    <w:rsid w:val="00285F8A"/>
    <w:rsid w:val="00286334"/>
    <w:rsid w:val="00286369"/>
    <w:rsid w:val="00286515"/>
    <w:rsid w:val="0028651C"/>
    <w:rsid w:val="00286670"/>
    <w:rsid w:val="002871F0"/>
    <w:rsid w:val="00287728"/>
    <w:rsid w:val="00287A8A"/>
    <w:rsid w:val="002904F1"/>
    <w:rsid w:val="00290658"/>
    <w:rsid w:val="00290659"/>
    <w:rsid w:val="00290B02"/>
    <w:rsid w:val="00290E9A"/>
    <w:rsid w:val="00290FB1"/>
    <w:rsid w:val="0029101B"/>
    <w:rsid w:val="0029196C"/>
    <w:rsid w:val="00291C8D"/>
    <w:rsid w:val="00291CDE"/>
    <w:rsid w:val="002923A5"/>
    <w:rsid w:val="00292EBF"/>
    <w:rsid w:val="00293030"/>
    <w:rsid w:val="00293048"/>
    <w:rsid w:val="0029314E"/>
    <w:rsid w:val="0029342A"/>
    <w:rsid w:val="0029348F"/>
    <w:rsid w:val="002938D6"/>
    <w:rsid w:val="00293C32"/>
    <w:rsid w:val="00293C38"/>
    <w:rsid w:val="00293E58"/>
    <w:rsid w:val="002944F6"/>
    <w:rsid w:val="00294764"/>
    <w:rsid w:val="002949F8"/>
    <w:rsid w:val="00294CD5"/>
    <w:rsid w:val="00295321"/>
    <w:rsid w:val="0029564E"/>
    <w:rsid w:val="002956D8"/>
    <w:rsid w:val="00295BD7"/>
    <w:rsid w:val="00295D04"/>
    <w:rsid w:val="00295D56"/>
    <w:rsid w:val="0029668A"/>
    <w:rsid w:val="00296AB0"/>
    <w:rsid w:val="00296BCE"/>
    <w:rsid w:val="00296D71"/>
    <w:rsid w:val="00297682"/>
    <w:rsid w:val="00297A01"/>
    <w:rsid w:val="00297CC1"/>
    <w:rsid w:val="00297E94"/>
    <w:rsid w:val="002A0400"/>
    <w:rsid w:val="002A17EA"/>
    <w:rsid w:val="002A184E"/>
    <w:rsid w:val="002A193F"/>
    <w:rsid w:val="002A2904"/>
    <w:rsid w:val="002A2CCE"/>
    <w:rsid w:val="002A3318"/>
    <w:rsid w:val="002A357A"/>
    <w:rsid w:val="002A362D"/>
    <w:rsid w:val="002A40EE"/>
    <w:rsid w:val="002A453F"/>
    <w:rsid w:val="002A48DC"/>
    <w:rsid w:val="002A49F1"/>
    <w:rsid w:val="002A5080"/>
    <w:rsid w:val="002A51BB"/>
    <w:rsid w:val="002A5312"/>
    <w:rsid w:val="002A5633"/>
    <w:rsid w:val="002A56BB"/>
    <w:rsid w:val="002A5A63"/>
    <w:rsid w:val="002A5AD2"/>
    <w:rsid w:val="002A5DE2"/>
    <w:rsid w:val="002A6A3A"/>
    <w:rsid w:val="002A6D78"/>
    <w:rsid w:val="002A6F16"/>
    <w:rsid w:val="002A73A2"/>
    <w:rsid w:val="002A75B7"/>
    <w:rsid w:val="002A7795"/>
    <w:rsid w:val="002A79E5"/>
    <w:rsid w:val="002A7F97"/>
    <w:rsid w:val="002A7FB9"/>
    <w:rsid w:val="002B05B4"/>
    <w:rsid w:val="002B11E6"/>
    <w:rsid w:val="002B135C"/>
    <w:rsid w:val="002B16BF"/>
    <w:rsid w:val="002B1729"/>
    <w:rsid w:val="002B1AB1"/>
    <w:rsid w:val="002B20C3"/>
    <w:rsid w:val="002B2875"/>
    <w:rsid w:val="002B2B38"/>
    <w:rsid w:val="002B345E"/>
    <w:rsid w:val="002B3516"/>
    <w:rsid w:val="002B357E"/>
    <w:rsid w:val="002B372C"/>
    <w:rsid w:val="002B3D7E"/>
    <w:rsid w:val="002B4187"/>
    <w:rsid w:val="002B511E"/>
    <w:rsid w:val="002B519C"/>
    <w:rsid w:val="002B531D"/>
    <w:rsid w:val="002B5740"/>
    <w:rsid w:val="002B5E58"/>
    <w:rsid w:val="002B5F5F"/>
    <w:rsid w:val="002B60DF"/>
    <w:rsid w:val="002B649C"/>
    <w:rsid w:val="002B6B03"/>
    <w:rsid w:val="002B6DED"/>
    <w:rsid w:val="002C0836"/>
    <w:rsid w:val="002C0878"/>
    <w:rsid w:val="002C0CBD"/>
    <w:rsid w:val="002C0E87"/>
    <w:rsid w:val="002C165D"/>
    <w:rsid w:val="002C18F1"/>
    <w:rsid w:val="002C1975"/>
    <w:rsid w:val="002C1A3E"/>
    <w:rsid w:val="002C1D7E"/>
    <w:rsid w:val="002C1F47"/>
    <w:rsid w:val="002C2669"/>
    <w:rsid w:val="002C2CA8"/>
    <w:rsid w:val="002C2D6B"/>
    <w:rsid w:val="002C2E40"/>
    <w:rsid w:val="002C328A"/>
    <w:rsid w:val="002C33C2"/>
    <w:rsid w:val="002C35DD"/>
    <w:rsid w:val="002C4698"/>
    <w:rsid w:val="002C4795"/>
    <w:rsid w:val="002C4977"/>
    <w:rsid w:val="002C5569"/>
    <w:rsid w:val="002C5686"/>
    <w:rsid w:val="002C5AD7"/>
    <w:rsid w:val="002C5E1C"/>
    <w:rsid w:val="002C5E8A"/>
    <w:rsid w:val="002C61D9"/>
    <w:rsid w:val="002C62E9"/>
    <w:rsid w:val="002C6548"/>
    <w:rsid w:val="002C6675"/>
    <w:rsid w:val="002C6836"/>
    <w:rsid w:val="002C6F9F"/>
    <w:rsid w:val="002C7711"/>
    <w:rsid w:val="002C78B1"/>
    <w:rsid w:val="002C7C6D"/>
    <w:rsid w:val="002C7F4D"/>
    <w:rsid w:val="002D0186"/>
    <w:rsid w:val="002D0264"/>
    <w:rsid w:val="002D0A6A"/>
    <w:rsid w:val="002D0F17"/>
    <w:rsid w:val="002D16A0"/>
    <w:rsid w:val="002D1C44"/>
    <w:rsid w:val="002D210B"/>
    <w:rsid w:val="002D2ACD"/>
    <w:rsid w:val="002D2B83"/>
    <w:rsid w:val="002D33C0"/>
    <w:rsid w:val="002D347F"/>
    <w:rsid w:val="002D39C5"/>
    <w:rsid w:val="002D3F96"/>
    <w:rsid w:val="002D4597"/>
    <w:rsid w:val="002D46F4"/>
    <w:rsid w:val="002D4755"/>
    <w:rsid w:val="002D48DD"/>
    <w:rsid w:val="002D4D5E"/>
    <w:rsid w:val="002D4EB7"/>
    <w:rsid w:val="002D51EA"/>
    <w:rsid w:val="002D5346"/>
    <w:rsid w:val="002D55BC"/>
    <w:rsid w:val="002D56D3"/>
    <w:rsid w:val="002D5F46"/>
    <w:rsid w:val="002D62F4"/>
    <w:rsid w:val="002D6BAA"/>
    <w:rsid w:val="002D6BFF"/>
    <w:rsid w:val="002D7709"/>
    <w:rsid w:val="002D7762"/>
    <w:rsid w:val="002D787D"/>
    <w:rsid w:val="002E04D5"/>
    <w:rsid w:val="002E0D9C"/>
    <w:rsid w:val="002E0DBC"/>
    <w:rsid w:val="002E0EBE"/>
    <w:rsid w:val="002E1005"/>
    <w:rsid w:val="002E1054"/>
    <w:rsid w:val="002E171E"/>
    <w:rsid w:val="002E1CF8"/>
    <w:rsid w:val="002E1FC4"/>
    <w:rsid w:val="002E267E"/>
    <w:rsid w:val="002E28A4"/>
    <w:rsid w:val="002E2B62"/>
    <w:rsid w:val="002E31D0"/>
    <w:rsid w:val="002E3818"/>
    <w:rsid w:val="002E473C"/>
    <w:rsid w:val="002E58F3"/>
    <w:rsid w:val="002E5C3A"/>
    <w:rsid w:val="002E5F73"/>
    <w:rsid w:val="002E714D"/>
    <w:rsid w:val="002E7163"/>
    <w:rsid w:val="002E735F"/>
    <w:rsid w:val="002E73EF"/>
    <w:rsid w:val="002E7832"/>
    <w:rsid w:val="002E7B2B"/>
    <w:rsid w:val="002E7D27"/>
    <w:rsid w:val="002E7DED"/>
    <w:rsid w:val="002F031E"/>
    <w:rsid w:val="002F0541"/>
    <w:rsid w:val="002F1A32"/>
    <w:rsid w:val="002F1DF7"/>
    <w:rsid w:val="002F216D"/>
    <w:rsid w:val="002F384A"/>
    <w:rsid w:val="002F3956"/>
    <w:rsid w:val="002F3C70"/>
    <w:rsid w:val="002F3F7D"/>
    <w:rsid w:val="002F4020"/>
    <w:rsid w:val="002F6518"/>
    <w:rsid w:val="002F6C53"/>
    <w:rsid w:val="002F759A"/>
    <w:rsid w:val="002F77B4"/>
    <w:rsid w:val="002F7941"/>
    <w:rsid w:val="002F7CE3"/>
    <w:rsid w:val="00300AF8"/>
    <w:rsid w:val="00300D7B"/>
    <w:rsid w:val="0030117D"/>
    <w:rsid w:val="003015C3"/>
    <w:rsid w:val="003016D0"/>
    <w:rsid w:val="00301C20"/>
    <w:rsid w:val="00301C22"/>
    <w:rsid w:val="00301F7E"/>
    <w:rsid w:val="00302155"/>
    <w:rsid w:val="00302176"/>
    <w:rsid w:val="00302725"/>
    <w:rsid w:val="00303BBE"/>
    <w:rsid w:val="00303EFE"/>
    <w:rsid w:val="00304EDC"/>
    <w:rsid w:val="0030523F"/>
    <w:rsid w:val="00305E2F"/>
    <w:rsid w:val="0030612C"/>
    <w:rsid w:val="00306668"/>
    <w:rsid w:val="003068E9"/>
    <w:rsid w:val="00306A7F"/>
    <w:rsid w:val="00306FE0"/>
    <w:rsid w:val="00307F7A"/>
    <w:rsid w:val="003100B0"/>
    <w:rsid w:val="00310A8D"/>
    <w:rsid w:val="00310DBD"/>
    <w:rsid w:val="00310FFF"/>
    <w:rsid w:val="0031110E"/>
    <w:rsid w:val="00311495"/>
    <w:rsid w:val="00311C87"/>
    <w:rsid w:val="00311EA3"/>
    <w:rsid w:val="0031207C"/>
    <w:rsid w:val="0031259D"/>
    <w:rsid w:val="00312674"/>
    <w:rsid w:val="00312F77"/>
    <w:rsid w:val="00313266"/>
    <w:rsid w:val="003139B5"/>
    <w:rsid w:val="0031447D"/>
    <w:rsid w:val="003154EB"/>
    <w:rsid w:val="003154F0"/>
    <w:rsid w:val="00315672"/>
    <w:rsid w:val="00315F21"/>
    <w:rsid w:val="003162DD"/>
    <w:rsid w:val="0031662A"/>
    <w:rsid w:val="00317300"/>
    <w:rsid w:val="003173CD"/>
    <w:rsid w:val="003176C9"/>
    <w:rsid w:val="003176DD"/>
    <w:rsid w:val="00317DC7"/>
    <w:rsid w:val="003204A3"/>
    <w:rsid w:val="00320CCF"/>
    <w:rsid w:val="00320F51"/>
    <w:rsid w:val="0032102C"/>
    <w:rsid w:val="003210B4"/>
    <w:rsid w:val="003216A7"/>
    <w:rsid w:val="00321788"/>
    <w:rsid w:val="003218F8"/>
    <w:rsid w:val="0032211C"/>
    <w:rsid w:val="003223ED"/>
    <w:rsid w:val="003227E0"/>
    <w:rsid w:val="00322BAE"/>
    <w:rsid w:val="00322C47"/>
    <w:rsid w:val="003236AF"/>
    <w:rsid w:val="003237D1"/>
    <w:rsid w:val="00323B17"/>
    <w:rsid w:val="00323B51"/>
    <w:rsid w:val="00323E98"/>
    <w:rsid w:val="00323F6A"/>
    <w:rsid w:val="0032482C"/>
    <w:rsid w:val="00324DD8"/>
    <w:rsid w:val="00325986"/>
    <w:rsid w:val="003263AF"/>
    <w:rsid w:val="003267A5"/>
    <w:rsid w:val="003272DB"/>
    <w:rsid w:val="00327361"/>
    <w:rsid w:val="00327BA2"/>
    <w:rsid w:val="00327BA6"/>
    <w:rsid w:val="0033098F"/>
    <w:rsid w:val="00330A0E"/>
    <w:rsid w:val="00330E6F"/>
    <w:rsid w:val="00331696"/>
    <w:rsid w:val="00331769"/>
    <w:rsid w:val="00331BA2"/>
    <w:rsid w:val="00331C36"/>
    <w:rsid w:val="00331FD4"/>
    <w:rsid w:val="00332093"/>
    <w:rsid w:val="0033282A"/>
    <w:rsid w:val="00332B43"/>
    <w:rsid w:val="0033347B"/>
    <w:rsid w:val="00333731"/>
    <w:rsid w:val="00333A37"/>
    <w:rsid w:val="00333A4C"/>
    <w:rsid w:val="00333DFD"/>
    <w:rsid w:val="003340CA"/>
    <w:rsid w:val="0033422E"/>
    <w:rsid w:val="00334255"/>
    <w:rsid w:val="00334638"/>
    <w:rsid w:val="003346B5"/>
    <w:rsid w:val="003347B8"/>
    <w:rsid w:val="0033482F"/>
    <w:rsid w:val="00334882"/>
    <w:rsid w:val="00335DA5"/>
    <w:rsid w:val="003363AB"/>
    <w:rsid w:val="0033655B"/>
    <w:rsid w:val="00337354"/>
    <w:rsid w:val="00337B39"/>
    <w:rsid w:val="003400A7"/>
    <w:rsid w:val="003401EA"/>
    <w:rsid w:val="0034055B"/>
    <w:rsid w:val="00340618"/>
    <w:rsid w:val="00340845"/>
    <w:rsid w:val="003409FC"/>
    <w:rsid w:val="00340BC8"/>
    <w:rsid w:val="00340ED3"/>
    <w:rsid w:val="00341902"/>
    <w:rsid w:val="00341904"/>
    <w:rsid w:val="00341BE4"/>
    <w:rsid w:val="00341E06"/>
    <w:rsid w:val="00342115"/>
    <w:rsid w:val="00342F89"/>
    <w:rsid w:val="0034362D"/>
    <w:rsid w:val="00343C02"/>
    <w:rsid w:val="00343DBF"/>
    <w:rsid w:val="00343E39"/>
    <w:rsid w:val="00344379"/>
    <w:rsid w:val="00344545"/>
    <w:rsid w:val="003448CB"/>
    <w:rsid w:val="00344A8C"/>
    <w:rsid w:val="0034544B"/>
    <w:rsid w:val="00345939"/>
    <w:rsid w:val="0034595B"/>
    <w:rsid w:val="00345B37"/>
    <w:rsid w:val="003461B8"/>
    <w:rsid w:val="00346632"/>
    <w:rsid w:val="00346773"/>
    <w:rsid w:val="00346831"/>
    <w:rsid w:val="00346B74"/>
    <w:rsid w:val="00346BF1"/>
    <w:rsid w:val="0034716F"/>
    <w:rsid w:val="00347C67"/>
    <w:rsid w:val="00350353"/>
    <w:rsid w:val="0035179E"/>
    <w:rsid w:val="003519AC"/>
    <w:rsid w:val="00352115"/>
    <w:rsid w:val="0035225F"/>
    <w:rsid w:val="00352317"/>
    <w:rsid w:val="003523D3"/>
    <w:rsid w:val="00352446"/>
    <w:rsid w:val="00352881"/>
    <w:rsid w:val="00352ACE"/>
    <w:rsid w:val="00353015"/>
    <w:rsid w:val="003548DB"/>
    <w:rsid w:val="00354C36"/>
    <w:rsid w:val="00354DC0"/>
    <w:rsid w:val="003550E7"/>
    <w:rsid w:val="0035520D"/>
    <w:rsid w:val="003552F0"/>
    <w:rsid w:val="00355BAE"/>
    <w:rsid w:val="00355E1A"/>
    <w:rsid w:val="00356DEF"/>
    <w:rsid w:val="00357223"/>
    <w:rsid w:val="0035768C"/>
    <w:rsid w:val="00357B54"/>
    <w:rsid w:val="003602E4"/>
    <w:rsid w:val="00360873"/>
    <w:rsid w:val="0036089F"/>
    <w:rsid w:val="00360A1C"/>
    <w:rsid w:val="003610A0"/>
    <w:rsid w:val="0036124D"/>
    <w:rsid w:val="0036157A"/>
    <w:rsid w:val="0036164A"/>
    <w:rsid w:val="00361AD8"/>
    <w:rsid w:val="00361B15"/>
    <w:rsid w:val="00361C87"/>
    <w:rsid w:val="00361C8E"/>
    <w:rsid w:val="00362457"/>
    <w:rsid w:val="003627BC"/>
    <w:rsid w:val="003629C8"/>
    <w:rsid w:val="00363005"/>
    <w:rsid w:val="00363920"/>
    <w:rsid w:val="00363E33"/>
    <w:rsid w:val="00364473"/>
    <w:rsid w:val="00364641"/>
    <w:rsid w:val="003648F0"/>
    <w:rsid w:val="00364C32"/>
    <w:rsid w:val="00364CCE"/>
    <w:rsid w:val="0036502A"/>
    <w:rsid w:val="00365375"/>
    <w:rsid w:val="00365C29"/>
    <w:rsid w:val="00366B8A"/>
    <w:rsid w:val="00367299"/>
    <w:rsid w:val="003679A9"/>
    <w:rsid w:val="00367A93"/>
    <w:rsid w:val="00367AA7"/>
    <w:rsid w:val="00367CA3"/>
    <w:rsid w:val="00370447"/>
    <w:rsid w:val="00370761"/>
    <w:rsid w:val="00370DFE"/>
    <w:rsid w:val="00371322"/>
    <w:rsid w:val="003715C3"/>
    <w:rsid w:val="00371B02"/>
    <w:rsid w:val="00371C1F"/>
    <w:rsid w:val="00372244"/>
    <w:rsid w:val="003722E3"/>
    <w:rsid w:val="00372DEC"/>
    <w:rsid w:val="00373141"/>
    <w:rsid w:val="0037362C"/>
    <w:rsid w:val="00374084"/>
    <w:rsid w:val="003742EF"/>
    <w:rsid w:val="00374332"/>
    <w:rsid w:val="00374945"/>
    <w:rsid w:val="00374D44"/>
    <w:rsid w:val="00375160"/>
    <w:rsid w:val="00375456"/>
    <w:rsid w:val="00375499"/>
    <w:rsid w:val="003758E7"/>
    <w:rsid w:val="00375A42"/>
    <w:rsid w:val="00375ACC"/>
    <w:rsid w:val="00375E33"/>
    <w:rsid w:val="003764A7"/>
    <w:rsid w:val="00376693"/>
    <w:rsid w:val="0037688E"/>
    <w:rsid w:val="00376974"/>
    <w:rsid w:val="00376C94"/>
    <w:rsid w:val="00376E57"/>
    <w:rsid w:val="00376FD8"/>
    <w:rsid w:val="00377B84"/>
    <w:rsid w:val="00377D07"/>
    <w:rsid w:val="00380ACA"/>
    <w:rsid w:val="00381D96"/>
    <w:rsid w:val="003829EE"/>
    <w:rsid w:val="00382A2F"/>
    <w:rsid w:val="0038318B"/>
    <w:rsid w:val="0038371A"/>
    <w:rsid w:val="00383825"/>
    <w:rsid w:val="00383C27"/>
    <w:rsid w:val="00384348"/>
    <w:rsid w:val="0038453F"/>
    <w:rsid w:val="003846C0"/>
    <w:rsid w:val="00384D20"/>
    <w:rsid w:val="0038594D"/>
    <w:rsid w:val="00385DE1"/>
    <w:rsid w:val="00386C88"/>
    <w:rsid w:val="00387119"/>
    <w:rsid w:val="003872D3"/>
    <w:rsid w:val="003872E6"/>
    <w:rsid w:val="0038731F"/>
    <w:rsid w:val="00387553"/>
    <w:rsid w:val="003875BE"/>
    <w:rsid w:val="00387DCF"/>
    <w:rsid w:val="00387F30"/>
    <w:rsid w:val="00390120"/>
    <w:rsid w:val="00390458"/>
    <w:rsid w:val="00390A90"/>
    <w:rsid w:val="0039167C"/>
    <w:rsid w:val="00391A1B"/>
    <w:rsid w:val="00391E27"/>
    <w:rsid w:val="003922AD"/>
    <w:rsid w:val="0039288B"/>
    <w:rsid w:val="0039296E"/>
    <w:rsid w:val="00392F26"/>
    <w:rsid w:val="003932B4"/>
    <w:rsid w:val="0039343F"/>
    <w:rsid w:val="003935F0"/>
    <w:rsid w:val="003937D8"/>
    <w:rsid w:val="00393AB7"/>
    <w:rsid w:val="0039443F"/>
    <w:rsid w:val="0039465B"/>
    <w:rsid w:val="00394B7D"/>
    <w:rsid w:val="00394CE1"/>
    <w:rsid w:val="00394D95"/>
    <w:rsid w:val="003959CC"/>
    <w:rsid w:val="003959E7"/>
    <w:rsid w:val="00395B22"/>
    <w:rsid w:val="00396214"/>
    <w:rsid w:val="00396D80"/>
    <w:rsid w:val="00396EF7"/>
    <w:rsid w:val="003970F7"/>
    <w:rsid w:val="003973AE"/>
    <w:rsid w:val="003A04B2"/>
    <w:rsid w:val="003A0546"/>
    <w:rsid w:val="003A0E76"/>
    <w:rsid w:val="003A1DB1"/>
    <w:rsid w:val="003A2113"/>
    <w:rsid w:val="003A2F35"/>
    <w:rsid w:val="003A32BD"/>
    <w:rsid w:val="003A3EFA"/>
    <w:rsid w:val="003A40AC"/>
    <w:rsid w:val="003A599B"/>
    <w:rsid w:val="003A5B02"/>
    <w:rsid w:val="003A71A1"/>
    <w:rsid w:val="003A735E"/>
    <w:rsid w:val="003A7602"/>
    <w:rsid w:val="003A780A"/>
    <w:rsid w:val="003A79FD"/>
    <w:rsid w:val="003A7E33"/>
    <w:rsid w:val="003B00DB"/>
    <w:rsid w:val="003B03FF"/>
    <w:rsid w:val="003B07FF"/>
    <w:rsid w:val="003B0FD5"/>
    <w:rsid w:val="003B1154"/>
    <w:rsid w:val="003B1234"/>
    <w:rsid w:val="003B162C"/>
    <w:rsid w:val="003B1A4D"/>
    <w:rsid w:val="003B2115"/>
    <w:rsid w:val="003B2BE5"/>
    <w:rsid w:val="003B2E60"/>
    <w:rsid w:val="003B3208"/>
    <w:rsid w:val="003B334A"/>
    <w:rsid w:val="003B369E"/>
    <w:rsid w:val="003B3B13"/>
    <w:rsid w:val="003B3B17"/>
    <w:rsid w:val="003B3D72"/>
    <w:rsid w:val="003B3F00"/>
    <w:rsid w:val="003B4010"/>
    <w:rsid w:val="003B4210"/>
    <w:rsid w:val="003B43A8"/>
    <w:rsid w:val="003B4561"/>
    <w:rsid w:val="003B46E5"/>
    <w:rsid w:val="003B4E6A"/>
    <w:rsid w:val="003B60C9"/>
    <w:rsid w:val="003B679B"/>
    <w:rsid w:val="003B6B2F"/>
    <w:rsid w:val="003B6D9A"/>
    <w:rsid w:val="003B6E3A"/>
    <w:rsid w:val="003B7232"/>
    <w:rsid w:val="003B732E"/>
    <w:rsid w:val="003B734A"/>
    <w:rsid w:val="003B7BFA"/>
    <w:rsid w:val="003B7C3D"/>
    <w:rsid w:val="003B7F81"/>
    <w:rsid w:val="003C02D8"/>
    <w:rsid w:val="003C0D38"/>
    <w:rsid w:val="003C0F2A"/>
    <w:rsid w:val="003C1574"/>
    <w:rsid w:val="003C1DD1"/>
    <w:rsid w:val="003C213B"/>
    <w:rsid w:val="003C21BB"/>
    <w:rsid w:val="003C2DA0"/>
    <w:rsid w:val="003C3618"/>
    <w:rsid w:val="003C361F"/>
    <w:rsid w:val="003C36B1"/>
    <w:rsid w:val="003C383B"/>
    <w:rsid w:val="003C39D4"/>
    <w:rsid w:val="003C3BD2"/>
    <w:rsid w:val="003C4067"/>
    <w:rsid w:val="003C42FC"/>
    <w:rsid w:val="003C46F4"/>
    <w:rsid w:val="003C5E54"/>
    <w:rsid w:val="003C6060"/>
    <w:rsid w:val="003C60AC"/>
    <w:rsid w:val="003C6125"/>
    <w:rsid w:val="003C6263"/>
    <w:rsid w:val="003C626E"/>
    <w:rsid w:val="003C6553"/>
    <w:rsid w:val="003C66CB"/>
    <w:rsid w:val="003C6CC9"/>
    <w:rsid w:val="003C77C2"/>
    <w:rsid w:val="003C7913"/>
    <w:rsid w:val="003C79E6"/>
    <w:rsid w:val="003C7C51"/>
    <w:rsid w:val="003C7E83"/>
    <w:rsid w:val="003D032F"/>
    <w:rsid w:val="003D056C"/>
    <w:rsid w:val="003D0606"/>
    <w:rsid w:val="003D0BCD"/>
    <w:rsid w:val="003D0D76"/>
    <w:rsid w:val="003D137E"/>
    <w:rsid w:val="003D16C0"/>
    <w:rsid w:val="003D1C1E"/>
    <w:rsid w:val="003D1C51"/>
    <w:rsid w:val="003D28AF"/>
    <w:rsid w:val="003D28CD"/>
    <w:rsid w:val="003D29EB"/>
    <w:rsid w:val="003D30E5"/>
    <w:rsid w:val="003D31A7"/>
    <w:rsid w:val="003D36F0"/>
    <w:rsid w:val="003D3724"/>
    <w:rsid w:val="003D3A7E"/>
    <w:rsid w:val="003D3C1D"/>
    <w:rsid w:val="003D3CEB"/>
    <w:rsid w:val="003D3E36"/>
    <w:rsid w:val="003D4068"/>
    <w:rsid w:val="003D4D44"/>
    <w:rsid w:val="003D4F89"/>
    <w:rsid w:val="003D5021"/>
    <w:rsid w:val="003D5352"/>
    <w:rsid w:val="003D5D6F"/>
    <w:rsid w:val="003D65C3"/>
    <w:rsid w:val="003E0076"/>
    <w:rsid w:val="003E02B8"/>
    <w:rsid w:val="003E02D4"/>
    <w:rsid w:val="003E0D38"/>
    <w:rsid w:val="003E0D3D"/>
    <w:rsid w:val="003E146A"/>
    <w:rsid w:val="003E1666"/>
    <w:rsid w:val="003E1ABE"/>
    <w:rsid w:val="003E1AD4"/>
    <w:rsid w:val="003E1E3A"/>
    <w:rsid w:val="003E2238"/>
    <w:rsid w:val="003E223F"/>
    <w:rsid w:val="003E2B1E"/>
    <w:rsid w:val="003E2B7F"/>
    <w:rsid w:val="003E2DBC"/>
    <w:rsid w:val="003E2FE8"/>
    <w:rsid w:val="003E34DD"/>
    <w:rsid w:val="003E461C"/>
    <w:rsid w:val="003E51BC"/>
    <w:rsid w:val="003E5AE8"/>
    <w:rsid w:val="003E5D59"/>
    <w:rsid w:val="003E60ED"/>
    <w:rsid w:val="003E62BE"/>
    <w:rsid w:val="003E63E4"/>
    <w:rsid w:val="003E64A5"/>
    <w:rsid w:val="003E66F0"/>
    <w:rsid w:val="003E6787"/>
    <w:rsid w:val="003E6A1F"/>
    <w:rsid w:val="003E6EB4"/>
    <w:rsid w:val="003E7772"/>
    <w:rsid w:val="003E7CF9"/>
    <w:rsid w:val="003E7F40"/>
    <w:rsid w:val="003E7F7C"/>
    <w:rsid w:val="003F0056"/>
    <w:rsid w:val="003F06E3"/>
    <w:rsid w:val="003F0953"/>
    <w:rsid w:val="003F0A75"/>
    <w:rsid w:val="003F0B2E"/>
    <w:rsid w:val="003F13B7"/>
    <w:rsid w:val="003F159C"/>
    <w:rsid w:val="003F1AB5"/>
    <w:rsid w:val="003F1C7C"/>
    <w:rsid w:val="003F1F10"/>
    <w:rsid w:val="003F1F23"/>
    <w:rsid w:val="003F29FC"/>
    <w:rsid w:val="003F2D0A"/>
    <w:rsid w:val="003F2F85"/>
    <w:rsid w:val="003F3FC4"/>
    <w:rsid w:val="003F455A"/>
    <w:rsid w:val="003F4D8C"/>
    <w:rsid w:val="003F4F85"/>
    <w:rsid w:val="003F5520"/>
    <w:rsid w:val="003F56E8"/>
    <w:rsid w:val="003F5850"/>
    <w:rsid w:val="003F607C"/>
    <w:rsid w:val="003F659E"/>
    <w:rsid w:val="003F70E0"/>
    <w:rsid w:val="003F7533"/>
    <w:rsid w:val="003F7713"/>
    <w:rsid w:val="003F78EC"/>
    <w:rsid w:val="0040024D"/>
    <w:rsid w:val="00400347"/>
    <w:rsid w:val="00400540"/>
    <w:rsid w:val="0040092B"/>
    <w:rsid w:val="004019F7"/>
    <w:rsid w:val="00401A41"/>
    <w:rsid w:val="00401C28"/>
    <w:rsid w:val="004022F1"/>
    <w:rsid w:val="0040247D"/>
    <w:rsid w:val="004026A5"/>
    <w:rsid w:val="00402773"/>
    <w:rsid w:val="00402775"/>
    <w:rsid w:val="00403130"/>
    <w:rsid w:val="004033A7"/>
    <w:rsid w:val="00403651"/>
    <w:rsid w:val="0040372C"/>
    <w:rsid w:val="00403794"/>
    <w:rsid w:val="0040431E"/>
    <w:rsid w:val="00404BE2"/>
    <w:rsid w:val="00404DD5"/>
    <w:rsid w:val="0040587D"/>
    <w:rsid w:val="00405ACA"/>
    <w:rsid w:val="00405C2F"/>
    <w:rsid w:val="0040600C"/>
    <w:rsid w:val="0040683D"/>
    <w:rsid w:val="00407ED5"/>
    <w:rsid w:val="00407F63"/>
    <w:rsid w:val="004109FF"/>
    <w:rsid w:val="00410AA5"/>
    <w:rsid w:val="00411AD3"/>
    <w:rsid w:val="00412755"/>
    <w:rsid w:val="00413167"/>
    <w:rsid w:val="004134CB"/>
    <w:rsid w:val="00413609"/>
    <w:rsid w:val="00413A44"/>
    <w:rsid w:val="00413AFF"/>
    <w:rsid w:val="00413E45"/>
    <w:rsid w:val="004146BF"/>
    <w:rsid w:val="00414E5A"/>
    <w:rsid w:val="00415085"/>
    <w:rsid w:val="00415986"/>
    <w:rsid w:val="00415E2D"/>
    <w:rsid w:val="00415EEB"/>
    <w:rsid w:val="0041642B"/>
    <w:rsid w:val="00416967"/>
    <w:rsid w:val="00416A76"/>
    <w:rsid w:val="00416DBA"/>
    <w:rsid w:val="0041704E"/>
    <w:rsid w:val="004171A5"/>
    <w:rsid w:val="0041761F"/>
    <w:rsid w:val="00417EE8"/>
    <w:rsid w:val="004200BB"/>
    <w:rsid w:val="00420120"/>
    <w:rsid w:val="0042035B"/>
    <w:rsid w:val="00420A31"/>
    <w:rsid w:val="00420B61"/>
    <w:rsid w:val="0042124C"/>
    <w:rsid w:val="00421357"/>
    <w:rsid w:val="0042139A"/>
    <w:rsid w:val="00421D5B"/>
    <w:rsid w:val="004222D9"/>
    <w:rsid w:val="004229A0"/>
    <w:rsid w:val="004230B7"/>
    <w:rsid w:val="004230E9"/>
    <w:rsid w:val="004239E1"/>
    <w:rsid w:val="00423B7D"/>
    <w:rsid w:val="00423C6D"/>
    <w:rsid w:val="00423DE0"/>
    <w:rsid w:val="0042401D"/>
    <w:rsid w:val="00424168"/>
    <w:rsid w:val="00424CF2"/>
    <w:rsid w:val="00424D0F"/>
    <w:rsid w:val="00424D33"/>
    <w:rsid w:val="00424DB2"/>
    <w:rsid w:val="00425423"/>
    <w:rsid w:val="00425622"/>
    <w:rsid w:val="00425806"/>
    <w:rsid w:val="00425B0B"/>
    <w:rsid w:val="00425F81"/>
    <w:rsid w:val="004262AC"/>
    <w:rsid w:val="0042652D"/>
    <w:rsid w:val="00426A75"/>
    <w:rsid w:val="00426A93"/>
    <w:rsid w:val="00426E32"/>
    <w:rsid w:val="00426F9C"/>
    <w:rsid w:val="00426FF7"/>
    <w:rsid w:val="004274C3"/>
    <w:rsid w:val="004276AA"/>
    <w:rsid w:val="00427AEF"/>
    <w:rsid w:val="00427D81"/>
    <w:rsid w:val="004307F2"/>
    <w:rsid w:val="004308ED"/>
    <w:rsid w:val="00430C38"/>
    <w:rsid w:val="00430C85"/>
    <w:rsid w:val="00430F93"/>
    <w:rsid w:val="004310BC"/>
    <w:rsid w:val="004312E6"/>
    <w:rsid w:val="004316B1"/>
    <w:rsid w:val="00432402"/>
    <w:rsid w:val="00432AE1"/>
    <w:rsid w:val="00432B13"/>
    <w:rsid w:val="00432BCA"/>
    <w:rsid w:val="00433213"/>
    <w:rsid w:val="00433308"/>
    <w:rsid w:val="004335E2"/>
    <w:rsid w:val="00434116"/>
    <w:rsid w:val="00434150"/>
    <w:rsid w:val="00435080"/>
    <w:rsid w:val="00435149"/>
    <w:rsid w:val="0043594C"/>
    <w:rsid w:val="00435B0F"/>
    <w:rsid w:val="00435B85"/>
    <w:rsid w:val="00436CC4"/>
    <w:rsid w:val="00436E6A"/>
    <w:rsid w:val="00436EFB"/>
    <w:rsid w:val="00437154"/>
    <w:rsid w:val="004376C3"/>
    <w:rsid w:val="00437713"/>
    <w:rsid w:val="0043773F"/>
    <w:rsid w:val="00437F3C"/>
    <w:rsid w:val="004404E4"/>
    <w:rsid w:val="004405C4"/>
    <w:rsid w:val="004406AD"/>
    <w:rsid w:val="00440754"/>
    <w:rsid w:val="00440E1E"/>
    <w:rsid w:val="00441098"/>
    <w:rsid w:val="004410B0"/>
    <w:rsid w:val="004417FB"/>
    <w:rsid w:val="004424CE"/>
    <w:rsid w:val="004425DE"/>
    <w:rsid w:val="0044272B"/>
    <w:rsid w:val="00442DAE"/>
    <w:rsid w:val="00443133"/>
    <w:rsid w:val="004432E9"/>
    <w:rsid w:val="004435C4"/>
    <w:rsid w:val="0044379B"/>
    <w:rsid w:val="004439D6"/>
    <w:rsid w:val="00443ED3"/>
    <w:rsid w:val="004449CB"/>
    <w:rsid w:val="00444C70"/>
    <w:rsid w:val="004460C4"/>
    <w:rsid w:val="0044634D"/>
    <w:rsid w:val="004473A5"/>
    <w:rsid w:val="00447A44"/>
    <w:rsid w:val="00447BD4"/>
    <w:rsid w:val="00447C9E"/>
    <w:rsid w:val="004502D7"/>
    <w:rsid w:val="00450931"/>
    <w:rsid w:val="00450AAE"/>
    <w:rsid w:val="00450EFF"/>
    <w:rsid w:val="00451598"/>
    <w:rsid w:val="004517B3"/>
    <w:rsid w:val="00451EDE"/>
    <w:rsid w:val="0045214F"/>
    <w:rsid w:val="004529E4"/>
    <w:rsid w:val="00452F3B"/>
    <w:rsid w:val="004538BD"/>
    <w:rsid w:val="004539B6"/>
    <w:rsid w:val="00453AF4"/>
    <w:rsid w:val="00453BA6"/>
    <w:rsid w:val="00453E2A"/>
    <w:rsid w:val="00454046"/>
    <w:rsid w:val="0045459A"/>
    <w:rsid w:val="004550B8"/>
    <w:rsid w:val="004551FF"/>
    <w:rsid w:val="004554ED"/>
    <w:rsid w:val="00455556"/>
    <w:rsid w:val="0045568A"/>
    <w:rsid w:val="004568CB"/>
    <w:rsid w:val="00456AC5"/>
    <w:rsid w:val="00456F33"/>
    <w:rsid w:val="00456F91"/>
    <w:rsid w:val="00457480"/>
    <w:rsid w:val="004576A4"/>
    <w:rsid w:val="00457AF5"/>
    <w:rsid w:val="00457E5A"/>
    <w:rsid w:val="00457FC5"/>
    <w:rsid w:val="0046022C"/>
    <w:rsid w:val="004606A6"/>
    <w:rsid w:val="0046182C"/>
    <w:rsid w:val="004619C5"/>
    <w:rsid w:val="00461A38"/>
    <w:rsid w:val="004620AE"/>
    <w:rsid w:val="00462237"/>
    <w:rsid w:val="00462FB2"/>
    <w:rsid w:val="00463132"/>
    <w:rsid w:val="00463155"/>
    <w:rsid w:val="00463C2A"/>
    <w:rsid w:val="0046467E"/>
    <w:rsid w:val="00464772"/>
    <w:rsid w:val="004648D1"/>
    <w:rsid w:val="004649A2"/>
    <w:rsid w:val="00464F54"/>
    <w:rsid w:val="0046525A"/>
    <w:rsid w:val="00465CD9"/>
    <w:rsid w:val="00465DEA"/>
    <w:rsid w:val="0046634B"/>
    <w:rsid w:val="0046668E"/>
    <w:rsid w:val="004669C8"/>
    <w:rsid w:val="00466C2D"/>
    <w:rsid w:val="004677E1"/>
    <w:rsid w:val="00467A2F"/>
    <w:rsid w:val="00467F69"/>
    <w:rsid w:val="00470ED4"/>
    <w:rsid w:val="00471129"/>
    <w:rsid w:val="00471994"/>
    <w:rsid w:val="00472194"/>
    <w:rsid w:val="00472480"/>
    <w:rsid w:val="00472581"/>
    <w:rsid w:val="004725FB"/>
    <w:rsid w:val="00473B26"/>
    <w:rsid w:val="00473D5E"/>
    <w:rsid w:val="00474660"/>
    <w:rsid w:val="00474CDD"/>
    <w:rsid w:val="0047549F"/>
    <w:rsid w:val="00475F88"/>
    <w:rsid w:val="00476363"/>
    <w:rsid w:val="004766B7"/>
    <w:rsid w:val="00476DA6"/>
    <w:rsid w:val="00477A92"/>
    <w:rsid w:val="00477D7F"/>
    <w:rsid w:val="004802F9"/>
    <w:rsid w:val="004804E3"/>
    <w:rsid w:val="00480554"/>
    <w:rsid w:val="004815C5"/>
    <w:rsid w:val="004817CE"/>
    <w:rsid w:val="00481EBD"/>
    <w:rsid w:val="0048247B"/>
    <w:rsid w:val="00483459"/>
    <w:rsid w:val="00483642"/>
    <w:rsid w:val="00484039"/>
    <w:rsid w:val="004844BE"/>
    <w:rsid w:val="00484E5E"/>
    <w:rsid w:val="00485968"/>
    <w:rsid w:val="004865B1"/>
    <w:rsid w:val="004866C1"/>
    <w:rsid w:val="00486FA9"/>
    <w:rsid w:val="0048759B"/>
    <w:rsid w:val="004879C2"/>
    <w:rsid w:val="00487F79"/>
    <w:rsid w:val="00490117"/>
    <w:rsid w:val="00490230"/>
    <w:rsid w:val="00490331"/>
    <w:rsid w:val="0049162C"/>
    <w:rsid w:val="00492450"/>
    <w:rsid w:val="00492826"/>
    <w:rsid w:val="00492C53"/>
    <w:rsid w:val="004930CD"/>
    <w:rsid w:val="0049340C"/>
    <w:rsid w:val="00493E83"/>
    <w:rsid w:val="0049461B"/>
    <w:rsid w:val="004950E3"/>
    <w:rsid w:val="004952B2"/>
    <w:rsid w:val="00495720"/>
    <w:rsid w:val="00495745"/>
    <w:rsid w:val="00495AC1"/>
    <w:rsid w:val="004962DB"/>
    <w:rsid w:val="00496377"/>
    <w:rsid w:val="0049640E"/>
    <w:rsid w:val="00496D1C"/>
    <w:rsid w:val="00496E94"/>
    <w:rsid w:val="00497329"/>
    <w:rsid w:val="00497833"/>
    <w:rsid w:val="00497854"/>
    <w:rsid w:val="00497871"/>
    <w:rsid w:val="004979D1"/>
    <w:rsid w:val="004A0051"/>
    <w:rsid w:val="004A029E"/>
    <w:rsid w:val="004A07C5"/>
    <w:rsid w:val="004A0A72"/>
    <w:rsid w:val="004A10B3"/>
    <w:rsid w:val="004A1134"/>
    <w:rsid w:val="004A1296"/>
    <w:rsid w:val="004A12CC"/>
    <w:rsid w:val="004A1629"/>
    <w:rsid w:val="004A19D0"/>
    <w:rsid w:val="004A1D19"/>
    <w:rsid w:val="004A20A0"/>
    <w:rsid w:val="004A21B6"/>
    <w:rsid w:val="004A21CC"/>
    <w:rsid w:val="004A2657"/>
    <w:rsid w:val="004A298F"/>
    <w:rsid w:val="004A3973"/>
    <w:rsid w:val="004A3F49"/>
    <w:rsid w:val="004A3FD3"/>
    <w:rsid w:val="004A44EB"/>
    <w:rsid w:val="004A4828"/>
    <w:rsid w:val="004A503C"/>
    <w:rsid w:val="004A5075"/>
    <w:rsid w:val="004A54D2"/>
    <w:rsid w:val="004A565A"/>
    <w:rsid w:val="004A569D"/>
    <w:rsid w:val="004A56E8"/>
    <w:rsid w:val="004A57F4"/>
    <w:rsid w:val="004A5AE7"/>
    <w:rsid w:val="004A5E02"/>
    <w:rsid w:val="004A615B"/>
    <w:rsid w:val="004A6D8F"/>
    <w:rsid w:val="004A742A"/>
    <w:rsid w:val="004A769E"/>
    <w:rsid w:val="004A78A0"/>
    <w:rsid w:val="004A7A57"/>
    <w:rsid w:val="004B0619"/>
    <w:rsid w:val="004B0AA7"/>
    <w:rsid w:val="004B0D66"/>
    <w:rsid w:val="004B1F5A"/>
    <w:rsid w:val="004B2143"/>
    <w:rsid w:val="004B24A1"/>
    <w:rsid w:val="004B3233"/>
    <w:rsid w:val="004B3BC2"/>
    <w:rsid w:val="004B3DC2"/>
    <w:rsid w:val="004B48F8"/>
    <w:rsid w:val="004B5125"/>
    <w:rsid w:val="004B5322"/>
    <w:rsid w:val="004B59FF"/>
    <w:rsid w:val="004B5E68"/>
    <w:rsid w:val="004B5FF5"/>
    <w:rsid w:val="004B690F"/>
    <w:rsid w:val="004B6979"/>
    <w:rsid w:val="004B6B42"/>
    <w:rsid w:val="004B6EF9"/>
    <w:rsid w:val="004B6FF4"/>
    <w:rsid w:val="004C025E"/>
    <w:rsid w:val="004C0AA9"/>
    <w:rsid w:val="004C0F3D"/>
    <w:rsid w:val="004C12DE"/>
    <w:rsid w:val="004C1448"/>
    <w:rsid w:val="004C1C88"/>
    <w:rsid w:val="004C1FBD"/>
    <w:rsid w:val="004C21B8"/>
    <w:rsid w:val="004C2319"/>
    <w:rsid w:val="004C2D54"/>
    <w:rsid w:val="004C3B23"/>
    <w:rsid w:val="004C42DF"/>
    <w:rsid w:val="004C4C5C"/>
    <w:rsid w:val="004C53BF"/>
    <w:rsid w:val="004C5505"/>
    <w:rsid w:val="004C5C2B"/>
    <w:rsid w:val="004C65A5"/>
    <w:rsid w:val="004C7323"/>
    <w:rsid w:val="004C7821"/>
    <w:rsid w:val="004C7A89"/>
    <w:rsid w:val="004D04BD"/>
    <w:rsid w:val="004D053A"/>
    <w:rsid w:val="004D09BA"/>
    <w:rsid w:val="004D1FD3"/>
    <w:rsid w:val="004D2741"/>
    <w:rsid w:val="004D2846"/>
    <w:rsid w:val="004D31F4"/>
    <w:rsid w:val="004D325C"/>
    <w:rsid w:val="004D3460"/>
    <w:rsid w:val="004D36BC"/>
    <w:rsid w:val="004D3BE2"/>
    <w:rsid w:val="004D46F4"/>
    <w:rsid w:val="004D4DB5"/>
    <w:rsid w:val="004D5118"/>
    <w:rsid w:val="004D57F2"/>
    <w:rsid w:val="004D5A57"/>
    <w:rsid w:val="004D667F"/>
    <w:rsid w:val="004D6768"/>
    <w:rsid w:val="004D694D"/>
    <w:rsid w:val="004D6AEF"/>
    <w:rsid w:val="004D6E70"/>
    <w:rsid w:val="004D72C3"/>
    <w:rsid w:val="004D78E6"/>
    <w:rsid w:val="004D7D3A"/>
    <w:rsid w:val="004E0478"/>
    <w:rsid w:val="004E0833"/>
    <w:rsid w:val="004E0926"/>
    <w:rsid w:val="004E0FF1"/>
    <w:rsid w:val="004E10F1"/>
    <w:rsid w:val="004E15B7"/>
    <w:rsid w:val="004E167C"/>
    <w:rsid w:val="004E1B01"/>
    <w:rsid w:val="004E2409"/>
    <w:rsid w:val="004E2620"/>
    <w:rsid w:val="004E2ECD"/>
    <w:rsid w:val="004E35D0"/>
    <w:rsid w:val="004E422C"/>
    <w:rsid w:val="004E471A"/>
    <w:rsid w:val="004E4AA9"/>
    <w:rsid w:val="004E4B97"/>
    <w:rsid w:val="004E4DDA"/>
    <w:rsid w:val="004E4ECD"/>
    <w:rsid w:val="004E5660"/>
    <w:rsid w:val="004E5779"/>
    <w:rsid w:val="004E577B"/>
    <w:rsid w:val="004E61D1"/>
    <w:rsid w:val="004E690F"/>
    <w:rsid w:val="004E6B85"/>
    <w:rsid w:val="004E6C04"/>
    <w:rsid w:val="004E6CD5"/>
    <w:rsid w:val="004E6F89"/>
    <w:rsid w:val="004E749B"/>
    <w:rsid w:val="004F0061"/>
    <w:rsid w:val="004F02BE"/>
    <w:rsid w:val="004F0F95"/>
    <w:rsid w:val="004F102C"/>
    <w:rsid w:val="004F105D"/>
    <w:rsid w:val="004F13CE"/>
    <w:rsid w:val="004F1AC9"/>
    <w:rsid w:val="004F1DAA"/>
    <w:rsid w:val="004F1DDF"/>
    <w:rsid w:val="004F1EF8"/>
    <w:rsid w:val="004F1FAF"/>
    <w:rsid w:val="004F2321"/>
    <w:rsid w:val="004F286C"/>
    <w:rsid w:val="004F3565"/>
    <w:rsid w:val="004F3957"/>
    <w:rsid w:val="004F3A56"/>
    <w:rsid w:val="004F3E68"/>
    <w:rsid w:val="004F41F3"/>
    <w:rsid w:val="004F451F"/>
    <w:rsid w:val="004F48A5"/>
    <w:rsid w:val="004F4C91"/>
    <w:rsid w:val="004F4EE0"/>
    <w:rsid w:val="004F5055"/>
    <w:rsid w:val="004F5167"/>
    <w:rsid w:val="004F53D4"/>
    <w:rsid w:val="004F5B6B"/>
    <w:rsid w:val="004F6098"/>
    <w:rsid w:val="004F67D7"/>
    <w:rsid w:val="004F7115"/>
    <w:rsid w:val="004F7338"/>
    <w:rsid w:val="004F76F6"/>
    <w:rsid w:val="00500EED"/>
    <w:rsid w:val="00501000"/>
    <w:rsid w:val="00501184"/>
    <w:rsid w:val="005019E2"/>
    <w:rsid w:val="00501BA2"/>
    <w:rsid w:val="00501DD4"/>
    <w:rsid w:val="00502A3C"/>
    <w:rsid w:val="00504146"/>
    <w:rsid w:val="00504698"/>
    <w:rsid w:val="005046A6"/>
    <w:rsid w:val="00504877"/>
    <w:rsid w:val="005053CC"/>
    <w:rsid w:val="0050560B"/>
    <w:rsid w:val="005058A6"/>
    <w:rsid w:val="00505F75"/>
    <w:rsid w:val="005063EA"/>
    <w:rsid w:val="005064F8"/>
    <w:rsid w:val="005065B4"/>
    <w:rsid w:val="005065F2"/>
    <w:rsid w:val="0050683A"/>
    <w:rsid w:val="00506D89"/>
    <w:rsid w:val="00507548"/>
    <w:rsid w:val="0050785F"/>
    <w:rsid w:val="00507F68"/>
    <w:rsid w:val="00507FB0"/>
    <w:rsid w:val="00510037"/>
    <w:rsid w:val="00510131"/>
    <w:rsid w:val="0051042C"/>
    <w:rsid w:val="005109AF"/>
    <w:rsid w:val="00510E5B"/>
    <w:rsid w:val="005115DD"/>
    <w:rsid w:val="00512099"/>
    <w:rsid w:val="005121A3"/>
    <w:rsid w:val="005123C7"/>
    <w:rsid w:val="00512C2E"/>
    <w:rsid w:val="00512CFC"/>
    <w:rsid w:val="00512D1A"/>
    <w:rsid w:val="005130A5"/>
    <w:rsid w:val="00513723"/>
    <w:rsid w:val="0051465B"/>
    <w:rsid w:val="00514D0F"/>
    <w:rsid w:val="00515068"/>
    <w:rsid w:val="005159C6"/>
    <w:rsid w:val="00515ACD"/>
    <w:rsid w:val="00515BC0"/>
    <w:rsid w:val="005167E5"/>
    <w:rsid w:val="00516B9E"/>
    <w:rsid w:val="005172BA"/>
    <w:rsid w:val="005172BB"/>
    <w:rsid w:val="005172C8"/>
    <w:rsid w:val="00517378"/>
    <w:rsid w:val="00517B68"/>
    <w:rsid w:val="00517F83"/>
    <w:rsid w:val="005201D0"/>
    <w:rsid w:val="0052096F"/>
    <w:rsid w:val="005209F7"/>
    <w:rsid w:val="00520B7F"/>
    <w:rsid w:val="00521F47"/>
    <w:rsid w:val="00522369"/>
    <w:rsid w:val="0052315D"/>
    <w:rsid w:val="00523174"/>
    <w:rsid w:val="0052320D"/>
    <w:rsid w:val="0052327D"/>
    <w:rsid w:val="005236DE"/>
    <w:rsid w:val="005237F6"/>
    <w:rsid w:val="00523A13"/>
    <w:rsid w:val="00524321"/>
    <w:rsid w:val="00524769"/>
    <w:rsid w:val="005249A7"/>
    <w:rsid w:val="00524CE0"/>
    <w:rsid w:val="00524F6F"/>
    <w:rsid w:val="005250E6"/>
    <w:rsid w:val="005250E9"/>
    <w:rsid w:val="0052582A"/>
    <w:rsid w:val="00525856"/>
    <w:rsid w:val="0052596F"/>
    <w:rsid w:val="005270F2"/>
    <w:rsid w:val="00527513"/>
    <w:rsid w:val="005302EE"/>
    <w:rsid w:val="00532020"/>
    <w:rsid w:val="00532213"/>
    <w:rsid w:val="00532420"/>
    <w:rsid w:val="005324A8"/>
    <w:rsid w:val="00532AF6"/>
    <w:rsid w:val="00532B0A"/>
    <w:rsid w:val="00533666"/>
    <w:rsid w:val="005337C8"/>
    <w:rsid w:val="00533A9C"/>
    <w:rsid w:val="00533C15"/>
    <w:rsid w:val="00533CCA"/>
    <w:rsid w:val="00534856"/>
    <w:rsid w:val="005349CB"/>
    <w:rsid w:val="00534A92"/>
    <w:rsid w:val="00534CD9"/>
    <w:rsid w:val="00534E28"/>
    <w:rsid w:val="00535555"/>
    <w:rsid w:val="00535785"/>
    <w:rsid w:val="00535C98"/>
    <w:rsid w:val="00535D96"/>
    <w:rsid w:val="00535E27"/>
    <w:rsid w:val="00535FD6"/>
    <w:rsid w:val="00536326"/>
    <w:rsid w:val="00536367"/>
    <w:rsid w:val="0053667D"/>
    <w:rsid w:val="00536A4B"/>
    <w:rsid w:val="00536CAF"/>
    <w:rsid w:val="00537638"/>
    <w:rsid w:val="00537652"/>
    <w:rsid w:val="005379FA"/>
    <w:rsid w:val="00537C70"/>
    <w:rsid w:val="00537D9D"/>
    <w:rsid w:val="005403B3"/>
    <w:rsid w:val="00540433"/>
    <w:rsid w:val="00540C32"/>
    <w:rsid w:val="005425F7"/>
    <w:rsid w:val="00542842"/>
    <w:rsid w:val="0054286D"/>
    <w:rsid w:val="00544216"/>
    <w:rsid w:val="00544A2E"/>
    <w:rsid w:val="00544AB4"/>
    <w:rsid w:val="0054509A"/>
    <w:rsid w:val="005450DC"/>
    <w:rsid w:val="00545C23"/>
    <w:rsid w:val="00546A82"/>
    <w:rsid w:val="00547BA3"/>
    <w:rsid w:val="005505D8"/>
    <w:rsid w:val="005506B0"/>
    <w:rsid w:val="005506E5"/>
    <w:rsid w:val="00550A8B"/>
    <w:rsid w:val="00551DFA"/>
    <w:rsid w:val="00552883"/>
    <w:rsid w:val="005528A8"/>
    <w:rsid w:val="00552CB9"/>
    <w:rsid w:val="00552DA4"/>
    <w:rsid w:val="005537E0"/>
    <w:rsid w:val="00553D31"/>
    <w:rsid w:val="005540A0"/>
    <w:rsid w:val="0055434C"/>
    <w:rsid w:val="005546BB"/>
    <w:rsid w:val="00554718"/>
    <w:rsid w:val="0055472B"/>
    <w:rsid w:val="005548C8"/>
    <w:rsid w:val="005549D4"/>
    <w:rsid w:val="00554EA0"/>
    <w:rsid w:val="005551F8"/>
    <w:rsid w:val="005562CC"/>
    <w:rsid w:val="0055697A"/>
    <w:rsid w:val="005578BB"/>
    <w:rsid w:val="00560124"/>
    <w:rsid w:val="00560362"/>
    <w:rsid w:val="0056036F"/>
    <w:rsid w:val="005609F5"/>
    <w:rsid w:val="00560AE0"/>
    <w:rsid w:val="00561929"/>
    <w:rsid w:val="00561E74"/>
    <w:rsid w:val="00562002"/>
    <w:rsid w:val="0056206F"/>
    <w:rsid w:val="005626DB"/>
    <w:rsid w:val="00563186"/>
    <w:rsid w:val="00563940"/>
    <w:rsid w:val="005640BA"/>
    <w:rsid w:val="005642F6"/>
    <w:rsid w:val="005655A9"/>
    <w:rsid w:val="005658C3"/>
    <w:rsid w:val="00565B93"/>
    <w:rsid w:val="00565BC5"/>
    <w:rsid w:val="00565E53"/>
    <w:rsid w:val="00565F42"/>
    <w:rsid w:val="0056654F"/>
    <w:rsid w:val="005666AF"/>
    <w:rsid w:val="00567E72"/>
    <w:rsid w:val="005700EA"/>
    <w:rsid w:val="00570358"/>
    <w:rsid w:val="005710F9"/>
    <w:rsid w:val="005714E6"/>
    <w:rsid w:val="00571E84"/>
    <w:rsid w:val="00571F82"/>
    <w:rsid w:val="0057268C"/>
    <w:rsid w:val="00572728"/>
    <w:rsid w:val="005727E9"/>
    <w:rsid w:val="0057299F"/>
    <w:rsid w:val="00572CA8"/>
    <w:rsid w:val="00572EF7"/>
    <w:rsid w:val="00572F3E"/>
    <w:rsid w:val="005737F8"/>
    <w:rsid w:val="005746DF"/>
    <w:rsid w:val="00574956"/>
    <w:rsid w:val="00574B87"/>
    <w:rsid w:val="00574D61"/>
    <w:rsid w:val="005750FF"/>
    <w:rsid w:val="00575ACB"/>
    <w:rsid w:val="00576000"/>
    <w:rsid w:val="00576436"/>
    <w:rsid w:val="00576805"/>
    <w:rsid w:val="005768C5"/>
    <w:rsid w:val="00576B99"/>
    <w:rsid w:val="00576FA6"/>
    <w:rsid w:val="005779D7"/>
    <w:rsid w:val="00577A8A"/>
    <w:rsid w:val="00577E13"/>
    <w:rsid w:val="00580120"/>
    <w:rsid w:val="005803A6"/>
    <w:rsid w:val="005806E6"/>
    <w:rsid w:val="00581920"/>
    <w:rsid w:val="00581D7B"/>
    <w:rsid w:val="00581DED"/>
    <w:rsid w:val="0058216A"/>
    <w:rsid w:val="005829C0"/>
    <w:rsid w:val="00582DC8"/>
    <w:rsid w:val="00582E23"/>
    <w:rsid w:val="00583046"/>
    <w:rsid w:val="005832C2"/>
    <w:rsid w:val="00583ED0"/>
    <w:rsid w:val="00584348"/>
    <w:rsid w:val="00584557"/>
    <w:rsid w:val="0058526B"/>
    <w:rsid w:val="00585381"/>
    <w:rsid w:val="0058589F"/>
    <w:rsid w:val="00585C05"/>
    <w:rsid w:val="00586215"/>
    <w:rsid w:val="005863F3"/>
    <w:rsid w:val="00586509"/>
    <w:rsid w:val="005867C4"/>
    <w:rsid w:val="00587219"/>
    <w:rsid w:val="00587251"/>
    <w:rsid w:val="00587557"/>
    <w:rsid w:val="005877D1"/>
    <w:rsid w:val="00587F99"/>
    <w:rsid w:val="005906EE"/>
    <w:rsid w:val="00590F3C"/>
    <w:rsid w:val="005917A1"/>
    <w:rsid w:val="005919BA"/>
    <w:rsid w:val="00591B55"/>
    <w:rsid w:val="00591FA1"/>
    <w:rsid w:val="0059250E"/>
    <w:rsid w:val="00592623"/>
    <w:rsid w:val="005928DE"/>
    <w:rsid w:val="00592B71"/>
    <w:rsid w:val="00592BFF"/>
    <w:rsid w:val="00593C40"/>
    <w:rsid w:val="00593DFC"/>
    <w:rsid w:val="00594084"/>
    <w:rsid w:val="00594437"/>
    <w:rsid w:val="00594C03"/>
    <w:rsid w:val="00595986"/>
    <w:rsid w:val="00595FE1"/>
    <w:rsid w:val="00596168"/>
    <w:rsid w:val="005961B8"/>
    <w:rsid w:val="005963C8"/>
    <w:rsid w:val="00596463"/>
    <w:rsid w:val="00596962"/>
    <w:rsid w:val="00596F46"/>
    <w:rsid w:val="00596FC6"/>
    <w:rsid w:val="00597704"/>
    <w:rsid w:val="005A1821"/>
    <w:rsid w:val="005A18FA"/>
    <w:rsid w:val="005A1BA7"/>
    <w:rsid w:val="005A1BC7"/>
    <w:rsid w:val="005A1F76"/>
    <w:rsid w:val="005A1F7F"/>
    <w:rsid w:val="005A22BC"/>
    <w:rsid w:val="005A2799"/>
    <w:rsid w:val="005A290B"/>
    <w:rsid w:val="005A2A78"/>
    <w:rsid w:val="005A2E5D"/>
    <w:rsid w:val="005A3007"/>
    <w:rsid w:val="005A3428"/>
    <w:rsid w:val="005A3487"/>
    <w:rsid w:val="005A35F4"/>
    <w:rsid w:val="005A360C"/>
    <w:rsid w:val="005A472D"/>
    <w:rsid w:val="005A4BA3"/>
    <w:rsid w:val="005A4C1E"/>
    <w:rsid w:val="005A526F"/>
    <w:rsid w:val="005A6643"/>
    <w:rsid w:val="005A6867"/>
    <w:rsid w:val="005A6FF0"/>
    <w:rsid w:val="005A7469"/>
    <w:rsid w:val="005A7E23"/>
    <w:rsid w:val="005B0909"/>
    <w:rsid w:val="005B09F6"/>
    <w:rsid w:val="005B0BC1"/>
    <w:rsid w:val="005B0CF6"/>
    <w:rsid w:val="005B11BE"/>
    <w:rsid w:val="005B1289"/>
    <w:rsid w:val="005B1381"/>
    <w:rsid w:val="005B1F55"/>
    <w:rsid w:val="005B2093"/>
    <w:rsid w:val="005B21CC"/>
    <w:rsid w:val="005B2D3B"/>
    <w:rsid w:val="005B35B2"/>
    <w:rsid w:val="005B3A42"/>
    <w:rsid w:val="005B4E37"/>
    <w:rsid w:val="005B4F20"/>
    <w:rsid w:val="005B5790"/>
    <w:rsid w:val="005B58FB"/>
    <w:rsid w:val="005B5F60"/>
    <w:rsid w:val="005B61CF"/>
    <w:rsid w:val="005B6408"/>
    <w:rsid w:val="005B6A48"/>
    <w:rsid w:val="005B6A55"/>
    <w:rsid w:val="005B6D71"/>
    <w:rsid w:val="005B6EF5"/>
    <w:rsid w:val="005B71F5"/>
    <w:rsid w:val="005B72E2"/>
    <w:rsid w:val="005B7798"/>
    <w:rsid w:val="005B78BD"/>
    <w:rsid w:val="005B7DA0"/>
    <w:rsid w:val="005C0286"/>
    <w:rsid w:val="005C053C"/>
    <w:rsid w:val="005C05F1"/>
    <w:rsid w:val="005C0D80"/>
    <w:rsid w:val="005C11FF"/>
    <w:rsid w:val="005C1609"/>
    <w:rsid w:val="005C16B9"/>
    <w:rsid w:val="005C1897"/>
    <w:rsid w:val="005C1999"/>
    <w:rsid w:val="005C1EE5"/>
    <w:rsid w:val="005C2168"/>
    <w:rsid w:val="005C21F6"/>
    <w:rsid w:val="005C2688"/>
    <w:rsid w:val="005C27D1"/>
    <w:rsid w:val="005C3065"/>
    <w:rsid w:val="005C359F"/>
    <w:rsid w:val="005C35AB"/>
    <w:rsid w:val="005C35DD"/>
    <w:rsid w:val="005C3F5D"/>
    <w:rsid w:val="005C438B"/>
    <w:rsid w:val="005C444E"/>
    <w:rsid w:val="005C4EE2"/>
    <w:rsid w:val="005C5377"/>
    <w:rsid w:val="005C5A6E"/>
    <w:rsid w:val="005C62A3"/>
    <w:rsid w:val="005C64FA"/>
    <w:rsid w:val="005C676E"/>
    <w:rsid w:val="005C693C"/>
    <w:rsid w:val="005C695F"/>
    <w:rsid w:val="005C6D2F"/>
    <w:rsid w:val="005C7BE9"/>
    <w:rsid w:val="005C7CA4"/>
    <w:rsid w:val="005C7F3B"/>
    <w:rsid w:val="005D0F34"/>
    <w:rsid w:val="005D101A"/>
    <w:rsid w:val="005D140B"/>
    <w:rsid w:val="005D2129"/>
    <w:rsid w:val="005D3014"/>
    <w:rsid w:val="005D34E2"/>
    <w:rsid w:val="005D400D"/>
    <w:rsid w:val="005D43FE"/>
    <w:rsid w:val="005D4F92"/>
    <w:rsid w:val="005D5144"/>
    <w:rsid w:val="005D54D0"/>
    <w:rsid w:val="005D5DD1"/>
    <w:rsid w:val="005D5E09"/>
    <w:rsid w:val="005D6041"/>
    <w:rsid w:val="005D67F1"/>
    <w:rsid w:val="005D6A58"/>
    <w:rsid w:val="005D6BC8"/>
    <w:rsid w:val="005D6E0F"/>
    <w:rsid w:val="005D7254"/>
    <w:rsid w:val="005D728F"/>
    <w:rsid w:val="005D7FE3"/>
    <w:rsid w:val="005E0469"/>
    <w:rsid w:val="005E0542"/>
    <w:rsid w:val="005E0BB0"/>
    <w:rsid w:val="005E13B8"/>
    <w:rsid w:val="005E2641"/>
    <w:rsid w:val="005E2C9E"/>
    <w:rsid w:val="005E2DE2"/>
    <w:rsid w:val="005E32FE"/>
    <w:rsid w:val="005E362B"/>
    <w:rsid w:val="005E3770"/>
    <w:rsid w:val="005E3BA2"/>
    <w:rsid w:val="005E3CF9"/>
    <w:rsid w:val="005E5263"/>
    <w:rsid w:val="005E5D88"/>
    <w:rsid w:val="005E6095"/>
    <w:rsid w:val="005E6330"/>
    <w:rsid w:val="005E63EB"/>
    <w:rsid w:val="005E64C7"/>
    <w:rsid w:val="005E6A98"/>
    <w:rsid w:val="005E6BB9"/>
    <w:rsid w:val="005E6F16"/>
    <w:rsid w:val="005E721F"/>
    <w:rsid w:val="005E781F"/>
    <w:rsid w:val="005E7842"/>
    <w:rsid w:val="005F0524"/>
    <w:rsid w:val="005F084A"/>
    <w:rsid w:val="005F1231"/>
    <w:rsid w:val="005F1C6E"/>
    <w:rsid w:val="005F4023"/>
    <w:rsid w:val="005F405C"/>
    <w:rsid w:val="005F4099"/>
    <w:rsid w:val="005F45AB"/>
    <w:rsid w:val="005F4776"/>
    <w:rsid w:val="005F4D02"/>
    <w:rsid w:val="005F5148"/>
    <w:rsid w:val="005F5A5E"/>
    <w:rsid w:val="005F6470"/>
    <w:rsid w:val="005F660B"/>
    <w:rsid w:val="005F6646"/>
    <w:rsid w:val="005F6F59"/>
    <w:rsid w:val="005F744B"/>
    <w:rsid w:val="005F7731"/>
    <w:rsid w:val="00600343"/>
    <w:rsid w:val="0060083C"/>
    <w:rsid w:val="00600A77"/>
    <w:rsid w:val="00600A93"/>
    <w:rsid w:val="00600D2E"/>
    <w:rsid w:val="006014C2"/>
    <w:rsid w:val="0060160E"/>
    <w:rsid w:val="006017E7"/>
    <w:rsid w:val="006021E4"/>
    <w:rsid w:val="0060225A"/>
    <w:rsid w:val="00602367"/>
    <w:rsid w:val="00602408"/>
    <w:rsid w:val="00603702"/>
    <w:rsid w:val="00603895"/>
    <w:rsid w:val="00603D1B"/>
    <w:rsid w:val="0060428A"/>
    <w:rsid w:val="00604BB5"/>
    <w:rsid w:val="0060506A"/>
    <w:rsid w:val="00605196"/>
    <w:rsid w:val="006052F1"/>
    <w:rsid w:val="00605395"/>
    <w:rsid w:val="00605556"/>
    <w:rsid w:val="00605B69"/>
    <w:rsid w:val="00605B6B"/>
    <w:rsid w:val="00605CFA"/>
    <w:rsid w:val="00605ECE"/>
    <w:rsid w:val="0060615E"/>
    <w:rsid w:val="00606367"/>
    <w:rsid w:val="006064B0"/>
    <w:rsid w:val="00607562"/>
    <w:rsid w:val="00607DD3"/>
    <w:rsid w:val="00607E72"/>
    <w:rsid w:val="006102DA"/>
    <w:rsid w:val="00610689"/>
    <w:rsid w:val="00610CEE"/>
    <w:rsid w:val="0061134D"/>
    <w:rsid w:val="0061168E"/>
    <w:rsid w:val="00611A4E"/>
    <w:rsid w:val="00611F2B"/>
    <w:rsid w:val="00612BE1"/>
    <w:rsid w:val="00612C80"/>
    <w:rsid w:val="006133D6"/>
    <w:rsid w:val="00613EFA"/>
    <w:rsid w:val="00614292"/>
    <w:rsid w:val="006146B6"/>
    <w:rsid w:val="006146C2"/>
    <w:rsid w:val="00614B25"/>
    <w:rsid w:val="006151AB"/>
    <w:rsid w:val="00615607"/>
    <w:rsid w:val="006158F2"/>
    <w:rsid w:val="00615F44"/>
    <w:rsid w:val="00616107"/>
    <w:rsid w:val="00616956"/>
    <w:rsid w:val="00616C13"/>
    <w:rsid w:val="00616CC6"/>
    <w:rsid w:val="00616DB5"/>
    <w:rsid w:val="00616EB4"/>
    <w:rsid w:val="00617254"/>
    <w:rsid w:val="0061772C"/>
    <w:rsid w:val="00617940"/>
    <w:rsid w:val="006179DC"/>
    <w:rsid w:val="00617A10"/>
    <w:rsid w:val="00617C79"/>
    <w:rsid w:val="00617DD0"/>
    <w:rsid w:val="00620125"/>
    <w:rsid w:val="00620156"/>
    <w:rsid w:val="00620370"/>
    <w:rsid w:val="006208FC"/>
    <w:rsid w:val="00620988"/>
    <w:rsid w:val="00620E35"/>
    <w:rsid w:val="0062105A"/>
    <w:rsid w:val="006215AA"/>
    <w:rsid w:val="00621D74"/>
    <w:rsid w:val="00621EA9"/>
    <w:rsid w:val="00622368"/>
    <w:rsid w:val="00622554"/>
    <w:rsid w:val="006226FB"/>
    <w:rsid w:val="00622728"/>
    <w:rsid w:val="00622DB2"/>
    <w:rsid w:val="006231E5"/>
    <w:rsid w:val="006241DE"/>
    <w:rsid w:val="00624B70"/>
    <w:rsid w:val="00624C46"/>
    <w:rsid w:val="00624D96"/>
    <w:rsid w:val="00624DD7"/>
    <w:rsid w:val="00625008"/>
    <w:rsid w:val="00625054"/>
    <w:rsid w:val="006253D5"/>
    <w:rsid w:val="00625EC3"/>
    <w:rsid w:val="00626183"/>
    <w:rsid w:val="006267AF"/>
    <w:rsid w:val="00626BC9"/>
    <w:rsid w:val="00627C49"/>
    <w:rsid w:val="00630313"/>
    <w:rsid w:val="006309BC"/>
    <w:rsid w:val="00630A25"/>
    <w:rsid w:val="006311DE"/>
    <w:rsid w:val="006312FC"/>
    <w:rsid w:val="00631658"/>
    <w:rsid w:val="006317CD"/>
    <w:rsid w:val="006318FB"/>
    <w:rsid w:val="0063192B"/>
    <w:rsid w:val="00631954"/>
    <w:rsid w:val="00631A5A"/>
    <w:rsid w:val="00631D60"/>
    <w:rsid w:val="0063294D"/>
    <w:rsid w:val="00633137"/>
    <w:rsid w:val="00634B87"/>
    <w:rsid w:val="00634D12"/>
    <w:rsid w:val="00635295"/>
    <w:rsid w:val="006354FD"/>
    <w:rsid w:val="0063581B"/>
    <w:rsid w:val="00635C26"/>
    <w:rsid w:val="00635D9E"/>
    <w:rsid w:val="00635F50"/>
    <w:rsid w:val="006363FD"/>
    <w:rsid w:val="0063675F"/>
    <w:rsid w:val="00636951"/>
    <w:rsid w:val="006375DA"/>
    <w:rsid w:val="00637CE3"/>
    <w:rsid w:val="00637F11"/>
    <w:rsid w:val="00637F36"/>
    <w:rsid w:val="00640509"/>
    <w:rsid w:val="0064069F"/>
    <w:rsid w:val="0064141B"/>
    <w:rsid w:val="0064188C"/>
    <w:rsid w:val="00641EE4"/>
    <w:rsid w:val="0064226B"/>
    <w:rsid w:val="0064306F"/>
    <w:rsid w:val="00643328"/>
    <w:rsid w:val="006437E4"/>
    <w:rsid w:val="00643882"/>
    <w:rsid w:val="00643A8A"/>
    <w:rsid w:val="00643C1F"/>
    <w:rsid w:val="00643CF5"/>
    <w:rsid w:val="00643D4F"/>
    <w:rsid w:val="00644187"/>
    <w:rsid w:val="00644CB5"/>
    <w:rsid w:val="0064536C"/>
    <w:rsid w:val="00645433"/>
    <w:rsid w:val="00646F51"/>
    <w:rsid w:val="006472A3"/>
    <w:rsid w:val="006473D4"/>
    <w:rsid w:val="00647985"/>
    <w:rsid w:val="006479F6"/>
    <w:rsid w:val="00647A52"/>
    <w:rsid w:val="0065072A"/>
    <w:rsid w:val="00650ADB"/>
    <w:rsid w:val="00650FDE"/>
    <w:rsid w:val="00651227"/>
    <w:rsid w:val="006517BE"/>
    <w:rsid w:val="00651AE2"/>
    <w:rsid w:val="00651B88"/>
    <w:rsid w:val="00651D34"/>
    <w:rsid w:val="00651D3E"/>
    <w:rsid w:val="00652877"/>
    <w:rsid w:val="00652B60"/>
    <w:rsid w:val="00652BB7"/>
    <w:rsid w:val="006531A6"/>
    <w:rsid w:val="0065324A"/>
    <w:rsid w:val="00654CF6"/>
    <w:rsid w:val="00654E00"/>
    <w:rsid w:val="00655B24"/>
    <w:rsid w:val="00655FCF"/>
    <w:rsid w:val="006562DC"/>
    <w:rsid w:val="00656585"/>
    <w:rsid w:val="00656E22"/>
    <w:rsid w:val="00657B7E"/>
    <w:rsid w:val="006600BD"/>
    <w:rsid w:val="00660240"/>
    <w:rsid w:val="00660460"/>
    <w:rsid w:val="006609F2"/>
    <w:rsid w:val="00660BF7"/>
    <w:rsid w:val="00660FDC"/>
    <w:rsid w:val="00661505"/>
    <w:rsid w:val="006617B6"/>
    <w:rsid w:val="00661951"/>
    <w:rsid w:val="006620D2"/>
    <w:rsid w:val="006621D2"/>
    <w:rsid w:val="00662237"/>
    <w:rsid w:val="006625E7"/>
    <w:rsid w:val="006627D4"/>
    <w:rsid w:val="00663C92"/>
    <w:rsid w:val="00664430"/>
    <w:rsid w:val="006644C4"/>
    <w:rsid w:val="006645A8"/>
    <w:rsid w:val="006645B2"/>
    <w:rsid w:val="00664927"/>
    <w:rsid w:val="006649C2"/>
    <w:rsid w:val="00664F42"/>
    <w:rsid w:val="00664F69"/>
    <w:rsid w:val="00664FD8"/>
    <w:rsid w:val="006666DA"/>
    <w:rsid w:val="00666E87"/>
    <w:rsid w:val="00666E94"/>
    <w:rsid w:val="00667501"/>
    <w:rsid w:val="00667600"/>
    <w:rsid w:val="00667859"/>
    <w:rsid w:val="00667C54"/>
    <w:rsid w:val="00667D1C"/>
    <w:rsid w:val="00667DCB"/>
    <w:rsid w:val="00667E30"/>
    <w:rsid w:val="00670073"/>
    <w:rsid w:val="006701D4"/>
    <w:rsid w:val="00670821"/>
    <w:rsid w:val="006713EE"/>
    <w:rsid w:val="00671725"/>
    <w:rsid w:val="00671DB1"/>
    <w:rsid w:val="00672742"/>
    <w:rsid w:val="00673363"/>
    <w:rsid w:val="00673AC8"/>
    <w:rsid w:val="00673AEE"/>
    <w:rsid w:val="00673D48"/>
    <w:rsid w:val="0067417C"/>
    <w:rsid w:val="0067442E"/>
    <w:rsid w:val="006748F2"/>
    <w:rsid w:val="00674974"/>
    <w:rsid w:val="0067569C"/>
    <w:rsid w:val="00675A56"/>
    <w:rsid w:val="00675B3C"/>
    <w:rsid w:val="00675D60"/>
    <w:rsid w:val="006767A6"/>
    <w:rsid w:val="006769A8"/>
    <w:rsid w:val="00676B4B"/>
    <w:rsid w:val="00676FD8"/>
    <w:rsid w:val="006772B4"/>
    <w:rsid w:val="0067754E"/>
    <w:rsid w:val="00680447"/>
    <w:rsid w:val="00680816"/>
    <w:rsid w:val="00680C87"/>
    <w:rsid w:val="00680D40"/>
    <w:rsid w:val="006811E5"/>
    <w:rsid w:val="00681407"/>
    <w:rsid w:val="006816BC"/>
    <w:rsid w:val="0068191C"/>
    <w:rsid w:val="00681A08"/>
    <w:rsid w:val="006824B3"/>
    <w:rsid w:val="006825C4"/>
    <w:rsid w:val="00682F73"/>
    <w:rsid w:val="006836AD"/>
    <w:rsid w:val="00683AA8"/>
    <w:rsid w:val="00684227"/>
    <w:rsid w:val="0068486D"/>
    <w:rsid w:val="00684DD5"/>
    <w:rsid w:val="00684F93"/>
    <w:rsid w:val="00685011"/>
    <w:rsid w:val="00685683"/>
    <w:rsid w:val="00685F50"/>
    <w:rsid w:val="00685FB9"/>
    <w:rsid w:val="00686072"/>
    <w:rsid w:val="00686168"/>
    <w:rsid w:val="0068670D"/>
    <w:rsid w:val="006870AA"/>
    <w:rsid w:val="00687287"/>
    <w:rsid w:val="0068728E"/>
    <w:rsid w:val="0068737E"/>
    <w:rsid w:val="00687493"/>
    <w:rsid w:val="00687B3E"/>
    <w:rsid w:val="00690A83"/>
    <w:rsid w:val="00690CAA"/>
    <w:rsid w:val="00690F8B"/>
    <w:rsid w:val="0069158C"/>
    <w:rsid w:val="00691657"/>
    <w:rsid w:val="00691C74"/>
    <w:rsid w:val="00691F73"/>
    <w:rsid w:val="00692726"/>
    <w:rsid w:val="00692764"/>
    <w:rsid w:val="00692B11"/>
    <w:rsid w:val="00692BCD"/>
    <w:rsid w:val="00692E16"/>
    <w:rsid w:val="0069311B"/>
    <w:rsid w:val="006931A0"/>
    <w:rsid w:val="00693274"/>
    <w:rsid w:val="00693763"/>
    <w:rsid w:val="00693B3E"/>
    <w:rsid w:val="00693F54"/>
    <w:rsid w:val="00694064"/>
    <w:rsid w:val="00694660"/>
    <w:rsid w:val="0069495B"/>
    <w:rsid w:val="006949CF"/>
    <w:rsid w:val="006951AF"/>
    <w:rsid w:val="00695B91"/>
    <w:rsid w:val="00695C21"/>
    <w:rsid w:val="00696189"/>
    <w:rsid w:val="0069621F"/>
    <w:rsid w:val="006968B5"/>
    <w:rsid w:val="00696C83"/>
    <w:rsid w:val="00696D0B"/>
    <w:rsid w:val="00696F0A"/>
    <w:rsid w:val="006970BF"/>
    <w:rsid w:val="0069718E"/>
    <w:rsid w:val="00697E50"/>
    <w:rsid w:val="00697E91"/>
    <w:rsid w:val="006A06F3"/>
    <w:rsid w:val="006A0A7B"/>
    <w:rsid w:val="006A1079"/>
    <w:rsid w:val="006A1121"/>
    <w:rsid w:val="006A1155"/>
    <w:rsid w:val="006A125E"/>
    <w:rsid w:val="006A171C"/>
    <w:rsid w:val="006A22D2"/>
    <w:rsid w:val="006A2C0C"/>
    <w:rsid w:val="006A342E"/>
    <w:rsid w:val="006A378D"/>
    <w:rsid w:val="006A406C"/>
    <w:rsid w:val="006A4396"/>
    <w:rsid w:val="006A4A20"/>
    <w:rsid w:val="006A4C0B"/>
    <w:rsid w:val="006A4CDB"/>
    <w:rsid w:val="006A53E2"/>
    <w:rsid w:val="006A57EB"/>
    <w:rsid w:val="006A5C6C"/>
    <w:rsid w:val="006A5D1E"/>
    <w:rsid w:val="006A5ECC"/>
    <w:rsid w:val="006A694E"/>
    <w:rsid w:val="006A6E6A"/>
    <w:rsid w:val="006A742B"/>
    <w:rsid w:val="006A7574"/>
    <w:rsid w:val="006A7592"/>
    <w:rsid w:val="006B01FD"/>
    <w:rsid w:val="006B02F0"/>
    <w:rsid w:val="006B0ABF"/>
    <w:rsid w:val="006B0D2E"/>
    <w:rsid w:val="006B1285"/>
    <w:rsid w:val="006B1518"/>
    <w:rsid w:val="006B15AB"/>
    <w:rsid w:val="006B18CD"/>
    <w:rsid w:val="006B1B3D"/>
    <w:rsid w:val="006B24E1"/>
    <w:rsid w:val="006B26DA"/>
    <w:rsid w:val="006B2BAE"/>
    <w:rsid w:val="006B3743"/>
    <w:rsid w:val="006B4907"/>
    <w:rsid w:val="006B4D65"/>
    <w:rsid w:val="006B5110"/>
    <w:rsid w:val="006B5227"/>
    <w:rsid w:val="006B5845"/>
    <w:rsid w:val="006B65DB"/>
    <w:rsid w:val="006B7103"/>
    <w:rsid w:val="006B7B27"/>
    <w:rsid w:val="006B7B77"/>
    <w:rsid w:val="006B7BB6"/>
    <w:rsid w:val="006C045A"/>
    <w:rsid w:val="006C0751"/>
    <w:rsid w:val="006C0C55"/>
    <w:rsid w:val="006C0E90"/>
    <w:rsid w:val="006C1082"/>
    <w:rsid w:val="006C16E4"/>
    <w:rsid w:val="006C21DC"/>
    <w:rsid w:val="006C26CE"/>
    <w:rsid w:val="006C28F1"/>
    <w:rsid w:val="006C2D32"/>
    <w:rsid w:val="006C2E17"/>
    <w:rsid w:val="006C2E90"/>
    <w:rsid w:val="006C2F1F"/>
    <w:rsid w:val="006C3129"/>
    <w:rsid w:val="006C324B"/>
    <w:rsid w:val="006C3556"/>
    <w:rsid w:val="006C36F4"/>
    <w:rsid w:val="006C3C72"/>
    <w:rsid w:val="006C4361"/>
    <w:rsid w:val="006C440F"/>
    <w:rsid w:val="006C47CF"/>
    <w:rsid w:val="006C4F3A"/>
    <w:rsid w:val="006C577C"/>
    <w:rsid w:val="006C634E"/>
    <w:rsid w:val="006C6792"/>
    <w:rsid w:val="006C6B12"/>
    <w:rsid w:val="006C6C78"/>
    <w:rsid w:val="006C6FAD"/>
    <w:rsid w:val="006C769D"/>
    <w:rsid w:val="006C7E80"/>
    <w:rsid w:val="006D0CBB"/>
    <w:rsid w:val="006D1FEA"/>
    <w:rsid w:val="006D23F8"/>
    <w:rsid w:val="006D3091"/>
    <w:rsid w:val="006D336D"/>
    <w:rsid w:val="006D370D"/>
    <w:rsid w:val="006D3D24"/>
    <w:rsid w:val="006D43BE"/>
    <w:rsid w:val="006D4431"/>
    <w:rsid w:val="006D4879"/>
    <w:rsid w:val="006D48AD"/>
    <w:rsid w:val="006D49C4"/>
    <w:rsid w:val="006D4B84"/>
    <w:rsid w:val="006D5207"/>
    <w:rsid w:val="006D55AE"/>
    <w:rsid w:val="006D62A6"/>
    <w:rsid w:val="006D6338"/>
    <w:rsid w:val="006D63D9"/>
    <w:rsid w:val="006D6A58"/>
    <w:rsid w:val="006D6CED"/>
    <w:rsid w:val="006D6FBE"/>
    <w:rsid w:val="006D73BC"/>
    <w:rsid w:val="006D7774"/>
    <w:rsid w:val="006D7A57"/>
    <w:rsid w:val="006D7E06"/>
    <w:rsid w:val="006E0461"/>
    <w:rsid w:val="006E04F9"/>
    <w:rsid w:val="006E05DC"/>
    <w:rsid w:val="006E0669"/>
    <w:rsid w:val="006E0BE6"/>
    <w:rsid w:val="006E0D37"/>
    <w:rsid w:val="006E0DDD"/>
    <w:rsid w:val="006E0EA8"/>
    <w:rsid w:val="006E11F2"/>
    <w:rsid w:val="006E12A0"/>
    <w:rsid w:val="006E1633"/>
    <w:rsid w:val="006E16D3"/>
    <w:rsid w:val="006E1DD3"/>
    <w:rsid w:val="006E1E83"/>
    <w:rsid w:val="006E2626"/>
    <w:rsid w:val="006E272A"/>
    <w:rsid w:val="006E3726"/>
    <w:rsid w:val="006E45A3"/>
    <w:rsid w:val="006E5D78"/>
    <w:rsid w:val="006E5D7F"/>
    <w:rsid w:val="006E5FB0"/>
    <w:rsid w:val="006E6023"/>
    <w:rsid w:val="006E6DFD"/>
    <w:rsid w:val="006E6E8F"/>
    <w:rsid w:val="006E6F52"/>
    <w:rsid w:val="006E7779"/>
    <w:rsid w:val="006E7BF4"/>
    <w:rsid w:val="006E7E6A"/>
    <w:rsid w:val="006F0015"/>
    <w:rsid w:val="006F0B83"/>
    <w:rsid w:val="006F0E8E"/>
    <w:rsid w:val="006F1113"/>
    <w:rsid w:val="006F1839"/>
    <w:rsid w:val="006F1A08"/>
    <w:rsid w:val="006F253A"/>
    <w:rsid w:val="006F29AF"/>
    <w:rsid w:val="006F2ACC"/>
    <w:rsid w:val="006F2CA3"/>
    <w:rsid w:val="006F2E27"/>
    <w:rsid w:val="006F38E8"/>
    <w:rsid w:val="006F3EEA"/>
    <w:rsid w:val="006F4090"/>
    <w:rsid w:val="006F428A"/>
    <w:rsid w:val="006F4FD6"/>
    <w:rsid w:val="006F52DF"/>
    <w:rsid w:val="006F53CA"/>
    <w:rsid w:val="006F55DE"/>
    <w:rsid w:val="006F5735"/>
    <w:rsid w:val="006F58D9"/>
    <w:rsid w:val="006F5E6B"/>
    <w:rsid w:val="006F61BD"/>
    <w:rsid w:val="006F6958"/>
    <w:rsid w:val="006F6E10"/>
    <w:rsid w:val="006F71A1"/>
    <w:rsid w:val="006F76D8"/>
    <w:rsid w:val="006F7A0E"/>
    <w:rsid w:val="006F7B3D"/>
    <w:rsid w:val="006F7C9F"/>
    <w:rsid w:val="006F7EE9"/>
    <w:rsid w:val="007000AB"/>
    <w:rsid w:val="00700320"/>
    <w:rsid w:val="007003C5"/>
    <w:rsid w:val="0070104B"/>
    <w:rsid w:val="00701130"/>
    <w:rsid w:val="007018B5"/>
    <w:rsid w:val="00701A20"/>
    <w:rsid w:val="0070267D"/>
    <w:rsid w:val="0070299A"/>
    <w:rsid w:val="00702D9A"/>
    <w:rsid w:val="0070356D"/>
    <w:rsid w:val="00704014"/>
    <w:rsid w:val="007040E6"/>
    <w:rsid w:val="00704D2E"/>
    <w:rsid w:val="0070523B"/>
    <w:rsid w:val="0070543C"/>
    <w:rsid w:val="007058D3"/>
    <w:rsid w:val="00705E51"/>
    <w:rsid w:val="00705F2A"/>
    <w:rsid w:val="00707242"/>
    <w:rsid w:val="00707545"/>
    <w:rsid w:val="0071046A"/>
    <w:rsid w:val="00710C58"/>
    <w:rsid w:val="00710C87"/>
    <w:rsid w:val="00710E22"/>
    <w:rsid w:val="00710EE9"/>
    <w:rsid w:val="007110B6"/>
    <w:rsid w:val="007112A8"/>
    <w:rsid w:val="0071146D"/>
    <w:rsid w:val="007116EF"/>
    <w:rsid w:val="007119D7"/>
    <w:rsid w:val="00711B73"/>
    <w:rsid w:val="00711D9D"/>
    <w:rsid w:val="00711F91"/>
    <w:rsid w:val="00712546"/>
    <w:rsid w:val="00712790"/>
    <w:rsid w:val="00712E1F"/>
    <w:rsid w:val="00713215"/>
    <w:rsid w:val="007137BA"/>
    <w:rsid w:val="007141EB"/>
    <w:rsid w:val="00714800"/>
    <w:rsid w:val="00714813"/>
    <w:rsid w:val="00714E70"/>
    <w:rsid w:val="0071503F"/>
    <w:rsid w:val="0071522E"/>
    <w:rsid w:val="0071529F"/>
    <w:rsid w:val="00715680"/>
    <w:rsid w:val="007156DE"/>
    <w:rsid w:val="00715984"/>
    <w:rsid w:val="007159FF"/>
    <w:rsid w:val="00715B41"/>
    <w:rsid w:val="007162BE"/>
    <w:rsid w:val="007165B6"/>
    <w:rsid w:val="007169F9"/>
    <w:rsid w:val="00716B7C"/>
    <w:rsid w:val="00716E26"/>
    <w:rsid w:val="00717215"/>
    <w:rsid w:val="0071798F"/>
    <w:rsid w:val="00720B9E"/>
    <w:rsid w:val="00720CA5"/>
    <w:rsid w:val="007214F1"/>
    <w:rsid w:val="00722714"/>
    <w:rsid w:val="00722744"/>
    <w:rsid w:val="007230EE"/>
    <w:rsid w:val="0072321C"/>
    <w:rsid w:val="00723338"/>
    <w:rsid w:val="00723974"/>
    <w:rsid w:val="00723E1C"/>
    <w:rsid w:val="00724895"/>
    <w:rsid w:val="00724B05"/>
    <w:rsid w:val="00724FBF"/>
    <w:rsid w:val="0072537A"/>
    <w:rsid w:val="00725416"/>
    <w:rsid w:val="00725655"/>
    <w:rsid w:val="007259DF"/>
    <w:rsid w:val="00726183"/>
    <w:rsid w:val="0072684B"/>
    <w:rsid w:val="00726C76"/>
    <w:rsid w:val="00726DB1"/>
    <w:rsid w:val="00726F8F"/>
    <w:rsid w:val="007270A4"/>
    <w:rsid w:val="00727BCF"/>
    <w:rsid w:val="00727E54"/>
    <w:rsid w:val="00730C1B"/>
    <w:rsid w:val="00730DDB"/>
    <w:rsid w:val="00730F12"/>
    <w:rsid w:val="00731188"/>
    <w:rsid w:val="00731508"/>
    <w:rsid w:val="00731713"/>
    <w:rsid w:val="007323BB"/>
    <w:rsid w:val="007329D0"/>
    <w:rsid w:val="00733E9A"/>
    <w:rsid w:val="00733EFF"/>
    <w:rsid w:val="00733F6D"/>
    <w:rsid w:val="00734055"/>
    <w:rsid w:val="0073475A"/>
    <w:rsid w:val="00734A39"/>
    <w:rsid w:val="0073530E"/>
    <w:rsid w:val="007353C7"/>
    <w:rsid w:val="00735403"/>
    <w:rsid w:val="00735C1D"/>
    <w:rsid w:val="00736308"/>
    <w:rsid w:val="00736DBE"/>
    <w:rsid w:val="00736F02"/>
    <w:rsid w:val="0073707D"/>
    <w:rsid w:val="00737515"/>
    <w:rsid w:val="007377AE"/>
    <w:rsid w:val="0073787C"/>
    <w:rsid w:val="00737C7A"/>
    <w:rsid w:val="00737C93"/>
    <w:rsid w:val="007400D0"/>
    <w:rsid w:val="0074010E"/>
    <w:rsid w:val="0074015A"/>
    <w:rsid w:val="00740474"/>
    <w:rsid w:val="007404ED"/>
    <w:rsid w:val="00740566"/>
    <w:rsid w:val="007405EF"/>
    <w:rsid w:val="007407A5"/>
    <w:rsid w:val="0074094E"/>
    <w:rsid w:val="00740A52"/>
    <w:rsid w:val="00740B9B"/>
    <w:rsid w:val="00741808"/>
    <w:rsid w:val="00741AB6"/>
    <w:rsid w:val="00741C99"/>
    <w:rsid w:val="00741F49"/>
    <w:rsid w:val="007421AB"/>
    <w:rsid w:val="007421F7"/>
    <w:rsid w:val="00742371"/>
    <w:rsid w:val="007423B3"/>
    <w:rsid w:val="00742AFA"/>
    <w:rsid w:val="00742CC9"/>
    <w:rsid w:val="0074332E"/>
    <w:rsid w:val="00744543"/>
    <w:rsid w:val="00744BF2"/>
    <w:rsid w:val="00745195"/>
    <w:rsid w:val="0074575B"/>
    <w:rsid w:val="007473E2"/>
    <w:rsid w:val="007474A4"/>
    <w:rsid w:val="00750689"/>
    <w:rsid w:val="00750C15"/>
    <w:rsid w:val="007513A9"/>
    <w:rsid w:val="00751C8C"/>
    <w:rsid w:val="00751CB8"/>
    <w:rsid w:val="007524B5"/>
    <w:rsid w:val="0075251C"/>
    <w:rsid w:val="00752C4B"/>
    <w:rsid w:val="00753459"/>
    <w:rsid w:val="00754E96"/>
    <w:rsid w:val="00754F0B"/>
    <w:rsid w:val="00754FC4"/>
    <w:rsid w:val="00755473"/>
    <w:rsid w:val="0075571E"/>
    <w:rsid w:val="0075598C"/>
    <w:rsid w:val="00755CB2"/>
    <w:rsid w:val="00755CDB"/>
    <w:rsid w:val="00755D53"/>
    <w:rsid w:val="00755DB4"/>
    <w:rsid w:val="0075620E"/>
    <w:rsid w:val="007562E7"/>
    <w:rsid w:val="00756586"/>
    <w:rsid w:val="00756A84"/>
    <w:rsid w:val="007574DB"/>
    <w:rsid w:val="00757DCE"/>
    <w:rsid w:val="00760381"/>
    <w:rsid w:val="00760B75"/>
    <w:rsid w:val="00760FBD"/>
    <w:rsid w:val="00761EFC"/>
    <w:rsid w:val="00762145"/>
    <w:rsid w:val="00762A5B"/>
    <w:rsid w:val="00763006"/>
    <w:rsid w:val="0076323B"/>
    <w:rsid w:val="00763436"/>
    <w:rsid w:val="00763F23"/>
    <w:rsid w:val="007646AF"/>
    <w:rsid w:val="00764AAC"/>
    <w:rsid w:val="00764B08"/>
    <w:rsid w:val="007650A8"/>
    <w:rsid w:val="007650ED"/>
    <w:rsid w:val="007656B9"/>
    <w:rsid w:val="0076574D"/>
    <w:rsid w:val="007659A6"/>
    <w:rsid w:val="00766958"/>
    <w:rsid w:val="00767522"/>
    <w:rsid w:val="00767BE4"/>
    <w:rsid w:val="007700D2"/>
    <w:rsid w:val="00770234"/>
    <w:rsid w:val="0077047D"/>
    <w:rsid w:val="007708E9"/>
    <w:rsid w:val="00770B63"/>
    <w:rsid w:val="00770F88"/>
    <w:rsid w:val="0077112F"/>
    <w:rsid w:val="00771194"/>
    <w:rsid w:val="007717DB"/>
    <w:rsid w:val="00771860"/>
    <w:rsid w:val="0077237D"/>
    <w:rsid w:val="00772822"/>
    <w:rsid w:val="00772835"/>
    <w:rsid w:val="00772BB8"/>
    <w:rsid w:val="00772D2F"/>
    <w:rsid w:val="00773334"/>
    <w:rsid w:val="007733AF"/>
    <w:rsid w:val="00773633"/>
    <w:rsid w:val="00773817"/>
    <w:rsid w:val="0077437C"/>
    <w:rsid w:val="007744CC"/>
    <w:rsid w:val="007745E5"/>
    <w:rsid w:val="0077468B"/>
    <w:rsid w:val="007747A5"/>
    <w:rsid w:val="00774958"/>
    <w:rsid w:val="00774B06"/>
    <w:rsid w:val="007750B9"/>
    <w:rsid w:val="00775320"/>
    <w:rsid w:val="00775B2A"/>
    <w:rsid w:val="00775BD9"/>
    <w:rsid w:val="00775D25"/>
    <w:rsid w:val="00775F21"/>
    <w:rsid w:val="00775F45"/>
    <w:rsid w:val="00776013"/>
    <w:rsid w:val="00776542"/>
    <w:rsid w:val="00776CBF"/>
    <w:rsid w:val="00776E2C"/>
    <w:rsid w:val="00776F47"/>
    <w:rsid w:val="0077712A"/>
    <w:rsid w:val="00777636"/>
    <w:rsid w:val="0078027B"/>
    <w:rsid w:val="007803DE"/>
    <w:rsid w:val="00780800"/>
    <w:rsid w:val="00780975"/>
    <w:rsid w:val="00780A58"/>
    <w:rsid w:val="00780ABE"/>
    <w:rsid w:val="00780DD0"/>
    <w:rsid w:val="00780EF6"/>
    <w:rsid w:val="00781440"/>
    <w:rsid w:val="007820E1"/>
    <w:rsid w:val="00782341"/>
    <w:rsid w:val="0078266C"/>
    <w:rsid w:val="00782E7F"/>
    <w:rsid w:val="00783706"/>
    <w:rsid w:val="00783B6A"/>
    <w:rsid w:val="00783F25"/>
    <w:rsid w:val="00783FC2"/>
    <w:rsid w:val="00784A3D"/>
    <w:rsid w:val="00784C1F"/>
    <w:rsid w:val="00784D2C"/>
    <w:rsid w:val="0078502D"/>
    <w:rsid w:val="007851C5"/>
    <w:rsid w:val="007853DD"/>
    <w:rsid w:val="00785635"/>
    <w:rsid w:val="007861FA"/>
    <w:rsid w:val="0078643B"/>
    <w:rsid w:val="00786664"/>
    <w:rsid w:val="00786BE6"/>
    <w:rsid w:val="00786C08"/>
    <w:rsid w:val="00786DA5"/>
    <w:rsid w:val="007877BA"/>
    <w:rsid w:val="007878C2"/>
    <w:rsid w:val="007879C2"/>
    <w:rsid w:val="00787A62"/>
    <w:rsid w:val="00787B41"/>
    <w:rsid w:val="00787B83"/>
    <w:rsid w:val="00787D0F"/>
    <w:rsid w:val="007909CA"/>
    <w:rsid w:val="00790C89"/>
    <w:rsid w:val="00790F04"/>
    <w:rsid w:val="0079119B"/>
    <w:rsid w:val="0079144E"/>
    <w:rsid w:val="00791781"/>
    <w:rsid w:val="007917F4"/>
    <w:rsid w:val="00791897"/>
    <w:rsid w:val="007918E6"/>
    <w:rsid w:val="00791CAF"/>
    <w:rsid w:val="00791FD4"/>
    <w:rsid w:val="007922C3"/>
    <w:rsid w:val="007925D2"/>
    <w:rsid w:val="00792A13"/>
    <w:rsid w:val="00793466"/>
    <w:rsid w:val="007935A3"/>
    <w:rsid w:val="007936F1"/>
    <w:rsid w:val="00793750"/>
    <w:rsid w:val="0079382C"/>
    <w:rsid w:val="00793FBF"/>
    <w:rsid w:val="00794014"/>
    <w:rsid w:val="00794187"/>
    <w:rsid w:val="00794196"/>
    <w:rsid w:val="00794226"/>
    <w:rsid w:val="007943FD"/>
    <w:rsid w:val="00794733"/>
    <w:rsid w:val="00794956"/>
    <w:rsid w:val="00794A37"/>
    <w:rsid w:val="00794A8E"/>
    <w:rsid w:val="00795A0D"/>
    <w:rsid w:val="00795A68"/>
    <w:rsid w:val="00795B2E"/>
    <w:rsid w:val="00795D18"/>
    <w:rsid w:val="00796091"/>
    <w:rsid w:val="00796142"/>
    <w:rsid w:val="0079624E"/>
    <w:rsid w:val="00796502"/>
    <w:rsid w:val="00796688"/>
    <w:rsid w:val="007968D6"/>
    <w:rsid w:val="007969AE"/>
    <w:rsid w:val="00796F86"/>
    <w:rsid w:val="007971A1"/>
    <w:rsid w:val="0079720A"/>
    <w:rsid w:val="007976DE"/>
    <w:rsid w:val="007979CB"/>
    <w:rsid w:val="00797A7E"/>
    <w:rsid w:val="00797B88"/>
    <w:rsid w:val="00797BE8"/>
    <w:rsid w:val="00797F60"/>
    <w:rsid w:val="007A08AC"/>
    <w:rsid w:val="007A091F"/>
    <w:rsid w:val="007A11A0"/>
    <w:rsid w:val="007A1C7E"/>
    <w:rsid w:val="007A1CE2"/>
    <w:rsid w:val="007A1DA2"/>
    <w:rsid w:val="007A1EC8"/>
    <w:rsid w:val="007A214B"/>
    <w:rsid w:val="007A2325"/>
    <w:rsid w:val="007A282D"/>
    <w:rsid w:val="007A2968"/>
    <w:rsid w:val="007A3524"/>
    <w:rsid w:val="007A365F"/>
    <w:rsid w:val="007A38CB"/>
    <w:rsid w:val="007A4B74"/>
    <w:rsid w:val="007A4BAD"/>
    <w:rsid w:val="007A4F8D"/>
    <w:rsid w:val="007A570F"/>
    <w:rsid w:val="007A5943"/>
    <w:rsid w:val="007A6232"/>
    <w:rsid w:val="007A67CC"/>
    <w:rsid w:val="007A6868"/>
    <w:rsid w:val="007A6C17"/>
    <w:rsid w:val="007A6DED"/>
    <w:rsid w:val="007A7267"/>
    <w:rsid w:val="007A73DD"/>
    <w:rsid w:val="007A7A69"/>
    <w:rsid w:val="007A7C6F"/>
    <w:rsid w:val="007A7F15"/>
    <w:rsid w:val="007B043C"/>
    <w:rsid w:val="007B0460"/>
    <w:rsid w:val="007B04EB"/>
    <w:rsid w:val="007B0761"/>
    <w:rsid w:val="007B0B2B"/>
    <w:rsid w:val="007B0DBF"/>
    <w:rsid w:val="007B1314"/>
    <w:rsid w:val="007B14CC"/>
    <w:rsid w:val="007B1961"/>
    <w:rsid w:val="007B1E40"/>
    <w:rsid w:val="007B1E55"/>
    <w:rsid w:val="007B1E93"/>
    <w:rsid w:val="007B1FD2"/>
    <w:rsid w:val="007B29EF"/>
    <w:rsid w:val="007B2A4C"/>
    <w:rsid w:val="007B474A"/>
    <w:rsid w:val="007B4937"/>
    <w:rsid w:val="007B4E11"/>
    <w:rsid w:val="007B4FC8"/>
    <w:rsid w:val="007B51E0"/>
    <w:rsid w:val="007B52AA"/>
    <w:rsid w:val="007B53D9"/>
    <w:rsid w:val="007B5FCC"/>
    <w:rsid w:val="007B705F"/>
    <w:rsid w:val="007B73CA"/>
    <w:rsid w:val="007B76D3"/>
    <w:rsid w:val="007B788D"/>
    <w:rsid w:val="007B7D06"/>
    <w:rsid w:val="007B7F07"/>
    <w:rsid w:val="007C0692"/>
    <w:rsid w:val="007C0E3E"/>
    <w:rsid w:val="007C1233"/>
    <w:rsid w:val="007C1948"/>
    <w:rsid w:val="007C27B2"/>
    <w:rsid w:val="007C28CA"/>
    <w:rsid w:val="007C2C13"/>
    <w:rsid w:val="007C2E07"/>
    <w:rsid w:val="007C2EDC"/>
    <w:rsid w:val="007C2FD4"/>
    <w:rsid w:val="007C33F3"/>
    <w:rsid w:val="007C34F6"/>
    <w:rsid w:val="007C3F9E"/>
    <w:rsid w:val="007C45CF"/>
    <w:rsid w:val="007C47D1"/>
    <w:rsid w:val="007C4821"/>
    <w:rsid w:val="007C560F"/>
    <w:rsid w:val="007C57D4"/>
    <w:rsid w:val="007C59E9"/>
    <w:rsid w:val="007C5A8E"/>
    <w:rsid w:val="007C5E05"/>
    <w:rsid w:val="007C600A"/>
    <w:rsid w:val="007C6507"/>
    <w:rsid w:val="007C66A5"/>
    <w:rsid w:val="007C6706"/>
    <w:rsid w:val="007C7309"/>
    <w:rsid w:val="007C7428"/>
    <w:rsid w:val="007C75E1"/>
    <w:rsid w:val="007C784B"/>
    <w:rsid w:val="007C7B0F"/>
    <w:rsid w:val="007D1615"/>
    <w:rsid w:val="007D1A39"/>
    <w:rsid w:val="007D1D5C"/>
    <w:rsid w:val="007D1DC7"/>
    <w:rsid w:val="007D237C"/>
    <w:rsid w:val="007D2572"/>
    <w:rsid w:val="007D267E"/>
    <w:rsid w:val="007D2A39"/>
    <w:rsid w:val="007D37D5"/>
    <w:rsid w:val="007D3863"/>
    <w:rsid w:val="007D3D74"/>
    <w:rsid w:val="007D42AC"/>
    <w:rsid w:val="007D49B6"/>
    <w:rsid w:val="007D4C32"/>
    <w:rsid w:val="007D50EA"/>
    <w:rsid w:val="007D5145"/>
    <w:rsid w:val="007D530B"/>
    <w:rsid w:val="007D534C"/>
    <w:rsid w:val="007D5670"/>
    <w:rsid w:val="007D65EB"/>
    <w:rsid w:val="007D6873"/>
    <w:rsid w:val="007D6A5F"/>
    <w:rsid w:val="007D6A66"/>
    <w:rsid w:val="007D7306"/>
    <w:rsid w:val="007D7F46"/>
    <w:rsid w:val="007E05E6"/>
    <w:rsid w:val="007E0CAD"/>
    <w:rsid w:val="007E0F94"/>
    <w:rsid w:val="007E171E"/>
    <w:rsid w:val="007E1A98"/>
    <w:rsid w:val="007E1DF3"/>
    <w:rsid w:val="007E27B5"/>
    <w:rsid w:val="007E299E"/>
    <w:rsid w:val="007E29A4"/>
    <w:rsid w:val="007E3591"/>
    <w:rsid w:val="007E3942"/>
    <w:rsid w:val="007E398D"/>
    <w:rsid w:val="007E40E5"/>
    <w:rsid w:val="007E4631"/>
    <w:rsid w:val="007E5B8A"/>
    <w:rsid w:val="007E6675"/>
    <w:rsid w:val="007E7078"/>
    <w:rsid w:val="007E757E"/>
    <w:rsid w:val="007E76D0"/>
    <w:rsid w:val="007E7792"/>
    <w:rsid w:val="007E7D19"/>
    <w:rsid w:val="007F074C"/>
    <w:rsid w:val="007F0D3A"/>
    <w:rsid w:val="007F141C"/>
    <w:rsid w:val="007F1522"/>
    <w:rsid w:val="007F1B10"/>
    <w:rsid w:val="007F1EEB"/>
    <w:rsid w:val="007F219B"/>
    <w:rsid w:val="007F2559"/>
    <w:rsid w:val="007F26B4"/>
    <w:rsid w:val="007F2827"/>
    <w:rsid w:val="007F2879"/>
    <w:rsid w:val="007F32AA"/>
    <w:rsid w:val="007F37E1"/>
    <w:rsid w:val="007F3AD2"/>
    <w:rsid w:val="007F3F05"/>
    <w:rsid w:val="007F463A"/>
    <w:rsid w:val="007F4672"/>
    <w:rsid w:val="007F4A84"/>
    <w:rsid w:val="007F5237"/>
    <w:rsid w:val="007F577A"/>
    <w:rsid w:val="007F57C4"/>
    <w:rsid w:val="007F60A7"/>
    <w:rsid w:val="007F622F"/>
    <w:rsid w:val="007F6561"/>
    <w:rsid w:val="007F6687"/>
    <w:rsid w:val="007F66C5"/>
    <w:rsid w:val="007F6B4D"/>
    <w:rsid w:val="007F7150"/>
    <w:rsid w:val="007F7805"/>
    <w:rsid w:val="007F7C58"/>
    <w:rsid w:val="00800003"/>
    <w:rsid w:val="00800310"/>
    <w:rsid w:val="00800799"/>
    <w:rsid w:val="00800999"/>
    <w:rsid w:val="00800DEE"/>
    <w:rsid w:val="00800E86"/>
    <w:rsid w:val="008026A5"/>
    <w:rsid w:val="00802B5E"/>
    <w:rsid w:val="00802C80"/>
    <w:rsid w:val="008031AE"/>
    <w:rsid w:val="008035D5"/>
    <w:rsid w:val="00804356"/>
    <w:rsid w:val="0080440D"/>
    <w:rsid w:val="008053D7"/>
    <w:rsid w:val="008056B3"/>
    <w:rsid w:val="00805C58"/>
    <w:rsid w:val="00806138"/>
    <w:rsid w:val="008062EA"/>
    <w:rsid w:val="0080657B"/>
    <w:rsid w:val="00806AEC"/>
    <w:rsid w:val="00810812"/>
    <w:rsid w:val="008108E0"/>
    <w:rsid w:val="00810A13"/>
    <w:rsid w:val="00810BE6"/>
    <w:rsid w:val="00810FB2"/>
    <w:rsid w:val="008115BB"/>
    <w:rsid w:val="0081173D"/>
    <w:rsid w:val="0081199E"/>
    <w:rsid w:val="00812841"/>
    <w:rsid w:val="00812A4E"/>
    <w:rsid w:val="00812AB6"/>
    <w:rsid w:val="00812D70"/>
    <w:rsid w:val="00813267"/>
    <w:rsid w:val="008132B9"/>
    <w:rsid w:val="00813C22"/>
    <w:rsid w:val="00814082"/>
    <w:rsid w:val="008144C8"/>
    <w:rsid w:val="008147C6"/>
    <w:rsid w:val="00814A18"/>
    <w:rsid w:val="00814EC5"/>
    <w:rsid w:val="0081509C"/>
    <w:rsid w:val="0081518E"/>
    <w:rsid w:val="00815210"/>
    <w:rsid w:val="008153F4"/>
    <w:rsid w:val="00815AC5"/>
    <w:rsid w:val="00815DA7"/>
    <w:rsid w:val="00815EA9"/>
    <w:rsid w:val="00816378"/>
    <w:rsid w:val="00816961"/>
    <w:rsid w:val="008169A7"/>
    <w:rsid w:val="00816C43"/>
    <w:rsid w:val="00816C7F"/>
    <w:rsid w:val="00816ED0"/>
    <w:rsid w:val="00817220"/>
    <w:rsid w:val="008173C9"/>
    <w:rsid w:val="00817733"/>
    <w:rsid w:val="00817987"/>
    <w:rsid w:val="00817B8F"/>
    <w:rsid w:val="00817FF5"/>
    <w:rsid w:val="00820101"/>
    <w:rsid w:val="00820C3E"/>
    <w:rsid w:val="0082100D"/>
    <w:rsid w:val="008210DB"/>
    <w:rsid w:val="00821193"/>
    <w:rsid w:val="008211DD"/>
    <w:rsid w:val="00821595"/>
    <w:rsid w:val="008215C4"/>
    <w:rsid w:val="0082190E"/>
    <w:rsid w:val="00821A33"/>
    <w:rsid w:val="00821D03"/>
    <w:rsid w:val="008226DE"/>
    <w:rsid w:val="00822906"/>
    <w:rsid w:val="00822A2E"/>
    <w:rsid w:val="00822E38"/>
    <w:rsid w:val="00822EDB"/>
    <w:rsid w:val="00823004"/>
    <w:rsid w:val="008239C6"/>
    <w:rsid w:val="008241D3"/>
    <w:rsid w:val="00824391"/>
    <w:rsid w:val="0082442A"/>
    <w:rsid w:val="0082457B"/>
    <w:rsid w:val="0082468B"/>
    <w:rsid w:val="00824718"/>
    <w:rsid w:val="0082502D"/>
    <w:rsid w:val="00825168"/>
    <w:rsid w:val="00825DEA"/>
    <w:rsid w:val="0082612B"/>
    <w:rsid w:val="008265D8"/>
    <w:rsid w:val="00826A41"/>
    <w:rsid w:val="00826B9A"/>
    <w:rsid w:val="00826C19"/>
    <w:rsid w:val="00826CCE"/>
    <w:rsid w:val="008272E5"/>
    <w:rsid w:val="00827641"/>
    <w:rsid w:val="00827BE5"/>
    <w:rsid w:val="00827D86"/>
    <w:rsid w:val="00830672"/>
    <w:rsid w:val="0083075C"/>
    <w:rsid w:val="0083079D"/>
    <w:rsid w:val="00830F3A"/>
    <w:rsid w:val="00830F7B"/>
    <w:rsid w:val="00831701"/>
    <w:rsid w:val="00831731"/>
    <w:rsid w:val="0083179B"/>
    <w:rsid w:val="0083195A"/>
    <w:rsid w:val="00831E38"/>
    <w:rsid w:val="00832A0E"/>
    <w:rsid w:val="0083324E"/>
    <w:rsid w:val="008337D7"/>
    <w:rsid w:val="0083458F"/>
    <w:rsid w:val="0083462F"/>
    <w:rsid w:val="008347A0"/>
    <w:rsid w:val="00835570"/>
    <w:rsid w:val="0083569D"/>
    <w:rsid w:val="0083569E"/>
    <w:rsid w:val="00836323"/>
    <w:rsid w:val="00836548"/>
    <w:rsid w:val="0083691D"/>
    <w:rsid w:val="00836C0E"/>
    <w:rsid w:val="00836D29"/>
    <w:rsid w:val="008370AF"/>
    <w:rsid w:val="008372F4"/>
    <w:rsid w:val="0083746A"/>
    <w:rsid w:val="00837754"/>
    <w:rsid w:val="008378E3"/>
    <w:rsid w:val="00837ABB"/>
    <w:rsid w:val="008418B1"/>
    <w:rsid w:val="00841A37"/>
    <w:rsid w:val="00842205"/>
    <w:rsid w:val="008425D9"/>
    <w:rsid w:val="00842863"/>
    <w:rsid w:val="00842A22"/>
    <w:rsid w:val="008433A1"/>
    <w:rsid w:val="008434C6"/>
    <w:rsid w:val="0084361D"/>
    <w:rsid w:val="00843694"/>
    <w:rsid w:val="008438BC"/>
    <w:rsid w:val="008442E1"/>
    <w:rsid w:val="00844825"/>
    <w:rsid w:val="008452DB"/>
    <w:rsid w:val="008455A5"/>
    <w:rsid w:val="0084587D"/>
    <w:rsid w:val="00846772"/>
    <w:rsid w:val="00846A14"/>
    <w:rsid w:val="00847095"/>
    <w:rsid w:val="0084774D"/>
    <w:rsid w:val="0084790C"/>
    <w:rsid w:val="00850186"/>
    <w:rsid w:val="008507E1"/>
    <w:rsid w:val="00850ACB"/>
    <w:rsid w:val="00850C68"/>
    <w:rsid w:val="00851526"/>
    <w:rsid w:val="008518D9"/>
    <w:rsid w:val="008528E4"/>
    <w:rsid w:val="00852CAE"/>
    <w:rsid w:val="00852F90"/>
    <w:rsid w:val="00853157"/>
    <w:rsid w:val="008537DF"/>
    <w:rsid w:val="00853942"/>
    <w:rsid w:val="00853DEA"/>
    <w:rsid w:val="00854089"/>
    <w:rsid w:val="00854597"/>
    <w:rsid w:val="0085496A"/>
    <w:rsid w:val="00854F3E"/>
    <w:rsid w:val="00855148"/>
    <w:rsid w:val="00855518"/>
    <w:rsid w:val="00855B69"/>
    <w:rsid w:val="0085639B"/>
    <w:rsid w:val="00856911"/>
    <w:rsid w:val="00856B27"/>
    <w:rsid w:val="00857257"/>
    <w:rsid w:val="00857389"/>
    <w:rsid w:val="008577D2"/>
    <w:rsid w:val="00857BBD"/>
    <w:rsid w:val="00857F45"/>
    <w:rsid w:val="00860183"/>
    <w:rsid w:val="008606F4"/>
    <w:rsid w:val="00860802"/>
    <w:rsid w:val="00860CB0"/>
    <w:rsid w:val="00861340"/>
    <w:rsid w:val="008614B6"/>
    <w:rsid w:val="00861517"/>
    <w:rsid w:val="00861916"/>
    <w:rsid w:val="00861C08"/>
    <w:rsid w:val="00861D4F"/>
    <w:rsid w:val="008622B5"/>
    <w:rsid w:val="0086256F"/>
    <w:rsid w:val="00862B09"/>
    <w:rsid w:val="00862B6B"/>
    <w:rsid w:val="00862BB5"/>
    <w:rsid w:val="00862F81"/>
    <w:rsid w:val="0086371F"/>
    <w:rsid w:val="00863A52"/>
    <w:rsid w:val="00863FF8"/>
    <w:rsid w:val="008649AE"/>
    <w:rsid w:val="008649F7"/>
    <w:rsid w:val="00864F77"/>
    <w:rsid w:val="00865354"/>
    <w:rsid w:val="0086553B"/>
    <w:rsid w:val="008659A0"/>
    <w:rsid w:val="00865DB1"/>
    <w:rsid w:val="00865F9D"/>
    <w:rsid w:val="00866428"/>
    <w:rsid w:val="00866575"/>
    <w:rsid w:val="008668E4"/>
    <w:rsid w:val="00866F4E"/>
    <w:rsid w:val="00866FA8"/>
    <w:rsid w:val="008671E1"/>
    <w:rsid w:val="0086740A"/>
    <w:rsid w:val="00867486"/>
    <w:rsid w:val="00867CCB"/>
    <w:rsid w:val="008701D2"/>
    <w:rsid w:val="008703D8"/>
    <w:rsid w:val="0087041B"/>
    <w:rsid w:val="00870547"/>
    <w:rsid w:val="00870A55"/>
    <w:rsid w:val="00871912"/>
    <w:rsid w:val="00872348"/>
    <w:rsid w:val="008728A5"/>
    <w:rsid w:val="00872904"/>
    <w:rsid w:val="00872C32"/>
    <w:rsid w:val="00872E7C"/>
    <w:rsid w:val="00872F56"/>
    <w:rsid w:val="0087300C"/>
    <w:rsid w:val="00873221"/>
    <w:rsid w:val="008736B8"/>
    <w:rsid w:val="00873A7A"/>
    <w:rsid w:val="0087487C"/>
    <w:rsid w:val="00875A30"/>
    <w:rsid w:val="00875C77"/>
    <w:rsid w:val="00875D70"/>
    <w:rsid w:val="00876286"/>
    <w:rsid w:val="008766C0"/>
    <w:rsid w:val="00876A0C"/>
    <w:rsid w:val="00876FE7"/>
    <w:rsid w:val="00876FF0"/>
    <w:rsid w:val="008771E4"/>
    <w:rsid w:val="008772BE"/>
    <w:rsid w:val="00877ACF"/>
    <w:rsid w:val="0088030C"/>
    <w:rsid w:val="0088047D"/>
    <w:rsid w:val="00880891"/>
    <w:rsid w:val="00880932"/>
    <w:rsid w:val="00881BB5"/>
    <w:rsid w:val="008823EE"/>
    <w:rsid w:val="0088247F"/>
    <w:rsid w:val="00882C73"/>
    <w:rsid w:val="00883E96"/>
    <w:rsid w:val="008841BD"/>
    <w:rsid w:val="008842D1"/>
    <w:rsid w:val="00884EA8"/>
    <w:rsid w:val="008851EC"/>
    <w:rsid w:val="00885276"/>
    <w:rsid w:val="00885397"/>
    <w:rsid w:val="008857A3"/>
    <w:rsid w:val="008858A9"/>
    <w:rsid w:val="008860DD"/>
    <w:rsid w:val="00886712"/>
    <w:rsid w:val="00886A2B"/>
    <w:rsid w:val="00886BCB"/>
    <w:rsid w:val="00887553"/>
    <w:rsid w:val="00887AC7"/>
    <w:rsid w:val="00887BA4"/>
    <w:rsid w:val="0089027C"/>
    <w:rsid w:val="00890480"/>
    <w:rsid w:val="00890E63"/>
    <w:rsid w:val="0089117C"/>
    <w:rsid w:val="0089141F"/>
    <w:rsid w:val="00891498"/>
    <w:rsid w:val="00891B36"/>
    <w:rsid w:val="00892F65"/>
    <w:rsid w:val="008930EE"/>
    <w:rsid w:val="008931E3"/>
    <w:rsid w:val="008931F6"/>
    <w:rsid w:val="00893695"/>
    <w:rsid w:val="00893F9D"/>
    <w:rsid w:val="00894049"/>
    <w:rsid w:val="00894349"/>
    <w:rsid w:val="00894689"/>
    <w:rsid w:val="008947CC"/>
    <w:rsid w:val="00894B4A"/>
    <w:rsid w:val="00894E7C"/>
    <w:rsid w:val="0089501C"/>
    <w:rsid w:val="0089588C"/>
    <w:rsid w:val="00895934"/>
    <w:rsid w:val="00895981"/>
    <w:rsid w:val="00895DA6"/>
    <w:rsid w:val="008960A9"/>
    <w:rsid w:val="008961EA"/>
    <w:rsid w:val="008965B1"/>
    <w:rsid w:val="0089671E"/>
    <w:rsid w:val="00896EFA"/>
    <w:rsid w:val="008971FE"/>
    <w:rsid w:val="0089734A"/>
    <w:rsid w:val="0089775D"/>
    <w:rsid w:val="0089777F"/>
    <w:rsid w:val="00897D76"/>
    <w:rsid w:val="008A0FF7"/>
    <w:rsid w:val="008A149B"/>
    <w:rsid w:val="008A194B"/>
    <w:rsid w:val="008A2216"/>
    <w:rsid w:val="008A25D9"/>
    <w:rsid w:val="008A26FA"/>
    <w:rsid w:val="008A2733"/>
    <w:rsid w:val="008A2750"/>
    <w:rsid w:val="008A2AE6"/>
    <w:rsid w:val="008A2FE7"/>
    <w:rsid w:val="008A3057"/>
    <w:rsid w:val="008A36EE"/>
    <w:rsid w:val="008A3835"/>
    <w:rsid w:val="008A3CC3"/>
    <w:rsid w:val="008A3F66"/>
    <w:rsid w:val="008A43BF"/>
    <w:rsid w:val="008A44DA"/>
    <w:rsid w:val="008A48C6"/>
    <w:rsid w:val="008A4AD6"/>
    <w:rsid w:val="008A4C24"/>
    <w:rsid w:val="008A5138"/>
    <w:rsid w:val="008A5253"/>
    <w:rsid w:val="008A580E"/>
    <w:rsid w:val="008A58F8"/>
    <w:rsid w:val="008A596F"/>
    <w:rsid w:val="008A5F19"/>
    <w:rsid w:val="008A6439"/>
    <w:rsid w:val="008A650D"/>
    <w:rsid w:val="008A791F"/>
    <w:rsid w:val="008A7C09"/>
    <w:rsid w:val="008A7F3B"/>
    <w:rsid w:val="008B00D6"/>
    <w:rsid w:val="008B0207"/>
    <w:rsid w:val="008B0DD2"/>
    <w:rsid w:val="008B11B1"/>
    <w:rsid w:val="008B1631"/>
    <w:rsid w:val="008B1716"/>
    <w:rsid w:val="008B183F"/>
    <w:rsid w:val="008B1ED8"/>
    <w:rsid w:val="008B24C7"/>
    <w:rsid w:val="008B2846"/>
    <w:rsid w:val="008B2991"/>
    <w:rsid w:val="008B2BF0"/>
    <w:rsid w:val="008B2C35"/>
    <w:rsid w:val="008B3038"/>
    <w:rsid w:val="008B3334"/>
    <w:rsid w:val="008B343C"/>
    <w:rsid w:val="008B3720"/>
    <w:rsid w:val="008B3B03"/>
    <w:rsid w:val="008B406A"/>
    <w:rsid w:val="008B4C77"/>
    <w:rsid w:val="008B543B"/>
    <w:rsid w:val="008B54CE"/>
    <w:rsid w:val="008B56FA"/>
    <w:rsid w:val="008B5880"/>
    <w:rsid w:val="008B5A59"/>
    <w:rsid w:val="008B5E90"/>
    <w:rsid w:val="008B6335"/>
    <w:rsid w:val="008B6565"/>
    <w:rsid w:val="008B6F11"/>
    <w:rsid w:val="008B71A0"/>
    <w:rsid w:val="008B7B37"/>
    <w:rsid w:val="008B7FB1"/>
    <w:rsid w:val="008C063F"/>
    <w:rsid w:val="008C284F"/>
    <w:rsid w:val="008C302C"/>
    <w:rsid w:val="008C3527"/>
    <w:rsid w:val="008C3700"/>
    <w:rsid w:val="008C38F5"/>
    <w:rsid w:val="008C3A3C"/>
    <w:rsid w:val="008C3C14"/>
    <w:rsid w:val="008C3EEE"/>
    <w:rsid w:val="008C4055"/>
    <w:rsid w:val="008C47A2"/>
    <w:rsid w:val="008C4BC0"/>
    <w:rsid w:val="008C4BC4"/>
    <w:rsid w:val="008C504E"/>
    <w:rsid w:val="008C57FB"/>
    <w:rsid w:val="008C5AF2"/>
    <w:rsid w:val="008C5F2E"/>
    <w:rsid w:val="008C6037"/>
    <w:rsid w:val="008C6E9F"/>
    <w:rsid w:val="008C6F8A"/>
    <w:rsid w:val="008C7250"/>
    <w:rsid w:val="008C7306"/>
    <w:rsid w:val="008C742C"/>
    <w:rsid w:val="008C7565"/>
    <w:rsid w:val="008C7699"/>
    <w:rsid w:val="008C7BAD"/>
    <w:rsid w:val="008C7D10"/>
    <w:rsid w:val="008D02C1"/>
    <w:rsid w:val="008D02C9"/>
    <w:rsid w:val="008D095D"/>
    <w:rsid w:val="008D0C07"/>
    <w:rsid w:val="008D0CBD"/>
    <w:rsid w:val="008D1239"/>
    <w:rsid w:val="008D14F0"/>
    <w:rsid w:val="008D1567"/>
    <w:rsid w:val="008D182E"/>
    <w:rsid w:val="008D1F5E"/>
    <w:rsid w:val="008D29BA"/>
    <w:rsid w:val="008D39AA"/>
    <w:rsid w:val="008D44FC"/>
    <w:rsid w:val="008D463E"/>
    <w:rsid w:val="008D4838"/>
    <w:rsid w:val="008D4DCE"/>
    <w:rsid w:val="008D5535"/>
    <w:rsid w:val="008D5754"/>
    <w:rsid w:val="008D6574"/>
    <w:rsid w:val="008D67A9"/>
    <w:rsid w:val="008D6873"/>
    <w:rsid w:val="008D7132"/>
    <w:rsid w:val="008D72ED"/>
    <w:rsid w:val="008D7832"/>
    <w:rsid w:val="008D7A4C"/>
    <w:rsid w:val="008D7E4F"/>
    <w:rsid w:val="008D7F36"/>
    <w:rsid w:val="008E02C6"/>
    <w:rsid w:val="008E03B8"/>
    <w:rsid w:val="008E07B6"/>
    <w:rsid w:val="008E10E4"/>
    <w:rsid w:val="008E160E"/>
    <w:rsid w:val="008E164F"/>
    <w:rsid w:val="008E1955"/>
    <w:rsid w:val="008E23AC"/>
    <w:rsid w:val="008E23D9"/>
    <w:rsid w:val="008E2407"/>
    <w:rsid w:val="008E2509"/>
    <w:rsid w:val="008E27B0"/>
    <w:rsid w:val="008E2BD8"/>
    <w:rsid w:val="008E362C"/>
    <w:rsid w:val="008E3A27"/>
    <w:rsid w:val="008E4091"/>
    <w:rsid w:val="008E4C05"/>
    <w:rsid w:val="008E4FD1"/>
    <w:rsid w:val="008E518E"/>
    <w:rsid w:val="008E5778"/>
    <w:rsid w:val="008E5787"/>
    <w:rsid w:val="008E5C4E"/>
    <w:rsid w:val="008E62C0"/>
    <w:rsid w:val="008E64F0"/>
    <w:rsid w:val="008E680D"/>
    <w:rsid w:val="008E6831"/>
    <w:rsid w:val="008E6A82"/>
    <w:rsid w:val="008E7012"/>
    <w:rsid w:val="008E7329"/>
    <w:rsid w:val="008E75DF"/>
    <w:rsid w:val="008E7775"/>
    <w:rsid w:val="008E7972"/>
    <w:rsid w:val="008E7E73"/>
    <w:rsid w:val="008F00B2"/>
    <w:rsid w:val="008F0A81"/>
    <w:rsid w:val="008F0B18"/>
    <w:rsid w:val="008F15CA"/>
    <w:rsid w:val="008F161E"/>
    <w:rsid w:val="008F17C1"/>
    <w:rsid w:val="008F1C8D"/>
    <w:rsid w:val="008F2E7A"/>
    <w:rsid w:val="008F34CC"/>
    <w:rsid w:val="008F3912"/>
    <w:rsid w:val="008F3B9D"/>
    <w:rsid w:val="008F3D4E"/>
    <w:rsid w:val="008F3D6C"/>
    <w:rsid w:val="008F3F26"/>
    <w:rsid w:val="008F41AF"/>
    <w:rsid w:val="008F445D"/>
    <w:rsid w:val="008F4B1E"/>
    <w:rsid w:val="008F4FE6"/>
    <w:rsid w:val="008F5950"/>
    <w:rsid w:val="008F59AB"/>
    <w:rsid w:val="008F61AE"/>
    <w:rsid w:val="008F64D9"/>
    <w:rsid w:val="008F6B2B"/>
    <w:rsid w:val="008F7CCA"/>
    <w:rsid w:val="00900776"/>
    <w:rsid w:val="00900802"/>
    <w:rsid w:val="00900838"/>
    <w:rsid w:val="00900F29"/>
    <w:rsid w:val="009015FB"/>
    <w:rsid w:val="00901A46"/>
    <w:rsid w:val="009020BB"/>
    <w:rsid w:val="009024CF"/>
    <w:rsid w:val="009026C2"/>
    <w:rsid w:val="009028B9"/>
    <w:rsid w:val="00902D0B"/>
    <w:rsid w:val="009037DA"/>
    <w:rsid w:val="009037DF"/>
    <w:rsid w:val="00903A26"/>
    <w:rsid w:val="00903A88"/>
    <w:rsid w:val="00904023"/>
    <w:rsid w:val="0090408D"/>
    <w:rsid w:val="009041C1"/>
    <w:rsid w:val="009046A1"/>
    <w:rsid w:val="00904716"/>
    <w:rsid w:val="00904870"/>
    <w:rsid w:val="00904D1B"/>
    <w:rsid w:val="009054F3"/>
    <w:rsid w:val="00905836"/>
    <w:rsid w:val="00906574"/>
    <w:rsid w:val="00906767"/>
    <w:rsid w:val="009072B1"/>
    <w:rsid w:val="00907318"/>
    <w:rsid w:val="00907D30"/>
    <w:rsid w:val="00907EAC"/>
    <w:rsid w:val="00907EAE"/>
    <w:rsid w:val="00907EE5"/>
    <w:rsid w:val="0091013A"/>
    <w:rsid w:val="009106D7"/>
    <w:rsid w:val="00910909"/>
    <w:rsid w:val="00910B06"/>
    <w:rsid w:val="00910E28"/>
    <w:rsid w:val="00911425"/>
    <w:rsid w:val="009116CF"/>
    <w:rsid w:val="00911B3C"/>
    <w:rsid w:val="009120C5"/>
    <w:rsid w:val="00912B7B"/>
    <w:rsid w:val="00912BC3"/>
    <w:rsid w:val="00912D8D"/>
    <w:rsid w:val="00912E7C"/>
    <w:rsid w:val="0091391A"/>
    <w:rsid w:val="00913AE6"/>
    <w:rsid w:val="00913DA9"/>
    <w:rsid w:val="00913E19"/>
    <w:rsid w:val="00914218"/>
    <w:rsid w:val="0091434E"/>
    <w:rsid w:val="0091449A"/>
    <w:rsid w:val="009149D3"/>
    <w:rsid w:val="00914A27"/>
    <w:rsid w:val="00914D6C"/>
    <w:rsid w:val="00914FA8"/>
    <w:rsid w:val="00915254"/>
    <w:rsid w:val="0091539D"/>
    <w:rsid w:val="00916212"/>
    <w:rsid w:val="009167CD"/>
    <w:rsid w:val="00916CAD"/>
    <w:rsid w:val="00916E8F"/>
    <w:rsid w:val="00917B06"/>
    <w:rsid w:val="00917D31"/>
    <w:rsid w:val="00920284"/>
    <w:rsid w:val="0092098D"/>
    <w:rsid w:val="009209FC"/>
    <w:rsid w:val="00920B17"/>
    <w:rsid w:val="00920D7A"/>
    <w:rsid w:val="00920E53"/>
    <w:rsid w:val="0092192C"/>
    <w:rsid w:val="00921FBF"/>
    <w:rsid w:val="0092205A"/>
    <w:rsid w:val="00922BC7"/>
    <w:rsid w:val="009237A8"/>
    <w:rsid w:val="00923C80"/>
    <w:rsid w:val="00924373"/>
    <w:rsid w:val="0092439E"/>
    <w:rsid w:val="0092447A"/>
    <w:rsid w:val="0092489A"/>
    <w:rsid w:val="00924E94"/>
    <w:rsid w:val="00925398"/>
    <w:rsid w:val="00926B48"/>
    <w:rsid w:val="00926E0B"/>
    <w:rsid w:val="00926F92"/>
    <w:rsid w:val="00927143"/>
    <w:rsid w:val="00927162"/>
    <w:rsid w:val="0092724F"/>
    <w:rsid w:val="00927294"/>
    <w:rsid w:val="0092797A"/>
    <w:rsid w:val="00927A32"/>
    <w:rsid w:val="00930AB6"/>
    <w:rsid w:val="00930B39"/>
    <w:rsid w:val="00930F15"/>
    <w:rsid w:val="00930F5C"/>
    <w:rsid w:val="00931708"/>
    <w:rsid w:val="00931947"/>
    <w:rsid w:val="00931ADE"/>
    <w:rsid w:val="00931C98"/>
    <w:rsid w:val="009320B5"/>
    <w:rsid w:val="00932410"/>
    <w:rsid w:val="00932AD0"/>
    <w:rsid w:val="009335A0"/>
    <w:rsid w:val="00934439"/>
    <w:rsid w:val="00934586"/>
    <w:rsid w:val="009349A5"/>
    <w:rsid w:val="00934B59"/>
    <w:rsid w:val="00935475"/>
    <w:rsid w:val="0093584D"/>
    <w:rsid w:val="00935D84"/>
    <w:rsid w:val="00936280"/>
    <w:rsid w:val="009363C4"/>
    <w:rsid w:val="00936579"/>
    <w:rsid w:val="009367DD"/>
    <w:rsid w:val="00936860"/>
    <w:rsid w:val="009370A5"/>
    <w:rsid w:val="009379D3"/>
    <w:rsid w:val="009400B9"/>
    <w:rsid w:val="00940200"/>
    <w:rsid w:val="0094092F"/>
    <w:rsid w:val="00940C37"/>
    <w:rsid w:val="00940ED1"/>
    <w:rsid w:val="009417A9"/>
    <w:rsid w:val="0094247E"/>
    <w:rsid w:val="00942A02"/>
    <w:rsid w:val="00942B46"/>
    <w:rsid w:val="00942E73"/>
    <w:rsid w:val="00943479"/>
    <w:rsid w:val="00943542"/>
    <w:rsid w:val="0094398B"/>
    <w:rsid w:val="00944058"/>
    <w:rsid w:val="00944110"/>
    <w:rsid w:val="00944858"/>
    <w:rsid w:val="00945817"/>
    <w:rsid w:val="0094586B"/>
    <w:rsid w:val="00945C58"/>
    <w:rsid w:val="009460D0"/>
    <w:rsid w:val="00946B18"/>
    <w:rsid w:val="00946F09"/>
    <w:rsid w:val="00946F1E"/>
    <w:rsid w:val="00946F56"/>
    <w:rsid w:val="00947B39"/>
    <w:rsid w:val="00947D92"/>
    <w:rsid w:val="009500DB"/>
    <w:rsid w:val="0095048F"/>
    <w:rsid w:val="00950665"/>
    <w:rsid w:val="009514D7"/>
    <w:rsid w:val="009514F8"/>
    <w:rsid w:val="00951C79"/>
    <w:rsid w:val="00951E58"/>
    <w:rsid w:val="00952F45"/>
    <w:rsid w:val="009533F5"/>
    <w:rsid w:val="009534E3"/>
    <w:rsid w:val="0095353C"/>
    <w:rsid w:val="00953721"/>
    <w:rsid w:val="00954483"/>
    <w:rsid w:val="0095454F"/>
    <w:rsid w:val="00955076"/>
    <w:rsid w:val="0095596B"/>
    <w:rsid w:val="00955ECB"/>
    <w:rsid w:val="00956295"/>
    <w:rsid w:val="00956872"/>
    <w:rsid w:val="00957447"/>
    <w:rsid w:val="00957E32"/>
    <w:rsid w:val="009602E0"/>
    <w:rsid w:val="0096069E"/>
    <w:rsid w:val="00960796"/>
    <w:rsid w:val="0096123E"/>
    <w:rsid w:val="00961C87"/>
    <w:rsid w:val="00962AA6"/>
    <w:rsid w:val="00962C75"/>
    <w:rsid w:val="00962CD1"/>
    <w:rsid w:val="0096314B"/>
    <w:rsid w:val="0096382A"/>
    <w:rsid w:val="0096393F"/>
    <w:rsid w:val="00963995"/>
    <w:rsid w:val="0096400F"/>
    <w:rsid w:val="009649EC"/>
    <w:rsid w:val="00964A31"/>
    <w:rsid w:val="00964A54"/>
    <w:rsid w:val="00964A88"/>
    <w:rsid w:val="00964EEB"/>
    <w:rsid w:val="00964FDD"/>
    <w:rsid w:val="0096538D"/>
    <w:rsid w:val="0096541A"/>
    <w:rsid w:val="0096617D"/>
    <w:rsid w:val="0096628A"/>
    <w:rsid w:val="009663B8"/>
    <w:rsid w:val="00966632"/>
    <w:rsid w:val="009668F0"/>
    <w:rsid w:val="00966AAD"/>
    <w:rsid w:val="00967ADC"/>
    <w:rsid w:val="00967C3C"/>
    <w:rsid w:val="00967EC9"/>
    <w:rsid w:val="009702B3"/>
    <w:rsid w:val="00970C82"/>
    <w:rsid w:val="00970C9D"/>
    <w:rsid w:val="009718E9"/>
    <w:rsid w:val="00971C47"/>
    <w:rsid w:val="00971C74"/>
    <w:rsid w:val="00972A47"/>
    <w:rsid w:val="00972ED1"/>
    <w:rsid w:val="009730F8"/>
    <w:rsid w:val="009738FB"/>
    <w:rsid w:val="0097396B"/>
    <w:rsid w:val="009739E6"/>
    <w:rsid w:val="00973D34"/>
    <w:rsid w:val="009745A1"/>
    <w:rsid w:val="00975343"/>
    <w:rsid w:val="009754C6"/>
    <w:rsid w:val="00975E49"/>
    <w:rsid w:val="00975FCF"/>
    <w:rsid w:val="009763C4"/>
    <w:rsid w:val="009765BA"/>
    <w:rsid w:val="009768D8"/>
    <w:rsid w:val="00976BA5"/>
    <w:rsid w:val="0097728D"/>
    <w:rsid w:val="009800B5"/>
    <w:rsid w:val="00980195"/>
    <w:rsid w:val="009802DE"/>
    <w:rsid w:val="009806EE"/>
    <w:rsid w:val="00980980"/>
    <w:rsid w:val="00980B03"/>
    <w:rsid w:val="009812A5"/>
    <w:rsid w:val="00981C7C"/>
    <w:rsid w:val="00981F3A"/>
    <w:rsid w:val="00982173"/>
    <w:rsid w:val="009821B4"/>
    <w:rsid w:val="0098242F"/>
    <w:rsid w:val="00982E5C"/>
    <w:rsid w:val="00983A78"/>
    <w:rsid w:val="00983A9F"/>
    <w:rsid w:val="00983F44"/>
    <w:rsid w:val="009848E2"/>
    <w:rsid w:val="00985407"/>
    <w:rsid w:val="009860F3"/>
    <w:rsid w:val="00986360"/>
    <w:rsid w:val="009863AD"/>
    <w:rsid w:val="00986AB8"/>
    <w:rsid w:val="00986F59"/>
    <w:rsid w:val="00987BCB"/>
    <w:rsid w:val="00990440"/>
    <w:rsid w:val="0099050E"/>
    <w:rsid w:val="0099061A"/>
    <w:rsid w:val="00990683"/>
    <w:rsid w:val="009906AC"/>
    <w:rsid w:val="00990AFA"/>
    <w:rsid w:val="009913D2"/>
    <w:rsid w:val="0099170B"/>
    <w:rsid w:val="009918AF"/>
    <w:rsid w:val="00991F1D"/>
    <w:rsid w:val="009921A2"/>
    <w:rsid w:val="00992201"/>
    <w:rsid w:val="00992275"/>
    <w:rsid w:val="00992576"/>
    <w:rsid w:val="00992776"/>
    <w:rsid w:val="0099287F"/>
    <w:rsid w:val="00992940"/>
    <w:rsid w:val="00992DFB"/>
    <w:rsid w:val="0099368B"/>
    <w:rsid w:val="009937E7"/>
    <w:rsid w:val="00993961"/>
    <w:rsid w:val="00993E57"/>
    <w:rsid w:val="00993F90"/>
    <w:rsid w:val="00994AC2"/>
    <w:rsid w:val="00994C01"/>
    <w:rsid w:val="00994CC2"/>
    <w:rsid w:val="009951C5"/>
    <w:rsid w:val="00995579"/>
    <w:rsid w:val="0099610A"/>
    <w:rsid w:val="009965E9"/>
    <w:rsid w:val="009966AD"/>
    <w:rsid w:val="00996ACF"/>
    <w:rsid w:val="00996C7A"/>
    <w:rsid w:val="009A01CD"/>
    <w:rsid w:val="009A0337"/>
    <w:rsid w:val="009A0C20"/>
    <w:rsid w:val="009A0E12"/>
    <w:rsid w:val="009A0EDF"/>
    <w:rsid w:val="009A1666"/>
    <w:rsid w:val="009A1E94"/>
    <w:rsid w:val="009A2482"/>
    <w:rsid w:val="009A26D3"/>
    <w:rsid w:val="009A3DBE"/>
    <w:rsid w:val="009A436C"/>
    <w:rsid w:val="009A4742"/>
    <w:rsid w:val="009A486A"/>
    <w:rsid w:val="009A4DBD"/>
    <w:rsid w:val="009A66CE"/>
    <w:rsid w:val="009A6DAC"/>
    <w:rsid w:val="009A7281"/>
    <w:rsid w:val="009A74AC"/>
    <w:rsid w:val="009A7755"/>
    <w:rsid w:val="009A7BA2"/>
    <w:rsid w:val="009A7D06"/>
    <w:rsid w:val="009A7DFF"/>
    <w:rsid w:val="009A7EFF"/>
    <w:rsid w:val="009B037C"/>
    <w:rsid w:val="009B0833"/>
    <w:rsid w:val="009B0AE2"/>
    <w:rsid w:val="009B0E8F"/>
    <w:rsid w:val="009B10DA"/>
    <w:rsid w:val="009B10DD"/>
    <w:rsid w:val="009B142E"/>
    <w:rsid w:val="009B14AC"/>
    <w:rsid w:val="009B16D2"/>
    <w:rsid w:val="009B18F1"/>
    <w:rsid w:val="009B1995"/>
    <w:rsid w:val="009B1F61"/>
    <w:rsid w:val="009B1FA7"/>
    <w:rsid w:val="009B260F"/>
    <w:rsid w:val="009B2631"/>
    <w:rsid w:val="009B2649"/>
    <w:rsid w:val="009B2739"/>
    <w:rsid w:val="009B27C4"/>
    <w:rsid w:val="009B3027"/>
    <w:rsid w:val="009B30EC"/>
    <w:rsid w:val="009B3212"/>
    <w:rsid w:val="009B3565"/>
    <w:rsid w:val="009B4078"/>
    <w:rsid w:val="009B4AC0"/>
    <w:rsid w:val="009B4B7A"/>
    <w:rsid w:val="009B559A"/>
    <w:rsid w:val="009B5A31"/>
    <w:rsid w:val="009B5A91"/>
    <w:rsid w:val="009B5CA9"/>
    <w:rsid w:val="009B5E8B"/>
    <w:rsid w:val="009B66D5"/>
    <w:rsid w:val="009B6885"/>
    <w:rsid w:val="009B68CD"/>
    <w:rsid w:val="009B6CCD"/>
    <w:rsid w:val="009B6F6A"/>
    <w:rsid w:val="009B75D5"/>
    <w:rsid w:val="009B770B"/>
    <w:rsid w:val="009B7F89"/>
    <w:rsid w:val="009C0689"/>
    <w:rsid w:val="009C0764"/>
    <w:rsid w:val="009C0C6F"/>
    <w:rsid w:val="009C0C9D"/>
    <w:rsid w:val="009C0CAB"/>
    <w:rsid w:val="009C0D1C"/>
    <w:rsid w:val="009C10C9"/>
    <w:rsid w:val="009C1199"/>
    <w:rsid w:val="009C17F4"/>
    <w:rsid w:val="009C184D"/>
    <w:rsid w:val="009C1E15"/>
    <w:rsid w:val="009C210A"/>
    <w:rsid w:val="009C2671"/>
    <w:rsid w:val="009C2820"/>
    <w:rsid w:val="009C2C7E"/>
    <w:rsid w:val="009C2DF3"/>
    <w:rsid w:val="009C2ED0"/>
    <w:rsid w:val="009C4490"/>
    <w:rsid w:val="009C45FD"/>
    <w:rsid w:val="009C4643"/>
    <w:rsid w:val="009C4673"/>
    <w:rsid w:val="009C4691"/>
    <w:rsid w:val="009C4CF0"/>
    <w:rsid w:val="009C4D38"/>
    <w:rsid w:val="009C4E9D"/>
    <w:rsid w:val="009C54B6"/>
    <w:rsid w:val="009C5C3D"/>
    <w:rsid w:val="009C5DC9"/>
    <w:rsid w:val="009C6000"/>
    <w:rsid w:val="009C623D"/>
    <w:rsid w:val="009C62A5"/>
    <w:rsid w:val="009C6858"/>
    <w:rsid w:val="009C695A"/>
    <w:rsid w:val="009C70D1"/>
    <w:rsid w:val="009C7330"/>
    <w:rsid w:val="009C74EA"/>
    <w:rsid w:val="009C78BE"/>
    <w:rsid w:val="009C7BC8"/>
    <w:rsid w:val="009C7E9D"/>
    <w:rsid w:val="009C7FB3"/>
    <w:rsid w:val="009D0278"/>
    <w:rsid w:val="009D0455"/>
    <w:rsid w:val="009D089A"/>
    <w:rsid w:val="009D0B08"/>
    <w:rsid w:val="009D0B9D"/>
    <w:rsid w:val="009D0BFD"/>
    <w:rsid w:val="009D13B1"/>
    <w:rsid w:val="009D14DB"/>
    <w:rsid w:val="009D168E"/>
    <w:rsid w:val="009D20F6"/>
    <w:rsid w:val="009D2935"/>
    <w:rsid w:val="009D317B"/>
    <w:rsid w:val="009D3DC3"/>
    <w:rsid w:val="009D410A"/>
    <w:rsid w:val="009D410F"/>
    <w:rsid w:val="009D4168"/>
    <w:rsid w:val="009D456E"/>
    <w:rsid w:val="009D4585"/>
    <w:rsid w:val="009D511D"/>
    <w:rsid w:val="009D51E4"/>
    <w:rsid w:val="009D535E"/>
    <w:rsid w:val="009D53A5"/>
    <w:rsid w:val="009D5422"/>
    <w:rsid w:val="009D5FFC"/>
    <w:rsid w:val="009D662B"/>
    <w:rsid w:val="009D72C4"/>
    <w:rsid w:val="009D72D5"/>
    <w:rsid w:val="009D79D6"/>
    <w:rsid w:val="009E04B2"/>
    <w:rsid w:val="009E0642"/>
    <w:rsid w:val="009E0E0D"/>
    <w:rsid w:val="009E1023"/>
    <w:rsid w:val="009E1B6E"/>
    <w:rsid w:val="009E24C0"/>
    <w:rsid w:val="009E2717"/>
    <w:rsid w:val="009E27AA"/>
    <w:rsid w:val="009E284F"/>
    <w:rsid w:val="009E28F4"/>
    <w:rsid w:val="009E296F"/>
    <w:rsid w:val="009E2D17"/>
    <w:rsid w:val="009E33C0"/>
    <w:rsid w:val="009E3654"/>
    <w:rsid w:val="009E3932"/>
    <w:rsid w:val="009E3AC8"/>
    <w:rsid w:val="009E40CE"/>
    <w:rsid w:val="009E4480"/>
    <w:rsid w:val="009E451F"/>
    <w:rsid w:val="009E4574"/>
    <w:rsid w:val="009E548E"/>
    <w:rsid w:val="009E5497"/>
    <w:rsid w:val="009E54DA"/>
    <w:rsid w:val="009E5DD6"/>
    <w:rsid w:val="009E5E4A"/>
    <w:rsid w:val="009E613C"/>
    <w:rsid w:val="009E61F8"/>
    <w:rsid w:val="009E6955"/>
    <w:rsid w:val="009E6E2B"/>
    <w:rsid w:val="009E6FA6"/>
    <w:rsid w:val="009E7090"/>
    <w:rsid w:val="009E757C"/>
    <w:rsid w:val="009E7CCE"/>
    <w:rsid w:val="009E7DB9"/>
    <w:rsid w:val="009F08FC"/>
    <w:rsid w:val="009F0D73"/>
    <w:rsid w:val="009F0E2E"/>
    <w:rsid w:val="009F0FDB"/>
    <w:rsid w:val="009F1F59"/>
    <w:rsid w:val="009F22BD"/>
    <w:rsid w:val="009F32EC"/>
    <w:rsid w:val="009F3940"/>
    <w:rsid w:val="009F3BEE"/>
    <w:rsid w:val="009F3FCF"/>
    <w:rsid w:val="009F40C4"/>
    <w:rsid w:val="009F41BC"/>
    <w:rsid w:val="009F4364"/>
    <w:rsid w:val="009F4689"/>
    <w:rsid w:val="009F5007"/>
    <w:rsid w:val="009F5087"/>
    <w:rsid w:val="009F5420"/>
    <w:rsid w:val="009F5563"/>
    <w:rsid w:val="009F5CC1"/>
    <w:rsid w:val="009F6326"/>
    <w:rsid w:val="009F6C91"/>
    <w:rsid w:val="009F6E83"/>
    <w:rsid w:val="009F7917"/>
    <w:rsid w:val="009F7BF1"/>
    <w:rsid w:val="009F7D6D"/>
    <w:rsid w:val="00A00635"/>
    <w:rsid w:val="00A0066D"/>
    <w:rsid w:val="00A00C43"/>
    <w:rsid w:val="00A00FB7"/>
    <w:rsid w:val="00A01511"/>
    <w:rsid w:val="00A01806"/>
    <w:rsid w:val="00A01988"/>
    <w:rsid w:val="00A01D01"/>
    <w:rsid w:val="00A01DFB"/>
    <w:rsid w:val="00A02322"/>
    <w:rsid w:val="00A02706"/>
    <w:rsid w:val="00A0288C"/>
    <w:rsid w:val="00A02D6D"/>
    <w:rsid w:val="00A02E6A"/>
    <w:rsid w:val="00A03144"/>
    <w:rsid w:val="00A034C8"/>
    <w:rsid w:val="00A037D5"/>
    <w:rsid w:val="00A03EC3"/>
    <w:rsid w:val="00A04470"/>
    <w:rsid w:val="00A04643"/>
    <w:rsid w:val="00A04A72"/>
    <w:rsid w:val="00A04B70"/>
    <w:rsid w:val="00A0509E"/>
    <w:rsid w:val="00A055A3"/>
    <w:rsid w:val="00A05A19"/>
    <w:rsid w:val="00A0618D"/>
    <w:rsid w:val="00A06285"/>
    <w:rsid w:val="00A065F3"/>
    <w:rsid w:val="00A06AF5"/>
    <w:rsid w:val="00A06C34"/>
    <w:rsid w:val="00A06C77"/>
    <w:rsid w:val="00A06CD1"/>
    <w:rsid w:val="00A06E5F"/>
    <w:rsid w:val="00A07611"/>
    <w:rsid w:val="00A07631"/>
    <w:rsid w:val="00A07A85"/>
    <w:rsid w:val="00A07E44"/>
    <w:rsid w:val="00A1020D"/>
    <w:rsid w:val="00A105C5"/>
    <w:rsid w:val="00A11164"/>
    <w:rsid w:val="00A1125A"/>
    <w:rsid w:val="00A11307"/>
    <w:rsid w:val="00A11353"/>
    <w:rsid w:val="00A11FBE"/>
    <w:rsid w:val="00A1240E"/>
    <w:rsid w:val="00A129B5"/>
    <w:rsid w:val="00A12BC3"/>
    <w:rsid w:val="00A12E1F"/>
    <w:rsid w:val="00A131F1"/>
    <w:rsid w:val="00A13338"/>
    <w:rsid w:val="00A13D60"/>
    <w:rsid w:val="00A1429A"/>
    <w:rsid w:val="00A148D0"/>
    <w:rsid w:val="00A148E1"/>
    <w:rsid w:val="00A15623"/>
    <w:rsid w:val="00A15931"/>
    <w:rsid w:val="00A16371"/>
    <w:rsid w:val="00A163B3"/>
    <w:rsid w:val="00A16BC2"/>
    <w:rsid w:val="00A17489"/>
    <w:rsid w:val="00A1774A"/>
    <w:rsid w:val="00A178F9"/>
    <w:rsid w:val="00A17E1E"/>
    <w:rsid w:val="00A2042A"/>
    <w:rsid w:val="00A208A4"/>
    <w:rsid w:val="00A20A02"/>
    <w:rsid w:val="00A212C2"/>
    <w:rsid w:val="00A215B8"/>
    <w:rsid w:val="00A21A07"/>
    <w:rsid w:val="00A21AED"/>
    <w:rsid w:val="00A22867"/>
    <w:rsid w:val="00A22E87"/>
    <w:rsid w:val="00A22E97"/>
    <w:rsid w:val="00A22FAA"/>
    <w:rsid w:val="00A2302A"/>
    <w:rsid w:val="00A23475"/>
    <w:rsid w:val="00A23536"/>
    <w:rsid w:val="00A2367E"/>
    <w:rsid w:val="00A237DF"/>
    <w:rsid w:val="00A23B77"/>
    <w:rsid w:val="00A23FA3"/>
    <w:rsid w:val="00A24287"/>
    <w:rsid w:val="00A246D2"/>
    <w:rsid w:val="00A24ABB"/>
    <w:rsid w:val="00A25845"/>
    <w:rsid w:val="00A25919"/>
    <w:rsid w:val="00A26095"/>
    <w:rsid w:val="00A261C0"/>
    <w:rsid w:val="00A27BE7"/>
    <w:rsid w:val="00A27C0D"/>
    <w:rsid w:val="00A27DA1"/>
    <w:rsid w:val="00A27E84"/>
    <w:rsid w:val="00A3067A"/>
    <w:rsid w:val="00A30903"/>
    <w:rsid w:val="00A30EAA"/>
    <w:rsid w:val="00A31141"/>
    <w:rsid w:val="00A31A32"/>
    <w:rsid w:val="00A32173"/>
    <w:rsid w:val="00A3309C"/>
    <w:rsid w:val="00A330F5"/>
    <w:rsid w:val="00A33D34"/>
    <w:rsid w:val="00A33F2F"/>
    <w:rsid w:val="00A33F34"/>
    <w:rsid w:val="00A34076"/>
    <w:rsid w:val="00A3461D"/>
    <w:rsid w:val="00A350FF"/>
    <w:rsid w:val="00A35850"/>
    <w:rsid w:val="00A3607A"/>
    <w:rsid w:val="00A361BF"/>
    <w:rsid w:val="00A36357"/>
    <w:rsid w:val="00A36893"/>
    <w:rsid w:val="00A37031"/>
    <w:rsid w:val="00A37C9E"/>
    <w:rsid w:val="00A37FBC"/>
    <w:rsid w:val="00A403CC"/>
    <w:rsid w:val="00A415A0"/>
    <w:rsid w:val="00A4186D"/>
    <w:rsid w:val="00A41F28"/>
    <w:rsid w:val="00A42064"/>
    <w:rsid w:val="00A4289A"/>
    <w:rsid w:val="00A42F97"/>
    <w:rsid w:val="00A43657"/>
    <w:rsid w:val="00A43D12"/>
    <w:rsid w:val="00A44F95"/>
    <w:rsid w:val="00A451B5"/>
    <w:rsid w:val="00A45712"/>
    <w:rsid w:val="00A45F2E"/>
    <w:rsid w:val="00A4671B"/>
    <w:rsid w:val="00A4681D"/>
    <w:rsid w:val="00A4691A"/>
    <w:rsid w:val="00A475E0"/>
    <w:rsid w:val="00A476BC"/>
    <w:rsid w:val="00A47728"/>
    <w:rsid w:val="00A47A54"/>
    <w:rsid w:val="00A501F6"/>
    <w:rsid w:val="00A50855"/>
    <w:rsid w:val="00A50D24"/>
    <w:rsid w:val="00A513DA"/>
    <w:rsid w:val="00A517B8"/>
    <w:rsid w:val="00A522F3"/>
    <w:rsid w:val="00A5240A"/>
    <w:rsid w:val="00A5285F"/>
    <w:rsid w:val="00A529FA"/>
    <w:rsid w:val="00A532F3"/>
    <w:rsid w:val="00A53551"/>
    <w:rsid w:val="00A542AF"/>
    <w:rsid w:val="00A5437A"/>
    <w:rsid w:val="00A5479D"/>
    <w:rsid w:val="00A55268"/>
    <w:rsid w:val="00A555B2"/>
    <w:rsid w:val="00A55691"/>
    <w:rsid w:val="00A5587E"/>
    <w:rsid w:val="00A561C8"/>
    <w:rsid w:val="00A565F1"/>
    <w:rsid w:val="00A56A16"/>
    <w:rsid w:val="00A6004B"/>
    <w:rsid w:val="00A60282"/>
    <w:rsid w:val="00A604C3"/>
    <w:rsid w:val="00A60609"/>
    <w:rsid w:val="00A6067D"/>
    <w:rsid w:val="00A60B71"/>
    <w:rsid w:val="00A612A6"/>
    <w:rsid w:val="00A6136F"/>
    <w:rsid w:val="00A61633"/>
    <w:rsid w:val="00A617FF"/>
    <w:rsid w:val="00A61A08"/>
    <w:rsid w:val="00A61F4D"/>
    <w:rsid w:val="00A6245A"/>
    <w:rsid w:val="00A62C24"/>
    <w:rsid w:val="00A62EC4"/>
    <w:rsid w:val="00A63A68"/>
    <w:rsid w:val="00A63D0F"/>
    <w:rsid w:val="00A645C2"/>
    <w:rsid w:val="00A6481B"/>
    <w:rsid w:val="00A64842"/>
    <w:rsid w:val="00A649A2"/>
    <w:rsid w:val="00A649F5"/>
    <w:rsid w:val="00A64C8E"/>
    <w:rsid w:val="00A65907"/>
    <w:rsid w:val="00A65CBF"/>
    <w:rsid w:val="00A6655F"/>
    <w:rsid w:val="00A6661D"/>
    <w:rsid w:val="00A66D18"/>
    <w:rsid w:val="00A671F6"/>
    <w:rsid w:val="00A673B6"/>
    <w:rsid w:val="00A6754E"/>
    <w:rsid w:val="00A67E8E"/>
    <w:rsid w:val="00A70341"/>
    <w:rsid w:val="00A70528"/>
    <w:rsid w:val="00A7056B"/>
    <w:rsid w:val="00A70ED6"/>
    <w:rsid w:val="00A714AE"/>
    <w:rsid w:val="00A71793"/>
    <w:rsid w:val="00A722B2"/>
    <w:rsid w:val="00A723D9"/>
    <w:rsid w:val="00A73646"/>
    <w:rsid w:val="00A73789"/>
    <w:rsid w:val="00A73BD3"/>
    <w:rsid w:val="00A7417E"/>
    <w:rsid w:val="00A742E3"/>
    <w:rsid w:val="00A7464D"/>
    <w:rsid w:val="00A74CDC"/>
    <w:rsid w:val="00A75068"/>
    <w:rsid w:val="00A75652"/>
    <w:rsid w:val="00A75F8B"/>
    <w:rsid w:val="00A764F8"/>
    <w:rsid w:val="00A76521"/>
    <w:rsid w:val="00A76760"/>
    <w:rsid w:val="00A772C2"/>
    <w:rsid w:val="00A77427"/>
    <w:rsid w:val="00A779F1"/>
    <w:rsid w:val="00A77AD4"/>
    <w:rsid w:val="00A80615"/>
    <w:rsid w:val="00A80AE0"/>
    <w:rsid w:val="00A80D64"/>
    <w:rsid w:val="00A80E3A"/>
    <w:rsid w:val="00A80E82"/>
    <w:rsid w:val="00A80E84"/>
    <w:rsid w:val="00A8196A"/>
    <w:rsid w:val="00A819E0"/>
    <w:rsid w:val="00A821CE"/>
    <w:rsid w:val="00A82A8C"/>
    <w:rsid w:val="00A82A8D"/>
    <w:rsid w:val="00A82D8E"/>
    <w:rsid w:val="00A82E70"/>
    <w:rsid w:val="00A830A1"/>
    <w:rsid w:val="00A839E2"/>
    <w:rsid w:val="00A83BC6"/>
    <w:rsid w:val="00A8401F"/>
    <w:rsid w:val="00A841F6"/>
    <w:rsid w:val="00A84C03"/>
    <w:rsid w:val="00A84C73"/>
    <w:rsid w:val="00A84D40"/>
    <w:rsid w:val="00A84F0F"/>
    <w:rsid w:val="00A8525E"/>
    <w:rsid w:val="00A85410"/>
    <w:rsid w:val="00A85595"/>
    <w:rsid w:val="00A85D84"/>
    <w:rsid w:val="00A86434"/>
    <w:rsid w:val="00A86547"/>
    <w:rsid w:val="00A867A2"/>
    <w:rsid w:val="00A87066"/>
    <w:rsid w:val="00A87313"/>
    <w:rsid w:val="00A8781E"/>
    <w:rsid w:val="00A904FA"/>
    <w:rsid w:val="00A90BD5"/>
    <w:rsid w:val="00A91683"/>
    <w:rsid w:val="00A91A5C"/>
    <w:rsid w:val="00A91A92"/>
    <w:rsid w:val="00A91CF3"/>
    <w:rsid w:val="00A92B93"/>
    <w:rsid w:val="00A92EDB"/>
    <w:rsid w:val="00A9315E"/>
    <w:rsid w:val="00A9315F"/>
    <w:rsid w:val="00A933E5"/>
    <w:rsid w:val="00A935EC"/>
    <w:rsid w:val="00A9377D"/>
    <w:rsid w:val="00A93C8E"/>
    <w:rsid w:val="00A93D8E"/>
    <w:rsid w:val="00A93DEF"/>
    <w:rsid w:val="00A948B4"/>
    <w:rsid w:val="00A948E6"/>
    <w:rsid w:val="00A94B74"/>
    <w:rsid w:val="00A94EC5"/>
    <w:rsid w:val="00A95075"/>
    <w:rsid w:val="00A96066"/>
    <w:rsid w:val="00A96165"/>
    <w:rsid w:val="00A965B9"/>
    <w:rsid w:val="00A968B7"/>
    <w:rsid w:val="00A96ADA"/>
    <w:rsid w:val="00A96F9E"/>
    <w:rsid w:val="00A96FD4"/>
    <w:rsid w:val="00A9794A"/>
    <w:rsid w:val="00A97CB4"/>
    <w:rsid w:val="00AA0472"/>
    <w:rsid w:val="00AA08E1"/>
    <w:rsid w:val="00AA0B6A"/>
    <w:rsid w:val="00AA0C77"/>
    <w:rsid w:val="00AA0EE5"/>
    <w:rsid w:val="00AA135E"/>
    <w:rsid w:val="00AA1470"/>
    <w:rsid w:val="00AA1DA5"/>
    <w:rsid w:val="00AA361F"/>
    <w:rsid w:val="00AA3FF9"/>
    <w:rsid w:val="00AA46BE"/>
    <w:rsid w:val="00AA46F9"/>
    <w:rsid w:val="00AA4985"/>
    <w:rsid w:val="00AA5596"/>
    <w:rsid w:val="00AA586D"/>
    <w:rsid w:val="00AA58FA"/>
    <w:rsid w:val="00AA5BC7"/>
    <w:rsid w:val="00AA5D0F"/>
    <w:rsid w:val="00AA67D8"/>
    <w:rsid w:val="00AA7218"/>
    <w:rsid w:val="00AA72E1"/>
    <w:rsid w:val="00AA7500"/>
    <w:rsid w:val="00AA766F"/>
    <w:rsid w:val="00AA77AD"/>
    <w:rsid w:val="00AA7EDC"/>
    <w:rsid w:val="00AB02C0"/>
    <w:rsid w:val="00AB069C"/>
    <w:rsid w:val="00AB09BE"/>
    <w:rsid w:val="00AB1425"/>
    <w:rsid w:val="00AB145E"/>
    <w:rsid w:val="00AB1AB5"/>
    <w:rsid w:val="00AB2471"/>
    <w:rsid w:val="00AB2C61"/>
    <w:rsid w:val="00AB3389"/>
    <w:rsid w:val="00AB338F"/>
    <w:rsid w:val="00AB4047"/>
    <w:rsid w:val="00AB40F6"/>
    <w:rsid w:val="00AB493B"/>
    <w:rsid w:val="00AB4BE3"/>
    <w:rsid w:val="00AB522E"/>
    <w:rsid w:val="00AB5301"/>
    <w:rsid w:val="00AB53DE"/>
    <w:rsid w:val="00AB57ED"/>
    <w:rsid w:val="00AB5CE8"/>
    <w:rsid w:val="00AB624D"/>
    <w:rsid w:val="00AB635B"/>
    <w:rsid w:val="00AB6887"/>
    <w:rsid w:val="00AB6C2A"/>
    <w:rsid w:val="00AB6D2D"/>
    <w:rsid w:val="00AB6FE3"/>
    <w:rsid w:val="00AB7891"/>
    <w:rsid w:val="00AC0587"/>
    <w:rsid w:val="00AC0934"/>
    <w:rsid w:val="00AC120C"/>
    <w:rsid w:val="00AC13A1"/>
    <w:rsid w:val="00AC1BB2"/>
    <w:rsid w:val="00AC1EB1"/>
    <w:rsid w:val="00AC2476"/>
    <w:rsid w:val="00AC25CC"/>
    <w:rsid w:val="00AC2917"/>
    <w:rsid w:val="00AC2A44"/>
    <w:rsid w:val="00AC2CC9"/>
    <w:rsid w:val="00AC2DA9"/>
    <w:rsid w:val="00AC3487"/>
    <w:rsid w:val="00AC4C15"/>
    <w:rsid w:val="00AC4D69"/>
    <w:rsid w:val="00AC4E0F"/>
    <w:rsid w:val="00AC4FBD"/>
    <w:rsid w:val="00AC5D9F"/>
    <w:rsid w:val="00AC6260"/>
    <w:rsid w:val="00AC6320"/>
    <w:rsid w:val="00AC66B3"/>
    <w:rsid w:val="00AC692A"/>
    <w:rsid w:val="00AC698F"/>
    <w:rsid w:val="00AC6B2D"/>
    <w:rsid w:val="00AC732F"/>
    <w:rsid w:val="00AC78E7"/>
    <w:rsid w:val="00AD066E"/>
    <w:rsid w:val="00AD0EA9"/>
    <w:rsid w:val="00AD0F78"/>
    <w:rsid w:val="00AD102D"/>
    <w:rsid w:val="00AD123D"/>
    <w:rsid w:val="00AD1452"/>
    <w:rsid w:val="00AD15C4"/>
    <w:rsid w:val="00AD173C"/>
    <w:rsid w:val="00AD1925"/>
    <w:rsid w:val="00AD217B"/>
    <w:rsid w:val="00AD21E9"/>
    <w:rsid w:val="00AD27C2"/>
    <w:rsid w:val="00AD307B"/>
    <w:rsid w:val="00AD30A6"/>
    <w:rsid w:val="00AD34F0"/>
    <w:rsid w:val="00AD3D0E"/>
    <w:rsid w:val="00AD4543"/>
    <w:rsid w:val="00AD45A0"/>
    <w:rsid w:val="00AD4FB7"/>
    <w:rsid w:val="00AD551F"/>
    <w:rsid w:val="00AD59E0"/>
    <w:rsid w:val="00AD5B18"/>
    <w:rsid w:val="00AD61D0"/>
    <w:rsid w:val="00AD6429"/>
    <w:rsid w:val="00AD64A8"/>
    <w:rsid w:val="00AD6ED2"/>
    <w:rsid w:val="00AD6F05"/>
    <w:rsid w:val="00AD6FA6"/>
    <w:rsid w:val="00AD7706"/>
    <w:rsid w:val="00AE05E5"/>
    <w:rsid w:val="00AE193D"/>
    <w:rsid w:val="00AE1A5B"/>
    <w:rsid w:val="00AE1DA8"/>
    <w:rsid w:val="00AE1E43"/>
    <w:rsid w:val="00AE1F29"/>
    <w:rsid w:val="00AE2023"/>
    <w:rsid w:val="00AE2182"/>
    <w:rsid w:val="00AE2338"/>
    <w:rsid w:val="00AE2E44"/>
    <w:rsid w:val="00AE32AF"/>
    <w:rsid w:val="00AE32BB"/>
    <w:rsid w:val="00AE3946"/>
    <w:rsid w:val="00AE3DD3"/>
    <w:rsid w:val="00AE4656"/>
    <w:rsid w:val="00AE4992"/>
    <w:rsid w:val="00AE4F1B"/>
    <w:rsid w:val="00AE530E"/>
    <w:rsid w:val="00AE54CC"/>
    <w:rsid w:val="00AE5B72"/>
    <w:rsid w:val="00AE5C2F"/>
    <w:rsid w:val="00AE5DDA"/>
    <w:rsid w:val="00AE5F00"/>
    <w:rsid w:val="00AE5F80"/>
    <w:rsid w:val="00AE6A5A"/>
    <w:rsid w:val="00AE6C9F"/>
    <w:rsid w:val="00AE7633"/>
    <w:rsid w:val="00AE765B"/>
    <w:rsid w:val="00AE7759"/>
    <w:rsid w:val="00AE7D9E"/>
    <w:rsid w:val="00AE7E7D"/>
    <w:rsid w:val="00AF1770"/>
    <w:rsid w:val="00AF1C9C"/>
    <w:rsid w:val="00AF1EE8"/>
    <w:rsid w:val="00AF23B6"/>
    <w:rsid w:val="00AF23BF"/>
    <w:rsid w:val="00AF3A31"/>
    <w:rsid w:val="00AF417E"/>
    <w:rsid w:val="00AF4730"/>
    <w:rsid w:val="00AF4AEF"/>
    <w:rsid w:val="00AF4F91"/>
    <w:rsid w:val="00AF5043"/>
    <w:rsid w:val="00AF5707"/>
    <w:rsid w:val="00AF584E"/>
    <w:rsid w:val="00AF5E38"/>
    <w:rsid w:val="00AF6067"/>
    <w:rsid w:val="00AF60DE"/>
    <w:rsid w:val="00AF64EB"/>
    <w:rsid w:val="00AF66A0"/>
    <w:rsid w:val="00AF6CD0"/>
    <w:rsid w:val="00AF740C"/>
    <w:rsid w:val="00AF759D"/>
    <w:rsid w:val="00AF75DE"/>
    <w:rsid w:val="00AF77CE"/>
    <w:rsid w:val="00AF7B48"/>
    <w:rsid w:val="00AF7E55"/>
    <w:rsid w:val="00B008EF"/>
    <w:rsid w:val="00B0090E"/>
    <w:rsid w:val="00B00ABD"/>
    <w:rsid w:val="00B00BD6"/>
    <w:rsid w:val="00B01044"/>
    <w:rsid w:val="00B02434"/>
    <w:rsid w:val="00B02885"/>
    <w:rsid w:val="00B02B86"/>
    <w:rsid w:val="00B02F59"/>
    <w:rsid w:val="00B03133"/>
    <w:rsid w:val="00B031A4"/>
    <w:rsid w:val="00B0322B"/>
    <w:rsid w:val="00B034D6"/>
    <w:rsid w:val="00B04967"/>
    <w:rsid w:val="00B053F2"/>
    <w:rsid w:val="00B05965"/>
    <w:rsid w:val="00B05B59"/>
    <w:rsid w:val="00B05D05"/>
    <w:rsid w:val="00B0653D"/>
    <w:rsid w:val="00B065DB"/>
    <w:rsid w:val="00B06AD0"/>
    <w:rsid w:val="00B06C0A"/>
    <w:rsid w:val="00B06C24"/>
    <w:rsid w:val="00B074D9"/>
    <w:rsid w:val="00B0750A"/>
    <w:rsid w:val="00B10121"/>
    <w:rsid w:val="00B10973"/>
    <w:rsid w:val="00B1097B"/>
    <w:rsid w:val="00B11182"/>
    <w:rsid w:val="00B1153A"/>
    <w:rsid w:val="00B1174F"/>
    <w:rsid w:val="00B1187A"/>
    <w:rsid w:val="00B11926"/>
    <w:rsid w:val="00B11A06"/>
    <w:rsid w:val="00B11BCB"/>
    <w:rsid w:val="00B12634"/>
    <w:rsid w:val="00B126B6"/>
    <w:rsid w:val="00B12F03"/>
    <w:rsid w:val="00B139EC"/>
    <w:rsid w:val="00B13BBF"/>
    <w:rsid w:val="00B13CEA"/>
    <w:rsid w:val="00B13E1F"/>
    <w:rsid w:val="00B14618"/>
    <w:rsid w:val="00B149BD"/>
    <w:rsid w:val="00B14AA0"/>
    <w:rsid w:val="00B14D41"/>
    <w:rsid w:val="00B14F79"/>
    <w:rsid w:val="00B15000"/>
    <w:rsid w:val="00B158CF"/>
    <w:rsid w:val="00B15C33"/>
    <w:rsid w:val="00B15DE1"/>
    <w:rsid w:val="00B15E58"/>
    <w:rsid w:val="00B15FD3"/>
    <w:rsid w:val="00B1671D"/>
    <w:rsid w:val="00B1755E"/>
    <w:rsid w:val="00B17DB4"/>
    <w:rsid w:val="00B20BFA"/>
    <w:rsid w:val="00B212C1"/>
    <w:rsid w:val="00B21324"/>
    <w:rsid w:val="00B2134C"/>
    <w:rsid w:val="00B2138C"/>
    <w:rsid w:val="00B215C1"/>
    <w:rsid w:val="00B21C67"/>
    <w:rsid w:val="00B21D1A"/>
    <w:rsid w:val="00B224FE"/>
    <w:rsid w:val="00B22582"/>
    <w:rsid w:val="00B229A5"/>
    <w:rsid w:val="00B22AE2"/>
    <w:rsid w:val="00B22CFD"/>
    <w:rsid w:val="00B232F5"/>
    <w:rsid w:val="00B2383A"/>
    <w:rsid w:val="00B23A8B"/>
    <w:rsid w:val="00B23C0B"/>
    <w:rsid w:val="00B23C72"/>
    <w:rsid w:val="00B23E20"/>
    <w:rsid w:val="00B2443B"/>
    <w:rsid w:val="00B249A0"/>
    <w:rsid w:val="00B24BBB"/>
    <w:rsid w:val="00B24E56"/>
    <w:rsid w:val="00B2541C"/>
    <w:rsid w:val="00B25733"/>
    <w:rsid w:val="00B257CF"/>
    <w:rsid w:val="00B25FF8"/>
    <w:rsid w:val="00B2646A"/>
    <w:rsid w:val="00B2674D"/>
    <w:rsid w:val="00B26785"/>
    <w:rsid w:val="00B26E06"/>
    <w:rsid w:val="00B26F58"/>
    <w:rsid w:val="00B27210"/>
    <w:rsid w:val="00B2755B"/>
    <w:rsid w:val="00B27997"/>
    <w:rsid w:val="00B27D5C"/>
    <w:rsid w:val="00B306F6"/>
    <w:rsid w:val="00B30723"/>
    <w:rsid w:val="00B30EB3"/>
    <w:rsid w:val="00B311E4"/>
    <w:rsid w:val="00B31251"/>
    <w:rsid w:val="00B31378"/>
    <w:rsid w:val="00B315A7"/>
    <w:rsid w:val="00B31C8C"/>
    <w:rsid w:val="00B3356B"/>
    <w:rsid w:val="00B3379B"/>
    <w:rsid w:val="00B33CD7"/>
    <w:rsid w:val="00B33FEE"/>
    <w:rsid w:val="00B34032"/>
    <w:rsid w:val="00B34D1B"/>
    <w:rsid w:val="00B3540A"/>
    <w:rsid w:val="00B3568A"/>
    <w:rsid w:val="00B35EA8"/>
    <w:rsid w:val="00B36673"/>
    <w:rsid w:val="00B36722"/>
    <w:rsid w:val="00B36E23"/>
    <w:rsid w:val="00B401B0"/>
    <w:rsid w:val="00B403FB"/>
    <w:rsid w:val="00B40491"/>
    <w:rsid w:val="00B40B0A"/>
    <w:rsid w:val="00B4152F"/>
    <w:rsid w:val="00B4176C"/>
    <w:rsid w:val="00B41B6B"/>
    <w:rsid w:val="00B41F1B"/>
    <w:rsid w:val="00B4231F"/>
    <w:rsid w:val="00B424A1"/>
    <w:rsid w:val="00B42509"/>
    <w:rsid w:val="00B42E4B"/>
    <w:rsid w:val="00B42EF6"/>
    <w:rsid w:val="00B43521"/>
    <w:rsid w:val="00B43779"/>
    <w:rsid w:val="00B43B46"/>
    <w:rsid w:val="00B43DA8"/>
    <w:rsid w:val="00B4409D"/>
    <w:rsid w:val="00B44408"/>
    <w:rsid w:val="00B4443C"/>
    <w:rsid w:val="00B45069"/>
    <w:rsid w:val="00B456A1"/>
    <w:rsid w:val="00B46148"/>
    <w:rsid w:val="00B46343"/>
    <w:rsid w:val="00B4685C"/>
    <w:rsid w:val="00B46CB4"/>
    <w:rsid w:val="00B47858"/>
    <w:rsid w:val="00B50527"/>
    <w:rsid w:val="00B5071A"/>
    <w:rsid w:val="00B508CA"/>
    <w:rsid w:val="00B51369"/>
    <w:rsid w:val="00B51932"/>
    <w:rsid w:val="00B51B46"/>
    <w:rsid w:val="00B51E25"/>
    <w:rsid w:val="00B521B2"/>
    <w:rsid w:val="00B52CE0"/>
    <w:rsid w:val="00B537B2"/>
    <w:rsid w:val="00B5389B"/>
    <w:rsid w:val="00B5537E"/>
    <w:rsid w:val="00B55629"/>
    <w:rsid w:val="00B55909"/>
    <w:rsid w:val="00B55F0A"/>
    <w:rsid w:val="00B56BAD"/>
    <w:rsid w:val="00B5729C"/>
    <w:rsid w:val="00B57396"/>
    <w:rsid w:val="00B577F6"/>
    <w:rsid w:val="00B57BBB"/>
    <w:rsid w:val="00B57DF6"/>
    <w:rsid w:val="00B60679"/>
    <w:rsid w:val="00B60E93"/>
    <w:rsid w:val="00B6114D"/>
    <w:rsid w:val="00B61D28"/>
    <w:rsid w:val="00B62620"/>
    <w:rsid w:val="00B62C7C"/>
    <w:rsid w:val="00B62E9A"/>
    <w:rsid w:val="00B63AE9"/>
    <w:rsid w:val="00B63D76"/>
    <w:rsid w:val="00B63E76"/>
    <w:rsid w:val="00B64541"/>
    <w:rsid w:val="00B651D2"/>
    <w:rsid w:val="00B653EA"/>
    <w:rsid w:val="00B6555D"/>
    <w:rsid w:val="00B65777"/>
    <w:rsid w:val="00B66110"/>
    <w:rsid w:val="00B669B0"/>
    <w:rsid w:val="00B66E07"/>
    <w:rsid w:val="00B67323"/>
    <w:rsid w:val="00B67480"/>
    <w:rsid w:val="00B67567"/>
    <w:rsid w:val="00B7171A"/>
    <w:rsid w:val="00B71C16"/>
    <w:rsid w:val="00B71D8E"/>
    <w:rsid w:val="00B721A7"/>
    <w:rsid w:val="00B72719"/>
    <w:rsid w:val="00B72A06"/>
    <w:rsid w:val="00B73AFC"/>
    <w:rsid w:val="00B73BEA"/>
    <w:rsid w:val="00B7451F"/>
    <w:rsid w:val="00B74BCA"/>
    <w:rsid w:val="00B75482"/>
    <w:rsid w:val="00B756C3"/>
    <w:rsid w:val="00B757B8"/>
    <w:rsid w:val="00B75CEA"/>
    <w:rsid w:val="00B75D49"/>
    <w:rsid w:val="00B75E96"/>
    <w:rsid w:val="00B761B1"/>
    <w:rsid w:val="00B76B20"/>
    <w:rsid w:val="00B7700C"/>
    <w:rsid w:val="00B77647"/>
    <w:rsid w:val="00B80B81"/>
    <w:rsid w:val="00B80DD7"/>
    <w:rsid w:val="00B80F3E"/>
    <w:rsid w:val="00B813D5"/>
    <w:rsid w:val="00B81568"/>
    <w:rsid w:val="00B819B8"/>
    <w:rsid w:val="00B81E2C"/>
    <w:rsid w:val="00B821EE"/>
    <w:rsid w:val="00B8281E"/>
    <w:rsid w:val="00B82CEE"/>
    <w:rsid w:val="00B83718"/>
    <w:rsid w:val="00B83C7F"/>
    <w:rsid w:val="00B83D82"/>
    <w:rsid w:val="00B8441E"/>
    <w:rsid w:val="00B8464A"/>
    <w:rsid w:val="00B849ED"/>
    <w:rsid w:val="00B84D00"/>
    <w:rsid w:val="00B84F07"/>
    <w:rsid w:val="00B85614"/>
    <w:rsid w:val="00B85675"/>
    <w:rsid w:val="00B85826"/>
    <w:rsid w:val="00B85CA7"/>
    <w:rsid w:val="00B86062"/>
    <w:rsid w:val="00B8720D"/>
    <w:rsid w:val="00B87465"/>
    <w:rsid w:val="00B87783"/>
    <w:rsid w:val="00B87C38"/>
    <w:rsid w:val="00B87CB8"/>
    <w:rsid w:val="00B905CF"/>
    <w:rsid w:val="00B90E41"/>
    <w:rsid w:val="00B911D7"/>
    <w:rsid w:val="00B91621"/>
    <w:rsid w:val="00B91CCE"/>
    <w:rsid w:val="00B922A3"/>
    <w:rsid w:val="00B922CC"/>
    <w:rsid w:val="00B92876"/>
    <w:rsid w:val="00B92993"/>
    <w:rsid w:val="00B92DB8"/>
    <w:rsid w:val="00B92E58"/>
    <w:rsid w:val="00B93051"/>
    <w:rsid w:val="00B93891"/>
    <w:rsid w:val="00B93AC6"/>
    <w:rsid w:val="00B9486C"/>
    <w:rsid w:val="00B9573B"/>
    <w:rsid w:val="00B95867"/>
    <w:rsid w:val="00B9621E"/>
    <w:rsid w:val="00B962EC"/>
    <w:rsid w:val="00B964A4"/>
    <w:rsid w:val="00B96959"/>
    <w:rsid w:val="00B97050"/>
    <w:rsid w:val="00B971E7"/>
    <w:rsid w:val="00B97579"/>
    <w:rsid w:val="00BA01A1"/>
    <w:rsid w:val="00BA03E6"/>
    <w:rsid w:val="00BA0501"/>
    <w:rsid w:val="00BA0646"/>
    <w:rsid w:val="00BA08D9"/>
    <w:rsid w:val="00BA0AA6"/>
    <w:rsid w:val="00BA0C18"/>
    <w:rsid w:val="00BA15B3"/>
    <w:rsid w:val="00BA162C"/>
    <w:rsid w:val="00BA16D2"/>
    <w:rsid w:val="00BA1800"/>
    <w:rsid w:val="00BA18A1"/>
    <w:rsid w:val="00BA18F4"/>
    <w:rsid w:val="00BA1915"/>
    <w:rsid w:val="00BA1A41"/>
    <w:rsid w:val="00BA4C41"/>
    <w:rsid w:val="00BA50E8"/>
    <w:rsid w:val="00BA54A8"/>
    <w:rsid w:val="00BA5C61"/>
    <w:rsid w:val="00BA678D"/>
    <w:rsid w:val="00BA699E"/>
    <w:rsid w:val="00BA6DF9"/>
    <w:rsid w:val="00BA6E2B"/>
    <w:rsid w:val="00BA7396"/>
    <w:rsid w:val="00BA758A"/>
    <w:rsid w:val="00BA7E8C"/>
    <w:rsid w:val="00BB0539"/>
    <w:rsid w:val="00BB0A9F"/>
    <w:rsid w:val="00BB0D5D"/>
    <w:rsid w:val="00BB1494"/>
    <w:rsid w:val="00BB1648"/>
    <w:rsid w:val="00BB1E4E"/>
    <w:rsid w:val="00BB1F97"/>
    <w:rsid w:val="00BB22BA"/>
    <w:rsid w:val="00BB22CD"/>
    <w:rsid w:val="00BB253A"/>
    <w:rsid w:val="00BB2AE3"/>
    <w:rsid w:val="00BB302A"/>
    <w:rsid w:val="00BB32B4"/>
    <w:rsid w:val="00BB4334"/>
    <w:rsid w:val="00BB4495"/>
    <w:rsid w:val="00BB44D1"/>
    <w:rsid w:val="00BB482F"/>
    <w:rsid w:val="00BB4D59"/>
    <w:rsid w:val="00BB4EBF"/>
    <w:rsid w:val="00BB50AB"/>
    <w:rsid w:val="00BB5A92"/>
    <w:rsid w:val="00BB5B20"/>
    <w:rsid w:val="00BB5C39"/>
    <w:rsid w:val="00BB60D4"/>
    <w:rsid w:val="00BB69A9"/>
    <w:rsid w:val="00BB7DCB"/>
    <w:rsid w:val="00BB7F60"/>
    <w:rsid w:val="00BC04E0"/>
    <w:rsid w:val="00BC05DE"/>
    <w:rsid w:val="00BC14D3"/>
    <w:rsid w:val="00BC153E"/>
    <w:rsid w:val="00BC171A"/>
    <w:rsid w:val="00BC1884"/>
    <w:rsid w:val="00BC1B1B"/>
    <w:rsid w:val="00BC1C27"/>
    <w:rsid w:val="00BC2491"/>
    <w:rsid w:val="00BC279E"/>
    <w:rsid w:val="00BC2F6F"/>
    <w:rsid w:val="00BC31D0"/>
    <w:rsid w:val="00BC3E14"/>
    <w:rsid w:val="00BC43D0"/>
    <w:rsid w:val="00BC49E4"/>
    <w:rsid w:val="00BC4E81"/>
    <w:rsid w:val="00BC5720"/>
    <w:rsid w:val="00BC5816"/>
    <w:rsid w:val="00BC69E3"/>
    <w:rsid w:val="00BC6AD6"/>
    <w:rsid w:val="00BC75B1"/>
    <w:rsid w:val="00BC7656"/>
    <w:rsid w:val="00BC7EF3"/>
    <w:rsid w:val="00BC7F35"/>
    <w:rsid w:val="00BD0090"/>
    <w:rsid w:val="00BD00B9"/>
    <w:rsid w:val="00BD0802"/>
    <w:rsid w:val="00BD0A6F"/>
    <w:rsid w:val="00BD0A91"/>
    <w:rsid w:val="00BD1581"/>
    <w:rsid w:val="00BD1877"/>
    <w:rsid w:val="00BD2312"/>
    <w:rsid w:val="00BD260A"/>
    <w:rsid w:val="00BD2B3B"/>
    <w:rsid w:val="00BD2EC1"/>
    <w:rsid w:val="00BD3174"/>
    <w:rsid w:val="00BD3370"/>
    <w:rsid w:val="00BD39FB"/>
    <w:rsid w:val="00BD3A77"/>
    <w:rsid w:val="00BD3B4E"/>
    <w:rsid w:val="00BD3FFB"/>
    <w:rsid w:val="00BD42CA"/>
    <w:rsid w:val="00BD48D5"/>
    <w:rsid w:val="00BD4FC2"/>
    <w:rsid w:val="00BD565C"/>
    <w:rsid w:val="00BD5D69"/>
    <w:rsid w:val="00BD5DCA"/>
    <w:rsid w:val="00BD62BF"/>
    <w:rsid w:val="00BD66D2"/>
    <w:rsid w:val="00BD7526"/>
    <w:rsid w:val="00BD7B93"/>
    <w:rsid w:val="00BE06A1"/>
    <w:rsid w:val="00BE06BE"/>
    <w:rsid w:val="00BE0775"/>
    <w:rsid w:val="00BE0B07"/>
    <w:rsid w:val="00BE0B1A"/>
    <w:rsid w:val="00BE0C3A"/>
    <w:rsid w:val="00BE0E90"/>
    <w:rsid w:val="00BE1105"/>
    <w:rsid w:val="00BE16E2"/>
    <w:rsid w:val="00BE18A3"/>
    <w:rsid w:val="00BE1999"/>
    <w:rsid w:val="00BE22E4"/>
    <w:rsid w:val="00BE2481"/>
    <w:rsid w:val="00BE261C"/>
    <w:rsid w:val="00BE30BE"/>
    <w:rsid w:val="00BE3466"/>
    <w:rsid w:val="00BE3923"/>
    <w:rsid w:val="00BE3F9D"/>
    <w:rsid w:val="00BE42F1"/>
    <w:rsid w:val="00BE46CF"/>
    <w:rsid w:val="00BE47A7"/>
    <w:rsid w:val="00BE53F2"/>
    <w:rsid w:val="00BE5723"/>
    <w:rsid w:val="00BE6002"/>
    <w:rsid w:val="00BE60DC"/>
    <w:rsid w:val="00BE6712"/>
    <w:rsid w:val="00BE6CD9"/>
    <w:rsid w:val="00BE6E2C"/>
    <w:rsid w:val="00BE72F8"/>
    <w:rsid w:val="00BE7573"/>
    <w:rsid w:val="00BF06E8"/>
    <w:rsid w:val="00BF0D4B"/>
    <w:rsid w:val="00BF0E5F"/>
    <w:rsid w:val="00BF0F21"/>
    <w:rsid w:val="00BF14E0"/>
    <w:rsid w:val="00BF1745"/>
    <w:rsid w:val="00BF1BA2"/>
    <w:rsid w:val="00BF209E"/>
    <w:rsid w:val="00BF231F"/>
    <w:rsid w:val="00BF259B"/>
    <w:rsid w:val="00BF2792"/>
    <w:rsid w:val="00BF2B1A"/>
    <w:rsid w:val="00BF301B"/>
    <w:rsid w:val="00BF32CF"/>
    <w:rsid w:val="00BF3556"/>
    <w:rsid w:val="00BF3581"/>
    <w:rsid w:val="00BF3D1B"/>
    <w:rsid w:val="00BF3D80"/>
    <w:rsid w:val="00BF4073"/>
    <w:rsid w:val="00BF4C44"/>
    <w:rsid w:val="00BF5043"/>
    <w:rsid w:val="00BF55C0"/>
    <w:rsid w:val="00BF5687"/>
    <w:rsid w:val="00BF5C7D"/>
    <w:rsid w:val="00BF653D"/>
    <w:rsid w:val="00BF6810"/>
    <w:rsid w:val="00BF694C"/>
    <w:rsid w:val="00BF6D90"/>
    <w:rsid w:val="00BF77BB"/>
    <w:rsid w:val="00BF7B9D"/>
    <w:rsid w:val="00BF7D1C"/>
    <w:rsid w:val="00C00637"/>
    <w:rsid w:val="00C00782"/>
    <w:rsid w:val="00C00BF0"/>
    <w:rsid w:val="00C00FF6"/>
    <w:rsid w:val="00C01061"/>
    <w:rsid w:val="00C0159D"/>
    <w:rsid w:val="00C01623"/>
    <w:rsid w:val="00C01C09"/>
    <w:rsid w:val="00C020EB"/>
    <w:rsid w:val="00C0216F"/>
    <w:rsid w:val="00C029D7"/>
    <w:rsid w:val="00C02FA3"/>
    <w:rsid w:val="00C03C35"/>
    <w:rsid w:val="00C03D4B"/>
    <w:rsid w:val="00C03F13"/>
    <w:rsid w:val="00C04440"/>
    <w:rsid w:val="00C0449E"/>
    <w:rsid w:val="00C0475B"/>
    <w:rsid w:val="00C05585"/>
    <w:rsid w:val="00C05A98"/>
    <w:rsid w:val="00C06798"/>
    <w:rsid w:val="00C07275"/>
    <w:rsid w:val="00C07464"/>
    <w:rsid w:val="00C0785E"/>
    <w:rsid w:val="00C07BCC"/>
    <w:rsid w:val="00C07BE1"/>
    <w:rsid w:val="00C1186C"/>
    <w:rsid w:val="00C12147"/>
    <w:rsid w:val="00C122D9"/>
    <w:rsid w:val="00C125EF"/>
    <w:rsid w:val="00C12BA3"/>
    <w:rsid w:val="00C12BF6"/>
    <w:rsid w:val="00C12EC0"/>
    <w:rsid w:val="00C1329B"/>
    <w:rsid w:val="00C136B5"/>
    <w:rsid w:val="00C138E4"/>
    <w:rsid w:val="00C13CB3"/>
    <w:rsid w:val="00C14046"/>
    <w:rsid w:val="00C14526"/>
    <w:rsid w:val="00C14752"/>
    <w:rsid w:val="00C148DA"/>
    <w:rsid w:val="00C14CD1"/>
    <w:rsid w:val="00C1547D"/>
    <w:rsid w:val="00C15748"/>
    <w:rsid w:val="00C164BC"/>
    <w:rsid w:val="00C16657"/>
    <w:rsid w:val="00C16B71"/>
    <w:rsid w:val="00C170AD"/>
    <w:rsid w:val="00C17340"/>
    <w:rsid w:val="00C17544"/>
    <w:rsid w:val="00C1754E"/>
    <w:rsid w:val="00C1772B"/>
    <w:rsid w:val="00C1784A"/>
    <w:rsid w:val="00C1799E"/>
    <w:rsid w:val="00C20228"/>
    <w:rsid w:val="00C205E2"/>
    <w:rsid w:val="00C2070F"/>
    <w:rsid w:val="00C20BE7"/>
    <w:rsid w:val="00C21374"/>
    <w:rsid w:val="00C21752"/>
    <w:rsid w:val="00C21889"/>
    <w:rsid w:val="00C22663"/>
    <w:rsid w:val="00C23051"/>
    <w:rsid w:val="00C23451"/>
    <w:rsid w:val="00C23530"/>
    <w:rsid w:val="00C239F6"/>
    <w:rsid w:val="00C23CEE"/>
    <w:rsid w:val="00C23F66"/>
    <w:rsid w:val="00C242F5"/>
    <w:rsid w:val="00C24DF5"/>
    <w:rsid w:val="00C24E62"/>
    <w:rsid w:val="00C26909"/>
    <w:rsid w:val="00C271F0"/>
    <w:rsid w:val="00C2728C"/>
    <w:rsid w:val="00C2792A"/>
    <w:rsid w:val="00C27B76"/>
    <w:rsid w:val="00C3005D"/>
    <w:rsid w:val="00C305C0"/>
    <w:rsid w:val="00C30749"/>
    <w:rsid w:val="00C3080C"/>
    <w:rsid w:val="00C30EFA"/>
    <w:rsid w:val="00C3163F"/>
    <w:rsid w:val="00C31C6F"/>
    <w:rsid w:val="00C31CB6"/>
    <w:rsid w:val="00C31EE8"/>
    <w:rsid w:val="00C32242"/>
    <w:rsid w:val="00C32565"/>
    <w:rsid w:val="00C32A0B"/>
    <w:rsid w:val="00C32A94"/>
    <w:rsid w:val="00C32F55"/>
    <w:rsid w:val="00C331A9"/>
    <w:rsid w:val="00C34796"/>
    <w:rsid w:val="00C34E20"/>
    <w:rsid w:val="00C35039"/>
    <w:rsid w:val="00C351CE"/>
    <w:rsid w:val="00C35856"/>
    <w:rsid w:val="00C35C8D"/>
    <w:rsid w:val="00C35D55"/>
    <w:rsid w:val="00C35F7B"/>
    <w:rsid w:val="00C35FEE"/>
    <w:rsid w:val="00C362E1"/>
    <w:rsid w:val="00C36744"/>
    <w:rsid w:val="00C367C6"/>
    <w:rsid w:val="00C368A5"/>
    <w:rsid w:val="00C36A25"/>
    <w:rsid w:val="00C36D35"/>
    <w:rsid w:val="00C3744D"/>
    <w:rsid w:val="00C37CB9"/>
    <w:rsid w:val="00C37E0C"/>
    <w:rsid w:val="00C40064"/>
    <w:rsid w:val="00C40067"/>
    <w:rsid w:val="00C40850"/>
    <w:rsid w:val="00C40A60"/>
    <w:rsid w:val="00C40D4F"/>
    <w:rsid w:val="00C40ED9"/>
    <w:rsid w:val="00C411BF"/>
    <w:rsid w:val="00C41734"/>
    <w:rsid w:val="00C41B85"/>
    <w:rsid w:val="00C41C03"/>
    <w:rsid w:val="00C42280"/>
    <w:rsid w:val="00C42673"/>
    <w:rsid w:val="00C42AD4"/>
    <w:rsid w:val="00C43440"/>
    <w:rsid w:val="00C44BB7"/>
    <w:rsid w:val="00C452DD"/>
    <w:rsid w:val="00C45401"/>
    <w:rsid w:val="00C46171"/>
    <w:rsid w:val="00C46177"/>
    <w:rsid w:val="00C46A52"/>
    <w:rsid w:val="00C46BC0"/>
    <w:rsid w:val="00C46FA1"/>
    <w:rsid w:val="00C4716A"/>
    <w:rsid w:val="00C47372"/>
    <w:rsid w:val="00C473A7"/>
    <w:rsid w:val="00C474C7"/>
    <w:rsid w:val="00C47619"/>
    <w:rsid w:val="00C47800"/>
    <w:rsid w:val="00C47C4F"/>
    <w:rsid w:val="00C50747"/>
    <w:rsid w:val="00C50BAA"/>
    <w:rsid w:val="00C50F85"/>
    <w:rsid w:val="00C514D8"/>
    <w:rsid w:val="00C525A8"/>
    <w:rsid w:val="00C525F5"/>
    <w:rsid w:val="00C5260F"/>
    <w:rsid w:val="00C5264A"/>
    <w:rsid w:val="00C526AB"/>
    <w:rsid w:val="00C52CB0"/>
    <w:rsid w:val="00C537F8"/>
    <w:rsid w:val="00C53814"/>
    <w:rsid w:val="00C5398B"/>
    <w:rsid w:val="00C53B58"/>
    <w:rsid w:val="00C53C7F"/>
    <w:rsid w:val="00C53DDF"/>
    <w:rsid w:val="00C53E12"/>
    <w:rsid w:val="00C5456F"/>
    <w:rsid w:val="00C549B9"/>
    <w:rsid w:val="00C54F8F"/>
    <w:rsid w:val="00C555BD"/>
    <w:rsid w:val="00C55868"/>
    <w:rsid w:val="00C55B97"/>
    <w:rsid w:val="00C55E71"/>
    <w:rsid w:val="00C55ED8"/>
    <w:rsid w:val="00C56962"/>
    <w:rsid w:val="00C56A64"/>
    <w:rsid w:val="00C57034"/>
    <w:rsid w:val="00C570A7"/>
    <w:rsid w:val="00C57737"/>
    <w:rsid w:val="00C57B36"/>
    <w:rsid w:val="00C60657"/>
    <w:rsid w:val="00C606E6"/>
    <w:rsid w:val="00C609F2"/>
    <w:rsid w:val="00C60B5B"/>
    <w:rsid w:val="00C61554"/>
    <w:rsid w:val="00C6192B"/>
    <w:rsid w:val="00C61CCC"/>
    <w:rsid w:val="00C61DCD"/>
    <w:rsid w:val="00C61EFC"/>
    <w:rsid w:val="00C620A1"/>
    <w:rsid w:val="00C620CF"/>
    <w:rsid w:val="00C62248"/>
    <w:rsid w:val="00C6233C"/>
    <w:rsid w:val="00C62CF7"/>
    <w:rsid w:val="00C62DEE"/>
    <w:rsid w:val="00C634DA"/>
    <w:rsid w:val="00C637AA"/>
    <w:rsid w:val="00C63956"/>
    <w:rsid w:val="00C63DD1"/>
    <w:rsid w:val="00C6400F"/>
    <w:rsid w:val="00C6431C"/>
    <w:rsid w:val="00C64859"/>
    <w:rsid w:val="00C64BE1"/>
    <w:rsid w:val="00C64CB5"/>
    <w:rsid w:val="00C64DF6"/>
    <w:rsid w:val="00C64E04"/>
    <w:rsid w:val="00C65FAD"/>
    <w:rsid w:val="00C66134"/>
    <w:rsid w:val="00C661AE"/>
    <w:rsid w:val="00C66A13"/>
    <w:rsid w:val="00C66CF6"/>
    <w:rsid w:val="00C66E56"/>
    <w:rsid w:val="00C6729D"/>
    <w:rsid w:val="00C67ABD"/>
    <w:rsid w:val="00C701FE"/>
    <w:rsid w:val="00C704D8"/>
    <w:rsid w:val="00C707DE"/>
    <w:rsid w:val="00C70CA1"/>
    <w:rsid w:val="00C70E12"/>
    <w:rsid w:val="00C70E1E"/>
    <w:rsid w:val="00C7108D"/>
    <w:rsid w:val="00C7137D"/>
    <w:rsid w:val="00C7193C"/>
    <w:rsid w:val="00C71975"/>
    <w:rsid w:val="00C71A4C"/>
    <w:rsid w:val="00C71AB1"/>
    <w:rsid w:val="00C71FB9"/>
    <w:rsid w:val="00C72228"/>
    <w:rsid w:val="00C722BB"/>
    <w:rsid w:val="00C72367"/>
    <w:rsid w:val="00C72922"/>
    <w:rsid w:val="00C72D2A"/>
    <w:rsid w:val="00C72FC2"/>
    <w:rsid w:val="00C734D4"/>
    <w:rsid w:val="00C7359C"/>
    <w:rsid w:val="00C735A9"/>
    <w:rsid w:val="00C73632"/>
    <w:rsid w:val="00C73969"/>
    <w:rsid w:val="00C73CA7"/>
    <w:rsid w:val="00C73CBF"/>
    <w:rsid w:val="00C741A7"/>
    <w:rsid w:val="00C741C7"/>
    <w:rsid w:val="00C74A24"/>
    <w:rsid w:val="00C74A55"/>
    <w:rsid w:val="00C7522A"/>
    <w:rsid w:val="00C759B7"/>
    <w:rsid w:val="00C75C0B"/>
    <w:rsid w:val="00C762C5"/>
    <w:rsid w:val="00C7632F"/>
    <w:rsid w:val="00C767B2"/>
    <w:rsid w:val="00C76978"/>
    <w:rsid w:val="00C76C56"/>
    <w:rsid w:val="00C779F2"/>
    <w:rsid w:val="00C77A48"/>
    <w:rsid w:val="00C77C46"/>
    <w:rsid w:val="00C80491"/>
    <w:rsid w:val="00C808BE"/>
    <w:rsid w:val="00C80A7A"/>
    <w:rsid w:val="00C80CCB"/>
    <w:rsid w:val="00C8126B"/>
    <w:rsid w:val="00C814E1"/>
    <w:rsid w:val="00C82073"/>
    <w:rsid w:val="00C82507"/>
    <w:rsid w:val="00C829F2"/>
    <w:rsid w:val="00C82AED"/>
    <w:rsid w:val="00C82B79"/>
    <w:rsid w:val="00C83349"/>
    <w:rsid w:val="00C8358D"/>
    <w:rsid w:val="00C83658"/>
    <w:rsid w:val="00C83916"/>
    <w:rsid w:val="00C83CE4"/>
    <w:rsid w:val="00C84208"/>
    <w:rsid w:val="00C84456"/>
    <w:rsid w:val="00C844CF"/>
    <w:rsid w:val="00C8474A"/>
    <w:rsid w:val="00C84905"/>
    <w:rsid w:val="00C853E1"/>
    <w:rsid w:val="00C85994"/>
    <w:rsid w:val="00C8686A"/>
    <w:rsid w:val="00C868BA"/>
    <w:rsid w:val="00C86C83"/>
    <w:rsid w:val="00C873B6"/>
    <w:rsid w:val="00C874DB"/>
    <w:rsid w:val="00C87517"/>
    <w:rsid w:val="00C8772C"/>
    <w:rsid w:val="00C90038"/>
    <w:rsid w:val="00C90DA2"/>
    <w:rsid w:val="00C90FBE"/>
    <w:rsid w:val="00C91196"/>
    <w:rsid w:val="00C91AFB"/>
    <w:rsid w:val="00C91D6E"/>
    <w:rsid w:val="00C921A2"/>
    <w:rsid w:val="00C92232"/>
    <w:rsid w:val="00C9247A"/>
    <w:rsid w:val="00C92946"/>
    <w:rsid w:val="00C92A66"/>
    <w:rsid w:val="00C92DC6"/>
    <w:rsid w:val="00C92E52"/>
    <w:rsid w:val="00C937D3"/>
    <w:rsid w:val="00C943C2"/>
    <w:rsid w:val="00C944FA"/>
    <w:rsid w:val="00C94742"/>
    <w:rsid w:val="00C94D2F"/>
    <w:rsid w:val="00C94F2A"/>
    <w:rsid w:val="00C94F4A"/>
    <w:rsid w:val="00C95575"/>
    <w:rsid w:val="00C957E5"/>
    <w:rsid w:val="00C95A83"/>
    <w:rsid w:val="00C96461"/>
    <w:rsid w:val="00C964F4"/>
    <w:rsid w:val="00C96975"/>
    <w:rsid w:val="00C96D8F"/>
    <w:rsid w:val="00C96F2C"/>
    <w:rsid w:val="00C973DC"/>
    <w:rsid w:val="00C9763E"/>
    <w:rsid w:val="00C97A65"/>
    <w:rsid w:val="00C97ED7"/>
    <w:rsid w:val="00CA00CC"/>
    <w:rsid w:val="00CA02CB"/>
    <w:rsid w:val="00CA0392"/>
    <w:rsid w:val="00CA0B75"/>
    <w:rsid w:val="00CA0C0A"/>
    <w:rsid w:val="00CA17E2"/>
    <w:rsid w:val="00CA1A97"/>
    <w:rsid w:val="00CA1C8A"/>
    <w:rsid w:val="00CA1E51"/>
    <w:rsid w:val="00CA24EB"/>
    <w:rsid w:val="00CA25E6"/>
    <w:rsid w:val="00CA2910"/>
    <w:rsid w:val="00CA2FB6"/>
    <w:rsid w:val="00CA34DA"/>
    <w:rsid w:val="00CA3ADF"/>
    <w:rsid w:val="00CA3B0E"/>
    <w:rsid w:val="00CA3FB5"/>
    <w:rsid w:val="00CA4127"/>
    <w:rsid w:val="00CA4A8D"/>
    <w:rsid w:val="00CA4E34"/>
    <w:rsid w:val="00CA51A1"/>
    <w:rsid w:val="00CA5467"/>
    <w:rsid w:val="00CA56EA"/>
    <w:rsid w:val="00CA5799"/>
    <w:rsid w:val="00CA5A2D"/>
    <w:rsid w:val="00CA5C81"/>
    <w:rsid w:val="00CA66A7"/>
    <w:rsid w:val="00CA7908"/>
    <w:rsid w:val="00CA7C9C"/>
    <w:rsid w:val="00CA7FAB"/>
    <w:rsid w:val="00CB08AB"/>
    <w:rsid w:val="00CB0E7D"/>
    <w:rsid w:val="00CB12A4"/>
    <w:rsid w:val="00CB1389"/>
    <w:rsid w:val="00CB214D"/>
    <w:rsid w:val="00CB239A"/>
    <w:rsid w:val="00CB2B5B"/>
    <w:rsid w:val="00CB3419"/>
    <w:rsid w:val="00CB3CA2"/>
    <w:rsid w:val="00CB40EC"/>
    <w:rsid w:val="00CB419A"/>
    <w:rsid w:val="00CB4272"/>
    <w:rsid w:val="00CB4735"/>
    <w:rsid w:val="00CB4B4B"/>
    <w:rsid w:val="00CB4C0B"/>
    <w:rsid w:val="00CB4F1B"/>
    <w:rsid w:val="00CB52AB"/>
    <w:rsid w:val="00CB596A"/>
    <w:rsid w:val="00CB5CA4"/>
    <w:rsid w:val="00CB606A"/>
    <w:rsid w:val="00CB6715"/>
    <w:rsid w:val="00CB6B4E"/>
    <w:rsid w:val="00CB6F4E"/>
    <w:rsid w:val="00CB77D0"/>
    <w:rsid w:val="00CB78DD"/>
    <w:rsid w:val="00CB7D03"/>
    <w:rsid w:val="00CC09C1"/>
    <w:rsid w:val="00CC0AE2"/>
    <w:rsid w:val="00CC0CA1"/>
    <w:rsid w:val="00CC11E6"/>
    <w:rsid w:val="00CC12BB"/>
    <w:rsid w:val="00CC1313"/>
    <w:rsid w:val="00CC1463"/>
    <w:rsid w:val="00CC174F"/>
    <w:rsid w:val="00CC18D2"/>
    <w:rsid w:val="00CC1AC8"/>
    <w:rsid w:val="00CC30ED"/>
    <w:rsid w:val="00CC32CD"/>
    <w:rsid w:val="00CC359B"/>
    <w:rsid w:val="00CC36AA"/>
    <w:rsid w:val="00CC3B08"/>
    <w:rsid w:val="00CC3E5C"/>
    <w:rsid w:val="00CC434C"/>
    <w:rsid w:val="00CC45DA"/>
    <w:rsid w:val="00CC4B5B"/>
    <w:rsid w:val="00CC4B63"/>
    <w:rsid w:val="00CC4D09"/>
    <w:rsid w:val="00CC5065"/>
    <w:rsid w:val="00CC51AC"/>
    <w:rsid w:val="00CC556A"/>
    <w:rsid w:val="00CC5896"/>
    <w:rsid w:val="00CC5937"/>
    <w:rsid w:val="00CC5C4E"/>
    <w:rsid w:val="00CC6598"/>
    <w:rsid w:val="00CC6CC2"/>
    <w:rsid w:val="00CC70F8"/>
    <w:rsid w:val="00CC7151"/>
    <w:rsid w:val="00CC7376"/>
    <w:rsid w:val="00CC7421"/>
    <w:rsid w:val="00CC74C7"/>
    <w:rsid w:val="00CD0303"/>
    <w:rsid w:val="00CD0654"/>
    <w:rsid w:val="00CD1186"/>
    <w:rsid w:val="00CD1B95"/>
    <w:rsid w:val="00CD2039"/>
    <w:rsid w:val="00CD20F2"/>
    <w:rsid w:val="00CD25BC"/>
    <w:rsid w:val="00CD2796"/>
    <w:rsid w:val="00CD27AF"/>
    <w:rsid w:val="00CD28BE"/>
    <w:rsid w:val="00CD2B7B"/>
    <w:rsid w:val="00CD2E49"/>
    <w:rsid w:val="00CD30B9"/>
    <w:rsid w:val="00CD324C"/>
    <w:rsid w:val="00CD33A6"/>
    <w:rsid w:val="00CD348F"/>
    <w:rsid w:val="00CD35B6"/>
    <w:rsid w:val="00CD35EE"/>
    <w:rsid w:val="00CD43E6"/>
    <w:rsid w:val="00CD4B1D"/>
    <w:rsid w:val="00CD514F"/>
    <w:rsid w:val="00CD515F"/>
    <w:rsid w:val="00CD541C"/>
    <w:rsid w:val="00CD5640"/>
    <w:rsid w:val="00CD5D25"/>
    <w:rsid w:val="00CD5E05"/>
    <w:rsid w:val="00CD6610"/>
    <w:rsid w:val="00CD6E84"/>
    <w:rsid w:val="00CD73DF"/>
    <w:rsid w:val="00CD771E"/>
    <w:rsid w:val="00CD7ECC"/>
    <w:rsid w:val="00CE04A8"/>
    <w:rsid w:val="00CE0A75"/>
    <w:rsid w:val="00CE0BFB"/>
    <w:rsid w:val="00CE0FFE"/>
    <w:rsid w:val="00CE17B6"/>
    <w:rsid w:val="00CE1E2D"/>
    <w:rsid w:val="00CE1F5B"/>
    <w:rsid w:val="00CE1F9A"/>
    <w:rsid w:val="00CE2274"/>
    <w:rsid w:val="00CE2553"/>
    <w:rsid w:val="00CE2C10"/>
    <w:rsid w:val="00CE2EF3"/>
    <w:rsid w:val="00CE30D5"/>
    <w:rsid w:val="00CE3625"/>
    <w:rsid w:val="00CE36B1"/>
    <w:rsid w:val="00CE37D0"/>
    <w:rsid w:val="00CE4A42"/>
    <w:rsid w:val="00CE4ADC"/>
    <w:rsid w:val="00CE508F"/>
    <w:rsid w:val="00CE50EB"/>
    <w:rsid w:val="00CE5144"/>
    <w:rsid w:val="00CE5712"/>
    <w:rsid w:val="00CE579F"/>
    <w:rsid w:val="00CE5A4F"/>
    <w:rsid w:val="00CE601F"/>
    <w:rsid w:val="00CE6376"/>
    <w:rsid w:val="00CE6BC7"/>
    <w:rsid w:val="00CE6BD2"/>
    <w:rsid w:val="00CE6C1F"/>
    <w:rsid w:val="00CE7253"/>
    <w:rsid w:val="00CE7B7B"/>
    <w:rsid w:val="00CE7D73"/>
    <w:rsid w:val="00CF01C4"/>
    <w:rsid w:val="00CF05C5"/>
    <w:rsid w:val="00CF0BDE"/>
    <w:rsid w:val="00CF0D0E"/>
    <w:rsid w:val="00CF0D11"/>
    <w:rsid w:val="00CF1B02"/>
    <w:rsid w:val="00CF1CA4"/>
    <w:rsid w:val="00CF1F08"/>
    <w:rsid w:val="00CF219C"/>
    <w:rsid w:val="00CF2210"/>
    <w:rsid w:val="00CF2372"/>
    <w:rsid w:val="00CF26B5"/>
    <w:rsid w:val="00CF27F1"/>
    <w:rsid w:val="00CF2BC9"/>
    <w:rsid w:val="00CF3308"/>
    <w:rsid w:val="00CF354F"/>
    <w:rsid w:val="00CF38AF"/>
    <w:rsid w:val="00CF3EC5"/>
    <w:rsid w:val="00CF402E"/>
    <w:rsid w:val="00CF4543"/>
    <w:rsid w:val="00CF4810"/>
    <w:rsid w:val="00CF4885"/>
    <w:rsid w:val="00CF4916"/>
    <w:rsid w:val="00CF4C36"/>
    <w:rsid w:val="00CF4CAD"/>
    <w:rsid w:val="00CF64AD"/>
    <w:rsid w:val="00CF64EC"/>
    <w:rsid w:val="00CF66CF"/>
    <w:rsid w:val="00CF6C1A"/>
    <w:rsid w:val="00CF6CA6"/>
    <w:rsid w:val="00CF6DB9"/>
    <w:rsid w:val="00CF7071"/>
    <w:rsid w:val="00CF72B7"/>
    <w:rsid w:val="00D00482"/>
    <w:rsid w:val="00D008CC"/>
    <w:rsid w:val="00D009A7"/>
    <w:rsid w:val="00D00BDB"/>
    <w:rsid w:val="00D00F20"/>
    <w:rsid w:val="00D01A6F"/>
    <w:rsid w:val="00D01C34"/>
    <w:rsid w:val="00D01E07"/>
    <w:rsid w:val="00D021EC"/>
    <w:rsid w:val="00D0220D"/>
    <w:rsid w:val="00D02DA0"/>
    <w:rsid w:val="00D032B7"/>
    <w:rsid w:val="00D03ACC"/>
    <w:rsid w:val="00D03D35"/>
    <w:rsid w:val="00D03D5E"/>
    <w:rsid w:val="00D040A4"/>
    <w:rsid w:val="00D04264"/>
    <w:rsid w:val="00D04A04"/>
    <w:rsid w:val="00D04A8E"/>
    <w:rsid w:val="00D04AAE"/>
    <w:rsid w:val="00D04BEC"/>
    <w:rsid w:val="00D04D55"/>
    <w:rsid w:val="00D04F0D"/>
    <w:rsid w:val="00D04FB7"/>
    <w:rsid w:val="00D05E2F"/>
    <w:rsid w:val="00D061F8"/>
    <w:rsid w:val="00D06498"/>
    <w:rsid w:val="00D064DB"/>
    <w:rsid w:val="00D06737"/>
    <w:rsid w:val="00D068DB"/>
    <w:rsid w:val="00D06FC9"/>
    <w:rsid w:val="00D07091"/>
    <w:rsid w:val="00D07096"/>
    <w:rsid w:val="00D07262"/>
    <w:rsid w:val="00D079AE"/>
    <w:rsid w:val="00D07DE5"/>
    <w:rsid w:val="00D07E45"/>
    <w:rsid w:val="00D105BC"/>
    <w:rsid w:val="00D10631"/>
    <w:rsid w:val="00D107E5"/>
    <w:rsid w:val="00D10866"/>
    <w:rsid w:val="00D10A78"/>
    <w:rsid w:val="00D10ECA"/>
    <w:rsid w:val="00D110C2"/>
    <w:rsid w:val="00D120FF"/>
    <w:rsid w:val="00D12300"/>
    <w:rsid w:val="00D1234B"/>
    <w:rsid w:val="00D12632"/>
    <w:rsid w:val="00D1276A"/>
    <w:rsid w:val="00D12A77"/>
    <w:rsid w:val="00D13088"/>
    <w:rsid w:val="00D138F9"/>
    <w:rsid w:val="00D138FC"/>
    <w:rsid w:val="00D1568F"/>
    <w:rsid w:val="00D1587D"/>
    <w:rsid w:val="00D1591D"/>
    <w:rsid w:val="00D15F52"/>
    <w:rsid w:val="00D1618D"/>
    <w:rsid w:val="00D16B85"/>
    <w:rsid w:val="00D16DE9"/>
    <w:rsid w:val="00D1783A"/>
    <w:rsid w:val="00D17B32"/>
    <w:rsid w:val="00D17C67"/>
    <w:rsid w:val="00D17D6C"/>
    <w:rsid w:val="00D17EE5"/>
    <w:rsid w:val="00D2007E"/>
    <w:rsid w:val="00D20095"/>
    <w:rsid w:val="00D20D88"/>
    <w:rsid w:val="00D21176"/>
    <w:rsid w:val="00D21636"/>
    <w:rsid w:val="00D2182B"/>
    <w:rsid w:val="00D2193F"/>
    <w:rsid w:val="00D21ADF"/>
    <w:rsid w:val="00D21B54"/>
    <w:rsid w:val="00D21DAD"/>
    <w:rsid w:val="00D224C1"/>
    <w:rsid w:val="00D228CD"/>
    <w:rsid w:val="00D22977"/>
    <w:rsid w:val="00D229D8"/>
    <w:rsid w:val="00D229ED"/>
    <w:rsid w:val="00D22A4F"/>
    <w:rsid w:val="00D2345A"/>
    <w:rsid w:val="00D236B7"/>
    <w:rsid w:val="00D236E4"/>
    <w:rsid w:val="00D23830"/>
    <w:rsid w:val="00D23F9E"/>
    <w:rsid w:val="00D2470D"/>
    <w:rsid w:val="00D24870"/>
    <w:rsid w:val="00D251D5"/>
    <w:rsid w:val="00D25248"/>
    <w:rsid w:val="00D253B3"/>
    <w:rsid w:val="00D2559A"/>
    <w:rsid w:val="00D256F3"/>
    <w:rsid w:val="00D25A8B"/>
    <w:rsid w:val="00D26600"/>
    <w:rsid w:val="00D26BD7"/>
    <w:rsid w:val="00D26C2F"/>
    <w:rsid w:val="00D2730B"/>
    <w:rsid w:val="00D27908"/>
    <w:rsid w:val="00D27CB4"/>
    <w:rsid w:val="00D27F1A"/>
    <w:rsid w:val="00D27FC0"/>
    <w:rsid w:val="00D30341"/>
    <w:rsid w:val="00D30624"/>
    <w:rsid w:val="00D30A84"/>
    <w:rsid w:val="00D3161A"/>
    <w:rsid w:val="00D31EE8"/>
    <w:rsid w:val="00D325F5"/>
    <w:rsid w:val="00D32908"/>
    <w:rsid w:val="00D32E07"/>
    <w:rsid w:val="00D32F07"/>
    <w:rsid w:val="00D32FA1"/>
    <w:rsid w:val="00D336FE"/>
    <w:rsid w:val="00D33A6D"/>
    <w:rsid w:val="00D33D20"/>
    <w:rsid w:val="00D33F53"/>
    <w:rsid w:val="00D34484"/>
    <w:rsid w:val="00D3461E"/>
    <w:rsid w:val="00D355C8"/>
    <w:rsid w:val="00D35BF1"/>
    <w:rsid w:val="00D35C48"/>
    <w:rsid w:val="00D3608C"/>
    <w:rsid w:val="00D3610F"/>
    <w:rsid w:val="00D3642F"/>
    <w:rsid w:val="00D37B65"/>
    <w:rsid w:val="00D37C42"/>
    <w:rsid w:val="00D37DBA"/>
    <w:rsid w:val="00D4087A"/>
    <w:rsid w:val="00D40930"/>
    <w:rsid w:val="00D40B23"/>
    <w:rsid w:val="00D40BE6"/>
    <w:rsid w:val="00D40C66"/>
    <w:rsid w:val="00D40D27"/>
    <w:rsid w:val="00D41AFA"/>
    <w:rsid w:val="00D41B88"/>
    <w:rsid w:val="00D420C8"/>
    <w:rsid w:val="00D42D6C"/>
    <w:rsid w:val="00D4372C"/>
    <w:rsid w:val="00D43E19"/>
    <w:rsid w:val="00D43F76"/>
    <w:rsid w:val="00D441AC"/>
    <w:rsid w:val="00D44240"/>
    <w:rsid w:val="00D44390"/>
    <w:rsid w:val="00D44EBA"/>
    <w:rsid w:val="00D45324"/>
    <w:rsid w:val="00D4583C"/>
    <w:rsid w:val="00D458CB"/>
    <w:rsid w:val="00D45A33"/>
    <w:rsid w:val="00D4641D"/>
    <w:rsid w:val="00D464F1"/>
    <w:rsid w:val="00D46891"/>
    <w:rsid w:val="00D47243"/>
    <w:rsid w:val="00D475FC"/>
    <w:rsid w:val="00D47A7F"/>
    <w:rsid w:val="00D47ADF"/>
    <w:rsid w:val="00D50803"/>
    <w:rsid w:val="00D50F62"/>
    <w:rsid w:val="00D516CB"/>
    <w:rsid w:val="00D51719"/>
    <w:rsid w:val="00D5228E"/>
    <w:rsid w:val="00D52C9B"/>
    <w:rsid w:val="00D52DC6"/>
    <w:rsid w:val="00D52F01"/>
    <w:rsid w:val="00D53271"/>
    <w:rsid w:val="00D53297"/>
    <w:rsid w:val="00D535B5"/>
    <w:rsid w:val="00D53638"/>
    <w:rsid w:val="00D54096"/>
    <w:rsid w:val="00D548DC"/>
    <w:rsid w:val="00D54CD6"/>
    <w:rsid w:val="00D54D3D"/>
    <w:rsid w:val="00D5545E"/>
    <w:rsid w:val="00D55461"/>
    <w:rsid w:val="00D55C61"/>
    <w:rsid w:val="00D55CBA"/>
    <w:rsid w:val="00D55D90"/>
    <w:rsid w:val="00D561DE"/>
    <w:rsid w:val="00D562A1"/>
    <w:rsid w:val="00D56431"/>
    <w:rsid w:val="00D5715F"/>
    <w:rsid w:val="00D5725E"/>
    <w:rsid w:val="00D57677"/>
    <w:rsid w:val="00D57A87"/>
    <w:rsid w:val="00D57D98"/>
    <w:rsid w:val="00D57EF0"/>
    <w:rsid w:val="00D57F43"/>
    <w:rsid w:val="00D601A9"/>
    <w:rsid w:val="00D60295"/>
    <w:rsid w:val="00D6030A"/>
    <w:rsid w:val="00D60798"/>
    <w:rsid w:val="00D6124B"/>
    <w:rsid w:val="00D613FF"/>
    <w:rsid w:val="00D61791"/>
    <w:rsid w:val="00D619B5"/>
    <w:rsid w:val="00D61F04"/>
    <w:rsid w:val="00D62178"/>
    <w:rsid w:val="00D62462"/>
    <w:rsid w:val="00D629FB"/>
    <w:rsid w:val="00D62B1E"/>
    <w:rsid w:val="00D63245"/>
    <w:rsid w:val="00D63297"/>
    <w:rsid w:val="00D632FE"/>
    <w:rsid w:val="00D636D7"/>
    <w:rsid w:val="00D639D7"/>
    <w:rsid w:val="00D63EFB"/>
    <w:rsid w:val="00D64005"/>
    <w:rsid w:val="00D640C0"/>
    <w:rsid w:val="00D64274"/>
    <w:rsid w:val="00D64393"/>
    <w:rsid w:val="00D644DB"/>
    <w:rsid w:val="00D646DC"/>
    <w:rsid w:val="00D64A55"/>
    <w:rsid w:val="00D656F3"/>
    <w:rsid w:val="00D65A5B"/>
    <w:rsid w:val="00D66473"/>
    <w:rsid w:val="00D66C32"/>
    <w:rsid w:val="00D6722A"/>
    <w:rsid w:val="00D678B7"/>
    <w:rsid w:val="00D67CCA"/>
    <w:rsid w:val="00D67DB1"/>
    <w:rsid w:val="00D67E4F"/>
    <w:rsid w:val="00D67E9B"/>
    <w:rsid w:val="00D67EBB"/>
    <w:rsid w:val="00D704CD"/>
    <w:rsid w:val="00D70695"/>
    <w:rsid w:val="00D70D27"/>
    <w:rsid w:val="00D71046"/>
    <w:rsid w:val="00D71239"/>
    <w:rsid w:val="00D712D8"/>
    <w:rsid w:val="00D716B5"/>
    <w:rsid w:val="00D719E2"/>
    <w:rsid w:val="00D71E6D"/>
    <w:rsid w:val="00D72624"/>
    <w:rsid w:val="00D7284D"/>
    <w:rsid w:val="00D7298D"/>
    <w:rsid w:val="00D72E19"/>
    <w:rsid w:val="00D72EAE"/>
    <w:rsid w:val="00D7308E"/>
    <w:rsid w:val="00D73139"/>
    <w:rsid w:val="00D731F3"/>
    <w:rsid w:val="00D73353"/>
    <w:rsid w:val="00D73950"/>
    <w:rsid w:val="00D740A4"/>
    <w:rsid w:val="00D74F38"/>
    <w:rsid w:val="00D74F7A"/>
    <w:rsid w:val="00D75BBA"/>
    <w:rsid w:val="00D75CBA"/>
    <w:rsid w:val="00D7699D"/>
    <w:rsid w:val="00D77733"/>
    <w:rsid w:val="00D77886"/>
    <w:rsid w:val="00D77CEA"/>
    <w:rsid w:val="00D80C40"/>
    <w:rsid w:val="00D810F5"/>
    <w:rsid w:val="00D81443"/>
    <w:rsid w:val="00D817B6"/>
    <w:rsid w:val="00D81969"/>
    <w:rsid w:val="00D819A0"/>
    <w:rsid w:val="00D81F99"/>
    <w:rsid w:val="00D82D01"/>
    <w:rsid w:val="00D82D0F"/>
    <w:rsid w:val="00D82FAF"/>
    <w:rsid w:val="00D832ED"/>
    <w:rsid w:val="00D837F7"/>
    <w:rsid w:val="00D839EC"/>
    <w:rsid w:val="00D84413"/>
    <w:rsid w:val="00D8443D"/>
    <w:rsid w:val="00D84515"/>
    <w:rsid w:val="00D8465C"/>
    <w:rsid w:val="00D847CD"/>
    <w:rsid w:val="00D84A5B"/>
    <w:rsid w:val="00D853CF"/>
    <w:rsid w:val="00D854B3"/>
    <w:rsid w:val="00D85A9B"/>
    <w:rsid w:val="00D85DFC"/>
    <w:rsid w:val="00D85E7F"/>
    <w:rsid w:val="00D85F00"/>
    <w:rsid w:val="00D85F98"/>
    <w:rsid w:val="00D86104"/>
    <w:rsid w:val="00D862A1"/>
    <w:rsid w:val="00D868D9"/>
    <w:rsid w:val="00D86988"/>
    <w:rsid w:val="00D86D56"/>
    <w:rsid w:val="00D87221"/>
    <w:rsid w:val="00D87320"/>
    <w:rsid w:val="00D873C9"/>
    <w:rsid w:val="00D87BBC"/>
    <w:rsid w:val="00D902B0"/>
    <w:rsid w:val="00D905A7"/>
    <w:rsid w:val="00D90C88"/>
    <w:rsid w:val="00D90F1A"/>
    <w:rsid w:val="00D91044"/>
    <w:rsid w:val="00D91416"/>
    <w:rsid w:val="00D9191F"/>
    <w:rsid w:val="00D92358"/>
    <w:rsid w:val="00D92EF7"/>
    <w:rsid w:val="00D93B89"/>
    <w:rsid w:val="00D93E58"/>
    <w:rsid w:val="00D940E3"/>
    <w:rsid w:val="00D94C46"/>
    <w:rsid w:val="00D94CD4"/>
    <w:rsid w:val="00D94F1B"/>
    <w:rsid w:val="00D95B5C"/>
    <w:rsid w:val="00D96707"/>
    <w:rsid w:val="00D96DBC"/>
    <w:rsid w:val="00D9722A"/>
    <w:rsid w:val="00D978FE"/>
    <w:rsid w:val="00DA0045"/>
    <w:rsid w:val="00DA01D5"/>
    <w:rsid w:val="00DA09F6"/>
    <w:rsid w:val="00DA0C63"/>
    <w:rsid w:val="00DA0C96"/>
    <w:rsid w:val="00DA12A7"/>
    <w:rsid w:val="00DA142F"/>
    <w:rsid w:val="00DA155E"/>
    <w:rsid w:val="00DA1653"/>
    <w:rsid w:val="00DA1CA8"/>
    <w:rsid w:val="00DA238E"/>
    <w:rsid w:val="00DA2567"/>
    <w:rsid w:val="00DA2635"/>
    <w:rsid w:val="00DA2798"/>
    <w:rsid w:val="00DA2E0D"/>
    <w:rsid w:val="00DA3131"/>
    <w:rsid w:val="00DA31FE"/>
    <w:rsid w:val="00DA3C77"/>
    <w:rsid w:val="00DA3D68"/>
    <w:rsid w:val="00DA3EDD"/>
    <w:rsid w:val="00DA40F9"/>
    <w:rsid w:val="00DA441F"/>
    <w:rsid w:val="00DA4659"/>
    <w:rsid w:val="00DA5105"/>
    <w:rsid w:val="00DA5E73"/>
    <w:rsid w:val="00DA613B"/>
    <w:rsid w:val="00DA6642"/>
    <w:rsid w:val="00DA6A2B"/>
    <w:rsid w:val="00DA6B43"/>
    <w:rsid w:val="00DA6D51"/>
    <w:rsid w:val="00DA6D7F"/>
    <w:rsid w:val="00DA71CD"/>
    <w:rsid w:val="00DA796E"/>
    <w:rsid w:val="00DA7DB5"/>
    <w:rsid w:val="00DA7EB7"/>
    <w:rsid w:val="00DB0521"/>
    <w:rsid w:val="00DB0B5F"/>
    <w:rsid w:val="00DB17BE"/>
    <w:rsid w:val="00DB1C07"/>
    <w:rsid w:val="00DB2464"/>
    <w:rsid w:val="00DB2B27"/>
    <w:rsid w:val="00DB3269"/>
    <w:rsid w:val="00DB350E"/>
    <w:rsid w:val="00DB362D"/>
    <w:rsid w:val="00DB43B9"/>
    <w:rsid w:val="00DB4980"/>
    <w:rsid w:val="00DB535D"/>
    <w:rsid w:val="00DB573D"/>
    <w:rsid w:val="00DB633A"/>
    <w:rsid w:val="00DB6489"/>
    <w:rsid w:val="00DB67A8"/>
    <w:rsid w:val="00DB734B"/>
    <w:rsid w:val="00DB768D"/>
    <w:rsid w:val="00DB778A"/>
    <w:rsid w:val="00DB7890"/>
    <w:rsid w:val="00DB7966"/>
    <w:rsid w:val="00DB7C1C"/>
    <w:rsid w:val="00DB7DA1"/>
    <w:rsid w:val="00DB7EF2"/>
    <w:rsid w:val="00DC0793"/>
    <w:rsid w:val="00DC07F3"/>
    <w:rsid w:val="00DC1F8A"/>
    <w:rsid w:val="00DC2322"/>
    <w:rsid w:val="00DC2820"/>
    <w:rsid w:val="00DC2BB7"/>
    <w:rsid w:val="00DC2CD8"/>
    <w:rsid w:val="00DC2F4F"/>
    <w:rsid w:val="00DC3383"/>
    <w:rsid w:val="00DC340F"/>
    <w:rsid w:val="00DC38C0"/>
    <w:rsid w:val="00DC403D"/>
    <w:rsid w:val="00DC4146"/>
    <w:rsid w:val="00DC4951"/>
    <w:rsid w:val="00DC4B74"/>
    <w:rsid w:val="00DC4EC1"/>
    <w:rsid w:val="00DC5DD6"/>
    <w:rsid w:val="00DC5E35"/>
    <w:rsid w:val="00DC5F1D"/>
    <w:rsid w:val="00DC6590"/>
    <w:rsid w:val="00DC65AC"/>
    <w:rsid w:val="00DC6A09"/>
    <w:rsid w:val="00DC771D"/>
    <w:rsid w:val="00DC7ABF"/>
    <w:rsid w:val="00DD01FE"/>
    <w:rsid w:val="00DD0741"/>
    <w:rsid w:val="00DD0A74"/>
    <w:rsid w:val="00DD0C16"/>
    <w:rsid w:val="00DD11A1"/>
    <w:rsid w:val="00DD11D8"/>
    <w:rsid w:val="00DD1BB0"/>
    <w:rsid w:val="00DD20B4"/>
    <w:rsid w:val="00DD21AF"/>
    <w:rsid w:val="00DD2405"/>
    <w:rsid w:val="00DD26AC"/>
    <w:rsid w:val="00DD2C64"/>
    <w:rsid w:val="00DD34E8"/>
    <w:rsid w:val="00DD36A9"/>
    <w:rsid w:val="00DD36DC"/>
    <w:rsid w:val="00DD3B1E"/>
    <w:rsid w:val="00DD3E18"/>
    <w:rsid w:val="00DD468F"/>
    <w:rsid w:val="00DD4CFB"/>
    <w:rsid w:val="00DD4E6C"/>
    <w:rsid w:val="00DD51C6"/>
    <w:rsid w:val="00DD53D0"/>
    <w:rsid w:val="00DD5491"/>
    <w:rsid w:val="00DD5564"/>
    <w:rsid w:val="00DD5629"/>
    <w:rsid w:val="00DD5AF7"/>
    <w:rsid w:val="00DD5F31"/>
    <w:rsid w:val="00DD67F9"/>
    <w:rsid w:val="00DD714D"/>
    <w:rsid w:val="00DD7385"/>
    <w:rsid w:val="00DD741C"/>
    <w:rsid w:val="00DE037B"/>
    <w:rsid w:val="00DE06AC"/>
    <w:rsid w:val="00DE088F"/>
    <w:rsid w:val="00DE0BB0"/>
    <w:rsid w:val="00DE1202"/>
    <w:rsid w:val="00DE13F0"/>
    <w:rsid w:val="00DE1459"/>
    <w:rsid w:val="00DE195B"/>
    <w:rsid w:val="00DE2330"/>
    <w:rsid w:val="00DE23C3"/>
    <w:rsid w:val="00DE2763"/>
    <w:rsid w:val="00DE27EA"/>
    <w:rsid w:val="00DE2924"/>
    <w:rsid w:val="00DE2C20"/>
    <w:rsid w:val="00DE3588"/>
    <w:rsid w:val="00DE38A0"/>
    <w:rsid w:val="00DE3BAD"/>
    <w:rsid w:val="00DE3DD9"/>
    <w:rsid w:val="00DE3ECF"/>
    <w:rsid w:val="00DE4088"/>
    <w:rsid w:val="00DE411F"/>
    <w:rsid w:val="00DE467E"/>
    <w:rsid w:val="00DE49F4"/>
    <w:rsid w:val="00DE4F74"/>
    <w:rsid w:val="00DE51C5"/>
    <w:rsid w:val="00DE532F"/>
    <w:rsid w:val="00DE56E6"/>
    <w:rsid w:val="00DE59ED"/>
    <w:rsid w:val="00DE607D"/>
    <w:rsid w:val="00DE6827"/>
    <w:rsid w:val="00DE71F6"/>
    <w:rsid w:val="00DE7537"/>
    <w:rsid w:val="00DE7BA5"/>
    <w:rsid w:val="00DE7D04"/>
    <w:rsid w:val="00DF055A"/>
    <w:rsid w:val="00DF0754"/>
    <w:rsid w:val="00DF166C"/>
    <w:rsid w:val="00DF16B8"/>
    <w:rsid w:val="00DF1A4A"/>
    <w:rsid w:val="00DF1FEE"/>
    <w:rsid w:val="00DF22EA"/>
    <w:rsid w:val="00DF23C5"/>
    <w:rsid w:val="00DF2474"/>
    <w:rsid w:val="00DF2ADE"/>
    <w:rsid w:val="00DF3372"/>
    <w:rsid w:val="00DF3C3C"/>
    <w:rsid w:val="00DF3C5D"/>
    <w:rsid w:val="00DF3E9F"/>
    <w:rsid w:val="00DF43E8"/>
    <w:rsid w:val="00DF47DF"/>
    <w:rsid w:val="00DF4DE3"/>
    <w:rsid w:val="00DF5246"/>
    <w:rsid w:val="00DF53EE"/>
    <w:rsid w:val="00DF54DF"/>
    <w:rsid w:val="00DF568D"/>
    <w:rsid w:val="00DF5961"/>
    <w:rsid w:val="00DF5986"/>
    <w:rsid w:val="00DF5AF2"/>
    <w:rsid w:val="00DF5E4E"/>
    <w:rsid w:val="00DF60EE"/>
    <w:rsid w:val="00DF6202"/>
    <w:rsid w:val="00DF6746"/>
    <w:rsid w:val="00DF6EEE"/>
    <w:rsid w:val="00DF74ED"/>
    <w:rsid w:val="00DF759E"/>
    <w:rsid w:val="00DF78A1"/>
    <w:rsid w:val="00DF7E92"/>
    <w:rsid w:val="00E00512"/>
    <w:rsid w:val="00E00674"/>
    <w:rsid w:val="00E006FB"/>
    <w:rsid w:val="00E023A0"/>
    <w:rsid w:val="00E024E9"/>
    <w:rsid w:val="00E02D3E"/>
    <w:rsid w:val="00E02E10"/>
    <w:rsid w:val="00E031E6"/>
    <w:rsid w:val="00E03B38"/>
    <w:rsid w:val="00E03E76"/>
    <w:rsid w:val="00E03E8B"/>
    <w:rsid w:val="00E03FEC"/>
    <w:rsid w:val="00E0419B"/>
    <w:rsid w:val="00E041F6"/>
    <w:rsid w:val="00E04993"/>
    <w:rsid w:val="00E04B41"/>
    <w:rsid w:val="00E04D60"/>
    <w:rsid w:val="00E05119"/>
    <w:rsid w:val="00E052B8"/>
    <w:rsid w:val="00E05776"/>
    <w:rsid w:val="00E05C46"/>
    <w:rsid w:val="00E05D14"/>
    <w:rsid w:val="00E06824"/>
    <w:rsid w:val="00E06927"/>
    <w:rsid w:val="00E06E1D"/>
    <w:rsid w:val="00E0709A"/>
    <w:rsid w:val="00E07AD7"/>
    <w:rsid w:val="00E07F16"/>
    <w:rsid w:val="00E07F27"/>
    <w:rsid w:val="00E07F2F"/>
    <w:rsid w:val="00E07F89"/>
    <w:rsid w:val="00E102C9"/>
    <w:rsid w:val="00E10345"/>
    <w:rsid w:val="00E10829"/>
    <w:rsid w:val="00E108AD"/>
    <w:rsid w:val="00E110EE"/>
    <w:rsid w:val="00E119D3"/>
    <w:rsid w:val="00E11C59"/>
    <w:rsid w:val="00E12053"/>
    <w:rsid w:val="00E1214E"/>
    <w:rsid w:val="00E121A4"/>
    <w:rsid w:val="00E12263"/>
    <w:rsid w:val="00E125B8"/>
    <w:rsid w:val="00E12A3B"/>
    <w:rsid w:val="00E12B03"/>
    <w:rsid w:val="00E12DED"/>
    <w:rsid w:val="00E12E81"/>
    <w:rsid w:val="00E13469"/>
    <w:rsid w:val="00E142DC"/>
    <w:rsid w:val="00E1483A"/>
    <w:rsid w:val="00E14A3A"/>
    <w:rsid w:val="00E14A94"/>
    <w:rsid w:val="00E14DB9"/>
    <w:rsid w:val="00E14F66"/>
    <w:rsid w:val="00E15CB7"/>
    <w:rsid w:val="00E1696B"/>
    <w:rsid w:val="00E172A6"/>
    <w:rsid w:val="00E1734C"/>
    <w:rsid w:val="00E1762F"/>
    <w:rsid w:val="00E1775F"/>
    <w:rsid w:val="00E20AC7"/>
    <w:rsid w:val="00E20E07"/>
    <w:rsid w:val="00E20F7A"/>
    <w:rsid w:val="00E21390"/>
    <w:rsid w:val="00E21BDD"/>
    <w:rsid w:val="00E21C39"/>
    <w:rsid w:val="00E21E5A"/>
    <w:rsid w:val="00E21EEC"/>
    <w:rsid w:val="00E22976"/>
    <w:rsid w:val="00E22A7D"/>
    <w:rsid w:val="00E23A39"/>
    <w:rsid w:val="00E24032"/>
    <w:rsid w:val="00E24772"/>
    <w:rsid w:val="00E249D0"/>
    <w:rsid w:val="00E24B56"/>
    <w:rsid w:val="00E24CF0"/>
    <w:rsid w:val="00E24FC4"/>
    <w:rsid w:val="00E250D8"/>
    <w:rsid w:val="00E25491"/>
    <w:rsid w:val="00E25A57"/>
    <w:rsid w:val="00E25C32"/>
    <w:rsid w:val="00E25DD5"/>
    <w:rsid w:val="00E26432"/>
    <w:rsid w:val="00E2655C"/>
    <w:rsid w:val="00E268BA"/>
    <w:rsid w:val="00E26A3F"/>
    <w:rsid w:val="00E26CD5"/>
    <w:rsid w:val="00E26D3D"/>
    <w:rsid w:val="00E27377"/>
    <w:rsid w:val="00E274E7"/>
    <w:rsid w:val="00E27516"/>
    <w:rsid w:val="00E27910"/>
    <w:rsid w:val="00E27EC5"/>
    <w:rsid w:val="00E30413"/>
    <w:rsid w:val="00E30910"/>
    <w:rsid w:val="00E30AF4"/>
    <w:rsid w:val="00E30CDB"/>
    <w:rsid w:val="00E31B38"/>
    <w:rsid w:val="00E31CCF"/>
    <w:rsid w:val="00E320FA"/>
    <w:rsid w:val="00E32186"/>
    <w:rsid w:val="00E322E7"/>
    <w:rsid w:val="00E323AF"/>
    <w:rsid w:val="00E326F6"/>
    <w:rsid w:val="00E32710"/>
    <w:rsid w:val="00E3286E"/>
    <w:rsid w:val="00E32B55"/>
    <w:rsid w:val="00E34548"/>
    <w:rsid w:val="00E348F0"/>
    <w:rsid w:val="00E3492D"/>
    <w:rsid w:val="00E34989"/>
    <w:rsid w:val="00E34E0B"/>
    <w:rsid w:val="00E34E0F"/>
    <w:rsid w:val="00E3501B"/>
    <w:rsid w:val="00E352C8"/>
    <w:rsid w:val="00E35A47"/>
    <w:rsid w:val="00E36260"/>
    <w:rsid w:val="00E37166"/>
    <w:rsid w:val="00E37621"/>
    <w:rsid w:val="00E37692"/>
    <w:rsid w:val="00E37A4B"/>
    <w:rsid w:val="00E37C66"/>
    <w:rsid w:val="00E37E95"/>
    <w:rsid w:val="00E37EB2"/>
    <w:rsid w:val="00E40041"/>
    <w:rsid w:val="00E40233"/>
    <w:rsid w:val="00E40401"/>
    <w:rsid w:val="00E40422"/>
    <w:rsid w:val="00E40530"/>
    <w:rsid w:val="00E4060E"/>
    <w:rsid w:val="00E40B54"/>
    <w:rsid w:val="00E40CCD"/>
    <w:rsid w:val="00E40F62"/>
    <w:rsid w:val="00E41299"/>
    <w:rsid w:val="00E41F1E"/>
    <w:rsid w:val="00E42095"/>
    <w:rsid w:val="00E426A2"/>
    <w:rsid w:val="00E42973"/>
    <w:rsid w:val="00E42C7C"/>
    <w:rsid w:val="00E42D15"/>
    <w:rsid w:val="00E431D5"/>
    <w:rsid w:val="00E437B7"/>
    <w:rsid w:val="00E43EF9"/>
    <w:rsid w:val="00E43FD5"/>
    <w:rsid w:val="00E44ED3"/>
    <w:rsid w:val="00E45467"/>
    <w:rsid w:val="00E45506"/>
    <w:rsid w:val="00E46738"/>
    <w:rsid w:val="00E4689D"/>
    <w:rsid w:val="00E469E5"/>
    <w:rsid w:val="00E46AB4"/>
    <w:rsid w:val="00E46C22"/>
    <w:rsid w:val="00E4715A"/>
    <w:rsid w:val="00E47295"/>
    <w:rsid w:val="00E474BA"/>
    <w:rsid w:val="00E47510"/>
    <w:rsid w:val="00E476E8"/>
    <w:rsid w:val="00E477F8"/>
    <w:rsid w:val="00E50587"/>
    <w:rsid w:val="00E50784"/>
    <w:rsid w:val="00E514D4"/>
    <w:rsid w:val="00E524B0"/>
    <w:rsid w:val="00E52555"/>
    <w:rsid w:val="00E5255D"/>
    <w:rsid w:val="00E525CD"/>
    <w:rsid w:val="00E52767"/>
    <w:rsid w:val="00E52B63"/>
    <w:rsid w:val="00E52BA4"/>
    <w:rsid w:val="00E52C78"/>
    <w:rsid w:val="00E52F04"/>
    <w:rsid w:val="00E530F0"/>
    <w:rsid w:val="00E5338E"/>
    <w:rsid w:val="00E5354F"/>
    <w:rsid w:val="00E53647"/>
    <w:rsid w:val="00E53670"/>
    <w:rsid w:val="00E538C3"/>
    <w:rsid w:val="00E539CC"/>
    <w:rsid w:val="00E53A3F"/>
    <w:rsid w:val="00E54358"/>
    <w:rsid w:val="00E54784"/>
    <w:rsid w:val="00E54A2E"/>
    <w:rsid w:val="00E54A5C"/>
    <w:rsid w:val="00E5549C"/>
    <w:rsid w:val="00E55979"/>
    <w:rsid w:val="00E56C20"/>
    <w:rsid w:val="00E577F9"/>
    <w:rsid w:val="00E578B9"/>
    <w:rsid w:val="00E60187"/>
    <w:rsid w:val="00E606A2"/>
    <w:rsid w:val="00E609EC"/>
    <w:rsid w:val="00E60E41"/>
    <w:rsid w:val="00E60E7F"/>
    <w:rsid w:val="00E615C8"/>
    <w:rsid w:val="00E61B24"/>
    <w:rsid w:val="00E61C27"/>
    <w:rsid w:val="00E61C80"/>
    <w:rsid w:val="00E621A6"/>
    <w:rsid w:val="00E62D37"/>
    <w:rsid w:val="00E634B0"/>
    <w:rsid w:val="00E63F43"/>
    <w:rsid w:val="00E63FE2"/>
    <w:rsid w:val="00E64213"/>
    <w:rsid w:val="00E645C3"/>
    <w:rsid w:val="00E645D2"/>
    <w:rsid w:val="00E649E0"/>
    <w:rsid w:val="00E64DBD"/>
    <w:rsid w:val="00E65400"/>
    <w:rsid w:val="00E65D16"/>
    <w:rsid w:val="00E65F19"/>
    <w:rsid w:val="00E66BA3"/>
    <w:rsid w:val="00E66E50"/>
    <w:rsid w:val="00E673C5"/>
    <w:rsid w:val="00E675CA"/>
    <w:rsid w:val="00E679BA"/>
    <w:rsid w:val="00E67A4E"/>
    <w:rsid w:val="00E67B02"/>
    <w:rsid w:val="00E67D68"/>
    <w:rsid w:val="00E67F20"/>
    <w:rsid w:val="00E67F4E"/>
    <w:rsid w:val="00E724EA"/>
    <w:rsid w:val="00E72732"/>
    <w:rsid w:val="00E7295F"/>
    <w:rsid w:val="00E72E6C"/>
    <w:rsid w:val="00E73318"/>
    <w:rsid w:val="00E73344"/>
    <w:rsid w:val="00E73381"/>
    <w:rsid w:val="00E733E7"/>
    <w:rsid w:val="00E73A01"/>
    <w:rsid w:val="00E74630"/>
    <w:rsid w:val="00E74AEC"/>
    <w:rsid w:val="00E74C67"/>
    <w:rsid w:val="00E74F35"/>
    <w:rsid w:val="00E75096"/>
    <w:rsid w:val="00E7536E"/>
    <w:rsid w:val="00E75390"/>
    <w:rsid w:val="00E75600"/>
    <w:rsid w:val="00E75CCC"/>
    <w:rsid w:val="00E75D14"/>
    <w:rsid w:val="00E76340"/>
    <w:rsid w:val="00E7647D"/>
    <w:rsid w:val="00E7703D"/>
    <w:rsid w:val="00E7784C"/>
    <w:rsid w:val="00E804FF"/>
    <w:rsid w:val="00E80D42"/>
    <w:rsid w:val="00E80EED"/>
    <w:rsid w:val="00E819EC"/>
    <w:rsid w:val="00E81BF1"/>
    <w:rsid w:val="00E823A5"/>
    <w:rsid w:val="00E82E88"/>
    <w:rsid w:val="00E835AF"/>
    <w:rsid w:val="00E835EF"/>
    <w:rsid w:val="00E83E5A"/>
    <w:rsid w:val="00E8400A"/>
    <w:rsid w:val="00E84199"/>
    <w:rsid w:val="00E845A7"/>
    <w:rsid w:val="00E847A8"/>
    <w:rsid w:val="00E84B48"/>
    <w:rsid w:val="00E84B78"/>
    <w:rsid w:val="00E84CA3"/>
    <w:rsid w:val="00E85A3F"/>
    <w:rsid w:val="00E85A5D"/>
    <w:rsid w:val="00E85FFD"/>
    <w:rsid w:val="00E86D4E"/>
    <w:rsid w:val="00E86F9D"/>
    <w:rsid w:val="00E87CB0"/>
    <w:rsid w:val="00E87DCD"/>
    <w:rsid w:val="00E90053"/>
    <w:rsid w:val="00E9044B"/>
    <w:rsid w:val="00E9054F"/>
    <w:rsid w:val="00E90ED1"/>
    <w:rsid w:val="00E91CD2"/>
    <w:rsid w:val="00E92861"/>
    <w:rsid w:val="00E92963"/>
    <w:rsid w:val="00E92E3E"/>
    <w:rsid w:val="00E932E1"/>
    <w:rsid w:val="00E9346E"/>
    <w:rsid w:val="00E93744"/>
    <w:rsid w:val="00E93A0F"/>
    <w:rsid w:val="00E93CF4"/>
    <w:rsid w:val="00E9491E"/>
    <w:rsid w:val="00E94BFD"/>
    <w:rsid w:val="00E94F6D"/>
    <w:rsid w:val="00E955CE"/>
    <w:rsid w:val="00E956F7"/>
    <w:rsid w:val="00E965B2"/>
    <w:rsid w:val="00E9693B"/>
    <w:rsid w:val="00E96E1A"/>
    <w:rsid w:val="00E97134"/>
    <w:rsid w:val="00E97A2A"/>
    <w:rsid w:val="00E97CF8"/>
    <w:rsid w:val="00EA1524"/>
    <w:rsid w:val="00EA172F"/>
    <w:rsid w:val="00EA1ABD"/>
    <w:rsid w:val="00EA1B3F"/>
    <w:rsid w:val="00EA1E04"/>
    <w:rsid w:val="00EA1EE7"/>
    <w:rsid w:val="00EA27AC"/>
    <w:rsid w:val="00EA2808"/>
    <w:rsid w:val="00EA2925"/>
    <w:rsid w:val="00EA2FC7"/>
    <w:rsid w:val="00EA364D"/>
    <w:rsid w:val="00EA3AF2"/>
    <w:rsid w:val="00EA3C67"/>
    <w:rsid w:val="00EA3E08"/>
    <w:rsid w:val="00EA3E0F"/>
    <w:rsid w:val="00EA3EA1"/>
    <w:rsid w:val="00EA40C8"/>
    <w:rsid w:val="00EA45D4"/>
    <w:rsid w:val="00EA46B0"/>
    <w:rsid w:val="00EA57E6"/>
    <w:rsid w:val="00EA6623"/>
    <w:rsid w:val="00EA66F6"/>
    <w:rsid w:val="00EA6856"/>
    <w:rsid w:val="00EA7927"/>
    <w:rsid w:val="00EA7A25"/>
    <w:rsid w:val="00EA7C91"/>
    <w:rsid w:val="00EA7EB6"/>
    <w:rsid w:val="00EA7FD4"/>
    <w:rsid w:val="00EB0357"/>
    <w:rsid w:val="00EB074E"/>
    <w:rsid w:val="00EB08BB"/>
    <w:rsid w:val="00EB094A"/>
    <w:rsid w:val="00EB1526"/>
    <w:rsid w:val="00EB18A1"/>
    <w:rsid w:val="00EB1D04"/>
    <w:rsid w:val="00EB241F"/>
    <w:rsid w:val="00EB30E7"/>
    <w:rsid w:val="00EB32E0"/>
    <w:rsid w:val="00EB3492"/>
    <w:rsid w:val="00EB359E"/>
    <w:rsid w:val="00EB370B"/>
    <w:rsid w:val="00EB3AAA"/>
    <w:rsid w:val="00EB3FBB"/>
    <w:rsid w:val="00EB3FE4"/>
    <w:rsid w:val="00EB41C4"/>
    <w:rsid w:val="00EB5265"/>
    <w:rsid w:val="00EB54C8"/>
    <w:rsid w:val="00EB5945"/>
    <w:rsid w:val="00EB5F60"/>
    <w:rsid w:val="00EB63BC"/>
    <w:rsid w:val="00EB6F03"/>
    <w:rsid w:val="00EB7136"/>
    <w:rsid w:val="00EB7A17"/>
    <w:rsid w:val="00EB7B35"/>
    <w:rsid w:val="00EB7D5F"/>
    <w:rsid w:val="00EC0102"/>
    <w:rsid w:val="00EC15FC"/>
    <w:rsid w:val="00EC1E18"/>
    <w:rsid w:val="00EC2B2C"/>
    <w:rsid w:val="00EC2F4B"/>
    <w:rsid w:val="00EC2F60"/>
    <w:rsid w:val="00EC31D9"/>
    <w:rsid w:val="00EC32BE"/>
    <w:rsid w:val="00EC3550"/>
    <w:rsid w:val="00EC366A"/>
    <w:rsid w:val="00EC370C"/>
    <w:rsid w:val="00EC37E2"/>
    <w:rsid w:val="00EC3B52"/>
    <w:rsid w:val="00EC45E6"/>
    <w:rsid w:val="00EC5205"/>
    <w:rsid w:val="00EC5416"/>
    <w:rsid w:val="00EC5E21"/>
    <w:rsid w:val="00EC61B3"/>
    <w:rsid w:val="00EC626B"/>
    <w:rsid w:val="00EC6391"/>
    <w:rsid w:val="00EC6A51"/>
    <w:rsid w:val="00EC6F5A"/>
    <w:rsid w:val="00EC6FD0"/>
    <w:rsid w:val="00EC72DC"/>
    <w:rsid w:val="00EC7BB9"/>
    <w:rsid w:val="00ED064B"/>
    <w:rsid w:val="00ED0C58"/>
    <w:rsid w:val="00ED1780"/>
    <w:rsid w:val="00ED1BEE"/>
    <w:rsid w:val="00ED242B"/>
    <w:rsid w:val="00ED24FD"/>
    <w:rsid w:val="00ED3249"/>
    <w:rsid w:val="00ED3A6C"/>
    <w:rsid w:val="00ED3B7E"/>
    <w:rsid w:val="00ED3E69"/>
    <w:rsid w:val="00ED46B5"/>
    <w:rsid w:val="00ED4A99"/>
    <w:rsid w:val="00ED4CCE"/>
    <w:rsid w:val="00ED53F0"/>
    <w:rsid w:val="00ED5416"/>
    <w:rsid w:val="00ED55C4"/>
    <w:rsid w:val="00ED6927"/>
    <w:rsid w:val="00ED699D"/>
    <w:rsid w:val="00EE054B"/>
    <w:rsid w:val="00EE0D46"/>
    <w:rsid w:val="00EE159B"/>
    <w:rsid w:val="00EE1D93"/>
    <w:rsid w:val="00EE1FD7"/>
    <w:rsid w:val="00EE23ED"/>
    <w:rsid w:val="00EE2826"/>
    <w:rsid w:val="00EE298D"/>
    <w:rsid w:val="00EE323E"/>
    <w:rsid w:val="00EE334F"/>
    <w:rsid w:val="00EE3A1F"/>
    <w:rsid w:val="00EE3BEF"/>
    <w:rsid w:val="00EE40E0"/>
    <w:rsid w:val="00EE42EE"/>
    <w:rsid w:val="00EE43F6"/>
    <w:rsid w:val="00EE4527"/>
    <w:rsid w:val="00EE4E64"/>
    <w:rsid w:val="00EE52CE"/>
    <w:rsid w:val="00EE52ED"/>
    <w:rsid w:val="00EE5542"/>
    <w:rsid w:val="00EE5988"/>
    <w:rsid w:val="00EE5B20"/>
    <w:rsid w:val="00EE5D97"/>
    <w:rsid w:val="00EE631E"/>
    <w:rsid w:val="00EE671D"/>
    <w:rsid w:val="00EE7283"/>
    <w:rsid w:val="00EE74E9"/>
    <w:rsid w:val="00EE7A8C"/>
    <w:rsid w:val="00EE7F14"/>
    <w:rsid w:val="00EF03BF"/>
    <w:rsid w:val="00EF04B8"/>
    <w:rsid w:val="00EF08CB"/>
    <w:rsid w:val="00EF0DD7"/>
    <w:rsid w:val="00EF182F"/>
    <w:rsid w:val="00EF1AE3"/>
    <w:rsid w:val="00EF1E63"/>
    <w:rsid w:val="00EF1EA4"/>
    <w:rsid w:val="00EF1FC5"/>
    <w:rsid w:val="00EF23E7"/>
    <w:rsid w:val="00EF25DF"/>
    <w:rsid w:val="00EF2A6C"/>
    <w:rsid w:val="00EF2C61"/>
    <w:rsid w:val="00EF2E85"/>
    <w:rsid w:val="00EF3163"/>
    <w:rsid w:val="00EF3426"/>
    <w:rsid w:val="00EF3512"/>
    <w:rsid w:val="00EF4107"/>
    <w:rsid w:val="00EF4F31"/>
    <w:rsid w:val="00EF52FC"/>
    <w:rsid w:val="00EF56A0"/>
    <w:rsid w:val="00EF58AD"/>
    <w:rsid w:val="00EF59E9"/>
    <w:rsid w:val="00EF5F34"/>
    <w:rsid w:val="00EF60D9"/>
    <w:rsid w:val="00EF6C77"/>
    <w:rsid w:val="00EF6FEE"/>
    <w:rsid w:val="00EF743F"/>
    <w:rsid w:val="00EF74F4"/>
    <w:rsid w:val="00F00035"/>
    <w:rsid w:val="00F003FB"/>
    <w:rsid w:val="00F006D2"/>
    <w:rsid w:val="00F00747"/>
    <w:rsid w:val="00F008C0"/>
    <w:rsid w:val="00F01140"/>
    <w:rsid w:val="00F0127C"/>
    <w:rsid w:val="00F01329"/>
    <w:rsid w:val="00F01447"/>
    <w:rsid w:val="00F0150A"/>
    <w:rsid w:val="00F01538"/>
    <w:rsid w:val="00F01DB5"/>
    <w:rsid w:val="00F0315C"/>
    <w:rsid w:val="00F0326E"/>
    <w:rsid w:val="00F036BF"/>
    <w:rsid w:val="00F0420B"/>
    <w:rsid w:val="00F04528"/>
    <w:rsid w:val="00F04C19"/>
    <w:rsid w:val="00F04D17"/>
    <w:rsid w:val="00F05379"/>
    <w:rsid w:val="00F05523"/>
    <w:rsid w:val="00F05587"/>
    <w:rsid w:val="00F05755"/>
    <w:rsid w:val="00F05BDF"/>
    <w:rsid w:val="00F05E9B"/>
    <w:rsid w:val="00F0669B"/>
    <w:rsid w:val="00F067BD"/>
    <w:rsid w:val="00F06B15"/>
    <w:rsid w:val="00F06BCB"/>
    <w:rsid w:val="00F06D72"/>
    <w:rsid w:val="00F06F59"/>
    <w:rsid w:val="00F073C0"/>
    <w:rsid w:val="00F0759A"/>
    <w:rsid w:val="00F075C7"/>
    <w:rsid w:val="00F07634"/>
    <w:rsid w:val="00F07845"/>
    <w:rsid w:val="00F07A7B"/>
    <w:rsid w:val="00F07D50"/>
    <w:rsid w:val="00F100F6"/>
    <w:rsid w:val="00F10314"/>
    <w:rsid w:val="00F10816"/>
    <w:rsid w:val="00F10A58"/>
    <w:rsid w:val="00F10D15"/>
    <w:rsid w:val="00F10E41"/>
    <w:rsid w:val="00F10FE2"/>
    <w:rsid w:val="00F118F7"/>
    <w:rsid w:val="00F11AC4"/>
    <w:rsid w:val="00F120C1"/>
    <w:rsid w:val="00F12312"/>
    <w:rsid w:val="00F12577"/>
    <w:rsid w:val="00F12A2B"/>
    <w:rsid w:val="00F132F0"/>
    <w:rsid w:val="00F13C0F"/>
    <w:rsid w:val="00F13EF0"/>
    <w:rsid w:val="00F140DC"/>
    <w:rsid w:val="00F14166"/>
    <w:rsid w:val="00F143DF"/>
    <w:rsid w:val="00F14CAC"/>
    <w:rsid w:val="00F151A6"/>
    <w:rsid w:val="00F15450"/>
    <w:rsid w:val="00F154B1"/>
    <w:rsid w:val="00F1581D"/>
    <w:rsid w:val="00F15A92"/>
    <w:rsid w:val="00F15DD5"/>
    <w:rsid w:val="00F1609C"/>
    <w:rsid w:val="00F164C3"/>
    <w:rsid w:val="00F16557"/>
    <w:rsid w:val="00F16E9A"/>
    <w:rsid w:val="00F17188"/>
    <w:rsid w:val="00F171C4"/>
    <w:rsid w:val="00F17A20"/>
    <w:rsid w:val="00F17A5F"/>
    <w:rsid w:val="00F17BF5"/>
    <w:rsid w:val="00F17CFD"/>
    <w:rsid w:val="00F2024C"/>
    <w:rsid w:val="00F2047F"/>
    <w:rsid w:val="00F20774"/>
    <w:rsid w:val="00F20F53"/>
    <w:rsid w:val="00F21115"/>
    <w:rsid w:val="00F21601"/>
    <w:rsid w:val="00F2174D"/>
    <w:rsid w:val="00F21DB6"/>
    <w:rsid w:val="00F22818"/>
    <w:rsid w:val="00F228A3"/>
    <w:rsid w:val="00F22B17"/>
    <w:rsid w:val="00F23739"/>
    <w:rsid w:val="00F24261"/>
    <w:rsid w:val="00F248F6"/>
    <w:rsid w:val="00F24CFF"/>
    <w:rsid w:val="00F253F6"/>
    <w:rsid w:val="00F2563F"/>
    <w:rsid w:val="00F258F9"/>
    <w:rsid w:val="00F25F56"/>
    <w:rsid w:val="00F261A0"/>
    <w:rsid w:val="00F263D9"/>
    <w:rsid w:val="00F27639"/>
    <w:rsid w:val="00F27D37"/>
    <w:rsid w:val="00F3031D"/>
    <w:rsid w:val="00F3042C"/>
    <w:rsid w:val="00F305B6"/>
    <w:rsid w:val="00F30A72"/>
    <w:rsid w:val="00F30BA5"/>
    <w:rsid w:val="00F30D32"/>
    <w:rsid w:val="00F30EBC"/>
    <w:rsid w:val="00F30ED3"/>
    <w:rsid w:val="00F31027"/>
    <w:rsid w:val="00F31AC6"/>
    <w:rsid w:val="00F31E75"/>
    <w:rsid w:val="00F31FBE"/>
    <w:rsid w:val="00F31FDF"/>
    <w:rsid w:val="00F3265E"/>
    <w:rsid w:val="00F32782"/>
    <w:rsid w:val="00F32992"/>
    <w:rsid w:val="00F32B0C"/>
    <w:rsid w:val="00F32BD4"/>
    <w:rsid w:val="00F333E3"/>
    <w:rsid w:val="00F33509"/>
    <w:rsid w:val="00F33680"/>
    <w:rsid w:val="00F336EA"/>
    <w:rsid w:val="00F33D43"/>
    <w:rsid w:val="00F33DEC"/>
    <w:rsid w:val="00F33FCB"/>
    <w:rsid w:val="00F34115"/>
    <w:rsid w:val="00F34542"/>
    <w:rsid w:val="00F3504D"/>
    <w:rsid w:val="00F35150"/>
    <w:rsid w:val="00F357B4"/>
    <w:rsid w:val="00F36277"/>
    <w:rsid w:val="00F3629D"/>
    <w:rsid w:val="00F36586"/>
    <w:rsid w:val="00F3688C"/>
    <w:rsid w:val="00F36B6F"/>
    <w:rsid w:val="00F36C97"/>
    <w:rsid w:val="00F37902"/>
    <w:rsid w:val="00F400AB"/>
    <w:rsid w:val="00F409B1"/>
    <w:rsid w:val="00F40B49"/>
    <w:rsid w:val="00F40CA1"/>
    <w:rsid w:val="00F40D5E"/>
    <w:rsid w:val="00F40D9D"/>
    <w:rsid w:val="00F40DF3"/>
    <w:rsid w:val="00F40E42"/>
    <w:rsid w:val="00F411B3"/>
    <w:rsid w:val="00F41A4C"/>
    <w:rsid w:val="00F41B2A"/>
    <w:rsid w:val="00F42394"/>
    <w:rsid w:val="00F42535"/>
    <w:rsid w:val="00F4263C"/>
    <w:rsid w:val="00F42AA4"/>
    <w:rsid w:val="00F4354D"/>
    <w:rsid w:val="00F43EDA"/>
    <w:rsid w:val="00F444AE"/>
    <w:rsid w:val="00F445B5"/>
    <w:rsid w:val="00F44A4B"/>
    <w:rsid w:val="00F44BB5"/>
    <w:rsid w:val="00F44BBD"/>
    <w:rsid w:val="00F44FDB"/>
    <w:rsid w:val="00F452D9"/>
    <w:rsid w:val="00F45408"/>
    <w:rsid w:val="00F4587B"/>
    <w:rsid w:val="00F45D17"/>
    <w:rsid w:val="00F45F1E"/>
    <w:rsid w:val="00F463DC"/>
    <w:rsid w:val="00F46DCF"/>
    <w:rsid w:val="00F46F55"/>
    <w:rsid w:val="00F47206"/>
    <w:rsid w:val="00F4726D"/>
    <w:rsid w:val="00F47B09"/>
    <w:rsid w:val="00F50195"/>
    <w:rsid w:val="00F50BDE"/>
    <w:rsid w:val="00F5116B"/>
    <w:rsid w:val="00F514F5"/>
    <w:rsid w:val="00F51B89"/>
    <w:rsid w:val="00F52678"/>
    <w:rsid w:val="00F53269"/>
    <w:rsid w:val="00F538EE"/>
    <w:rsid w:val="00F53CC5"/>
    <w:rsid w:val="00F53D07"/>
    <w:rsid w:val="00F53E7F"/>
    <w:rsid w:val="00F546DD"/>
    <w:rsid w:val="00F54AB6"/>
    <w:rsid w:val="00F54D20"/>
    <w:rsid w:val="00F54D4A"/>
    <w:rsid w:val="00F55287"/>
    <w:rsid w:val="00F55685"/>
    <w:rsid w:val="00F55744"/>
    <w:rsid w:val="00F559E2"/>
    <w:rsid w:val="00F56F19"/>
    <w:rsid w:val="00F571AE"/>
    <w:rsid w:val="00F57811"/>
    <w:rsid w:val="00F57B71"/>
    <w:rsid w:val="00F60D69"/>
    <w:rsid w:val="00F61219"/>
    <w:rsid w:val="00F62359"/>
    <w:rsid w:val="00F63234"/>
    <w:rsid w:val="00F632A9"/>
    <w:rsid w:val="00F6335A"/>
    <w:rsid w:val="00F63975"/>
    <w:rsid w:val="00F642C4"/>
    <w:rsid w:val="00F64688"/>
    <w:rsid w:val="00F64FC5"/>
    <w:rsid w:val="00F65FD0"/>
    <w:rsid w:val="00F66C14"/>
    <w:rsid w:val="00F67136"/>
    <w:rsid w:val="00F672BD"/>
    <w:rsid w:val="00F67563"/>
    <w:rsid w:val="00F67807"/>
    <w:rsid w:val="00F67B82"/>
    <w:rsid w:val="00F707C4"/>
    <w:rsid w:val="00F70A93"/>
    <w:rsid w:val="00F70D52"/>
    <w:rsid w:val="00F71046"/>
    <w:rsid w:val="00F7109E"/>
    <w:rsid w:val="00F71207"/>
    <w:rsid w:val="00F7196C"/>
    <w:rsid w:val="00F719FA"/>
    <w:rsid w:val="00F71D2B"/>
    <w:rsid w:val="00F71D6B"/>
    <w:rsid w:val="00F721E3"/>
    <w:rsid w:val="00F7232A"/>
    <w:rsid w:val="00F72AA6"/>
    <w:rsid w:val="00F72B8B"/>
    <w:rsid w:val="00F72C11"/>
    <w:rsid w:val="00F732B9"/>
    <w:rsid w:val="00F73486"/>
    <w:rsid w:val="00F73F2C"/>
    <w:rsid w:val="00F748FB"/>
    <w:rsid w:val="00F75508"/>
    <w:rsid w:val="00F75519"/>
    <w:rsid w:val="00F75D39"/>
    <w:rsid w:val="00F7656B"/>
    <w:rsid w:val="00F772FA"/>
    <w:rsid w:val="00F77325"/>
    <w:rsid w:val="00F779B0"/>
    <w:rsid w:val="00F77F25"/>
    <w:rsid w:val="00F80B41"/>
    <w:rsid w:val="00F814E6"/>
    <w:rsid w:val="00F8150A"/>
    <w:rsid w:val="00F815E9"/>
    <w:rsid w:val="00F81D7A"/>
    <w:rsid w:val="00F81E43"/>
    <w:rsid w:val="00F81F94"/>
    <w:rsid w:val="00F826BB"/>
    <w:rsid w:val="00F82CA0"/>
    <w:rsid w:val="00F82F1E"/>
    <w:rsid w:val="00F8381C"/>
    <w:rsid w:val="00F83957"/>
    <w:rsid w:val="00F83D74"/>
    <w:rsid w:val="00F84144"/>
    <w:rsid w:val="00F8429C"/>
    <w:rsid w:val="00F8455C"/>
    <w:rsid w:val="00F8525C"/>
    <w:rsid w:val="00F85417"/>
    <w:rsid w:val="00F85456"/>
    <w:rsid w:val="00F85701"/>
    <w:rsid w:val="00F8575C"/>
    <w:rsid w:val="00F85E15"/>
    <w:rsid w:val="00F85EAC"/>
    <w:rsid w:val="00F86466"/>
    <w:rsid w:val="00F866A8"/>
    <w:rsid w:val="00F868B1"/>
    <w:rsid w:val="00F869E3"/>
    <w:rsid w:val="00F86B56"/>
    <w:rsid w:val="00F86D36"/>
    <w:rsid w:val="00F87351"/>
    <w:rsid w:val="00F873FE"/>
    <w:rsid w:val="00F879BE"/>
    <w:rsid w:val="00F87FF8"/>
    <w:rsid w:val="00F901AA"/>
    <w:rsid w:val="00F90DEF"/>
    <w:rsid w:val="00F9155D"/>
    <w:rsid w:val="00F91752"/>
    <w:rsid w:val="00F9199B"/>
    <w:rsid w:val="00F9214A"/>
    <w:rsid w:val="00F9239F"/>
    <w:rsid w:val="00F923CB"/>
    <w:rsid w:val="00F923FB"/>
    <w:rsid w:val="00F9292C"/>
    <w:rsid w:val="00F92985"/>
    <w:rsid w:val="00F92AC1"/>
    <w:rsid w:val="00F92BCA"/>
    <w:rsid w:val="00F93F88"/>
    <w:rsid w:val="00F93FA6"/>
    <w:rsid w:val="00F94398"/>
    <w:rsid w:val="00F94C1F"/>
    <w:rsid w:val="00F94D23"/>
    <w:rsid w:val="00F950E1"/>
    <w:rsid w:val="00F95806"/>
    <w:rsid w:val="00F95BAD"/>
    <w:rsid w:val="00F96111"/>
    <w:rsid w:val="00F96188"/>
    <w:rsid w:val="00F9626A"/>
    <w:rsid w:val="00F96290"/>
    <w:rsid w:val="00F9639A"/>
    <w:rsid w:val="00F965B3"/>
    <w:rsid w:val="00F96742"/>
    <w:rsid w:val="00F96F4F"/>
    <w:rsid w:val="00F970A0"/>
    <w:rsid w:val="00F97424"/>
    <w:rsid w:val="00F9765F"/>
    <w:rsid w:val="00F97900"/>
    <w:rsid w:val="00F97AB1"/>
    <w:rsid w:val="00F97F63"/>
    <w:rsid w:val="00FA008B"/>
    <w:rsid w:val="00FA0313"/>
    <w:rsid w:val="00FA06FD"/>
    <w:rsid w:val="00FA109B"/>
    <w:rsid w:val="00FA13FA"/>
    <w:rsid w:val="00FA1899"/>
    <w:rsid w:val="00FA1A76"/>
    <w:rsid w:val="00FA2127"/>
    <w:rsid w:val="00FA252D"/>
    <w:rsid w:val="00FA2761"/>
    <w:rsid w:val="00FA293B"/>
    <w:rsid w:val="00FA2A32"/>
    <w:rsid w:val="00FA2D2E"/>
    <w:rsid w:val="00FA3295"/>
    <w:rsid w:val="00FA363E"/>
    <w:rsid w:val="00FA378D"/>
    <w:rsid w:val="00FA378F"/>
    <w:rsid w:val="00FA3C07"/>
    <w:rsid w:val="00FA402B"/>
    <w:rsid w:val="00FA4034"/>
    <w:rsid w:val="00FA46F7"/>
    <w:rsid w:val="00FA494A"/>
    <w:rsid w:val="00FA4BA1"/>
    <w:rsid w:val="00FA4C37"/>
    <w:rsid w:val="00FA4FDF"/>
    <w:rsid w:val="00FA5073"/>
    <w:rsid w:val="00FA5B40"/>
    <w:rsid w:val="00FA6FF1"/>
    <w:rsid w:val="00FA73B4"/>
    <w:rsid w:val="00FA7442"/>
    <w:rsid w:val="00FA7525"/>
    <w:rsid w:val="00FA78B0"/>
    <w:rsid w:val="00FA78B8"/>
    <w:rsid w:val="00FA7A39"/>
    <w:rsid w:val="00FB0001"/>
    <w:rsid w:val="00FB0081"/>
    <w:rsid w:val="00FB00AD"/>
    <w:rsid w:val="00FB0206"/>
    <w:rsid w:val="00FB0755"/>
    <w:rsid w:val="00FB09F6"/>
    <w:rsid w:val="00FB1051"/>
    <w:rsid w:val="00FB1354"/>
    <w:rsid w:val="00FB153C"/>
    <w:rsid w:val="00FB15DF"/>
    <w:rsid w:val="00FB17AD"/>
    <w:rsid w:val="00FB2B51"/>
    <w:rsid w:val="00FB2EE2"/>
    <w:rsid w:val="00FB332C"/>
    <w:rsid w:val="00FB3441"/>
    <w:rsid w:val="00FB3E18"/>
    <w:rsid w:val="00FB400E"/>
    <w:rsid w:val="00FB497E"/>
    <w:rsid w:val="00FB4A43"/>
    <w:rsid w:val="00FB58D9"/>
    <w:rsid w:val="00FB621D"/>
    <w:rsid w:val="00FB6540"/>
    <w:rsid w:val="00FB6AFA"/>
    <w:rsid w:val="00FB6C4B"/>
    <w:rsid w:val="00FB6E17"/>
    <w:rsid w:val="00FB7243"/>
    <w:rsid w:val="00FB7509"/>
    <w:rsid w:val="00FB752F"/>
    <w:rsid w:val="00FB7F81"/>
    <w:rsid w:val="00FC005C"/>
    <w:rsid w:val="00FC057E"/>
    <w:rsid w:val="00FC072B"/>
    <w:rsid w:val="00FC07B3"/>
    <w:rsid w:val="00FC0845"/>
    <w:rsid w:val="00FC0985"/>
    <w:rsid w:val="00FC101A"/>
    <w:rsid w:val="00FC14C9"/>
    <w:rsid w:val="00FC16F6"/>
    <w:rsid w:val="00FC1776"/>
    <w:rsid w:val="00FC17B5"/>
    <w:rsid w:val="00FC1D5B"/>
    <w:rsid w:val="00FC24CE"/>
    <w:rsid w:val="00FC24F3"/>
    <w:rsid w:val="00FC311C"/>
    <w:rsid w:val="00FC313B"/>
    <w:rsid w:val="00FC3500"/>
    <w:rsid w:val="00FC390B"/>
    <w:rsid w:val="00FC3AEF"/>
    <w:rsid w:val="00FC4080"/>
    <w:rsid w:val="00FC4494"/>
    <w:rsid w:val="00FC44FE"/>
    <w:rsid w:val="00FC4C78"/>
    <w:rsid w:val="00FC52CB"/>
    <w:rsid w:val="00FC5B2C"/>
    <w:rsid w:val="00FC5D1C"/>
    <w:rsid w:val="00FC638F"/>
    <w:rsid w:val="00FC6397"/>
    <w:rsid w:val="00FC63A7"/>
    <w:rsid w:val="00FC63A9"/>
    <w:rsid w:val="00FC6835"/>
    <w:rsid w:val="00FC722E"/>
    <w:rsid w:val="00FC7551"/>
    <w:rsid w:val="00FC79F5"/>
    <w:rsid w:val="00FD05BF"/>
    <w:rsid w:val="00FD0D57"/>
    <w:rsid w:val="00FD0F44"/>
    <w:rsid w:val="00FD10DA"/>
    <w:rsid w:val="00FD134E"/>
    <w:rsid w:val="00FD1399"/>
    <w:rsid w:val="00FD17B8"/>
    <w:rsid w:val="00FD205B"/>
    <w:rsid w:val="00FD34DD"/>
    <w:rsid w:val="00FD35D6"/>
    <w:rsid w:val="00FD3C77"/>
    <w:rsid w:val="00FD3D9B"/>
    <w:rsid w:val="00FD43B6"/>
    <w:rsid w:val="00FD44DC"/>
    <w:rsid w:val="00FD4643"/>
    <w:rsid w:val="00FD46F1"/>
    <w:rsid w:val="00FD49CE"/>
    <w:rsid w:val="00FD4D4D"/>
    <w:rsid w:val="00FD4F5B"/>
    <w:rsid w:val="00FD551B"/>
    <w:rsid w:val="00FD5DEE"/>
    <w:rsid w:val="00FD600E"/>
    <w:rsid w:val="00FD6028"/>
    <w:rsid w:val="00FD788A"/>
    <w:rsid w:val="00FD78F0"/>
    <w:rsid w:val="00FD7BC4"/>
    <w:rsid w:val="00FE00AE"/>
    <w:rsid w:val="00FE01E2"/>
    <w:rsid w:val="00FE0587"/>
    <w:rsid w:val="00FE0ADB"/>
    <w:rsid w:val="00FE0B83"/>
    <w:rsid w:val="00FE0EF0"/>
    <w:rsid w:val="00FE10D1"/>
    <w:rsid w:val="00FE1C5C"/>
    <w:rsid w:val="00FE1C75"/>
    <w:rsid w:val="00FE1DFB"/>
    <w:rsid w:val="00FE1F9C"/>
    <w:rsid w:val="00FE1FA6"/>
    <w:rsid w:val="00FE22EF"/>
    <w:rsid w:val="00FE2543"/>
    <w:rsid w:val="00FE27CD"/>
    <w:rsid w:val="00FE29D5"/>
    <w:rsid w:val="00FE2B8A"/>
    <w:rsid w:val="00FE3121"/>
    <w:rsid w:val="00FE37AF"/>
    <w:rsid w:val="00FE38C6"/>
    <w:rsid w:val="00FE3B31"/>
    <w:rsid w:val="00FE3D55"/>
    <w:rsid w:val="00FE3ED7"/>
    <w:rsid w:val="00FE3F80"/>
    <w:rsid w:val="00FE4764"/>
    <w:rsid w:val="00FE4A0A"/>
    <w:rsid w:val="00FE643F"/>
    <w:rsid w:val="00FE6500"/>
    <w:rsid w:val="00FE728D"/>
    <w:rsid w:val="00FE7C76"/>
    <w:rsid w:val="00FF0093"/>
    <w:rsid w:val="00FF02AC"/>
    <w:rsid w:val="00FF0EB5"/>
    <w:rsid w:val="00FF1049"/>
    <w:rsid w:val="00FF2293"/>
    <w:rsid w:val="00FF2385"/>
    <w:rsid w:val="00FF2437"/>
    <w:rsid w:val="00FF2CD4"/>
    <w:rsid w:val="00FF2EEE"/>
    <w:rsid w:val="00FF33BB"/>
    <w:rsid w:val="00FF3D27"/>
    <w:rsid w:val="00FF43FF"/>
    <w:rsid w:val="00FF48BE"/>
    <w:rsid w:val="00FF4900"/>
    <w:rsid w:val="00FF4A68"/>
    <w:rsid w:val="00FF4CA7"/>
    <w:rsid w:val="00FF53F4"/>
    <w:rsid w:val="00FF592E"/>
    <w:rsid w:val="00FF5B61"/>
    <w:rsid w:val="00FF5D6D"/>
    <w:rsid w:val="00FF5E86"/>
    <w:rsid w:val="00FF6456"/>
    <w:rsid w:val="00FF6B9A"/>
    <w:rsid w:val="00FF7363"/>
    <w:rsid w:val="00FF75DA"/>
    <w:rsid w:val="00FF7630"/>
    <w:rsid w:val="00FF7E36"/>
    <w:rsid w:val="00FF7F2C"/>
    <w:rsid w:val="057B713A"/>
    <w:rsid w:val="0BA2345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4FC5587F"/>
  <w15:docId w15:val="{9FB0FB93-DC26-4112-B820-721287979B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2" w:qFormat="1"/>
    <w:lsdException w:name="heading 3" w:qFormat="1"/>
    <w:lsdException w:name="heading 4"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qFormat="1"/>
    <w:lsdException w:name="footnote text" w:semiHidden="1" w:unhideWhenUsed="1"/>
    <w:lsdException w:name="footer" w:uiPriority="99"/>
    <w:lsdException w:name="index heading"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2" w:qFormat="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Body Text 3" w:semiHidden="1" w:unhideWhenUsed="1"/>
    <w:lsdException w:name="Block Text" w:semiHidden="1" w:unhideWhenUsed="1"/>
    <w:lsdException w:name="Hyperlink" w:uiPriority="99"/>
    <w:lsdException w:name="FollowedHyperlink" w:uiPriority="99"/>
    <w:lsdException w:name="Document Map" w:semiHidden="1"/>
    <w:lsdException w:name="E-mail Signature" w:semiHidden="1" w:unhideWhenUsed="1"/>
    <w:lsdException w:name="HTML Top of Form" w:semiHidden="1" w:uiPriority="99" w:unhideWhenUsed="1"/>
    <w:lsdException w:name="HTML Bottom of Form" w:semiHidden="1" w:uiPriority="99" w:unhideWhenUsed="1"/>
    <w:lsdException w:name="Normal (Web)" w:uiPriority="99"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qFormat="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pPr>
      <w:widowControl w:val="0"/>
      <w:spacing w:line="500" w:lineRule="exact"/>
      <w:ind w:firstLineChars="200" w:firstLine="200"/>
    </w:pPr>
    <w:rPr>
      <w:kern w:val="2"/>
      <w:sz w:val="24"/>
      <w:szCs w:val="24"/>
    </w:rPr>
  </w:style>
  <w:style w:type="paragraph" w:styleId="1">
    <w:name w:val="heading 1"/>
    <w:basedOn w:val="a0"/>
    <w:next w:val="a0"/>
    <w:link w:val="10"/>
    <w:pPr>
      <w:keepNext/>
      <w:keepLines/>
      <w:adjustRightInd w:val="0"/>
      <w:snapToGrid w:val="0"/>
      <w:spacing w:before="480" w:after="240" w:line="440" w:lineRule="atLeast"/>
      <w:jc w:val="center"/>
      <w:outlineLvl w:val="0"/>
    </w:pPr>
    <w:rPr>
      <w:rFonts w:eastAsia="楷体_GB2312"/>
      <w:b/>
      <w:kern w:val="44"/>
      <w:sz w:val="32"/>
    </w:rPr>
  </w:style>
  <w:style w:type="paragraph" w:styleId="2">
    <w:name w:val="heading 2"/>
    <w:basedOn w:val="a0"/>
    <w:next w:val="a0"/>
    <w:link w:val="20"/>
    <w:qFormat/>
    <w:pPr>
      <w:keepNext/>
      <w:keepLines/>
      <w:numPr>
        <w:ilvl w:val="1"/>
        <w:numId w:val="1"/>
      </w:numPr>
      <w:adjustRightInd w:val="0"/>
      <w:snapToGrid w:val="0"/>
      <w:spacing w:before="360" w:after="360" w:line="420" w:lineRule="atLeast"/>
      <w:jc w:val="center"/>
      <w:outlineLvl w:val="1"/>
    </w:pPr>
    <w:rPr>
      <w:rFonts w:ascii="Arial" w:eastAsia="楷体_GB2312" w:hAnsi="Arial"/>
      <w:b/>
      <w:sz w:val="28"/>
    </w:rPr>
  </w:style>
  <w:style w:type="paragraph" w:styleId="3">
    <w:name w:val="heading 3"/>
    <w:basedOn w:val="a0"/>
    <w:next w:val="a0"/>
    <w:link w:val="30"/>
    <w:qFormat/>
    <w:pPr>
      <w:keepNext/>
      <w:keepLines/>
      <w:adjustRightInd w:val="0"/>
      <w:snapToGrid w:val="0"/>
      <w:spacing w:before="120" w:after="120" w:line="420" w:lineRule="atLeast"/>
      <w:outlineLvl w:val="2"/>
    </w:pPr>
    <w:rPr>
      <w:rFonts w:eastAsia="楷体_GB2312"/>
      <w:b/>
    </w:rPr>
  </w:style>
  <w:style w:type="paragraph" w:styleId="4">
    <w:name w:val="heading 4"/>
    <w:basedOn w:val="a0"/>
    <w:next w:val="a0"/>
    <w:link w:val="40"/>
    <w:qFormat/>
    <w:pPr>
      <w:keepNext/>
      <w:keepLines/>
      <w:adjustRightInd w:val="0"/>
      <w:snapToGrid w:val="0"/>
      <w:spacing w:before="120" w:line="380" w:lineRule="atLeast"/>
      <w:outlineLvl w:val="3"/>
    </w:pPr>
    <w:rPr>
      <w:rFonts w:ascii="Arial" w:eastAsia="仿宋_GB2312" w:hAnsi="Arial"/>
      <w:b/>
      <w:i/>
    </w:rPr>
  </w:style>
  <w:style w:type="paragraph" w:styleId="5">
    <w:name w:val="heading 5"/>
    <w:basedOn w:val="a0"/>
    <w:next w:val="a0"/>
    <w:link w:val="50"/>
    <w:pPr>
      <w:keepNext/>
      <w:keepLines/>
      <w:numPr>
        <w:ilvl w:val="4"/>
        <w:numId w:val="1"/>
      </w:numPr>
      <w:adjustRightInd w:val="0"/>
      <w:snapToGrid w:val="0"/>
      <w:spacing w:line="420" w:lineRule="atLeast"/>
      <w:ind w:firstLine="567"/>
      <w:outlineLvl w:val="4"/>
    </w:pPr>
    <w:rPr>
      <w:rFonts w:eastAsia="楷体_GB2312"/>
      <w:b/>
    </w:rPr>
  </w:style>
  <w:style w:type="paragraph" w:styleId="6">
    <w:name w:val="heading 6"/>
    <w:basedOn w:val="a0"/>
    <w:next w:val="a0"/>
    <w:link w:val="60"/>
    <w:pPr>
      <w:keepNext/>
      <w:keepLines/>
      <w:numPr>
        <w:ilvl w:val="5"/>
        <w:numId w:val="1"/>
      </w:numPr>
      <w:adjustRightInd w:val="0"/>
      <w:snapToGrid w:val="0"/>
      <w:spacing w:before="360" w:after="240" w:line="440" w:lineRule="atLeast"/>
      <w:jc w:val="center"/>
      <w:outlineLvl w:val="5"/>
    </w:pPr>
    <w:rPr>
      <w:rFonts w:ascii="Arial" w:eastAsia="隶书" w:hAnsi="Arial"/>
      <w:b/>
      <w:spacing w:val="20"/>
      <w:sz w:val="48"/>
    </w:rPr>
  </w:style>
  <w:style w:type="paragraph" w:styleId="7">
    <w:name w:val="heading 7"/>
    <w:basedOn w:val="a0"/>
    <w:next w:val="a0"/>
    <w:link w:val="70"/>
    <w:pPr>
      <w:keepNext/>
      <w:keepLines/>
      <w:numPr>
        <w:ilvl w:val="6"/>
        <w:numId w:val="1"/>
      </w:numPr>
      <w:adjustRightInd w:val="0"/>
      <w:snapToGrid w:val="0"/>
      <w:spacing w:before="120" w:after="120" w:line="420" w:lineRule="atLeast"/>
      <w:jc w:val="center"/>
      <w:outlineLvl w:val="6"/>
    </w:pPr>
    <w:rPr>
      <w:rFonts w:eastAsia="楷体_GB2312"/>
      <w:b/>
      <w:sz w:val="32"/>
    </w:rPr>
  </w:style>
  <w:style w:type="paragraph" w:styleId="8">
    <w:name w:val="heading 8"/>
    <w:basedOn w:val="a0"/>
    <w:next w:val="a0"/>
    <w:link w:val="80"/>
    <w:pPr>
      <w:keepNext/>
      <w:keepLines/>
      <w:numPr>
        <w:ilvl w:val="7"/>
        <w:numId w:val="1"/>
      </w:numPr>
      <w:adjustRightInd w:val="0"/>
      <w:snapToGrid w:val="0"/>
      <w:spacing w:before="240" w:after="64" w:line="320" w:lineRule="auto"/>
      <w:outlineLvl w:val="7"/>
    </w:pPr>
    <w:rPr>
      <w:rFonts w:ascii="Arial" w:eastAsia="黑体" w:hAnsi="Arial"/>
    </w:rPr>
  </w:style>
  <w:style w:type="paragraph" w:styleId="9">
    <w:name w:val="heading 9"/>
    <w:basedOn w:val="a0"/>
    <w:next w:val="a0"/>
    <w:link w:val="90"/>
    <w:pPr>
      <w:keepNext/>
      <w:keepLines/>
      <w:numPr>
        <w:ilvl w:val="8"/>
        <w:numId w:val="1"/>
      </w:numPr>
      <w:adjustRightInd w:val="0"/>
      <w:snapToGrid w:val="0"/>
      <w:spacing w:before="120" w:after="120" w:line="380" w:lineRule="atLeast"/>
      <w:jc w:val="center"/>
      <w:outlineLvl w:val="8"/>
    </w:pPr>
    <w:rPr>
      <w:rFonts w:ascii="Arial" w:eastAsia="楷体_GB2312" w:hAnsi="Arial"/>
      <w:b/>
      <w:lang w:val="pt-BR"/>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TOC7">
    <w:name w:val="toc 7"/>
    <w:basedOn w:val="a0"/>
    <w:next w:val="a0"/>
    <w:uiPriority w:val="39"/>
    <w:pPr>
      <w:ind w:left="1260"/>
    </w:pPr>
    <w:rPr>
      <w:sz w:val="18"/>
      <w:szCs w:val="18"/>
    </w:rPr>
  </w:style>
  <w:style w:type="paragraph" w:styleId="a4">
    <w:name w:val="Note Heading"/>
    <w:basedOn w:val="a0"/>
    <w:next w:val="a0"/>
    <w:link w:val="a5"/>
    <w:pPr>
      <w:snapToGrid w:val="0"/>
      <w:spacing w:line="400" w:lineRule="atLeast"/>
      <w:jc w:val="center"/>
    </w:pPr>
    <w:rPr>
      <w:spacing w:val="2"/>
    </w:rPr>
  </w:style>
  <w:style w:type="paragraph" w:styleId="a">
    <w:name w:val="List Number"/>
    <w:basedOn w:val="a0"/>
    <w:pPr>
      <w:numPr>
        <w:numId w:val="2"/>
      </w:numPr>
      <w:tabs>
        <w:tab w:val="left" w:pos="360"/>
      </w:tabs>
    </w:pPr>
    <w:rPr>
      <w:szCs w:val="20"/>
    </w:rPr>
  </w:style>
  <w:style w:type="paragraph" w:styleId="a6">
    <w:name w:val="Normal Indent"/>
    <w:basedOn w:val="a0"/>
    <w:link w:val="a7"/>
    <w:pPr>
      <w:snapToGrid w:val="0"/>
      <w:spacing w:line="400" w:lineRule="atLeast"/>
    </w:pPr>
    <w:rPr>
      <w:spacing w:val="2"/>
    </w:rPr>
  </w:style>
  <w:style w:type="paragraph" w:styleId="a8">
    <w:name w:val="caption"/>
    <w:basedOn w:val="a0"/>
    <w:next w:val="a0"/>
    <w:link w:val="a9"/>
    <w:pPr>
      <w:spacing w:line="360" w:lineRule="auto"/>
    </w:pPr>
    <w:rPr>
      <w:rFonts w:ascii="Cambria" w:eastAsia="黑体" w:hAnsi="Cambria"/>
      <w:sz w:val="20"/>
      <w:szCs w:val="20"/>
    </w:rPr>
  </w:style>
  <w:style w:type="paragraph" w:styleId="aa">
    <w:name w:val="Document Map"/>
    <w:basedOn w:val="a0"/>
    <w:link w:val="ab"/>
    <w:semiHidden/>
    <w:pPr>
      <w:shd w:val="clear" w:color="auto" w:fill="000080"/>
    </w:pPr>
  </w:style>
  <w:style w:type="paragraph" w:styleId="ac">
    <w:name w:val="annotation text"/>
    <w:basedOn w:val="a0"/>
    <w:link w:val="ad"/>
  </w:style>
  <w:style w:type="paragraph" w:styleId="ae">
    <w:name w:val="Body Text"/>
    <w:basedOn w:val="a0"/>
    <w:link w:val="af"/>
    <w:pPr>
      <w:spacing w:line="460" w:lineRule="exact"/>
    </w:pPr>
  </w:style>
  <w:style w:type="paragraph" w:styleId="af0">
    <w:name w:val="Body Text Indent"/>
    <w:basedOn w:val="a0"/>
    <w:link w:val="af1"/>
    <w:pPr>
      <w:adjustRightInd w:val="0"/>
      <w:snapToGrid w:val="0"/>
      <w:spacing w:line="420" w:lineRule="atLeast"/>
      <w:ind w:firstLine="567"/>
    </w:pPr>
  </w:style>
  <w:style w:type="paragraph" w:styleId="21">
    <w:name w:val="List 2"/>
    <w:basedOn w:val="a0"/>
    <w:qFormat/>
    <w:pPr>
      <w:snapToGrid w:val="0"/>
      <w:jc w:val="center"/>
    </w:pPr>
    <w:rPr>
      <w:spacing w:val="2"/>
      <w:szCs w:val="21"/>
    </w:rPr>
  </w:style>
  <w:style w:type="paragraph" w:styleId="TOC5">
    <w:name w:val="toc 5"/>
    <w:basedOn w:val="a0"/>
    <w:next w:val="a0"/>
    <w:uiPriority w:val="39"/>
    <w:pPr>
      <w:ind w:left="840"/>
    </w:pPr>
    <w:rPr>
      <w:sz w:val="18"/>
      <w:szCs w:val="18"/>
    </w:rPr>
  </w:style>
  <w:style w:type="paragraph" w:styleId="TOC3">
    <w:name w:val="toc 3"/>
    <w:basedOn w:val="a0"/>
    <w:next w:val="a0"/>
    <w:uiPriority w:val="39"/>
    <w:pPr>
      <w:spacing w:line="240" w:lineRule="auto"/>
      <w:ind w:left="420" w:firstLineChars="400" w:firstLine="400"/>
    </w:pPr>
    <w:rPr>
      <w:rFonts w:eastAsia="楷体"/>
      <w:iCs/>
      <w:sz w:val="20"/>
      <w:szCs w:val="20"/>
    </w:rPr>
  </w:style>
  <w:style w:type="paragraph" w:styleId="af2">
    <w:name w:val="Plain Text"/>
    <w:basedOn w:val="a0"/>
    <w:link w:val="af3"/>
    <w:pPr>
      <w:adjustRightInd w:val="0"/>
      <w:snapToGrid w:val="0"/>
      <w:spacing w:line="320" w:lineRule="atLeast"/>
      <w:jc w:val="center"/>
    </w:pPr>
    <w:rPr>
      <w:rFonts w:ascii="宋体" w:hAnsi="Courier New"/>
    </w:rPr>
  </w:style>
  <w:style w:type="paragraph" w:styleId="TOC8">
    <w:name w:val="toc 8"/>
    <w:basedOn w:val="a0"/>
    <w:next w:val="a0"/>
    <w:uiPriority w:val="39"/>
    <w:pPr>
      <w:ind w:left="1470"/>
    </w:pPr>
    <w:rPr>
      <w:sz w:val="18"/>
      <w:szCs w:val="18"/>
    </w:rPr>
  </w:style>
  <w:style w:type="paragraph" w:styleId="af4">
    <w:name w:val="Date"/>
    <w:basedOn w:val="a0"/>
    <w:next w:val="a0"/>
    <w:link w:val="af5"/>
    <w:pPr>
      <w:ind w:left="100"/>
    </w:pPr>
    <w:rPr>
      <w:rFonts w:ascii="宋体" w:hAnsi="宋体"/>
      <w:spacing w:val="2"/>
    </w:rPr>
  </w:style>
  <w:style w:type="paragraph" w:styleId="22">
    <w:name w:val="Body Text Indent 2"/>
    <w:basedOn w:val="a0"/>
    <w:link w:val="23"/>
    <w:pPr>
      <w:spacing w:line="420" w:lineRule="exact"/>
      <w:ind w:firstLine="420"/>
    </w:pPr>
    <w:rPr>
      <w:spacing w:val="2"/>
    </w:rPr>
  </w:style>
  <w:style w:type="paragraph" w:styleId="af6">
    <w:name w:val="Balloon Text"/>
    <w:basedOn w:val="a0"/>
    <w:link w:val="af7"/>
    <w:rPr>
      <w:sz w:val="18"/>
      <w:szCs w:val="18"/>
    </w:rPr>
  </w:style>
  <w:style w:type="paragraph" w:styleId="af8">
    <w:name w:val="footer"/>
    <w:basedOn w:val="a0"/>
    <w:link w:val="af9"/>
    <w:uiPriority w:val="99"/>
    <w:pPr>
      <w:pBdr>
        <w:top w:val="single" w:sz="4" w:space="1" w:color="000000"/>
      </w:pBdr>
      <w:tabs>
        <w:tab w:val="center" w:pos="4153"/>
        <w:tab w:val="right" w:pos="8306"/>
      </w:tabs>
      <w:adjustRightInd w:val="0"/>
      <w:snapToGrid w:val="0"/>
      <w:spacing w:line="420" w:lineRule="atLeast"/>
      <w:ind w:firstLine="567"/>
    </w:pPr>
    <w:rPr>
      <w:sz w:val="18"/>
    </w:rPr>
  </w:style>
  <w:style w:type="paragraph" w:styleId="afa">
    <w:name w:val="header"/>
    <w:basedOn w:val="a0"/>
    <w:link w:val="afb"/>
    <w:pPr>
      <w:pBdr>
        <w:bottom w:val="single" w:sz="6" w:space="1" w:color="000000"/>
      </w:pBdr>
      <w:tabs>
        <w:tab w:val="center" w:pos="4153"/>
        <w:tab w:val="right" w:pos="8306"/>
      </w:tabs>
      <w:adjustRightInd w:val="0"/>
      <w:snapToGrid w:val="0"/>
      <w:spacing w:line="240" w:lineRule="atLeast"/>
      <w:jc w:val="center"/>
    </w:pPr>
    <w:rPr>
      <w:sz w:val="18"/>
    </w:rPr>
  </w:style>
  <w:style w:type="paragraph" w:styleId="TOC1">
    <w:name w:val="toc 1"/>
    <w:basedOn w:val="a0"/>
    <w:next w:val="a0"/>
    <w:uiPriority w:val="39"/>
    <w:pPr>
      <w:tabs>
        <w:tab w:val="right" w:leader="dot" w:pos="9061"/>
      </w:tabs>
      <w:spacing w:before="120" w:after="120" w:line="360" w:lineRule="auto"/>
      <w:ind w:firstLineChars="0" w:firstLine="0"/>
      <w:jc w:val="center"/>
    </w:pPr>
    <w:rPr>
      <w:rFonts w:eastAsia="黑体"/>
      <w:bCs/>
      <w:caps/>
      <w:sz w:val="28"/>
      <w:szCs w:val="20"/>
    </w:rPr>
  </w:style>
  <w:style w:type="paragraph" w:styleId="TOC4">
    <w:name w:val="toc 4"/>
    <w:basedOn w:val="a0"/>
    <w:next w:val="a0"/>
    <w:uiPriority w:val="39"/>
    <w:pPr>
      <w:ind w:left="630"/>
    </w:pPr>
    <w:rPr>
      <w:sz w:val="18"/>
      <w:szCs w:val="18"/>
    </w:rPr>
  </w:style>
  <w:style w:type="paragraph" w:styleId="afc">
    <w:name w:val="List"/>
    <w:basedOn w:val="a0"/>
    <w:pPr>
      <w:adjustRightInd w:val="0"/>
      <w:snapToGrid w:val="0"/>
      <w:jc w:val="center"/>
    </w:pPr>
    <w:rPr>
      <w:spacing w:val="2"/>
    </w:rPr>
  </w:style>
  <w:style w:type="paragraph" w:styleId="TOC6">
    <w:name w:val="toc 6"/>
    <w:basedOn w:val="a0"/>
    <w:next w:val="a0"/>
    <w:uiPriority w:val="39"/>
    <w:pPr>
      <w:ind w:left="1050"/>
    </w:pPr>
    <w:rPr>
      <w:sz w:val="18"/>
      <w:szCs w:val="18"/>
    </w:rPr>
  </w:style>
  <w:style w:type="paragraph" w:styleId="31">
    <w:name w:val="Body Text Indent 3"/>
    <w:basedOn w:val="a0"/>
    <w:link w:val="32"/>
    <w:pPr>
      <w:adjustRightInd w:val="0"/>
      <w:snapToGrid w:val="0"/>
      <w:spacing w:after="120" w:line="420" w:lineRule="atLeast"/>
      <w:ind w:leftChars="200" w:left="420" w:firstLine="567"/>
    </w:pPr>
    <w:rPr>
      <w:sz w:val="16"/>
      <w:szCs w:val="16"/>
    </w:rPr>
  </w:style>
  <w:style w:type="paragraph" w:styleId="TOC2">
    <w:name w:val="toc 2"/>
    <w:basedOn w:val="a0"/>
    <w:next w:val="a0"/>
    <w:uiPriority w:val="39"/>
    <w:pPr>
      <w:tabs>
        <w:tab w:val="right" w:leader="dot" w:pos="9061"/>
      </w:tabs>
      <w:spacing w:line="360" w:lineRule="auto"/>
      <w:ind w:firstLine="431"/>
    </w:pPr>
    <w:rPr>
      <w:rFonts w:eastAsia="黑体"/>
      <w:smallCaps/>
      <w:szCs w:val="20"/>
    </w:rPr>
  </w:style>
  <w:style w:type="paragraph" w:styleId="TOC9">
    <w:name w:val="toc 9"/>
    <w:basedOn w:val="a0"/>
    <w:next w:val="a0"/>
    <w:uiPriority w:val="39"/>
    <w:qFormat/>
    <w:pPr>
      <w:ind w:left="1680"/>
    </w:pPr>
    <w:rPr>
      <w:sz w:val="18"/>
      <w:szCs w:val="18"/>
    </w:rPr>
  </w:style>
  <w:style w:type="paragraph" w:styleId="24">
    <w:name w:val="Body Text 2"/>
    <w:basedOn w:val="a0"/>
    <w:link w:val="25"/>
    <w:pPr>
      <w:snapToGrid w:val="0"/>
      <w:spacing w:line="160" w:lineRule="atLeast"/>
    </w:pPr>
    <w:rPr>
      <w:spacing w:val="2"/>
      <w:sz w:val="18"/>
    </w:rPr>
  </w:style>
  <w:style w:type="paragraph" w:styleId="HTML">
    <w:name w:val="HTML Preformatted"/>
    <w:basedOn w:val="a0"/>
    <w:link w:val="HTML0"/>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w:hAnsi="Arial" w:cs="Arial"/>
      <w:kern w:val="0"/>
    </w:rPr>
  </w:style>
  <w:style w:type="paragraph" w:styleId="afd">
    <w:name w:val="Normal (Web)"/>
    <w:basedOn w:val="a0"/>
    <w:uiPriority w:val="99"/>
    <w:qFormat/>
    <w:pPr>
      <w:widowControl/>
      <w:spacing w:before="100" w:after="100"/>
    </w:pPr>
    <w:rPr>
      <w:rFonts w:ascii="宋体" w:hAnsi="宋体" w:hint="eastAsia"/>
      <w:spacing w:val="2"/>
      <w:kern w:val="0"/>
    </w:rPr>
  </w:style>
  <w:style w:type="paragraph" w:styleId="11">
    <w:name w:val="index 1"/>
    <w:basedOn w:val="a0"/>
    <w:next w:val="a0"/>
  </w:style>
  <w:style w:type="paragraph" w:styleId="afe">
    <w:name w:val="annotation subject"/>
    <w:basedOn w:val="ac"/>
    <w:next w:val="ac"/>
    <w:link w:val="aff"/>
    <w:rPr>
      <w:b/>
      <w:bCs/>
    </w:rPr>
  </w:style>
  <w:style w:type="paragraph" w:styleId="aff0">
    <w:name w:val="Body Text First Indent"/>
    <w:basedOn w:val="ae"/>
    <w:link w:val="aff1"/>
    <w:pPr>
      <w:spacing w:after="120" w:line="240" w:lineRule="auto"/>
      <w:ind w:firstLineChars="100" w:firstLine="420"/>
    </w:pPr>
    <w:rPr>
      <w:sz w:val="21"/>
    </w:rPr>
  </w:style>
  <w:style w:type="table" w:styleId="aff2">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Table Grid 4"/>
    <w:basedOn w:val="a2"/>
    <w:pPr>
      <w:widowControl w:val="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character" w:styleId="aff3">
    <w:name w:val="Strong"/>
    <w:rPr>
      <w:b/>
      <w:bCs/>
    </w:rPr>
  </w:style>
  <w:style w:type="character" w:styleId="aff4">
    <w:name w:val="page number"/>
  </w:style>
  <w:style w:type="character" w:styleId="aff5">
    <w:name w:val="FollowedHyperlink"/>
    <w:uiPriority w:val="99"/>
    <w:rPr>
      <w:color w:val="800080"/>
      <w:u w:val="single"/>
    </w:rPr>
  </w:style>
  <w:style w:type="character" w:styleId="aff6">
    <w:name w:val="Hyperlink"/>
    <w:uiPriority w:val="99"/>
    <w:rPr>
      <w:color w:val="0000FF"/>
      <w:u w:val="single"/>
    </w:rPr>
  </w:style>
  <w:style w:type="character" w:styleId="aff7">
    <w:name w:val="annotation reference"/>
    <w:qFormat/>
    <w:rPr>
      <w:sz w:val="21"/>
      <w:szCs w:val="21"/>
    </w:rPr>
  </w:style>
  <w:style w:type="character" w:customStyle="1" w:styleId="10">
    <w:name w:val="标题 1 字符"/>
    <w:link w:val="1"/>
    <w:qFormat/>
    <w:rPr>
      <w:rFonts w:eastAsia="楷体_GB2312"/>
      <w:b/>
      <w:kern w:val="44"/>
      <w:sz w:val="32"/>
      <w:szCs w:val="24"/>
      <w:lang w:val="en-US" w:eastAsia="zh-CN" w:bidi="ar-SA"/>
    </w:rPr>
  </w:style>
  <w:style w:type="paragraph" w:customStyle="1" w:styleId="CharCharCharCharCharCharCharCharCharCharCharCharChar">
    <w:name w:val="Char Char Char Char Char Char Char Char Char Char Char Char Char"/>
    <w:basedOn w:val="a0"/>
    <w:next w:val="a0"/>
    <w:qFormat/>
    <w:pPr>
      <w:pBdr>
        <w:right w:val="single" w:sz="12" w:space="4" w:color="auto"/>
      </w:pBdr>
      <w:spacing w:line="360" w:lineRule="auto"/>
    </w:pPr>
    <w:rPr>
      <w:rFonts w:ascii="宋体" w:hAnsi="宋体" w:cs="宋体"/>
    </w:rPr>
  </w:style>
  <w:style w:type="character" w:customStyle="1" w:styleId="50">
    <w:name w:val="标题 5 字符"/>
    <w:link w:val="5"/>
    <w:rPr>
      <w:rFonts w:eastAsia="楷体_GB2312"/>
      <w:b/>
      <w:kern w:val="2"/>
      <w:sz w:val="24"/>
      <w:szCs w:val="24"/>
    </w:rPr>
  </w:style>
  <w:style w:type="paragraph" w:customStyle="1" w:styleId="CharCharCharCharCharCharChar">
    <w:name w:val="Char Char Char Char Char Char Char"/>
    <w:basedOn w:val="a0"/>
    <w:next w:val="a0"/>
    <w:pPr>
      <w:pBdr>
        <w:right w:val="single" w:sz="12" w:space="4" w:color="auto"/>
      </w:pBdr>
      <w:spacing w:line="360" w:lineRule="auto"/>
    </w:pPr>
    <w:rPr>
      <w:rFonts w:ascii="宋体" w:hAnsi="宋体" w:cs="宋体"/>
    </w:rPr>
  </w:style>
  <w:style w:type="paragraph" w:customStyle="1" w:styleId="aff8">
    <w:name w:val="表头"/>
    <w:basedOn w:val="a0"/>
    <w:link w:val="Char"/>
    <w:pPr>
      <w:adjustRightInd w:val="0"/>
      <w:snapToGrid w:val="0"/>
      <w:spacing w:beforeLines="50" w:before="50" w:afterLines="50" w:after="50" w:line="400" w:lineRule="atLeast"/>
      <w:jc w:val="center"/>
    </w:pPr>
    <w:rPr>
      <w:rFonts w:eastAsia="楷体_GB2312"/>
      <w:b/>
    </w:rPr>
  </w:style>
  <w:style w:type="character" w:customStyle="1" w:styleId="Char">
    <w:name w:val="表头 Char"/>
    <w:link w:val="aff8"/>
    <w:rPr>
      <w:rFonts w:eastAsia="楷体_GB2312"/>
      <w:b/>
      <w:kern w:val="2"/>
      <w:sz w:val="24"/>
      <w:szCs w:val="24"/>
      <w:lang w:val="en-US" w:eastAsia="zh-CN" w:bidi="ar-SA"/>
    </w:rPr>
  </w:style>
  <w:style w:type="character" w:customStyle="1" w:styleId="afb">
    <w:name w:val="页眉 字符"/>
    <w:link w:val="afa"/>
    <w:rPr>
      <w:rFonts w:eastAsia="宋体"/>
      <w:kern w:val="2"/>
      <w:sz w:val="18"/>
      <w:szCs w:val="24"/>
      <w:lang w:val="en-US" w:eastAsia="zh-CN" w:bidi="ar-SA"/>
    </w:rPr>
  </w:style>
  <w:style w:type="character" w:customStyle="1" w:styleId="af9">
    <w:name w:val="页脚 字符"/>
    <w:link w:val="af8"/>
    <w:uiPriority w:val="99"/>
    <w:rPr>
      <w:rFonts w:eastAsia="宋体"/>
      <w:kern w:val="2"/>
      <w:sz w:val="18"/>
      <w:szCs w:val="24"/>
      <w:lang w:val="en-US" w:eastAsia="zh-CN" w:bidi="ar-SA"/>
    </w:rPr>
  </w:style>
  <w:style w:type="paragraph" w:customStyle="1" w:styleId="Char0">
    <w:name w:val="Char"/>
    <w:basedOn w:val="a0"/>
    <w:next w:val="a0"/>
    <w:pPr>
      <w:pBdr>
        <w:right w:val="single" w:sz="12" w:space="4" w:color="auto"/>
      </w:pBdr>
      <w:spacing w:line="360" w:lineRule="auto"/>
    </w:pPr>
    <w:rPr>
      <w:rFonts w:ascii="宋体" w:hAnsi="宋体" w:cs="宋体"/>
    </w:rPr>
  </w:style>
  <w:style w:type="paragraph" w:customStyle="1" w:styleId="3CharCharCharChar22">
    <w:name w:val="样式 标题 3Char Char Char Char + 行距: 固定值 22 磅"/>
    <w:basedOn w:val="3"/>
    <w:pPr>
      <w:spacing w:line="440" w:lineRule="exact"/>
    </w:pPr>
    <w:rPr>
      <w:rFonts w:cs="宋体"/>
      <w:bCs/>
      <w:sz w:val="28"/>
      <w:szCs w:val="20"/>
    </w:rPr>
  </w:style>
  <w:style w:type="character" w:customStyle="1" w:styleId="32">
    <w:name w:val="正文文本缩进 3 字符"/>
    <w:link w:val="31"/>
    <w:rPr>
      <w:kern w:val="2"/>
      <w:sz w:val="16"/>
      <w:szCs w:val="16"/>
    </w:rPr>
  </w:style>
  <w:style w:type="character" w:customStyle="1" w:styleId="style31">
    <w:name w:val="style31"/>
    <w:rPr>
      <w:sz w:val="19"/>
      <w:szCs w:val="19"/>
    </w:rPr>
  </w:style>
  <w:style w:type="character" w:customStyle="1" w:styleId="3Char">
    <w:name w:val="标题 3 Char"/>
    <w:rPr>
      <w:rFonts w:eastAsia="楷体_GB2312"/>
      <w:b/>
      <w:kern w:val="2"/>
      <w:sz w:val="24"/>
      <w:szCs w:val="24"/>
      <w:lang w:val="en-US" w:eastAsia="zh-CN" w:bidi="ar-SA"/>
    </w:rPr>
  </w:style>
  <w:style w:type="paragraph" w:customStyle="1" w:styleId="9999999">
    <w:name w:val="9999999"/>
    <w:basedOn w:val="a0"/>
    <w:link w:val="9999999Char"/>
    <w:pPr>
      <w:adjustRightInd w:val="0"/>
      <w:snapToGrid w:val="0"/>
    </w:pPr>
    <w:rPr>
      <w:color w:val="000000"/>
      <w:szCs w:val="21"/>
    </w:rPr>
  </w:style>
  <w:style w:type="character" w:customStyle="1" w:styleId="9999999Char">
    <w:name w:val="9999999 Char"/>
    <w:link w:val="9999999"/>
    <w:rPr>
      <w:rFonts w:eastAsia="宋体"/>
      <w:color w:val="000000"/>
      <w:kern w:val="2"/>
      <w:sz w:val="21"/>
      <w:szCs w:val="21"/>
      <w:lang w:val="en-US" w:eastAsia="zh-CN" w:bidi="ar-SA"/>
    </w:rPr>
  </w:style>
  <w:style w:type="character" w:customStyle="1" w:styleId="a7">
    <w:name w:val="正文缩进 字符"/>
    <w:link w:val="a6"/>
    <w:rPr>
      <w:rFonts w:eastAsia="宋体"/>
      <w:spacing w:val="2"/>
      <w:kern w:val="2"/>
      <w:sz w:val="24"/>
      <w:szCs w:val="24"/>
      <w:lang w:val="en-US" w:eastAsia="zh-CN" w:bidi="ar-SA"/>
    </w:rPr>
  </w:style>
  <w:style w:type="paragraph" w:customStyle="1" w:styleId="aff9">
    <w:name w:val="表内文字"/>
    <w:qFormat/>
    <w:pPr>
      <w:spacing w:line="300" w:lineRule="atLeast"/>
      <w:jc w:val="center"/>
    </w:pPr>
    <w:rPr>
      <w:spacing w:val="2"/>
      <w:kern w:val="2"/>
      <w:sz w:val="21"/>
      <w:szCs w:val="21"/>
    </w:rPr>
  </w:style>
  <w:style w:type="paragraph" w:customStyle="1" w:styleId="12">
    <w:name w:val="纯文本1"/>
    <w:basedOn w:val="a0"/>
    <w:qFormat/>
    <w:pPr>
      <w:adjustRightInd w:val="0"/>
      <w:textAlignment w:val="baseline"/>
    </w:pPr>
    <w:rPr>
      <w:rFonts w:ascii="宋体"/>
      <w:spacing w:val="2"/>
      <w:kern w:val="0"/>
    </w:rPr>
  </w:style>
  <w:style w:type="character" w:customStyle="1" w:styleId="3Char0">
    <w:name w:val="正文文本缩进 3 Char"/>
    <w:qFormat/>
    <w:rPr>
      <w:rFonts w:eastAsia="宋体"/>
      <w:spacing w:val="2"/>
      <w:kern w:val="2"/>
      <w:sz w:val="24"/>
      <w:lang w:val="en-US" w:eastAsia="zh-CN" w:bidi="ar-SA"/>
    </w:rPr>
  </w:style>
  <w:style w:type="paragraph" w:customStyle="1" w:styleId="110">
    <w:name w:val="样式 列表 + 11 磅"/>
    <w:basedOn w:val="afc"/>
    <w:qFormat/>
    <w:pPr>
      <w:jc w:val="left"/>
    </w:pPr>
    <w:rPr>
      <w:sz w:val="18"/>
    </w:rPr>
  </w:style>
  <w:style w:type="paragraph" w:customStyle="1" w:styleId="affa">
    <w:name w:val="样式"/>
    <w:basedOn w:val="afc"/>
    <w:qFormat/>
    <w:rPr>
      <w:kern w:val="0"/>
      <w:sz w:val="18"/>
    </w:rPr>
  </w:style>
  <w:style w:type="paragraph" w:customStyle="1" w:styleId="42">
    <w:name w:val="样式 标题 4 + 非倾斜"/>
    <w:basedOn w:val="4"/>
    <w:link w:val="4Char"/>
    <w:qFormat/>
    <w:pPr>
      <w:adjustRightInd/>
      <w:spacing w:line="400" w:lineRule="atLeast"/>
    </w:pPr>
    <w:rPr>
      <w:rFonts w:ascii="Times New Roman" w:eastAsia="楷体_GB2312" w:hAnsi="Times New Roman"/>
      <w:bCs/>
      <w:i w:val="0"/>
      <w:spacing w:val="2"/>
    </w:rPr>
  </w:style>
  <w:style w:type="character" w:customStyle="1" w:styleId="4Char">
    <w:name w:val="样式 标题 4 + 非倾斜 Char"/>
    <w:link w:val="42"/>
    <w:qFormat/>
    <w:rPr>
      <w:rFonts w:eastAsia="楷体_GB2312"/>
      <w:b/>
      <w:bCs/>
      <w:spacing w:val="2"/>
      <w:kern w:val="2"/>
      <w:sz w:val="24"/>
      <w:szCs w:val="24"/>
    </w:rPr>
  </w:style>
  <w:style w:type="paragraph" w:customStyle="1" w:styleId="43">
    <w:name w:val="样式 标题 4 + 非加粗"/>
    <w:basedOn w:val="4"/>
    <w:qFormat/>
    <w:pPr>
      <w:adjustRightInd/>
      <w:spacing w:line="400" w:lineRule="atLeast"/>
    </w:pPr>
    <w:rPr>
      <w:rFonts w:ascii="Times New Roman" w:eastAsia="楷体_GB2312" w:hAnsi="Times New Roman"/>
      <w:i w:val="0"/>
      <w:iCs/>
      <w:spacing w:val="2"/>
    </w:rPr>
  </w:style>
  <w:style w:type="paragraph" w:customStyle="1" w:styleId="4CharChar">
    <w:name w:val="样式 标题 4 + 非倾斜 Char Char"/>
    <w:basedOn w:val="4"/>
    <w:link w:val="4CharCharChar"/>
    <w:qFormat/>
    <w:pPr>
      <w:adjustRightInd/>
      <w:spacing w:line="400" w:lineRule="atLeast"/>
    </w:pPr>
    <w:rPr>
      <w:rFonts w:ascii="Times New Roman" w:eastAsia="楷体_GB2312" w:hAnsi="Times New Roman"/>
      <w:bCs/>
      <w:i w:val="0"/>
      <w:spacing w:val="2"/>
    </w:rPr>
  </w:style>
  <w:style w:type="character" w:customStyle="1" w:styleId="4CharCharChar">
    <w:name w:val="样式 标题 4 + 非倾斜 Char Char Char"/>
    <w:link w:val="4CharChar"/>
    <w:qFormat/>
    <w:rPr>
      <w:rFonts w:eastAsia="楷体_GB2312"/>
      <w:b/>
      <w:bCs/>
      <w:spacing w:val="2"/>
      <w:kern w:val="2"/>
      <w:sz w:val="24"/>
      <w:szCs w:val="24"/>
    </w:rPr>
  </w:style>
  <w:style w:type="character" w:customStyle="1" w:styleId="ttag">
    <w:name w:val="t_tag"/>
    <w:basedOn w:val="a1"/>
    <w:qFormat/>
  </w:style>
  <w:style w:type="paragraph" w:customStyle="1" w:styleId="13">
    <w:name w:val="修订1"/>
    <w:hidden/>
    <w:semiHidden/>
    <w:qFormat/>
    <w:rPr>
      <w:kern w:val="2"/>
      <w:sz w:val="21"/>
      <w:szCs w:val="24"/>
    </w:rPr>
  </w:style>
  <w:style w:type="paragraph" w:customStyle="1" w:styleId="CharCharCharCharCharCharCharCharChar1CharCharChar1CharCharChar1Char">
    <w:name w:val="Char Char Char Char Char Char Char Char Char1 Char Char Char1 Char Char Char1 Char"/>
    <w:basedOn w:val="a0"/>
    <w:next w:val="a0"/>
    <w:semiHidden/>
    <w:qFormat/>
    <w:pPr>
      <w:pBdr>
        <w:right w:val="single" w:sz="12" w:space="4" w:color="auto"/>
      </w:pBdr>
      <w:spacing w:line="360" w:lineRule="auto"/>
    </w:pPr>
    <w:rPr>
      <w:rFonts w:ascii="宋体" w:hAnsi="宋体" w:cs="宋体"/>
    </w:rPr>
  </w:style>
  <w:style w:type="paragraph" w:customStyle="1" w:styleId="CharCharCharCharCharCharCharCharChar2Char">
    <w:name w:val="Char Char Char Char Char Char Char Char Char2 Char"/>
    <w:basedOn w:val="a0"/>
    <w:next w:val="a0"/>
    <w:qFormat/>
    <w:pPr>
      <w:pBdr>
        <w:right w:val="single" w:sz="12" w:space="4" w:color="auto"/>
      </w:pBdr>
      <w:spacing w:line="360" w:lineRule="auto"/>
    </w:pPr>
    <w:rPr>
      <w:rFonts w:ascii="宋体" w:hAnsi="宋体" w:cs="宋体"/>
    </w:rPr>
  </w:style>
  <w:style w:type="paragraph" w:customStyle="1" w:styleId="1Char">
    <w:name w:val="1 Char"/>
    <w:basedOn w:val="a0"/>
    <w:qFormat/>
  </w:style>
  <w:style w:type="character" w:customStyle="1" w:styleId="CharChar3">
    <w:name w:val="Char Char3"/>
    <w:qFormat/>
    <w:rPr>
      <w:rFonts w:eastAsia="楷体_GB2312"/>
      <w:b/>
      <w:kern w:val="44"/>
      <w:sz w:val="32"/>
      <w:szCs w:val="24"/>
      <w:lang w:val="en-US" w:eastAsia="zh-CN" w:bidi="ar-SA"/>
    </w:rPr>
  </w:style>
  <w:style w:type="paragraph" w:styleId="affb">
    <w:name w:val="No Spacing"/>
    <w:link w:val="affc"/>
    <w:qFormat/>
    <w:rPr>
      <w:rFonts w:ascii="Calibri" w:hAnsi="Calibri"/>
      <w:sz w:val="22"/>
      <w:szCs w:val="22"/>
    </w:rPr>
  </w:style>
  <w:style w:type="character" w:customStyle="1" w:styleId="affc">
    <w:name w:val="无间隔 字符"/>
    <w:link w:val="affb"/>
    <w:qFormat/>
    <w:rPr>
      <w:rFonts w:ascii="Calibri" w:eastAsia="宋体" w:hAnsi="Calibri"/>
      <w:sz w:val="22"/>
      <w:szCs w:val="22"/>
      <w:lang w:val="en-US" w:eastAsia="zh-CN" w:bidi="ar-SA"/>
    </w:rPr>
  </w:style>
  <w:style w:type="paragraph" w:customStyle="1" w:styleId="ParaChar">
    <w:name w:val="默认段落字体 Para Char"/>
    <w:basedOn w:val="a0"/>
    <w:next w:val="a0"/>
    <w:qFormat/>
    <w:pPr>
      <w:spacing w:line="360" w:lineRule="auto"/>
    </w:pPr>
    <w:rPr>
      <w:rFonts w:ascii="宋体" w:hAnsi="宋体" w:cs="宋体"/>
    </w:rPr>
  </w:style>
  <w:style w:type="character" w:customStyle="1" w:styleId="CharChar4">
    <w:name w:val="Char Char4"/>
    <w:qFormat/>
    <w:rPr>
      <w:rFonts w:eastAsia="楷体_GB2312"/>
      <w:b/>
      <w:kern w:val="44"/>
      <w:sz w:val="32"/>
      <w:szCs w:val="24"/>
      <w:lang w:val="en-US" w:eastAsia="zh-CN" w:bidi="ar-SA"/>
    </w:rPr>
  </w:style>
  <w:style w:type="paragraph" w:customStyle="1" w:styleId="14">
    <w:name w:val="样式 正文首行缩进 + 首行缩进:  1 字符"/>
    <w:basedOn w:val="aff0"/>
    <w:qFormat/>
    <w:pPr>
      <w:adjustRightInd w:val="0"/>
      <w:spacing w:after="0" w:line="360" w:lineRule="auto"/>
      <w:ind w:firstLineChars="200" w:firstLine="100"/>
      <w:textAlignment w:val="baseline"/>
    </w:pPr>
    <w:rPr>
      <w:kern w:val="0"/>
      <w:sz w:val="24"/>
      <w:szCs w:val="20"/>
    </w:rPr>
  </w:style>
  <w:style w:type="paragraph" w:customStyle="1" w:styleId="font6">
    <w:name w:val="font6"/>
    <w:basedOn w:val="a0"/>
    <w:qFormat/>
    <w:pPr>
      <w:widowControl/>
      <w:spacing w:before="100" w:beforeAutospacing="1" w:after="100" w:afterAutospacing="1"/>
    </w:pPr>
    <w:rPr>
      <w:rFonts w:ascii="宋体" w:hAnsi="宋体" w:cs="宋体"/>
      <w:kern w:val="0"/>
      <w:szCs w:val="21"/>
    </w:rPr>
  </w:style>
  <w:style w:type="paragraph" w:customStyle="1" w:styleId="26">
    <w:name w:val="样式2"/>
    <w:basedOn w:val="a0"/>
    <w:link w:val="2Char"/>
    <w:qFormat/>
    <w:pPr>
      <w:autoSpaceDE w:val="0"/>
      <w:autoSpaceDN w:val="0"/>
      <w:adjustRightInd w:val="0"/>
    </w:pPr>
    <w:rPr>
      <w:rFonts w:ascii="宋体" w:hAnsi="Tms Rmn"/>
      <w:kern w:val="0"/>
      <w:sz w:val="26"/>
      <w:szCs w:val="20"/>
    </w:rPr>
  </w:style>
  <w:style w:type="character" w:customStyle="1" w:styleId="2Char">
    <w:name w:val="样式2 Char"/>
    <w:link w:val="26"/>
    <w:qFormat/>
    <w:rPr>
      <w:rFonts w:ascii="宋体" w:eastAsia="宋体" w:hAnsi="Tms Rmn"/>
      <w:sz w:val="26"/>
      <w:lang w:val="en-US" w:eastAsia="zh-CN" w:bidi="ar-SA"/>
    </w:rPr>
  </w:style>
  <w:style w:type="paragraph" w:customStyle="1" w:styleId="xl27">
    <w:name w:val="xl27"/>
    <w:basedOn w:val="a0"/>
    <w:qFormat/>
    <w:pPr>
      <w:widowControl/>
      <w:pBdr>
        <w:left w:val="single" w:sz="12" w:space="0" w:color="auto"/>
        <w:bottom w:val="single" w:sz="8" w:space="0" w:color="auto"/>
        <w:right w:val="single" w:sz="12" w:space="0" w:color="auto"/>
      </w:pBdr>
      <w:spacing w:before="100" w:beforeAutospacing="1" w:after="100" w:afterAutospacing="1"/>
      <w:jc w:val="center"/>
      <w:textAlignment w:val="bottom"/>
    </w:pPr>
    <w:rPr>
      <w:kern w:val="0"/>
      <w:szCs w:val="21"/>
    </w:rPr>
  </w:style>
  <w:style w:type="paragraph" w:customStyle="1" w:styleId="affd">
    <w:name w:val="纯文本表内文字"/>
    <w:basedOn w:val="af2"/>
    <w:qFormat/>
    <w:pPr>
      <w:adjustRightInd/>
      <w:jc w:val="both"/>
    </w:pPr>
    <w:rPr>
      <w:rFonts w:ascii="Arial" w:hAnsi="Arial" w:cs="宋体"/>
      <w:snapToGrid w:val="0"/>
      <w:spacing w:val="10"/>
      <w:kern w:val="0"/>
      <w:szCs w:val="20"/>
    </w:rPr>
  </w:style>
  <w:style w:type="paragraph" w:customStyle="1" w:styleId="15">
    <w:name w:val="图表1"/>
    <w:next w:val="a0"/>
    <w:qFormat/>
    <w:pPr>
      <w:spacing w:line="240" w:lineRule="atLeast"/>
      <w:jc w:val="center"/>
    </w:pPr>
    <w:rPr>
      <w:rFonts w:ascii="楷体_GB2312" w:eastAsia="楷体_GB2312"/>
      <w:sz w:val="21"/>
    </w:rPr>
  </w:style>
  <w:style w:type="paragraph" w:customStyle="1" w:styleId="16">
    <w:name w:val="表格1"/>
    <w:basedOn w:val="a0"/>
    <w:qFormat/>
    <w:pPr>
      <w:adjustRightInd w:val="0"/>
      <w:spacing w:line="360" w:lineRule="atLeast"/>
      <w:jc w:val="center"/>
      <w:textAlignment w:val="baseline"/>
    </w:pPr>
    <w:rPr>
      <w:rFonts w:ascii="CG Times (WN)"/>
      <w:spacing w:val="6"/>
      <w:kern w:val="0"/>
      <w:szCs w:val="20"/>
    </w:rPr>
  </w:style>
  <w:style w:type="table" w:customStyle="1" w:styleId="44">
    <w:name w:val="网格型4"/>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6">
    <w:name w:val="Char Char6"/>
    <w:qFormat/>
    <w:rPr>
      <w:rFonts w:eastAsia="楷体_GB2312"/>
      <w:b/>
      <w:kern w:val="44"/>
      <w:sz w:val="32"/>
      <w:szCs w:val="24"/>
      <w:lang w:val="en-US" w:eastAsia="zh-CN" w:bidi="ar-SA"/>
    </w:rPr>
  </w:style>
  <w:style w:type="paragraph" w:customStyle="1" w:styleId="affe">
    <w:name w:val="报告书正文"/>
    <w:basedOn w:val="a0"/>
    <w:link w:val="Char2"/>
    <w:qFormat/>
    <w:pPr>
      <w:adjustRightInd w:val="0"/>
      <w:snapToGrid w:val="0"/>
      <w:spacing w:line="400" w:lineRule="atLeast"/>
    </w:pPr>
    <w:rPr>
      <w:spacing w:val="6"/>
    </w:rPr>
  </w:style>
  <w:style w:type="character" w:customStyle="1" w:styleId="ad">
    <w:name w:val="批注文字 字符"/>
    <w:link w:val="ac"/>
    <w:qFormat/>
    <w:rPr>
      <w:kern w:val="2"/>
      <w:sz w:val="21"/>
      <w:szCs w:val="24"/>
    </w:rPr>
  </w:style>
  <w:style w:type="character" w:customStyle="1" w:styleId="a9">
    <w:name w:val="题注 字符"/>
    <w:link w:val="a8"/>
    <w:qFormat/>
    <w:rPr>
      <w:rFonts w:ascii="Cambria" w:eastAsia="黑体" w:hAnsi="Cambria"/>
      <w:kern w:val="2"/>
    </w:rPr>
  </w:style>
  <w:style w:type="paragraph" w:styleId="afff">
    <w:name w:val="List Paragraph"/>
    <w:basedOn w:val="a0"/>
    <w:uiPriority w:val="34"/>
    <w:qFormat/>
    <w:pPr>
      <w:ind w:firstLine="420"/>
    </w:pPr>
    <w:rPr>
      <w:rFonts w:ascii="Calibri" w:hAnsi="Calibri"/>
      <w:szCs w:val="22"/>
    </w:rPr>
  </w:style>
  <w:style w:type="paragraph" w:customStyle="1" w:styleId="-">
    <w:name w:val="表格文字-中"/>
    <w:basedOn w:val="a0"/>
    <w:link w:val="-Char"/>
    <w:qFormat/>
    <w:pPr>
      <w:widowControl/>
      <w:jc w:val="center"/>
    </w:pPr>
    <w:rPr>
      <w:rFonts w:cs="宋体"/>
      <w:kern w:val="0"/>
      <w:szCs w:val="21"/>
    </w:rPr>
  </w:style>
  <w:style w:type="character" w:customStyle="1" w:styleId="-Char">
    <w:name w:val="表格文字-中 Char"/>
    <w:link w:val="-"/>
    <w:qFormat/>
    <w:rPr>
      <w:rFonts w:cs="宋体"/>
      <w:sz w:val="21"/>
      <w:szCs w:val="21"/>
    </w:rPr>
  </w:style>
  <w:style w:type="paragraph" w:customStyle="1" w:styleId="CharCharCharCharCharCharCharCharCharCharCharCharChar16">
    <w:name w:val="Char Char Char Char Char Char Char Char Char Char Char Char Char16"/>
    <w:basedOn w:val="a0"/>
    <w:next w:val="a0"/>
    <w:qFormat/>
    <w:pPr>
      <w:pBdr>
        <w:right w:val="single" w:sz="12" w:space="4" w:color="auto"/>
      </w:pBdr>
      <w:spacing w:line="360" w:lineRule="auto"/>
    </w:pPr>
    <w:rPr>
      <w:rFonts w:ascii="宋体" w:hAnsi="宋体" w:cs="宋体"/>
    </w:rPr>
  </w:style>
  <w:style w:type="paragraph" w:customStyle="1" w:styleId="CharCharCharCharCharCharChar3">
    <w:name w:val="Char Char Char Char Char Char Char3"/>
    <w:basedOn w:val="a0"/>
    <w:next w:val="a0"/>
    <w:qFormat/>
    <w:pPr>
      <w:pBdr>
        <w:right w:val="single" w:sz="12" w:space="4" w:color="auto"/>
      </w:pBdr>
      <w:spacing w:line="360" w:lineRule="auto"/>
    </w:pPr>
    <w:rPr>
      <w:rFonts w:ascii="宋体" w:hAnsi="宋体" w:cs="宋体"/>
    </w:rPr>
  </w:style>
  <w:style w:type="paragraph" w:customStyle="1" w:styleId="Char12">
    <w:name w:val="Char12"/>
    <w:basedOn w:val="a0"/>
    <w:next w:val="a0"/>
    <w:qFormat/>
    <w:pPr>
      <w:pBdr>
        <w:right w:val="single" w:sz="12" w:space="4" w:color="auto"/>
      </w:pBdr>
      <w:spacing w:line="360" w:lineRule="auto"/>
    </w:pPr>
    <w:rPr>
      <w:rFonts w:ascii="宋体" w:hAnsi="宋体" w:cs="宋体"/>
    </w:rPr>
  </w:style>
  <w:style w:type="paragraph" w:customStyle="1" w:styleId="111">
    <w:name w:val="纯文本11"/>
    <w:basedOn w:val="a0"/>
    <w:qFormat/>
    <w:pPr>
      <w:adjustRightInd w:val="0"/>
      <w:textAlignment w:val="baseline"/>
    </w:pPr>
    <w:rPr>
      <w:rFonts w:ascii="宋体"/>
      <w:spacing w:val="2"/>
      <w:kern w:val="0"/>
    </w:rPr>
  </w:style>
  <w:style w:type="paragraph" w:customStyle="1" w:styleId="CharCharCharCharCharCharCharCharChar1CharCharChar1CharCharChar1Char2">
    <w:name w:val="Char Char Char Char Char Char Char Char Char1 Char Char Char1 Char Char Char1 Char2"/>
    <w:basedOn w:val="a0"/>
    <w:next w:val="a0"/>
    <w:semiHidden/>
    <w:qFormat/>
    <w:pPr>
      <w:pBdr>
        <w:right w:val="single" w:sz="12" w:space="4" w:color="auto"/>
      </w:pBdr>
      <w:spacing w:line="360" w:lineRule="auto"/>
    </w:pPr>
    <w:rPr>
      <w:rFonts w:ascii="宋体" w:hAnsi="宋体" w:cs="宋体"/>
    </w:rPr>
  </w:style>
  <w:style w:type="paragraph" w:customStyle="1" w:styleId="CharCharCharCharCharCharCharCharChar2Char2">
    <w:name w:val="Char Char Char Char Char Char Char Char Char2 Char2"/>
    <w:basedOn w:val="a0"/>
    <w:next w:val="a0"/>
    <w:qFormat/>
    <w:pPr>
      <w:pBdr>
        <w:right w:val="single" w:sz="12" w:space="4" w:color="auto"/>
      </w:pBdr>
      <w:spacing w:line="360" w:lineRule="auto"/>
    </w:pPr>
    <w:rPr>
      <w:rFonts w:ascii="宋体" w:hAnsi="宋体" w:cs="宋体"/>
    </w:rPr>
  </w:style>
  <w:style w:type="character" w:customStyle="1" w:styleId="CharChar32">
    <w:name w:val="Char Char32"/>
    <w:qFormat/>
    <w:rPr>
      <w:rFonts w:eastAsia="楷体_GB2312"/>
      <w:b/>
      <w:kern w:val="44"/>
      <w:sz w:val="32"/>
      <w:szCs w:val="24"/>
      <w:lang w:val="en-US" w:eastAsia="zh-CN" w:bidi="ar-SA"/>
    </w:rPr>
  </w:style>
  <w:style w:type="character" w:customStyle="1" w:styleId="CharChar42">
    <w:name w:val="Char Char42"/>
    <w:qFormat/>
    <w:rPr>
      <w:rFonts w:eastAsia="楷体_GB2312"/>
      <w:b/>
      <w:kern w:val="44"/>
      <w:sz w:val="32"/>
      <w:szCs w:val="24"/>
      <w:lang w:val="en-US" w:eastAsia="zh-CN" w:bidi="ar-SA"/>
    </w:rPr>
  </w:style>
  <w:style w:type="character" w:customStyle="1" w:styleId="CharChar62">
    <w:name w:val="Char Char62"/>
    <w:qFormat/>
    <w:rPr>
      <w:rFonts w:eastAsia="楷体_GB2312"/>
      <w:b/>
      <w:kern w:val="44"/>
      <w:sz w:val="32"/>
      <w:szCs w:val="24"/>
      <w:lang w:val="en-US" w:eastAsia="zh-CN" w:bidi="ar-SA"/>
    </w:rPr>
  </w:style>
  <w:style w:type="paragraph" w:customStyle="1" w:styleId="p0">
    <w:name w:val="p0"/>
    <w:basedOn w:val="a0"/>
    <w:uiPriority w:val="99"/>
    <w:qFormat/>
    <w:pPr>
      <w:widowControl/>
    </w:pPr>
    <w:rPr>
      <w:kern w:val="0"/>
      <w:szCs w:val="21"/>
    </w:rPr>
  </w:style>
  <w:style w:type="paragraph" w:customStyle="1" w:styleId="CharCharCharCharCharChar3CharCharCharCharCharCharChar">
    <w:name w:val="Char Char Char Char Char Char3 Char Char Char Char Char Char Char"/>
    <w:basedOn w:val="a0"/>
    <w:next w:val="a0"/>
    <w:qFormat/>
    <w:rPr>
      <w:rFonts w:eastAsia="黑体"/>
      <w:sz w:val="28"/>
    </w:rPr>
  </w:style>
  <w:style w:type="character" w:customStyle="1" w:styleId="af3">
    <w:name w:val="纯文本 字符"/>
    <w:link w:val="af2"/>
    <w:qFormat/>
    <w:rPr>
      <w:rFonts w:ascii="宋体" w:hAnsi="Courier New"/>
      <w:kern w:val="2"/>
      <w:sz w:val="21"/>
      <w:szCs w:val="24"/>
    </w:rPr>
  </w:style>
  <w:style w:type="paragraph" w:customStyle="1" w:styleId="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w:basedOn w:val="a0"/>
    <w:qFormat/>
  </w:style>
  <w:style w:type="paragraph" w:customStyle="1" w:styleId="font5">
    <w:name w:val="font5"/>
    <w:basedOn w:val="a0"/>
    <w:qFormat/>
    <w:pPr>
      <w:widowControl/>
      <w:spacing w:before="100" w:beforeAutospacing="1" w:after="100" w:afterAutospacing="1"/>
    </w:pPr>
    <w:rPr>
      <w:rFonts w:ascii="宋体" w:hAnsi="宋体" w:cs="宋体"/>
      <w:kern w:val="0"/>
      <w:sz w:val="18"/>
      <w:szCs w:val="18"/>
    </w:rPr>
  </w:style>
  <w:style w:type="paragraph" w:customStyle="1" w:styleId="font7">
    <w:name w:val="font7"/>
    <w:basedOn w:val="a0"/>
    <w:qFormat/>
    <w:pPr>
      <w:widowControl/>
      <w:spacing w:before="100" w:beforeAutospacing="1" w:after="100" w:afterAutospacing="1"/>
    </w:pPr>
    <w:rPr>
      <w:rFonts w:ascii="仿宋_GB2312" w:eastAsia="仿宋_GB2312" w:hAnsi="宋体" w:cs="宋体"/>
      <w:kern w:val="0"/>
    </w:rPr>
  </w:style>
  <w:style w:type="paragraph" w:customStyle="1" w:styleId="font8">
    <w:name w:val="font8"/>
    <w:basedOn w:val="a0"/>
    <w:qFormat/>
    <w:pPr>
      <w:widowControl/>
      <w:spacing w:before="100" w:beforeAutospacing="1" w:after="100" w:afterAutospacing="1"/>
    </w:pPr>
    <w:rPr>
      <w:kern w:val="0"/>
      <w:sz w:val="20"/>
      <w:szCs w:val="20"/>
    </w:rPr>
  </w:style>
  <w:style w:type="paragraph" w:customStyle="1" w:styleId="font9">
    <w:name w:val="font9"/>
    <w:basedOn w:val="a0"/>
    <w:qFormat/>
    <w:pPr>
      <w:widowControl/>
      <w:spacing w:before="100" w:beforeAutospacing="1" w:after="100" w:afterAutospacing="1"/>
    </w:pPr>
    <w:rPr>
      <w:rFonts w:ascii="宋体" w:hAnsi="宋体" w:cs="宋体"/>
      <w:kern w:val="0"/>
      <w:sz w:val="20"/>
      <w:szCs w:val="20"/>
    </w:rPr>
  </w:style>
  <w:style w:type="paragraph" w:customStyle="1" w:styleId="xl22">
    <w:name w:val="xl2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23">
    <w:name w:val="xl2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24">
    <w:name w:val="xl2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25">
    <w:name w:val="xl25"/>
    <w:basedOn w:val="a0"/>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kern w:val="0"/>
      <w:sz w:val="20"/>
      <w:szCs w:val="20"/>
    </w:rPr>
  </w:style>
  <w:style w:type="paragraph" w:customStyle="1" w:styleId="xl26">
    <w:name w:val="xl26"/>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xl28">
    <w:name w:val="xl28"/>
    <w:basedOn w:val="a0"/>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kern w:val="0"/>
      <w:sz w:val="20"/>
      <w:szCs w:val="20"/>
    </w:rPr>
  </w:style>
  <w:style w:type="paragraph" w:customStyle="1" w:styleId="xl29">
    <w:name w:val="xl29"/>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0">
    <w:name w:val="xl30"/>
    <w:basedOn w:val="a0"/>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kern w:val="0"/>
    </w:rPr>
  </w:style>
  <w:style w:type="paragraph" w:customStyle="1" w:styleId="xl31">
    <w:name w:val="xl31"/>
    <w:basedOn w:val="a0"/>
    <w:pPr>
      <w:widowControl/>
      <w:pBdr>
        <w:top w:val="single" w:sz="4" w:space="0" w:color="auto"/>
        <w:left w:val="single" w:sz="4" w:space="0" w:color="auto"/>
        <w:bottom w:val="single" w:sz="4" w:space="0" w:color="auto"/>
        <w:right w:val="single" w:sz="8" w:space="0" w:color="auto"/>
      </w:pBdr>
      <w:spacing w:before="100" w:beforeAutospacing="1" w:after="100" w:afterAutospacing="1"/>
    </w:pPr>
    <w:rPr>
      <w:rFonts w:ascii="宋体" w:hAnsi="宋体" w:cs="宋体"/>
      <w:kern w:val="0"/>
    </w:rPr>
  </w:style>
  <w:style w:type="paragraph" w:customStyle="1" w:styleId="xl32">
    <w:name w:val="xl32"/>
    <w:basedOn w:val="a0"/>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xl33">
    <w:name w:val="xl33"/>
    <w:basedOn w:val="a0"/>
    <w:pPr>
      <w:widowControl/>
      <w:pBdr>
        <w:top w:val="single" w:sz="4" w:space="0" w:color="auto"/>
        <w:left w:val="single" w:sz="4" w:space="0" w:color="auto"/>
        <w:bottom w:val="single" w:sz="8" w:space="0" w:color="auto"/>
        <w:right w:val="single" w:sz="8" w:space="0" w:color="auto"/>
      </w:pBdr>
      <w:spacing w:before="100" w:beforeAutospacing="1" w:after="100" w:afterAutospacing="1"/>
    </w:pPr>
    <w:rPr>
      <w:rFonts w:ascii="宋体" w:hAnsi="宋体" w:cs="宋体"/>
      <w:kern w:val="0"/>
    </w:rPr>
  </w:style>
  <w:style w:type="paragraph" w:customStyle="1" w:styleId="xl34">
    <w:name w:val="xl34"/>
    <w:basedOn w:val="a0"/>
    <w:pPr>
      <w:widowControl/>
      <w:pBdr>
        <w:top w:val="single" w:sz="4" w:space="0" w:color="auto"/>
        <w:bottom w:val="single" w:sz="4" w:space="0" w:color="auto"/>
        <w:right w:val="single" w:sz="4" w:space="0" w:color="auto"/>
      </w:pBdr>
      <w:spacing w:before="100" w:beforeAutospacing="1" w:after="100" w:afterAutospacing="1"/>
      <w:jc w:val="center"/>
    </w:pPr>
    <w:rPr>
      <w:kern w:val="0"/>
      <w:sz w:val="20"/>
      <w:szCs w:val="20"/>
    </w:rPr>
  </w:style>
  <w:style w:type="paragraph" w:customStyle="1" w:styleId="xl35">
    <w:name w:val="xl35"/>
    <w:basedOn w:val="a0"/>
    <w:pPr>
      <w:widowControl/>
      <w:pBdr>
        <w:top w:val="single" w:sz="4" w:space="0" w:color="auto"/>
        <w:left w:val="single" w:sz="8" w:space="0" w:color="auto"/>
        <w:bottom w:val="single" w:sz="4" w:space="0" w:color="auto"/>
      </w:pBdr>
      <w:spacing w:before="100" w:beforeAutospacing="1" w:after="100" w:afterAutospacing="1"/>
      <w:jc w:val="center"/>
    </w:pPr>
    <w:rPr>
      <w:kern w:val="0"/>
      <w:sz w:val="20"/>
      <w:szCs w:val="20"/>
    </w:rPr>
  </w:style>
  <w:style w:type="paragraph" w:customStyle="1" w:styleId="xl36">
    <w:name w:val="xl36"/>
    <w:basedOn w:val="a0"/>
    <w:pPr>
      <w:widowControl/>
      <w:pBdr>
        <w:top w:val="single" w:sz="4" w:space="0" w:color="auto"/>
        <w:bottom w:val="single" w:sz="4" w:space="0" w:color="auto"/>
      </w:pBdr>
      <w:spacing w:before="100" w:beforeAutospacing="1" w:after="100" w:afterAutospacing="1"/>
      <w:jc w:val="center"/>
    </w:pPr>
    <w:rPr>
      <w:kern w:val="0"/>
      <w:sz w:val="20"/>
      <w:szCs w:val="20"/>
    </w:rPr>
  </w:style>
  <w:style w:type="paragraph" w:customStyle="1" w:styleId="xl37">
    <w:name w:val="xl37"/>
    <w:basedOn w:val="a0"/>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kern w:val="0"/>
      <w:sz w:val="20"/>
      <w:szCs w:val="20"/>
    </w:rPr>
  </w:style>
  <w:style w:type="paragraph" w:customStyle="1" w:styleId="xl38">
    <w:name w:val="xl38"/>
    <w:basedOn w:val="a0"/>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39">
    <w:name w:val="xl39"/>
    <w:basedOn w:val="a0"/>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40">
    <w:name w:val="xl40"/>
    <w:basedOn w:val="a0"/>
    <w:pPr>
      <w:widowControl/>
      <w:pBdr>
        <w:top w:val="single" w:sz="8" w:space="0" w:color="auto"/>
        <w:left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41">
    <w:name w:val="xl41"/>
    <w:basedOn w:val="a0"/>
    <w:pPr>
      <w:widowControl/>
      <w:pBdr>
        <w:left w:val="single" w:sz="4" w:space="0" w:color="auto"/>
        <w:bottom w:val="single" w:sz="4" w:space="0" w:color="auto"/>
      </w:pBdr>
      <w:spacing w:before="100" w:beforeAutospacing="1" w:after="100" w:afterAutospacing="1"/>
      <w:jc w:val="center"/>
      <w:textAlignment w:val="center"/>
    </w:pPr>
    <w:rPr>
      <w:kern w:val="0"/>
    </w:rPr>
  </w:style>
  <w:style w:type="paragraph" w:customStyle="1" w:styleId="xl42">
    <w:name w:val="xl42"/>
    <w:basedOn w:val="a0"/>
    <w:pPr>
      <w:widowControl/>
      <w:pBdr>
        <w:top w:val="single" w:sz="4" w:space="0" w:color="auto"/>
        <w:left w:val="single" w:sz="4" w:space="0" w:color="auto"/>
        <w:bottom w:val="single" w:sz="4" w:space="0" w:color="auto"/>
      </w:pBdr>
      <w:spacing w:before="100" w:beforeAutospacing="1" w:after="100" w:afterAutospacing="1"/>
      <w:jc w:val="center"/>
      <w:textAlignment w:val="center"/>
    </w:pPr>
    <w:rPr>
      <w:kern w:val="0"/>
      <w:sz w:val="20"/>
      <w:szCs w:val="20"/>
    </w:rPr>
  </w:style>
  <w:style w:type="paragraph" w:customStyle="1" w:styleId="xl43">
    <w:name w:val="xl43"/>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xl44">
    <w:name w:val="xl44"/>
    <w:basedOn w:val="a0"/>
    <w:pPr>
      <w:widowControl/>
      <w:pBdr>
        <w:top w:val="single" w:sz="4" w:space="0" w:color="auto"/>
        <w:left w:val="single" w:sz="4" w:space="0" w:color="auto"/>
        <w:bottom w:val="single" w:sz="4" w:space="0" w:color="auto"/>
      </w:pBdr>
      <w:spacing w:before="100" w:beforeAutospacing="1" w:after="100" w:afterAutospacing="1"/>
      <w:jc w:val="center"/>
      <w:textAlignment w:val="center"/>
    </w:pPr>
    <w:rPr>
      <w:kern w:val="0"/>
      <w:sz w:val="20"/>
      <w:szCs w:val="20"/>
    </w:rPr>
  </w:style>
  <w:style w:type="paragraph" w:customStyle="1" w:styleId="xl45">
    <w:name w:val="xl45"/>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kern w:val="0"/>
      <w:sz w:val="20"/>
      <w:szCs w:val="20"/>
    </w:rPr>
  </w:style>
  <w:style w:type="paragraph" w:customStyle="1" w:styleId="xl46">
    <w:name w:val="xl46"/>
    <w:basedOn w:val="a0"/>
    <w:pPr>
      <w:widowControl/>
      <w:pBdr>
        <w:top w:val="single" w:sz="4" w:space="0" w:color="auto"/>
        <w:left w:val="single" w:sz="4" w:space="0" w:color="auto"/>
        <w:bottom w:val="single" w:sz="4" w:space="0" w:color="auto"/>
      </w:pBdr>
      <w:spacing w:before="100" w:beforeAutospacing="1" w:after="100" w:afterAutospacing="1"/>
      <w:jc w:val="center"/>
      <w:textAlignment w:val="center"/>
    </w:pPr>
    <w:rPr>
      <w:color w:val="FF0000"/>
      <w:kern w:val="0"/>
      <w:sz w:val="20"/>
      <w:szCs w:val="20"/>
    </w:rPr>
  </w:style>
  <w:style w:type="paragraph" w:customStyle="1" w:styleId="xl47">
    <w:name w:val="xl47"/>
    <w:basedOn w:val="a0"/>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xl48">
    <w:name w:val="xl48"/>
    <w:basedOn w:val="a0"/>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49">
    <w:name w:val="xl49"/>
    <w:basedOn w:val="a0"/>
    <w:pPr>
      <w:widowControl/>
      <w:pBdr>
        <w:top w:val="single" w:sz="4" w:space="0" w:color="auto"/>
        <w:bottom w:val="single" w:sz="4" w:space="0" w:color="auto"/>
      </w:pBdr>
      <w:spacing w:before="100" w:beforeAutospacing="1" w:after="100" w:afterAutospacing="1"/>
      <w:jc w:val="center"/>
    </w:pPr>
    <w:rPr>
      <w:rFonts w:ascii="宋体" w:hAnsi="宋体" w:cs="宋体"/>
      <w:kern w:val="0"/>
      <w:sz w:val="20"/>
      <w:szCs w:val="20"/>
    </w:rPr>
  </w:style>
  <w:style w:type="paragraph" w:customStyle="1" w:styleId="xl50">
    <w:name w:val="xl50"/>
    <w:basedOn w:val="a0"/>
    <w:pPr>
      <w:widowControl/>
      <w:pBdr>
        <w:top w:val="single" w:sz="4" w:space="0" w:color="auto"/>
        <w:left w:val="single" w:sz="4" w:space="0" w:color="auto"/>
        <w:right w:val="single" w:sz="8"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51">
    <w:name w:val="xl51"/>
    <w:basedOn w:val="a0"/>
    <w:pPr>
      <w:widowControl/>
      <w:pBdr>
        <w:left w:val="single" w:sz="4" w:space="0" w:color="auto"/>
        <w:bottom w:val="single" w:sz="4" w:space="0" w:color="auto"/>
        <w:right w:val="single" w:sz="8"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52">
    <w:name w:val="xl52"/>
    <w:basedOn w:val="a0"/>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53">
    <w:name w:val="xl53"/>
    <w:basedOn w:val="a0"/>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54">
    <w:name w:val="xl54"/>
    <w:basedOn w:val="a0"/>
    <w:pPr>
      <w:widowControl/>
      <w:pBdr>
        <w:top w:val="single" w:sz="4" w:space="0" w:color="auto"/>
        <w:left w:val="single" w:sz="8" w:space="0" w:color="auto"/>
        <w:bottom w:val="single" w:sz="4" w:space="0" w:color="auto"/>
      </w:pBdr>
      <w:spacing w:before="100" w:beforeAutospacing="1" w:after="100" w:afterAutospacing="1"/>
      <w:jc w:val="center"/>
    </w:pPr>
    <w:rPr>
      <w:rFonts w:ascii="宋体" w:hAnsi="宋体" w:cs="宋体"/>
      <w:kern w:val="0"/>
      <w:sz w:val="20"/>
      <w:szCs w:val="20"/>
    </w:rPr>
  </w:style>
  <w:style w:type="paragraph" w:customStyle="1" w:styleId="xl55">
    <w:name w:val="xl55"/>
    <w:basedOn w:val="a0"/>
    <w:pPr>
      <w:widowControl/>
      <w:pBdr>
        <w:top w:val="single" w:sz="4" w:space="0" w:color="auto"/>
        <w:bottom w:val="single" w:sz="4" w:space="0" w:color="auto"/>
      </w:pBdr>
      <w:spacing w:before="100" w:beforeAutospacing="1" w:after="100" w:afterAutospacing="1"/>
      <w:jc w:val="center"/>
    </w:pPr>
    <w:rPr>
      <w:kern w:val="0"/>
      <w:sz w:val="20"/>
      <w:szCs w:val="20"/>
    </w:rPr>
  </w:style>
  <w:style w:type="paragraph" w:customStyle="1" w:styleId="xl56">
    <w:name w:val="xl56"/>
    <w:basedOn w:val="a0"/>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57">
    <w:name w:val="xl57"/>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58">
    <w:name w:val="xl58"/>
    <w:basedOn w:val="a0"/>
    <w:pPr>
      <w:widowControl/>
      <w:pBdr>
        <w:top w:val="single" w:sz="8" w:space="0" w:color="auto"/>
        <w:left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59">
    <w:name w:val="xl59"/>
    <w:basedOn w:val="a0"/>
    <w:pPr>
      <w:widowControl/>
      <w:pBdr>
        <w:left w:val="single" w:sz="4" w:space="0" w:color="auto"/>
        <w:bottom w:val="single" w:sz="4" w:space="0" w:color="auto"/>
      </w:pBdr>
      <w:spacing w:before="100" w:beforeAutospacing="1" w:after="100" w:afterAutospacing="1"/>
      <w:jc w:val="center"/>
      <w:textAlignment w:val="center"/>
    </w:pPr>
    <w:rPr>
      <w:kern w:val="0"/>
    </w:rPr>
  </w:style>
  <w:style w:type="paragraph" w:customStyle="1" w:styleId="xl60">
    <w:name w:val="xl60"/>
    <w:basedOn w:val="a0"/>
    <w:pPr>
      <w:widowControl/>
      <w:pBdr>
        <w:top w:val="single" w:sz="8" w:space="0" w:color="auto"/>
        <w:left w:val="single" w:sz="4" w:space="0" w:color="auto"/>
        <w:right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61">
    <w:name w:val="xl61"/>
    <w:basedOn w:val="a0"/>
    <w:pPr>
      <w:widowControl/>
      <w:pBdr>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62">
    <w:name w:val="xl62"/>
    <w:basedOn w:val="a0"/>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63">
    <w:name w:val="xl63"/>
    <w:basedOn w:val="a0"/>
    <w:pPr>
      <w:widowControl/>
      <w:pBdr>
        <w:top w:val="single" w:sz="8" w:space="0" w:color="auto"/>
        <w:bottom w:val="single" w:sz="4" w:space="0" w:color="auto"/>
      </w:pBdr>
      <w:spacing w:before="100" w:beforeAutospacing="1" w:after="100" w:afterAutospacing="1"/>
      <w:jc w:val="center"/>
      <w:textAlignment w:val="center"/>
    </w:pPr>
    <w:rPr>
      <w:kern w:val="0"/>
    </w:rPr>
  </w:style>
  <w:style w:type="paragraph" w:customStyle="1" w:styleId="xl64">
    <w:name w:val="xl64"/>
    <w:basedOn w:val="a0"/>
    <w:pPr>
      <w:widowControl/>
      <w:pBdr>
        <w:top w:val="single" w:sz="8"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65">
    <w:name w:val="xl65"/>
    <w:basedOn w:val="a0"/>
    <w:pPr>
      <w:widowControl/>
      <w:pBdr>
        <w:top w:val="single" w:sz="8" w:space="0" w:color="auto"/>
        <w:left w:val="single" w:sz="4" w:space="0" w:color="auto"/>
        <w:right w:val="single" w:sz="8"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66">
    <w:name w:val="xl66"/>
    <w:basedOn w:val="a0"/>
    <w:pPr>
      <w:widowControl/>
      <w:pBdr>
        <w:left w:val="single" w:sz="4" w:space="0" w:color="auto"/>
        <w:bottom w:val="single" w:sz="4" w:space="0" w:color="auto"/>
        <w:right w:val="single" w:sz="8" w:space="0" w:color="auto"/>
      </w:pBdr>
      <w:spacing w:before="100" w:beforeAutospacing="1" w:after="100" w:afterAutospacing="1"/>
      <w:jc w:val="center"/>
      <w:textAlignment w:val="center"/>
    </w:pPr>
    <w:rPr>
      <w:kern w:val="0"/>
    </w:rPr>
  </w:style>
  <w:style w:type="paragraph" w:customStyle="1" w:styleId="xl67">
    <w:name w:val="xl67"/>
    <w:basedOn w:val="a0"/>
    <w:pPr>
      <w:widowControl/>
      <w:pBdr>
        <w:top w:val="single" w:sz="8" w:space="0" w:color="auto"/>
        <w:left w:val="single" w:sz="8"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68">
    <w:name w:val="xl68"/>
    <w:basedOn w:val="a0"/>
    <w:pPr>
      <w:widowControl/>
      <w:pBdr>
        <w:top w:val="single" w:sz="8"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69">
    <w:name w:val="xl69"/>
    <w:basedOn w:val="a0"/>
    <w:pPr>
      <w:widowControl/>
      <w:pBdr>
        <w:top w:val="single" w:sz="8" w:space="0" w:color="auto"/>
        <w:right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70">
    <w:name w:val="xl70"/>
    <w:basedOn w:val="a0"/>
    <w:pPr>
      <w:widowControl/>
      <w:pBdr>
        <w:left w:val="single" w:sz="8" w:space="0" w:color="auto"/>
        <w:bottom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71">
    <w:name w:val="xl71"/>
    <w:basedOn w:val="a0"/>
    <w:pPr>
      <w:widowControl/>
      <w:pBdr>
        <w:bottom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72">
    <w:name w:val="xl72"/>
    <w:basedOn w:val="a0"/>
    <w:pPr>
      <w:widowControl/>
      <w:pBdr>
        <w:bottom w:val="single" w:sz="4" w:space="0" w:color="auto"/>
        <w:right w:val="single" w:sz="4" w:space="0" w:color="auto"/>
      </w:pBdr>
      <w:spacing w:before="100" w:beforeAutospacing="1" w:after="100" w:afterAutospacing="1"/>
      <w:jc w:val="center"/>
      <w:textAlignment w:val="center"/>
    </w:pPr>
    <w:rPr>
      <w:rFonts w:ascii="仿宋_GB2312" w:eastAsia="仿宋_GB2312" w:hAnsi="宋体" w:cs="宋体"/>
      <w:kern w:val="0"/>
    </w:rPr>
  </w:style>
  <w:style w:type="character" w:customStyle="1" w:styleId="2CharChar">
    <w:name w:val="样式2 Char Char"/>
    <w:rPr>
      <w:rFonts w:ascii="宋体" w:eastAsia="宋体" w:hAnsi="Tms Rmn"/>
      <w:sz w:val="26"/>
      <w:lang w:val="en-US" w:eastAsia="zh-CN" w:bidi="ar-SA"/>
    </w:rPr>
  </w:style>
  <w:style w:type="character" w:customStyle="1" w:styleId="4CharCharCharCharChar">
    <w:name w:val="样式 标题 4 + 非倾斜 Char Char Char Char Char"/>
    <w:rPr>
      <w:rFonts w:eastAsia="楷体_GB2312"/>
      <w:b/>
      <w:bCs/>
      <w:spacing w:val="2"/>
      <w:kern w:val="2"/>
      <w:sz w:val="24"/>
      <w:szCs w:val="24"/>
      <w:lang w:val="en-US" w:eastAsia="zh-CN" w:bidi="ar-SA"/>
    </w:rPr>
  </w:style>
  <w:style w:type="character" w:customStyle="1" w:styleId="CharChar">
    <w:name w:val="页眉 Char Char"/>
    <w:rPr>
      <w:rFonts w:eastAsia="宋体"/>
      <w:kern w:val="2"/>
      <w:sz w:val="18"/>
      <w:szCs w:val="24"/>
      <w:lang w:val="en-US" w:eastAsia="zh-CN" w:bidi="ar-SA"/>
    </w:rPr>
  </w:style>
  <w:style w:type="character" w:customStyle="1" w:styleId="CharChar0">
    <w:name w:val="无间隔 Char Char"/>
    <w:rPr>
      <w:rFonts w:ascii="Calibri" w:eastAsia="宋体" w:hAnsi="Calibri"/>
      <w:sz w:val="22"/>
      <w:szCs w:val="22"/>
      <w:lang w:val="en-US" w:eastAsia="zh-CN" w:bidi="ar-SA"/>
    </w:rPr>
  </w:style>
  <w:style w:type="character" w:customStyle="1" w:styleId="9999999CharChar">
    <w:name w:val="9999999 Char Char"/>
    <w:rPr>
      <w:rFonts w:eastAsia="宋体"/>
      <w:color w:val="000000"/>
      <w:kern w:val="2"/>
      <w:sz w:val="21"/>
      <w:szCs w:val="21"/>
      <w:lang w:val="en-US" w:eastAsia="zh-CN" w:bidi="ar-SA"/>
    </w:rPr>
  </w:style>
  <w:style w:type="character" w:customStyle="1" w:styleId="4CharCharCharChar">
    <w:name w:val="样式 标题 4 + 非倾斜 Char Char Char Char"/>
    <w:rPr>
      <w:rFonts w:eastAsia="楷体_GB2312"/>
      <w:b/>
      <w:bCs/>
      <w:spacing w:val="2"/>
      <w:kern w:val="2"/>
      <w:sz w:val="24"/>
      <w:szCs w:val="24"/>
      <w:lang w:val="en-US" w:eastAsia="zh-CN" w:bidi="ar-SA"/>
    </w:rPr>
  </w:style>
  <w:style w:type="character" w:customStyle="1" w:styleId="CharChar1">
    <w:name w:val="表头 Char Char"/>
    <w:rPr>
      <w:rFonts w:eastAsia="楷体_GB2312"/>
      <w:b/>
      <w:kern w:val="2"/>
      <w:sz w:val="24"/>
      <w:szCs w:val="24"/>
      <w:lang w:val="en-US" w:eastAsia="zh-CN" w:bidi="ar-SA"/>
    </w:rPr>
  </w:style>
  <w:style w:type="character" w:customStyle="1" w:styleId="3CharChar">
    <w:name w:val="正文文本缩进 3 Char Char"/>
    <w:rPr>
      <w:rFonts w:eastAsia="宋体"/>
      <w:spacing w:val="2"/>
      <w:kern w:val="2"/>
      <w:sz w:val="24"/>
      <w:lang w:val="en-US" w:eastAsia="zh-CN" w:bidi="ar-SA"/>
    </w:rPr>
  </w:style>
  <w:style w:type="paragraph" w:customStyle="1" w:styleId="p15">
    <w:name w:val="p15"/>
    <w:basedOn w:val="a0"/>
    <w:qFormat/>
    <w:pPr>
      <w:widowControl/>
      <w:snapToGrid w:val="0"/>
      <w:jc w:val="center"/>
    </w:pPr>
    <w:rPr>
      <w:spacing w:val="2"/>
      <w:kern w:val="0"/>
      <w:szCs w:val="21"/>
    </w:rPr>
  </w:style>
  <w:style w:type="paragraph" w:customStyle="1" w:styleId="TOC10">
    <w:name w:val="TOC 标题1"/>
    <w:basedOn w:val="1"/>
    <w:next w:val="a0"/>
    <w:uiPriority w:val="39"/>
    <w:unhideWhenUsed/>
    <w:pPr>
      <w:widowControl/>
      <w:adjustRightInd/>
      <w:snapToGrid/>
      <w:spacing w:before="240" w:after="0" w:line="259" w:lineRule="auto"/>
      <w:jc w:val="left"/>
      <w:outlineLvl w:val="9"/>
    </w:pPr>
    <w:rPr>
      <w:rFonts w:ascii="Calibri Light" w:eastAsia="宋体" w:hAnsi="Calibri Light"/>
      <w:b w:val="0"/>
      <w:color w:val="2E74B5"/>
      <w:kern w:val="0"/>
      <w:szCs w:val="32"/>
    </w:rPr>
  </w:style>
  <w:style w:type="paragraph" w:customStyle="1" w:styleId="17">
    <w:name w:val="正文1"/>
    <w:pPr>
      <w:widowControl w:val="0"/>
      <w:adjustRightInd w:val="0"/>
      <w:spacing w:line="312" w:lineRule="atLeast"/>
      <w:jc w:val="both"/>
      <w:textAlignment w:val="baseline"/>
    </w:pPr>
    <w:rPr>
      <w:rFonts w:ascii="宋体"/>
      <w:sz w:val="34"/>
    </w:rPr>
  </w:style>
  <w:style w:type="character" w:customStyle="1" w:styleId="af5">
    <w:name w:val="日期 字符"/>
    <w:link w:val="af4"/>
    <w:rPr>
      <w:rFonts w:ascii="宋体" w:hAnsi="宋体"/>
      <w:spacing w:val="2"/>
      <w:kern w:val="2"/>
      <w:sz w:val="21"/>
      <w:szCs w:val="24"/>
    </w:rPr>
  </w:style>
  <w:style w:type="paragraph" w:customStyle="1" w:styleId="font0">
    <w:name w:val="font0"/>
    <w:basedOn w:val="a0"/>
    <w:pPr>
      <w:widowControl/>
      <w:spacing w:before="100" w:beforeAutospacing="1" w:after="100" w:afterAutospacing="1"/>
    </w:pPr>
    <w:rPr>
      <w:rFonts w:ascii="宋体" w:hAnsi="宋体" w:cs="宋体"/>
      <w:color w:val="000000"/>
      <w:kern w:val="0"/>
      <w:sz w:val="22"/>
      <w:szCs w:val="22"/>
    </w:rPr>
  </w:style>
  <w:style w:type="paragraph" w:customStyle="1" w:styleId="font10">
    <w:name w:val="font10"/>
    <w:basedOn w:val="a0"/>
    <w:pPr>
      <w:widowControl/>
      <w:spacing w:before="100" w:beforeAutospacing="1" w:after="100" w:afterAutospacing="1"/>
    </w:pPr>
    <w:rPr>
      <w:rFonts w:ascii="宋体" w:hAnsi="宋体" w:cs="宋体"/>
      <w:kern w:val="0"/>
      <w:sz w:val="18"/>
      <w:szCs w:val="18"/>
    </w:rPr>
  </w:style>
  <w:style w:type="paragraph" w:customStyle="1" w:styleId="font11">
    <w:name w:val="font11"/>
    <w:basedOn w:val="a0"/>
    <w:pPr>
      <w:widowControl/>
      <w:spacing w:before="100" w:beforeAutospacing="1" w:after="100" w:afterAutospacing="1"/>
    </w:pPr>
    <w:rPr>
      <w:rFonts w:ascii="宋体" w:hAnsi="宋体" w:cs="宋体"/>
      <w:color w:val="000000"/>
      <w:kern w:val="0"/>
      <w:sz w:val="18"/>
      <w:szCs w:val="18"/>
    </w:rPr>
  </w:style>
  <w:style w:type="paragraph" w:customStyle="1" w:styleId="font12">
    <w:name w:val="font12"/>
    <w:basedOn w:val="a0"/>
    <w:pPr>
      <w:widowControl/>
      <w:spacing w:before="100" w:beforeAutospacing="1" w:after="100" w:afterAutospacing="1"/>
    </w:pPr>
    <w:rPr>
      <w:rFonts w:ascii="宋体" w:hAnsi="宋体" w:cs="宋体"/>
      <w:b/>
      <w:bCs/>
      <w:color w:val="000000"/>
      <w:kern w:val="0"/>
      <w:sz w:val="18"/>
      <w:szCs w:val="18"/>
    </w:rPr>
  </w:style>
  <w:style w:type="paragraph" w:customStyle="1" w:styleId="font13">
    <w:name w:val="font13"/>
    <w:basedOn w:val="a0"/>
    <w:pPr>
      <w:widowControl/>
      <w:spacing w:before="100" w:beforeAutospacing="1" w:after="100" w:afterAutospacing="1"/>
    </w:pPr>
    <w:rPr>
      <w:kern w:val="0"/>
    </w:rPr>
  </w:style>
  <w:style w:type="paragraph" w:customStyle="1" w:styleId="xl73">
    <w:name w:val="xl73"/>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rPr>
  </w:style>
  <w:style w:type="paragraph" w:customStyle="1" w:styleId="xl74">
    <w:name w:val="xl74"/>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rPr>
  </w:style>
  <w:style w:type="paragraph" w:customStyle="1" w:styleId="xl75">
    <w:name w:val="xl75"/>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rPr>
  </w:style>
  <w:style w:type="paragraph" w:customStyle="1" w:styleId="xl76">
    <w:name w:val="xl76"/>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rPr>
  </w:style>
  <w:style w:type="paragraph" w:customStyle="1" w:styleId="xl77">
    <w:name w:val="xl77"/>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rPr>
  </w:style>
  <w:style w:type="paragraph" w:customStyle="1" w:styleId="xl78">
    <w:name w:val="xl78"/>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rPr>
  </w:style>
  <w:style w:type="paragraph" w:customStyle="1" w:styleId="xl79">
    <w:name w:val="xl79"/>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rPr>
  </w:style>
  <w:style w:type="paragraph" w:customStyle="1" w:styleId="xl80">
    <w:name w:val="xl80"/>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kern w:val="0"/>
    </w:rPr>
  </w:style>
  <w:style w:type="paragraph" w:customStyle="1" w:styleId="CharCharCharCharCharCharCharCharCharCharCharCharChar4">
    <w:name w:val="Char Char Char Char Char Char Char Char Char Char Char Char Char4"/>
    <w:basedOn w:val="a0"/>
    <w:next w:val="a0"/>
    <w:pPr>
      <w:pBdr>
        <w:right w:val="single" w:sz="12" w:space="4" w:color="auto"/>
      </w:pBdr>
      <w:spacing w:line="360" w:lineRule="auto"/>
    </w:pPr>
    <w:rPr>
      <w:rFonts w:ascii="宋体" w:hAnsi="宋体" w:cs="宋体"/>
    </w:rPr>
  </w:style>
  <w:style w:type="paragraph" w:customStyle="1" w:styleId="CharCharCharCharCharChar1CharCharCharCharCharCharChar">
    <w:name w:val="Char Char Char Char Char Char1 Char Char Char Char Char Char Char"/>
    <w:basedOn w:val="a0"/>
  </w:style>
  <w:style w:type="paragraph" w:customStyle="1" w:styleId="CharCharCharCharCharCharCharCharCharCharCharCharCharCharCharChar">
    <w:name w:val="Char Char Char Char Char Char Char Char Char Char Char Char Char Char Char Char"/>
    <w:basedOn w:val="a0"/>
  </w:style>
  <w:style w:type="paragraph" w:customStyle="1" w:styleId="CharCharCharChar">
    <w:name w:val="Char Char Char Char"/>
    <w:basedOn w:val="a0"/>
    <w:pPr>
      <w:adjustRightInd w:val="0"/>
      <w:snapToGrid w:val="0"/>
      <w:spacing w:line="360" w:lineRule="auto"/>
    </w:pPr>
    <w:rPr>
      <w:rFonts w:ascii="仿宋_GB2312" w:eastAsia="仿宋_GB2312" w:hAnsi="仿宋_GB2312" w:cs="宋体"/>
    </w:rPr>
  </w:style>
  <w:style w:type="paragraph" w:customStyle="1" w:styleId="CharCharCharCharCharCharCharCharChar">
    <w:name w:val="Char Char Char Char Char Char Char Char Char"/>
    <w:basedOn w:val="a0"/>
    <w:pPr>
      <w:adjustRightInd w:val="0"/>
      <w:snapToGrid w:val="0"/>
      <w:spacing w:line="360" w:lineRule="auto"/>
    </w:pPr>
    <w:rPr>
      <w:rFonts w:ascii="仿宋_GB2312" w:eastAsia="仿宋_GB2312" w:hAnsi="仿宋_GB2312" w:cs="宋体"/>
    </w:rPr>
  </w:style>
  <w:style w:type="paragraph" w:customStyle="1" w:styleId="CharCharChar1CharCharCharCharCharCharCharCharCharChar">
    <w:name w:val="Char Char Char1 Char Char Char Char Char Char Char Char Char Char"/>
    <w:basedOn w:val="a0"/>
  </w:style>
  <w:style w:type="paragraph" w:customStyle="1" w:styleId="CharCharCharCharCharChar1CharCharCharChar">
    <w:name w:val="Char Char Char Char Char Char1 Char Char Char Char"/>
    <w:basedOn w:val="a0"/>
  </w:style>
  <w:style w:type="paragraph" w:customStyle="1" w:styleId="251">
    <w:name w:val="样式 行距: 固定值 25 磅1"/>
    <w:basedOn w:val="a0"/>
    <w:pPr>
      <w:adjustRightInd w:val="0"/>
      <w:snapToGrid w:val="0"/>
      <w:spacing w:line="360" w:lineRule="auto"/>
      <w:ind w:firstLine="480"/>
      <w:textAlignment w:val="baseline"/>
    </w:pPr>
    <w:rPr>
      <w:rFonts w:ascii="宋体" w:hAnsi="宋体"/>
    </w:rPr>
  </w:style>
  <w:style w:type="paragraph" w:customStyle="1" w:styleId="CharCharChar1CharCharCharChar">
    <w:name w:val="Char Char Char1 Char Char Char Char"/>
    <w:basedOn w:val="a0"/>
  </w:style>
  <w:style w:type="paragraph" w:customStyle="1" w:styleId="-0">
    <w:name w:val="正文-文本"/>
    <w:basedOn w:val="a0"/>
    <w:pPr>
      <w:widowControl/>
      <w:spacing w:beforeLines="50" w:line="360" w:lineRule="auto"/>
    </w:pPr>
    <w:rPr>
      <w:rFonts w:cs="宋体"/>
      <w:kern w:val="0"/>
    </w:rPr>
  </w:style>
  <w:style w:type="paragraph" w:customStyle="1" w:styleId="afff0">
    <w:name w:val="图表头"/>
    <w:basedOn w:val="a0"/>
    <w:link w:val="Char1"/>
    <w:pPr>
      <w:widowControl/>
      <w:spacing w:beforeLines="50"/>
      <w:jc w:val="center"/>
    </w:pPr>
    <w:rPr>
      <w:b/>
      <w:kern w:val="0"/>
      <w:szCs w:val="21"/>
    </w:rPr>
  </w:style>
  <w:style w:type="character" w:customStyle="1" w:styleId="Char1">
    <w:name w:val="图表头 Char"/>
    <w:link w:val="afff0"/>
    <w:locked/>
    <w:rPr>
      <w:b/>
      <w:sz w:val="24"/>
      <w:szCs w:val="21"/>
    </w:rPr>
  </w:style>
  <w:style w:type="paragraph" w:customStyle="1" w:styleId="CharCharCharCharCharCharCharCharCharCharCharCharChar3">
    <w:name w:val="Char Char Char Char Char Char Char Char Char Char Char Char Char3"/>
    <w:basedOn w:val="a0"/>
    <w:next w:val="a0"/>
    <w:pPr>
      <w:pBdr>
        <w:right w:val="single" w:sz="12" w:space="4" w:color="auto"/>
      </w:pBdr>
      <w:spacing w:line="360" w:lineRule="auto"/>
    </w:pPr>
    <w:rPr>
      <w:rFonts w:ascii="宋体" w:hAnsi="宋体" w:cs="宋体"/>
    </w:rPr>
  </w:style>
  <w:style w:type="paragraph" w:customStyle="1" w:styleId="CharCharCharCharCharChar1CharCharCharChar1">
    <w:name w:val="Char Char Char Char Char Char1 Char Char Char Char1"/>
    <w:basedOn w:val="a0"/>
  </w:style>
  <w:style w:type="character" w:customStyle="1" w:styleId="af7">
    <w:name w:val="批注框文本 字符"/>
    <w:link w:val="af6"/>
    <w:rPr>
      <w:kern w:val="2"/>
      <w:sz w:val="18"/>
      <w:szCs w:val="18"/>
    </w:rPr>
  </w:style>
  <w:style w:type="paragraph" w:customStyle="1" w:styleId="Char4">
    <w:name w:val="Char4"/>
    <w:basedOn w:val="a0"/>
    <w:pPr>
      <w:widowControl/>
      <w:spacing w:after="160" w:line="240" w:lineRule="exact"/>
    </w:pPr>
  </w:style>
  <w:style w:type="paragraph" w:customStyle="1" w:styleId="Char3">
    <w:name w:val="Char3"/>
    <w:basedOn w:val="a0"/>
    <w:pPr>
      <w:widowControl/>
      <w:spacing w:after="160" w:line="240" w:lineRule="exact"/>
    </w:pPr>
  </w:style>
  <w:style w:type="paragraph" w:customStyle="1" w:styleId="Char20">
    <w:name w:val="Char2"/>
    <w:basedOn w:val="a0"/>
    <w:pPr>
      <w:widowControl/>
      <w:spacing w:after="160" w:line="240" w:lineRule="exact"/>
    </w:pPr>
  </w:style>
  <w:style w:type="paragraph" w:customStyle="1" w:styleId="Char10">
    <w:name w:val="Char1"/>
    <w:basedOn w:val="a0"/>
    <w:pPr>
      <w:widowControl/>
      <w:spacing w:after="160" w:line="240" w:lineRule="exact"/>
    </w:pPr>
  </w:style>
  <w:style w:type="paragraph" w:customStyle="1" w:styleId="Char6">
    <w:name w:val="Char6"/>
    <w:basedOn w:val="a0"/>
    <w:pPr>
      <w:widowControl/>
      <w:spacing w:after="160" w:line="240" w:lineRule="exact"/>
    </w:pPr>
  </w:style>
  <w:style w:type="paragraph" w:customStyle="1" w:styleId="Char5">
    <w:name w:val="Char5"/>
    <w:basedOn w:val="a0"/>
    <w:pPr>
      <w:widowControl/>
      <w:spacing w:after="160" w:line="240" w:lineRule="exact"/>
    </w:pPr>
  </w:style>
  <w:style w:type="paragraph" w:customStyle="1" w:styleId="CharCharCharCharCharCharCharCharCharCharCharCharChar2">
    <w:name w:val="Char Char Char Char Char Char Char Char Char Char Char Char Char2"/>
    <w:basedOn w:val="a0"/>
    <w:next w:val="a0"/>
    <w:pPr>
      <w:pBdr>
        <w:right w:val="single" w:sz="12" w:space="4" w:color="auto"/>
      </w:pBdr>
      <w:spacing w:line="360" w:lineRule="auto"/>
    </w:pPr>
    <w:rPr>
      <w:rFonts w:ascii="宋体" w:hAnsi="宋体" w:cs="宋体"/>
    </w:rPr>
  </w:style>
  <w:style w:type="paragraph" w:customStyle="1" w:styleId="CharCharCharCharCharCharCharCharCharCharCharCharChar1">
    <w:name w:val="Char Char Char Char Char Char Char Char Char Char Char Char Char1"/>
    <w:basedOn w:val="a0"/>
    <w:next w:val="a0"/>
    <w:pPr>
      <w:pBdr>
        <w:right w:val="single" w:sz="12" w:space="4" w:color="auto"/>
      </w:pBdr>
      <w:spacing w:line="360" w:lineRule="auto"/>
    </w:pPr>
    <w:rPr>
      <w:rFonts w:ascii="宋体" w:hAnsi="宋体" w:cs="宋体"/>
    </w:rPr>
  </w:style>
  <w:style w:type="paragraph" w:customStyle="1" w:styleId="CharCharCharCharCharCharCharCharCharCharCharCharChar10">
    <w:name w:val="Char Char Char Char Char Char Char Char Char Char Char Char Char10"/>
    <w:basedOn w:val="a0"/>
    <w:next w:val="a0"/>
    <w:pPr>
      <w:pBdr>
        <w:right w:val="single" w:sz="12" w:space="4" w:color="auto"/>
      </w:pBdr>
      <w:spacing w:line="360" w:lineRule="auto"/>
    </w:pPr>
    <w:rPr>
      <w:rFonts w:ascii="宋体" w:hAnsi="宋体" w:cs="宋体"/>
    </w:rPr>
  </w:style>
  <w:style w:type="paragraph" w:customStyle="1" w:styleId="CharCharCharCharCharCharCharCharCharCharCharCharChar9">
    <w:name w:val="Char Char Char Char Char Char Char Char Char Char Char Char Char9"/>
    <w:basedOn w:val="a0"/>
    <w:next w:val="a0"/>
    <w:pPr>
      <w:pBdr>
        <w:right w:val="single" w:sz="12" w:space="4" w:color="auto"/>
      </w:pBdr>
      <w:spacing w:line="360" w:lineRule="auto"/>
    </w:pPr>
    <w:rPr>
      <w:rFonts w:ascii="宋体" w:hAnsi="宋体" w:cs="宋体"/>
    </w:rPr>
  </w:style>
  <w:style w:type="paragraph" w:customStyle="1" w:styleId="CharCharCharCharCharCharCharCharCharCharCharCharChar8">
    <w:name w:val="Char Char Char Char Char Char Char Char Char Char Char Char Char8"/>
    <w:basedOn w:val="a0"/>
    <w:next w:val="a0"/>
    <w:pPr>
      <w:pBdr>
        <w:right w:val="single" w:sz="12" w:space="4" w:color="auto"/>
      </w:pBdr>
      <w:spacing w:line="360" w:lineRule="auto"/>
    </w:pPr>
    <w:rPr>
      <w:rFonts w:ascii="宋体" w:hAnsi="宋体" w:cs="宋体"/>
    </w:rPr>
  </w:style>
  <w:style w:type="paragraph" w:customStyle="1" w:styleId="CharCharCharCharCharCharCharCharCharCharCharCharChar7">
    <w:name w:val="Char Char Char Char Char Char Char Char Char Char Char Char Char7"/>
    <w:basedOn w:val="a0"/>
    <w:next w:val="a0"/>
    <w:pPr>
      <w:pBdr>
        <w:right w:val="single" w:sz="12" w:space="4" w:color="auto"/>
      </w:pBdr>
      <w:spacing w:line="360" w:lineRule="auto"/>
    </w:pPr>
    <w:rPr>
      <w:rFonts w:ascii="宋体" w:hAnsi="宋体" w:cs="宋体"/>
    </w:rPr>
  </w:style>
  <w:style w:type="paragraph" w:customStyle="1" w:styleId="xl81">
    <w:name w:val="xl81"/>
    <w:basedOn w:val="a0"/>
    <w:pPr>
      <w:widowControl/>
      <w:pBdr>
        <w:top w:val="single" w:sz="4" w:space="0" w:color="auto"/>
        <w:bottom w:val="single" w:sz="4" w:space="0" w:color="auto"/>
      </w:pBdr>
      <w:spacing w:before="100" w:beforeAutospacing="1" w:after="100" w:afterAutospacing="1"/>
      <w:jc w:val="center"/>
    </w:pPr>
    <w:rPr>
      <w:kern w:val="0"/>
      <w:szCs w:val="21"/>
    </w:rPr>
  </w:style>
  <w:style w:type="paragraph" w:customStyle="1" w:styleId="xl82">
    <w:name w:val="xl82"/>
    <w:basedOn w:val="a0"/>
    <w:pPr>
      <w:widowControl/>
      <w:pBdr>
        <w:left w:val="single" w:sz="4" w:space="0" w:color="auto"/>
        <w:right w:val="single" w:sz="4" w:space="0" w:color="auto"/>
      </w:pBdr>
      <w:spacing w:before="100" w:beforeAutospacing="1" w:after="100" w:afterAutospacing="1"/>
      <w:jc w:val="center"/>
    </w:pPr>
    <w:rPr>
      <w:kern w:val="0"/>
      <w:szCs w:val="21"/>
    </w:rPr>
  </w:style>
  <w:style w:type="paragraph" w:customStyle="1" w:styleId="xl83">
    <w:name w:val="xl83"/>
    <w:basedOn w:val="a0"/>
    <w:pPr>
      <w:widowControl/>
      <w:pBdr>
        <w:left w:val="single" w:sz="4" w:space="0" w:color="auto"/>
        <w:bottom w:val="single" w:sz="4" w:space="0" w:color="auto"/>
        <w:right w:val="single" w:sz="4" w:space="0" w:color="auto"/>
      </w:pBdr>
      <w:spacing w:before="100" w:beforeAutospacing="1" w:after="100" w:afterAutospacing="1"/>
      <w:jc w:val="center"/>
    </w:pPr>
    <w:rPr>
      <w:kern w:val="0"/>
      <w:szCs w:val="21"/>
    </w:rPr>
  </w:style>
  <w:style w:type="paragraph" w:customStyle="1" w:styleId="xl84">
    <w:name w:val="xl84"/>
    <w:basedOn w:val="a0"/>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Cs w:val="21"/>
    </w:rPr>
  </w:style>
  <w:style w:type="paragraph" w:customStyle="1" w:styleId="CharCharCharCharCharCharCharCharCharCharCharCharChar6">
    <w:name w:val="Char Char Char Char Char Char Char Char Char Char Char Char Char6"/>
    <w:basedOn w:val="a0"/>
    <w:next w:val="a0"/>
    <w:pPr>
      <w:pBdr>
        <w:right w:val="single" w:sz="12" w:space="4" w:color="auto"/>
      </w:pBdr>
      <w:spacing w:line="360" w:lineRule="auto"/>
    </w:pPr>
    <w:rPr>
      <w:rFonts w:ascii="宋体" w:hAnsi="宋体" w:cs="宋体"/>
    </w:rPr>
  </w:style>
  <w:style w:type="paragraph" w:customStyle="1" w:styleId="Char8">
    <w:name w:val="Char8"/>
    <w:basedOn w:val="a0"/>
    <w:pPr>
      <w:widowControl/>
      <w:spacing w:after="160" w:line="240" w:lineRule="exact"/>
    </w:pPr>
  </w:style>
  <w:style w:type="paragraph" w:customStyle="1" w:styleId="CharCharCharCharCharCharCharCharCharCharCharCharChar5">
    <w:name w:val="Char Char Char Char Char Char Char Char Char Char Char Char Char5"/>
    <w:basedOn w:val="a0"/>
    <w:next w:val="a0"/>
    <w:pPr>
      <w:pBdr>
        <w:right w:val="single" w:sz="12" w:space="4" w:color="auto"/>
      </w:pBdr>
      <w:spacing w:line="360" w:lineRule="auto"/>
    </w:pPr>
    <w:rPr>
      <w:rFonts w:ascii="宋体" w:hAnsi="宋体" w:cs="宋体"/>
    </w:rPr>
  </w:style>
  <w:style w:type="paragraph" w:customStyle="1" w:styleId="CharCharCharCharCharCharCharCharCharCharCharCharChar13">
    <w:name w:val="Char Char Char Char Char Char Char Char Char Char Char Char Char13"/>
    <w:basedOn w:val="a0"/>
    <w:next w:val="a0"/>
    <w:pPr>
      <w:pBdr>
        <w:right w:val="single" w:sz="12" w:space="4" w:color="auto"/>
      </w:pBdr>
      <w:spacing w:line="360" w:lineRule="auto"/>
    </w:pPr>
    <w:rPr>
      <w:rFonts w:ascii="宋体" w:hAnsi="宋体" w:cs="宋体"/>
    </w:rPr>
  </w:style>
  <w:style w:type="paragraph" w:customStyle="1" w:styleId="18">
    <w:name w:val="修订1"/>
    <w:semiHidden/>
    <w:rPr>
      <w:kern w:val="2"/>
      <w:sz w:val="21"/>
      <w:szCs w:val="24"/>
    </w:rPr>
  </w:style>
  <w:style w:type="paragraph" w:customStyle="1" w:styleId="19">
    <w:name w:val="无间隔1"/>
    <w:rPr>
      <w:rFonts w:ascii="Calibri" w:hAnsi="Calibri"/>
      <w:sz w:val="22"/>
      <w:szCs w:val="22"/>
    </w:rPr>
  </w:style>
  <w:style w:type="paragraph" w:customStyle="1" w:styleId="1a">
    <w:name w:val="列出段落1"/>
    <w:basedOn w:val="a0"/>
    <w:uiPriority w:val="34"/>
    <w:pPr>
      <w:ind w:firstLine="420"/>
    </w:pPr>
  </w:style>
  <w:style w:type="paragraph" w:customStyle="1" w:styleId="xl85">
    <w:name w:val="xl85"/>
    <w:basedOn w:val="a0"/>
    <w:pPr>
      <w:widowControl/>
      <w:pBdr>
        <w:top w:val="single" w:sz="8" w:space="0" w:color="auto"/>
        <w:left w:val="single" w:sz="8" w:space="0" w:color="auto"/>
        <w:right w:val="single" w:sz="12" w:space="0" w:color="auto"/>
      </w:pBdr>
      <w:spacing w:before="100" w:beforeAutospacing="1" w:after="100" w:afterAutospacing="1"/>
      <w:jc w:val="center"/>
    </w:pPr>
    <w:rPr>
      <w:kern w:val="0"/>
      <w:szCs w:val="21"/>
    </w:rPr>
  </w:style>
  <w:style w:type="paragraph" w:customStyle="1" w:styleId="xl86">
    <w:name w:val="xl86"/>
    <w:basedOn w:val="a0"/>
    <w:pPr>
      <w:widowControl/>
      <w:pBdr>
        <w:left w:val="single" w:sz="8" w:space="0" w:color="auto"/>
        <w:bottom w:val="single" w:sz="8" w:space="0" w:color="auto"/>
        <w:right w:val="single" w:sz="12" w:space="0" w:color="auto"/>
      </w:pBdr>
      <w:spacing w:before="100" w:beforeAutospacing="1" w:after="100" w:afterAutospacing="1"/>
      <w:jc w:val="center"/>
    </w:pPr>
    <w:rPr>
      <w:kern w:val="0"/>
      <w:szCs w:val="21"/>
    </w:rPr>
  </w:style>
  <w:style w:type="paragraph" w:customStyle="1" w:styleId="xl87">
    <w:name w:val="xl87"/>
    <w:basedOn w:val="a0"/>
    <w:pPr>
      <w:widowControl/>
      <w:pBdr>
        <w:top w:val="single" w:sz="8" w:space="0" w:color="auto"/>
        <w:left w:val="single" w:sz="8" w:space="0" w:color="auto"/>
        <w:right w:val="single" w:sz="8" w:space="0" w:color="auto"/>
      </w:pBdr>
      <w:spacing w:before="100" w:beforeAutospacing="1" w:after="100" w:afterAutospacing="1"/>
      <w:jc w:val="center"/>
    </w:pPr>
    <w:rPr>
      <w:rFonts w:ascii="宋体" w:hAnsi="宋体" w:cs="宋体"/>
      <w:kern w:val="0"/>
    </w:rPr>
  </w:style>
  <w:style w:type="paragraph" w:customStyle="1" w:styleId="xl88">
    <w:name w:val="xl88"/>
    <w:basedOn w:val="a0"/>
    <w:pPr>
      <w:widowControl/>
      <w:pBdr>
        <w:left w:val="single" w:sz="8" w:space="0" w:color="auto"/>
        <w:bottom w:val="single" w:sz="8" w:space="0" w:color="auto"/>
        <w:right w:val="single" w:sz="8" w:space="0" w:color="auto"/>
      </w:pBdr>
      <w:spacing w:before="100" w:beforeAutospacing="1" w:after="100" w:afterAutospacing="1"/>
      <w:jc w:val="center"/>
    </w:pPr>
    <w:rPr>
      <w:rFonts w:ascii="宋体" w:hAnsi="宋体" w:cs="宋体"/>
      <w:kern w:val="0"/>
    </w:rPr>
  </w:style>
  <w:style w:type="paragraph" w:customStyle="1" w:styleId="xl89">
    <w:name w:val="xl89"/>
    <w:basedOn w:val="a0"/>
    <w:pPr>
      <w:widowControl/>
      <w:pBdr>
        <w:left w:val="single" w:sz="12" w:space="0" w:color="auto"/>
        <w:bottom w:val="single" w:sz="12" w:space="0" w:color="auto"/>
        <w:right w:val="single" w:sz="8" w:space="0" w:color="auto"/>
      </w:pBdr>
      <w:spacing w:before="100" w:beforeAutospacing="1" w:after="100" w:afterAutospacing="1"/>
      <w:jc w:val="center"/>
    </w:pPr>
    <w:rPr>
      <w:kern w:val="0"/>
      <w:szCs w:val="21"/>
    </w:rPr>
  </w:style>
  <w:style w:type="paragraph" w:customStyle="1" w:styleId="xl90">
    <w:name w:val="xl90"/>
    <w:basedOn w:val="a0"/>
    <w:pPr>
      <w:widowControl/>
      <w:pBdr>
        <w:left w:val="single" w:sz="8" w:space="0" w:color="auto"/>
        <w:bottom w:val="single" w:sz="12"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xl91">
    <w:name w:val="xl91"/>
    <w:basedOn w:val="a0"/>
    <w:pPr>
      <w:widowControl/>
      <w:pBdr>
        <w:left w:val="single" w:sz="8" w:space="0" w:color="auto"/>
        <w:bottom w:val="single" w:sz="12" w:space="0" w:color="auto"/>
        <w:right w:val="single" w:sz="8" w:space="0" w:color="auto"/>
      </w:pBdr>
      <w:spacing w:before="100" w:beforeAutospacing="1" w:after="100" w:afterAutospacing="1"/>
      <w:jc w:val="center"/>
    </w:pPr>
    <w:rPr>
      <w:kern w:val="0"/>
      <w:szCs w:val="21"/>
    </w:rPr>
  </w:style>
  <w:style w:type="paragraph" w:customStyle="1" w:styleId="Char100">
    <w:name w:val="Char10"/>
    <w:basedOn w:val="a0"/>
    <w:pPr>
      <w:widowControl/>
      <w:spacing w:after="160" w:line="240" w:lineRule="exact"/>
    </w:pPr>
  </w:style>
  <w:style w:type="character" w:customStyle="1" w:styleId="20">
    <w:name w:val="标题 2 字符"/>
    <w:link w:val="2"/>
    <w:rPr>
      <w:rFonts w:ascii="Arial" w:eastAsia="楷体_GB2312" w:hAnsi="Arial"/>
      <w:b/>
      <w:kern w:val="2"/>
      <w:sz w:val="28"/>
      <w:szCs w:val="24"/>
    </w:rPr>
  </w:style>
  <w:style w:type="character" w:customStyle="1" w:styleId="40">
    <w:name w:val="标题 4 字符"/>
    <w:link w:val="4"/>
    <w:rPr>
      <w:rFonts w:ascii="Arial" w:eastAsia="仿宋_GB2312" w:hAnsi="Arial"/>
      <w:b/>
      <w:i/>
      <w:kern w:val="2"/>
      <w:sz w:val="24"/>
      <w:szCs w:val="24"/>
    </w:rPr>
  </w:style>
  <w:style w:type="character" w:customStyle="1" w:styleId="60">
    <w:name w:val="标题 6 字符"/>
    <w:link w:val="6"/>
    <w:rPr>
      <w:rFonts w:ascii="Arial" w:eastAsia="隶书" w:hAnsi="Arial"/>
      <w:b/>
      <w:spacing w:val="20"/>
      <w:kern w:val="2"/>
      <w:sz w:val="48"/>
      <w:szCs w:val="24"/>
    </w:rPr>
  </w:style>
  <w:style w:type="character" w:customStyle="1" w:styleId="70">
    <w:name w:val="标题 7 字符"/>
    <w:link w:val="7"/>
    <w:rPr>
      <w:rFonts w:eastAsia="楷体_GB2312"/>
      <w:b/>
      <w:kern w:val="2"/>
      <w:sz w:val="32"/>
      <w:szCs w:val="24"/>
    </w:rPr>
  </w:style>
  <w:style w:type="character" w:customStyle="1" w:styleId="80">
    <w:name w:val="标题 8 字符"/>
    <w:link w:val="8"/>
    <w:rPr>
      <w:rFonts w:ascii="Arial" w:eastAsia="黑体" w:hAnsi="Arial"/>
      <w:kern w:val="2"/>
      <w:sz w:val="24"/>
      <w:szCs w:val="24"/>
    </w:rPr>
  </w:style>
  <w:style w:type="character" w:customStyle="1" w:styleId="90">
    <w:name w:val="标题 9 字符"/>
    <w:link w:val="9"/>
    <w:rPr>
      <w:rFonts w:ascii="Arial" w:eastAsia="楷体_GB2312" w:hAnsi="Arial"/>
      <w:b/>
      <w:kern w:val="2"/>
      <w:sz w:val="24"/>
      <w:szCs w:val="24"/>
      <w:lang w:val="pt-BR"/>
    </w:rPr>
  </w:style>
  <w:style w:type="character" w:customStyle="1" w:styleId="ab">
    <w:name w:val="文档结构图 字符"/>
    <w:link w:val="aa"/>
    <w:semiHidden/>
    <w:rPr>
      <w:kern w:val="2"/>
      <w:sz w:val="21"/>
      <w:szCs w:val="24"/>
      <w:shd w:val="clear" w:color="auto" w:fill="000080"/>
    </w:rPr>
  </w:style>
  <w:style w:type="character" w:customStyle="1" w:styleId="aff">
    <w:name w:val="批注主题 字符"/>
    <w:link w:val="afe"/>
    <w:rPr>
      <w:b/>
      <w:bCs/>
      <w:kern w:val="2"/>
      <w:sz w:val="21"/>
      <w:szCs w:val="24"/>
    </w:rPr>
  </w:style>
  <w:style w:type="character" w:customStyle="1" w:styleId="af1">
    <w:name w:val="正文文本缩进 字符"/>
    <w:link w:val="af0"/>
    <w:rPr>
      <w:kern w:val="2"/>
      <w:sz w:val="24"/>
      <w:szCs w:val="24"/>
    </w:rPr>
  </w:style>
  <w:style w:type="character" w:customStyle="1" w:styleId="af">
    <w:name w:val="正文文本 字符"/>
    <w:link w:val="ae"/>
    <w:rPr>
      <w:kern w:val="2"/>
      <w:sz w:val="24"/>
      <w:szCs w:val="24"/>
    </w:rPr>
  </w:style>
  <w:style w:type="character" w:customStyle="1" w:styleId="23">
    <w:name w:val="正文文本缩进 2 字符"/>
    <w:link w:val="22"/>
    <w:rPr>
      <w:spacing w:val="2"/>
      <w:kern w:val="2"/>
      <w:sz w:val="21"/>
      <w:szCs w:val="24"/>
    </w:rPr>
  </w:style>
  <w:style w:type="character" w:customStyle="1" w:styleId="25">
    <w:name w:val="正文文本 2 字符"/>
    <w:link w:val="24"/>
    <w:rPr>
      <w:spacing w:val="2"/>
      <w:kern w:val="2"/>
      <w:sz w:val="18"/>
      <w:szCs w:val="24"/>
    </w:rPr>
  </w:style>
  <w:style w:type="character" w:customStyle="1" w:styleId="a5">
    <w:name w:val="注释标题 字符"/>
    <w:link w:val="a4"/>
    <w:rPr>
      <w:spacing w:val="2"/>
      <w:kern w:val="2"/>
      <w:sz w:val="24"/>
      <w:szCs w:val="24"/>
    </w:rPr>
  </w:style>
  <w:style w:type="character" w:customStyle="1" w:styleId="HTML0">
    <w:name w:val="HTML 预设格式 字符"/>
    <w:link w:val="HTML"/>
    <w:rPr>
      <w:rFonts w:ascii="Arial" w:hAnsi="Arial" w:cs="Arial"/>
      <w:sz w:val="24"/>
      <w:szCs w:val="24"/>
    </w:rPr>
  </w:style>
  <w:style w:type="character" w:customStyle="1" w:styleId="aff1">
    <w:name w:val="正文文本首行缩进 字符"/>
    <w:link w:val="aff0"/>
    <w:rPr>
      <w:kern w:val="2"/>
      <w:sz w:val="21"/>
      <w:szCs w:val="24"/>
    </w:rPr>
  </w:style>
  <w:style w:type="paragraph" w:customStyle="1" w:styleId="CharCharCharCharCharCharCharCharCharCharCharCharChar12">
    <w:name w:val="Char Char Char Char Char Char Char Char Char Char Char Char Char12"/>
    <w:basedOn w:val="a0"/>
    <w:next w:val="a0"/>
    <w:pPr>
      <w:pBdr>
        <w:right w:val="single" w:sz="12" w:space="4" w:color="auto"/>
      </w:pBdr>
      <w:spacing w:line="360" w:lineRule="auto"/>
    </w:pPr>
    <w:rPr>
      <w:rFonts w:ascii="宋体" w:hAnsi="宋体" w:cs="宋体"/>
    </w:rPr>
  </w:style>
  <w:style w:type="paragraph" w:customStyle="1" w:styleId="CharCharCharCharCharCharChar1">
    <w:name w:val="Char Char Char Char Char Char Char1"/>
    <w:basedOn w:val="a0"/>
    <w:next w:val="a0"/>
    <w:pPr>
      <w:pBdr>
        <w:right w:val="single" w:sz="12" w:space="4" w:color="auto"/>
      </w:pBdr>
      <w:spacing w:line="360" w:lineRule="auto"/>
    </w:pPr>
    <w:rPr>
      <w:rFonts w:ascii="宋体" w:hAnsi="宋体" w:cs="宋体"/>
    </w:rPr>
  </w:style>
  <w:style w:type="paragraph" w:customStyle="1" w:styleId="Char9">
    <w:name w:val="Char9"/>
    <w:basedOn w:val="a0"/>
    <w:next w:val="a0"/>
    <w:pPr>
      <w:pBdr>
        <w:right w:val="single" w:sz="12" w:space="4" w:color="auto"/>
      </w:pBdr>
      <w:spacing w:line="360" w:lineRule="auto"/>
    </w:pPr>
    <w:rPr>
      <w:rFonts w:ascii="宋体" w:hAnsi="宋体" w:cs="宋体"/>
    </w:rPr>
  </w:style>
  <w:style w:type="paragraph" w:customStyle="1" w:styleId="27">
    <w:name w:val="纯文本2"/>
    <w:basedOn w:val="a0"/>
    <w:pPr>
      <w:adjustRightInd w:val="0"/>
      <w:textAlignment w:val="baseline"/>
    </w:pPr>
    <w:rPr>
      <w:rFonts w:ascii="宋体"/>
      <w:spacing w:val="2"/>
      <w:kern w:val="0"/>
    </w:rPr>
  </w:style>
  <w:style w:type="paragraph" w:customStyle="1" w:styleId="CharCharCharCharCharCharCharCharChar1CharCharChar1CharCharChar1Char1">
    <w:name w:val="Char Char Char Char Char Char Char Char Char1 Char Char Char1 Char Char Char1 Char1"/>
    <w:basedOn w:val="a0"/>
    <w:next w:val="a0"/>
    <w:semiHidden/>
    <w:pPr>
      <w:pBdr>
        <w:right w:val="single" w:sz="12" w:space="4" w:color="auto"/>
      </w:pBdr>
      <w:spacing w:line="360" w:lineRule="auto"/>
    </w:pPr>
    <w:rPr>
      <w:rFonts w:ascii="宋体" w:hAnsi="宋体" w:cs="宋体"/>
    </w:rPr>
  </w:style>
  <w:style w:type="paragraph" w:customStyle="1" w:styleId="CharCharCharCharCharCharCharCharChar2Char1">
    <w:name w:val="Char Char Char Char Char Char Char Char Char2 Char1"/>
    <w:basedOn w:val="a0"/>
    <w:next w:val="a0"/>
    <w:pPr>
      <w:pBdr>
        <w:right w:val="single" w:sz="12" w:space="4" w:color="auto"/>
      </w:pBdr>
      <w:spacing w:line="360" w:lineRule="auto"/>
    </w:pPr>
    <w:rPr>
      <w:rFonts w:ascii="宋体" w:hAnsi="宋体" w:cs="宋体"/>
    </w:rPr>
  </w:style>
  <w:style w:type="character" w:customStyle="1" w:styleId="CharChar31">
    <w:name w:val="Char Char31"/>
    <w:rPr>
      <w:rFonts w:eastAsia="楷体_GB2312"/>
      <w:b/>
      <w:kern w:val="44"/>
      <w:sz w:val="32"/>
      <w:szCs w:val="24"/>
      <w:lang w:val="en-US" w:eastAsia="zh-CN" w:bidi="ar-SA"/>
    </w:rPr>
  </w:style>
  <w:style w:type="character" w:customStyle="1" w:styleId="CharChar41">
    <w:name w:val="Char Char41"/>
    <w:rPr>
      <w:rFonts w:eastAsia="楷体_GB2312"/>
      <w:b/>
      <w:kern w:val="44"/>
      <w:sz w:val="32"/>
      <w:szCs w:val="24"/>
      <w:lang w:val="en-US" w:eastAsia="zh-CN" w:bidi="ar-SA"/>
    </w:rPr>
  </w:style>
  <w:style w:type="character" w:customStyle="1" w:styleId="CharChar61">
    <w:name w:val="Char Char61"/>
    <w:rPr>
      <w:rFonts w:eastAsia="楷体_GB2312"/>
      <w:b/>
      <w:kern w:val="44"/>
      <w:sz w:val="32"/>
      <w:szCs w:val="24"/>
      <w:lang w:val="en-US" w:eastAsia="zh-CN" w:bidi="ar-SA"/>
    </w:rPr>
  </w:style>
  <w:style w:type="paragraph" w:customStyle="1" w:styleId="CharCharChar1CharCharCharCharCharCharCharCharCharChar1">
    <w:name w:val="Char Char Char1 Char Char Char Char Char Char Char Char Char Char1"/>
    <w:basedOn w:val="a0"/>
  </w:style>
  <w:style w:type="paragraph" w:customStyle="1" w:styleId="CharCharChar1CharCharCharCharCharChar">
    <w:name w:val="Char Char Char1 Char Char Char Char Char Char"/>
    <w:basedOn w:val="a0"/>
  </w:style>
  <w:style w:type="paragraph" w:customStyle="1" w:styleId="CharCharCharCharCharChar1Char">
    <w:name w:val="Char Char Char Char Char Char1 Char"/>
    <w:basedOn w:val="a0"/>
  </w:style>
  <w:style w:type="paragraph" w:customStyle="1" w:styleId="afff1">
    <w:name w:val="俺的正文"/>
    <w:basedOn w:val="a0"/>
    <w:pPr>
      <w:spacing w:line="460" w:lineRule="exact"/>
    </w:pPr>
  </w:style>
  <w:style w:type="paragraph" w:customStyle="1" w:styleId="Char11">
    <w:name w:val="Char11"/>
    <w:basedOn w:val="a0"/>
    <w:pPr>
      <w:adjustRightInd w:val="0"/>
      <w:snapToGrid w:val="0"/>
      <w:spacing w:line="360" w:lineRule="auto"/>
    </w:pPr>
    <w:rPr>
      <w:rFonts w:ascii="仿宋_GB2312" w:eastAsia="仿宋_GB2312" w:hAnsi="仿宋_GB2312" w:cs="宋体"/>
    </w:rPr>
  </w:style>
  <w:style w:type="paragraph" w:customStyle="1" w:styleId="CharCharCharCharCharChar1CharCharCharChar3">
    <w:name w:val="Char Char Char Char Char Char1 Char Char Char Char3"/>
    <w:basedOn w:val="a0"/>
  </w:style>
  <w:style w:type="paragraph" w:customStyle="1" w:styleId="CharCharCharCharCharChar1CharCharCharCharCharCharChar1">
    <w:name w:val="Char Char Char Char Char Char1 Char Char Char Char Char Char Char1"/>
    <w:basedOn w:val="a0"/>
  </w:style>
  <w:style w:type="paragraph" w:customStyle="1" w:styleId="CharCharCharChar1">
    <w:name w:val="Char Char Char Char1"/>
    <w:basedOn w:val="a0"/>
    <w:pPr>
      <w:adjustRightInd w:val="0"/>
      <w:snapToGrid w:val="0"/>
      <w:spacing w:line="360" w:lineRule="auto"/>
    </w:pPr>
    <w:rPr>
      <w:rFonts w:ascii="仿宋_GB2312" w:eastAsia="仿宋_GB2312" w:hAnsi="仿宋_GB2312" w:cs="宋体"/>
    </w:rPr>
  </w:style>
  <w:style w:type="paragraph" w:customStyle="1" w:styleId="afff2">
    <w:name w:val="方案正文样式"/>
    <w:basedOn w:val="a0"/>
    <w:link w:val="Char7"/>
    <w:pPr>
      <w:adjustRightInd w:val="0"/>
      <w:snapToGrid w:val="0"/>
      <w:spacing w:line="360" w:lineRule="auto"/>
      <w:ind w:firstLine="454"/>
      <w:textAlignment w:val="baseline"/>
    </w:pPr>
    <w:rPr>
      <w:snapToGrid w:val="0"/>
      <w:kern w:val="0"/>
    </w:rPr>
  </w:style>
  <w:style w:type="character" w:customStyle="1" w:styleId="Char7">
    <w:name w:val="方案正文样式 Char"/>
    <w:link w:val="afff2"/>
    <w:rPr>
      <w:snapToGrid w:val="0"/>
      <w:sz w:val="24"/>
      <w:szCs w:val="24"/>
    </w:rPr>
  </w:style>
  <w:style w:type="paragraph" w:customStyle="1" w:styleId="afff3">
    <w:name w:val="正文 小四 蓝"/>
    <w:basedOn w:val="a0"/>
    <w:link w:val="Chara"/>
    <w:pPr>
      <w:suppressAutoHyphens/>
    </w:pPr>
    <w:rPr>
      <w:rFonts w:ascii="宋体" w:hAnsi="宋体"/>
      <w:color w:val="0000FF"/>
      <w:kern w:val="24"/>
      <w:lang w:eastAsia="ar-SA"/>
    </w:rPr>
  </w:style>
  <w:style w:type="character" w:customStyle="1" w:styleId="Chara">
    <w:name w:val="正文 小四 蓝 Char"/>
    <w:link w:val="afff3"/>
    <w:rPr>
      <w:rFonts w:ascii="宋体" w:hAnsi="宋体"/>
      <w:color w:val="0000FF"/>
      <w:kern w:val="24"/>
      <w:sz w:val="24"/>
      <w:szCs w:val="24"/>
      <w:lang w:eastAsia="ar-SA"/>
    </w:rPr>
  </w:style>
  <w:style w:type="paragraph" w:customStyle="1" w:styleId="CharCharCharCharCharCharCharCharCharCharCharCharCharCharCharChar1">
    <w:name w:val="Char Char Char Char Char Char Char Char Char Char Char Char Char Char Char Char1"/>
    <w:basedOn w:val="a0"/>
  </w:style>
  <w:style w:type="paragraph" w:customStyle="1" w:styleId="afff4">
    <w:name w:val="表格标题"/>
    <w:basedOn w:val="a0"/>
    <w:pPr>
      <w:spacing w:before="20" w:line="288" w:lineRule="auto"/>
      <w:ind w:leftChars="225" w:left="540"/>
      <w:jc w:val="center"/>
    </w:pPr>
    <w:rPr>
      <w:rFonts w:ascii="Arial" w:hAnsi="Arial"/>
      <w:szCs w:val="20"/>
      <w:u w:val="double"/>
    </w:rPr>
  </w:style>
  <w:style w:type="paragraph" w:customStyle="1" w:styleId="CharCharChar1CharCharCharChar1">
    <w:name w:val="Char Char Char1 Char Char Char Char1"/>
    <w:basedOn w:val="a0"/>
  </w:style>
  <w:style w:type="paragraph" w:customStyle="1" w:styleId="CharCharCharCharCharCharCharCharCharCharCharCharChar11">
    <w:name w:val="Char Char Char Char Char Char Char Char Char Char Char Char Char11"/>
    <w:basedOn w:val="a0"/>
    <w:next w:val="a0"/>
    <w:pPr>
      <w:pBdr>
        <w:right w:val="single" w:sz="12" w:space="4" w:color="auto"/>
      </w:pBdr>
      <w:spacing w:line="360" w:lineRule="auto"/>
    </w:pPr>
    <w:rPr>
      <w:rFonts w:ascii="宋体" w:hAnsi="宋体" w:cs="宋体"/>
    </w:rPr>
  </w:style>
  <w:style w:type="paragraph" w:customStyle="1" w:styleId="CharCharCharCharCharChar1CharCharCharChar2">
    <w:name w:val="Char Char Char Char Char Char1 Char Char Char Char2"/>
    <w:basedOn w:val="a0"/>
  </w:style>
  <w:style w:type="paragraph" w:customStyle="1" w:styleId="xl92">
    <w:name w:val="xl92"/>
    <w:basedOn w:val="a0"/>
    <w:pPr>
      <w:widowControl/>
      <w:pBdr>
        <w:top w:val="single" w:sz="8" w:space="0" w:color="auto"/>
        <w:left w:val="single" w:sz="8" w:space="0" w:color="auto"/>
        <w:right w:val="single" w:sz="12" w:space="0" w:color="auto"/>
      </w:pBdr>
      <w:spacing w:before="100" w:beforeAutospacing="1" w:after="100" w:afterAutospacing="1"/>
      <w:jc w:val="center"/>
    </w:pPr>
    <w:rPr>
      <w:color w:val="000000"/>
      <w:kern w:val="0"/>
      <w:szCs w:val="21"/>
    </w:rPr>
  </w:style>
  <w:style w:type="paragraph" w:customStyle="1" w:styleId="xl93">
    <w:name w:val="xl93"/>
    <w:basedOn w:val="a0"/>
    <w:pPr>
      <w:widowControl/>
      <w:pBdr>
        <w:left w:val="single" w:sz="8" w:space="0" w:color="auto"/>
        <w:bottom w:val="single" w:sz="8" w:space="0" w:color="auto"/>
        <w:right w:val="single" w:sz="12" w:space="0" w:color="auto"/>
      </w:pBdr>
      <w:spacing w:before="100" w:beforeAutospacing="1" w:after="100" w:afterAutospacing="1"/>
      <w:jc w:val="center"/>
    </w:pPr>
    <w:rPr>
      <w:color w:val="000000"/>
      <w:kern w:val="0"/>
      <w:szCs w:val="21"/>
    </w:rPr>
  </w:style>
  <w:style w:type="paragraph" w:customStyle="1" w:styleId="xl94">
    <w:name w:val="xl94"/>
    <w:basedOn w:val="a0"/>
    <w:pPr>
      <w:widowControl/>
      <w:pBdr>
        <w:left w:val="single" w:sz="12" w:space="0" w:color="auto"/>
        <w:bottom w:val="single" w:sz="12" w:space="0" w:color="auto"/>
        <w:right w:val="single" w:sz="8" w:space="0" w:color="auto"/>
      </w:pBdr>
      <w:spacing w:before="100" w:beforeAutospacing="1" w:after="100" w:afterAutospacing="1"/>
      <w:jc w:val="center"/>
    </w:pPr>
    <w:rPr>
      <w:color w:val="000000"/>
      <w:kern w:val="0"/>
      <w:szCs w:val="21"/>
    </w:rPr>
  </w:style>
  <w:style w:type="paragraph" w:customStyle="1" w:styleId="xl95">
    <w:name w:val="xl95"/>
    <w:basedOn w:val="a0"/>
    <w:pPr>
      <w:widowControl/>
      <w:pBdr>
        <w:left w:val="single" w:sz="8" w:space="0" w:color="auto"/>
        <w:bottom w:val="single" w:sz="12" w:space="0" w:color="auto"/>
        <w:right w:val="single" w:sz="8" w:space="0" w:color="auto"/>
      </w:pBdr>
      <w:spacing w:before="100" w:beforeAutospacing="1" w:after="100" w:afterAutospacing="1"/>
      <w:jc w:val="center"/>
    </w:pPr>
    <w:rPr>
      <w:rFonts w:ascii="宋体" w:hAnsi="宋体" w:cs="宋体"/>
      <w:color w:val="000000"/>
      <w:kern w:val="0"/>
      <w:szCs w:val="21"/>
    </w:rPr>
  </w:style>
  <w:style w:type="paragraph" w:customStyle="1" w:styleId="xl96">
    <w:name w:val="xl96"/>
    <w:basedOn w:val="a0"/>
    <w:pPr>
      <w:widowControl/>
      <w:pBdr>
        <w:left w:val="single" w:sz="8" w:space="0" w:color="auto"/>
        <w:bottom w:val="single" w:sz="12" w:space="0" w:color="auto"/>
        <w:right w:val="single" w:sz="8" w:space="0" w:color="auto"/>
      </w:pBdr>
      <w:spacing w:before="100" w:beforeAutospacing="1" w:after="100" w:afterAutospacing="1"/>
      <w:jc w:val="center"/>
    </w:pPr>
    <w:rPr>
      <w:color w:val="000000"/>
      <w:kern w:val="0"/>
      <w:szCs w:val="21"/>
    </w:rPr>
  </w:style>
  <w:style w:type="paragraph" w:customStyle="1" w:styleId="xl97">
    <w:name w:val="xl97"/>
    <w:basedOn w:val="a0"/>
    <w:pPr>
      <w:widowControl/>
      <w:pBdr>
        <w:top w:val="single" w:sz="12" w:space="0" w:color="auto"/>
        <w:left w:val="single" w:sz="12" w:space="0" w:color="auto"/>
        <w:right w:val="single" w:sz="8" w:space="0" w:color="auto"/>
      </w:pBdr>
      <w:spacing w:before="100" w:beforeAutospacing="1" w:after="100" w:afterAutospacing="1"/>
      <w:jc w:val="center"/>
    </w:pPr>
    <w:rPr>
      <w:color w:val="000000"/>
      <w:kern w:val="0"/>
      <w:szCs w:val="21"/>
    </w:rPr>
  </w:style>
  <w:style w:type="paragraph" w:customStyle="1" w:styleId="xl98">
    <w:name w:val="xl98"/>
    <w:basedOn w:val="a0"/>
    <w:pPr>
      <w:widowControl/>
      <w:pBdr>
        <w:top w:val="single" w:sz="12" w:space="0" w:color="auto"/>
        <w:left w:val="single" w:sz="8" w:space="0" w:color="auto"/>
        <w:right w:val="single" w:sz="12" w:space="0" w:color="auto"/>
      </w:pBdr>
      <w:spacing w:before="100" w:beforeAutospacing="1" w:after="100" w:afterAutospacing="1"/>
      <w:jc w:val="center"/>
    </w:pPr>
    <w:rPr>
      <w:color w:val="000000"/>
      <w:kern w:val="0"/>
      <w:szCs w:val="21"/>
    </w:rPr>
  </w:style>
  <w:style w:type="paragraph" w:customStyle="1" w:styleId="xl99">
    <w:name w:val="xl99"/>
    <w:basedOn w:val="a0"/>
    <w:pPr>
      <w:widowControl/>
      <w:pBdr>
        <w:left w:val="single" w:sz="8" w:space="0" w:color="auto"/>
        <w:bottom w:val="single" w:sz="12" w:space="0" w:color="auto"/>
        <w:right w:val="single" w:sz="12" w:space="0" w:color="auto"/>
      </w:pBdr>
      <w:spacing w:before="100" w:beforeAutospacing="1" w:after="100" w:afterAutospacing="1"/>
      <w:jc w:val="center"/>
    </w:pPr>
    <w:rPr>
      <w:color w:val="000000"/>
      <w:kern w:val="0"/>
      <w:szCs w:val="21"/>
    </w:rPr>
  </w:style>
  <w:style w:type="paragraph" w:customStyle="1" w:styleId="xl100">
    <w:name w:val="xl100"/>
    <w:basedOn w:val="a0"/>
    <w:qFormat/>
    <w:pPr>
      <w:widowControl/>
      <w:pBdr>
        <w:top w:val="single" w:sz="8" w:space="0" w:color="auto"/>
        <w:left w:val="single" w:sz="8" w:space="0" w:color="auto"/>
        <w:right w:val="single" w:sz="8" w:space="0" w:color="auto"/>
      </w:pBdr>
      <w:spacing w:before="100" w:beforeAutospacing="1" w:after="100" w:afterAutospacing="1"/>
      <w:jc w:val="center"/>
    </w:pPr>
    <w:rPr>
      <w:color w:val="000000"/>
      <w:kern w:val="0"/>
      <w:szCs w:val="21"/>
    </w:rPr>
  </w:style>
  <w:style w:type="paragraph" w:customStyle="1" w:styleId="xl101">
    <w:name w:val="xl101"/>
    <w:basedOn w:val="a0"/>
    <w:pPr>
      <w:widowControl/>
      <w:pBdr>
        <w:left w:val="single" w:sz="8" w:space="0" w:color="auto"/>
        <w:bottom w:val="single" w:sz="8" w:space="0" w:color="auto"/>
        <w:right w:val="single" w:sz="8" w:space="0" w:color="auto"/>
      </w:pBdr>
      <w:spacing w:before="100" w:beforeAutospacing="1" w:after="100" w:afterAutospacing="1"/>
      <w:jc w:val="center"/>
    </w:pPr>
    <w:rPr>
      <w:color w:val="000000"/>
      <w:kern w:val="0"/>
      <w:szCs w:val="21"/>
    </w:rPr>
  </w:style>
  <w:style w:type="paragraph" w:customStyle="1" w:styleId="xl102">
    <w:name w:val="xl102"/>
    <w:basedOn w:val="a0"/>
    <w:pPr>
      <w:widowControl/>
      <w:pBdr>
        <w:bottom w:val="single" w:sz="8" w:space="0" w:color="auto"/>
        <w:right w:val="single" w:sz="8" w:space="0" w:color="auto"/>
      </w:pBdr>
      <w:spacing w:before="100" w:beforeAutospacing="1" w:after="100" w:afterAutospacing="1"/>
      <w:jc w:val="center"/>
    </w:pPr>
    <w:rPr>
      <w:color w:val="000000"/>
      <w:kern w:val="0"/>
      <w:szCs w:val="21"/>
    </w:rPr>
  </w:style>
  <w:style w:type="paragraph" w:customStyle="1" w:styleId="xl103">
    <w:name w:val="xl103"/>
    <w:basedOn w:val="a0"/>
    <w:pPr>
      <w:widowControl/>
      <w:pBdr>
        <w:bottom w:val="single" w:sz="12" w:space="0" w:color="auto"/>
        <w:right w:val="single" w:sz="8" w:space="0" w:color="auto"/>
      </w:pBdr>
      <w:spacing w:before="100" w:beforeAutospacing="1" w:after="100" w:afterAutospacing="1"/>
      <w:jc w:val="center"/>
    </w:pPr>
    <w:rPr>
      <w:color w:val="000000"/>
      <w:kern w:val="0"/>
      <w:szCs w:val="21"/>
    </w:rPr>
  </w:style>
  <w:style w:type="paragraph" w:customStyle="1" w:styleId="xl104">
    <w:name w:val="xl104"/>
    <w:basedOn w:val="a0"/>
    <w:pPr>
      <w:widowControl/>
      <w:pBdr>
        <w:top w:val="single" w:sz="12" w:space="0" w:color="auto"/>
        <w:left w:val="single" w:sz="8" w:space="0" w:color="auto"/>
        <w:right w:val="single" w:sz="8" w:space="0" w:color="auto"/>
      </w:pBdr>
      <w:spacing w:before="100" w:beforeAutospacing="1" w:after="100" w:afterAutospacing="1"/>
      <w:jc w:val="center"/>
    </w:pPr>
    <w:rPr>
      <w:color w:val="000000"/>
      <w:kern w:val="0"/>
      <w:szCs w:val="21"/>
    </w:rPr>
  </w:style>
  <w:style w:type="paragraph" w:customStyle="1" w:styleId="xl105">
    <w:name w:val="xl105"/>
    <w:basedOn w:val="a0"/>
    <w:pPr>
      <w:widowControl/>
      <w:pBdr>
        <w:left w:val="single" w:sz="8" w:space="0" w:color="auto"/>
        <w:bottom w:val="single" w:sz="12" w:space="0" w:color="auto"/>
        <w:right w:val="single" w:sz="8" w:space="0" w:color="auto"/>
      </w:pBdr>
      <w:spacing w:before="100" w:beforeAutospacing="1" w:after="100" w:afterAutospacing="1"/>
      <w:jc w:val="center"/>
    </w:pPr>
    <w:rPr>
      <w:color w:val="000000"/>
      <w:kern w:val="0"/>
      <w:szCs w:val="21"/>
    </w:rPr>
  </w:style>
  <w:style w:type="character" w:customStyle="1" w:styleId="3Char1">
    <w:name w:val="标题 3 Char1"/>
    <w:semiHidden/>
    <w:rPr>
      <w:b/>
      <w:bCs/>
      <w:kern w:val="2"/>
      <w:sz w:val="32"/>
      <w:szCs w:val="32"/>
    </w:rPr>
  </w:style>
  <w:style w:type="character" w:customStyle="1" w:styleId="Char13">
    <w:name w:val="页脚 Char1"/>
    <w:semiHidden/>
    <w:rPr>
      <w:kern w:val="2"/>
      <w:sz w:val="18"/>
      <w:szCs w:val="18"/>
    </w:rPr>
  </w:style>
  <w:style w:type="character" w:customStyle="1" w:styleId="Char14">
    <w:name w:val="纯文本 Char1"/>
    <w:semiHidden/>
    <w:rPr>
      <w:rFonts w:ascii="宋体" w:hAnsi="Courier New" w:cs="Courier New"/>
      <w:kern w:val="2"/>
      <w:sz w:val="21"/>
      <w:szCs w:val="21"/>
    </w:rPr>
  </w:style>
  <w:style w:type="paragraph" w:customStyle="1" w:styleId="CharCharCharCharCharCharChar2">
    <w:name w:val="Char Char Char Char Char Char Char2"/>
    <w:basedOn w:val="a0"/>
  </w:style>
  <w:style w:type="paragraph" w:customStyle="1" w:styleId="CharCharCharCharCharCharCharCharCharCharCharCharChar14">
    <w:name w:val="Char Char Char Char Char Char Char Char Char Char Char Char Char14"/>
    <w:basedOn w:val="a0"/>
    <w:next w:val="a0"/>
    <w:pPr>
      <w:pBdr>
        <w:right w:val="single" w:sz="12" w:space="4" w:color="auto"/>
      </w:pBdr>
      <w:spacing w:line="360" w:lineRule="auto"/>
    </w:pPr>
    <w:rPr>
      <w:rFonts w:ascii="宋体" w:hAnsi="宋体" w:cs="宋体"/>
    </w:rPr>
  </w:style>
  <w:style w:type="paragraph" w:customStyle="1" w:styleId="CharCharCharCharCharCharCharCharCharCharCharCharChar15">
    <w:name w:val="Char Char Char Char Char Char Char Char Char Char Char Char Char15"/>
    <w:basedOn w:val="a0"/>
    <w:next w:val="a0"/>
    <w:pPr>
      <w:pBdr>
        <w:right w:val="single" w:sz="12" w:space="4" w:color="auto"/>
      </w:pBdr>
      <w:spacing w:line="360" w:lineRule="auto"/>
    </w:pPr>
    <w:rPr>
      <w:rFonts w:ascii="宋体" w:hAnsi="宋体" w:cs="宋体"/>
    </w:rPr>
  </w:style>
  <w:style w:type="character" w:customStyle="1" w:styleId="apple-style-span">
    <w:name w:val="apple-style-span"/>
  </w:style>
  <w:style w:type="paragraph" w:customStyle="1" w:styleId="1b">
    <w:name w:val="周正1"/>
    <w:basedOn w:val="a0"/>
    <w:next w:val="a0"/>
    <w:pPr>
      <w:spacing w:beforeLines="50" w:before="156" w:line="360" w:lineRule="auto"/>
    </w:pPr>
    <w:rPr>
      <w:sz w:val="28"/>
      <w:szCs w:val="28"/>
    </w:rPr>
  </w:style>
  <w:style w:type="paragraph" w:customStyle="1" w:styleId="310">
    <w:name w:val="样式 标题 3 + 段前: 1 行"/>
    <w:basedOn w:val="3"/>
    <w:next w:val="a0"/>
    <w:pPr>
      <w:keepNext w:val="0"/>
      <w:tabs>
        <w:tab w:val="left" w:pos="709"/>
      </w:tabs>
      <w:autoSpaceDE w:val="0"/>
      <w:autoSpaceDN w:val="0"/>
      <w:adjustRightInd/>
      <w:snapToGrid/>
      <w:spacing w:beforeLines="100" w:before="312" w:after="0" w:line="360" w:lineRule="auto"/>
      <w:ind w:left="709" w:firstLineChars="0" w:hanging="709"/>
    </w:pPr>
    <w:rPr>
      <w:rFonts w:cs="宋体"/>
      <w:bCs/>
      <w:sz w:val="30"/>
      <w:szCs w:val="20"/>
    </w:rPr>
  </w:style>
  <w:style w:type="paragraph" w:customStyle="1" w:styleId="112">
    <w:name w:val="表格11"/>
    <w:basedOn w:val="a0"/>
    <w:pPr>
      <w:tabs>
        <w:tab w:val="left" w:pos="2880"/>
      </w:tabs>
      <w:snapToGrid w:val="0"/>
      <w:spacing w:line="0" w:lineRule="atLeast"/>
      <w:ind w:firstLineChars="150" w:firstLine="360"/>
    </w:pPr>
    <w:rPr>
      <w:rFonts w:ascii="宋体" w:hAnsi="宋体"/>
      <w:color w:val="000000"/>
      <w:szCs w:val="28"/>
    </w:rPr>
  </w:style>
  <w:style w:type="paragraph" w:customStyle="1" w:styleId="Default">
    <w:name w:val="Default"/>
    <w:pPr>
      <w:widowControl w:val="0"/>
      <w:autoSpaceDE w:val="0"/>
      <w:autoSpaceDN w:val="0"/>
      <w:adjustRightInd w:val="0"/>
    </w:pPr>
    <w:rPr>
      <w:rFonts w:ascii="宋体" w:cs="宋体"/>
      <w:color w:val="000000"/>
      <w:sz w:val="24"/>
      <w:szCs w:val="24"/>
    </w:rPr>
  </w:style>
  <w:style w:type="paragraph" w:customStyle="1" w:styleId="ParaCharCharCharChar">
    <w:name w:val="默认段落字体 Para Char Char Char Char"/>
    <w:basedOn w:val="a0"/>
    <w:pPr>
      <w:spacing w:line="360" w:lineRule="auto"/>
    </w:pPr>
    <w:rPr>
      <w:rFonts w:ascii="宋体" w:hAnsi="宋体" w:cs="宋体"/>
    </w:rPr>
  </w:style>
  <w:style w:type="paragraph" w:customStyle="1" w:styleId="az">
    <w:name w:val="az"/>
    <w:basedOn w:val="a0"/>
    <w:pPr>
      <w:ind w:firstLineChars="209" w:firstLine="586"/>
    </w:pPr>
    <w:rPr>
      <w:rFonts w:ascii="宋体" w:hAnsi="宋体" w:cs="宋体"/>
      <w:bCs/>
    </w:rPr>
  </w:style>
  <w:style w:type="paragraph" w:customStyle="1" w:styleId="CharCharChar2CharCharCharCharCharCharCharCharCharChar">
    <w:name w:val="Char Char Char2 Char Char Char Char Char Char Char Char Char Char"/>
    <w:basedOn w:val="a0"/>
    <w:pPr>
      <w:spacing w:line="360" w:lineRule="auto"/>
    </w:pPr>
    <w:rPr>
      <w:rFonts w:ascii="宋体" w:hAnsi="宋体" w:cs="宋体"/>
    </w:rPr>
  </w:style>
  <w:style w:type="paragraph" w:customStyle="1" w:styleId="afff5">
    <w:name w:val="表格"/>
    <w:basedOn w:val="a0"/>
    <w:semiHidden/>
    <w:pPr>
      <w:autoSpaceDE w:val="0"/>
      <w:autoSpaceDN w:val="0"/>
      <w:adjustRightInd w:val="0"/>
      <w:spacing w:line="280" w:lineRule="exact"/>
      <w:ind w:right="-127"/>
      <w:jc w:val="center"/>
    </w:pPr>
    <w:rPr>
      <w:szCs w:val="20"/>
    </w:rPr>
  </w:style>
  <w:style w:type="paragraph" w:customStyle="1" w:styleId="1c">
    <w:name w:val="1级"/>
    <w:basedOn w:val="1"/>
    <w:link w:val="1Char0"/>
    <w:qFormat/>
    <w:pPr>
      <w:tabs>
        <w:tab w:val="left" w:pos="660"/>
        <w:tab w:val="center" w:pos="4365"/>
      </w:tabs>
      <w:spacing w:before="0" w:afterLines="100" w:line="240" w:lineRule="auto"/>
      <w:ind w:firstLineChars="0" w:firstLine="0"/>
    </w:pPr>
    <w:rPr>
      <w:rFonts w:eastAsia="黑体"/>
      <w:spacing w:val="3"/>
      <w:sz w:val="44"/>
      <w:szCs w:val="44"/>
    </w:rPr>
  </w:style>
  <w:style w:type="paragraph" w:customStyle="1" w:styleId="28">
    <w:name w:val="2级"/>
    <w:basedOn w:val="2"/>
    <w:link w:val="2Char0"/>
    <w:qFormat/>
    <w:pPr>
      <w:numPr>
        <w:ilvl w:val="0"/>
        <w:numId w:val="0"/>
      </w:numPr>
      <w:spacing w:beforeLines="50" w:before="120" w:afterLines="50" w:after="120" w:line="500" w:lineRule="exact"/>
      <w:jc w:val="left"/>
    </w:pPr>
    <w:rPr>
      <w:rFonts w:ascii="Times New Roman" w:eastAsia="黑体" w:hAnsi="Times New Roman"/>
      <w:b w:val="0"/>
      <w:spacing w:val="3"/>
    </w:rPr>
  </w:style>
  <w:style w:type="character" w:customStyle="1" w:styleId="1Char0">
    <w:name w:val="1级 Char"/>
    <w:link w:val="1c"/>
    <w:rPr>
      <w:rFonts w:eastAsia="黑体"/>
      <w:b/>
      <w:spacing w:val="3"/>
      <w:kern w:val="44"/>
      <w:sz w:val="44"/>
      <w:szCs w:val="44"/>
    </w:rPr>
  </w:style>
  <w:style w:type="paragraph" w:customStyle="1" w:styleId="33">
    <w:name w:val="3级"/>
    <w:basedOn w:val="3"/>
    <w:link w:val="3Char2"/>
    <w:qFormat/>
    <w:pPr>
      <w:spacing w:beforeLines="10" w:before="24" w:afterLines="10" w:after="24" w:line="500" w:lineRule="exact"/>
      <w:ind w:firstLineChars="0" w:firstLine="0"/>
    </w:pPr>
    <w:rPr>
      <w:rFonts w:eastAsia="楷体" w:cs="微软雅黑"/>
      <w:b w:val="0"/>
      <w:sz w:val="28"/>
    </w:rPr>
  </w:style>
  <w:style w:type="character" w:customStyle="1" w:styleId="2Char0">
    <w:name w:val="2级 Char"/>
    <w:link w:val="28"/>
    <w:rPr>
      <w:rFonts w:eastAsia="黑体"/>
      <w:spacing w:val="3"/>
      <w:kern w:val="2"/>
      <w:sz w:val="28"/>
      <w:szCs w:val="24"/>
    </w:rPr>
  </w:style>
  <w:style w:type="paragraph" w:customStyle="1" w:styleId="113">
    <w:name w:val="正文11"/>
    <w:basedOn w:val="a0"/>
    <w:link w:val="1Char1"/>
    <w:pPr>
      <w:spacing w:line="440" w:lineRule="exact"/>
      <w:ind w:firstLine="480"/>
    </w:pPr>
    <w:rPr>
      <w:rFonts w:hAnsi="宋体"/>
    </w:rPr>
  </w:style>
  <w:style w:type="character" w:customStyle="1" w:styleId="30">
    <w:name w:val="标题 3 字符"/>
    <w:link w:val="3"/>
    <w:rPr>
      <w:rFonts w:eastAsia="楷体_GB2312"/>
      <w:b/>
      <w:kern w:val="2"/>
      <w:sz w:val="24"/>
      <w:szCs w:val="24"/>
    </w:rPr>
  </w:style>
  <w:style w:type="character" w:customStyle="1" w:styleId="3Char2">
    <w:name w:val="3级 Char"/>
    <w:link w:val="33"/>
    <w:qFormat/>
    <w:rPr>
      <w:rFonts w:eastAsia="楷体" w:cs="微软雅黑"/>
      <w:kern w:val="2"/>
      <w:sz w:val="28"/>
      <w:szCs w:val="24"/>
    </w:rPr>
  </w:style>
  <w:style w:type="paragraph" w:customStyle="1" w:styleId="29">
    <w:name w:val="正文2"/>
    <w:basedOn w:val="a0"/>
    <w:link w:val="2Char1"/>
    <w:pPr>
      <w:autoSpaceDE w:val="0"/>
      <w:autoSpaceDN w:val="0"/>
      <w:adjustRightInd w:val="0"/>
      <w:spacing w:line="440" w:lineRule="atLeast"/>
      <w:ind w:firstLine="480"/>
    </w:pPr>
  </w:style>
  <w:style w:type="character" w:customStyle="1" w:styleId="1Char1">
    <w:name w:val="正文1 Char"/>
    <w:link w:val="113"/>
    <w:rPr>
      <w:rFonts w:hAnsi="宋体"/>
      <w:kern w:val="2"/>
      <w:sz w:val="24"/>
      <w:szCs w:val="24"/>
    </w:rPr>
  </w:style>
  <w:style w:type="paragraph" w:customStyle="1" w:styleId="afff6">
    <w:name w:val="表格图片标题"/>
    <w:basedOn w:val="aff8"/>
    <w:link w:val="Charb"/>
    <w:pPr>
      <w:spacing w:before="120" w:after="120" w:line="440" w:lineRule="exact"/>
    </w:pPr>
  </w:style>
  <w:style w:type="character" w:customStyle="1" w:styleId="2Char1">
    <w:name w:val="正文2 Char"/>
    <w:link w:val="29"/>
    <w:rPr>
      <w:kern w:val="2"/>
      <w:sz w:val="24"/>
      <w:szCs w:val="24"/>
    </w:rPr>
  </w:style>
  <w:style w:type="paragraph" w:customStyle="1" w:styleId="CharChar9CharChar">
    <w:name w:val="Char Char9 Char Char"/>
    <w:basedOn w:val="a0"/>
    <w:pPr>
      <w:widowControl/>
      <w:spacing w:after="160" w:line="240" w:lineRule="exact"/>
    </w:pPr>
  </w:style>
  <w:style w:type="character" w:customStyle="1" w:styleId="Charb">
    <w:name w:val="表格图片标题 Char"/>
    <w:link w:val="afff6"/>
    <w:rPr>
      <w:rFonts w:eastAsia="楷体_GB2312"/>
      <w:b/>
      <w:kern w:val="2"/>
      <w:sz w:val="24"/>
      <w:szCs w:val="24"/>
      <w:lang w:val="en-US" w:eastAsia="zh-CN" w:bidi="ar-SA"/>
    </w:rPr>
  </w:style>
  <w:style w:type="paragraph" w:customStyle="1" w:styleId="1d">
    <w:name w:val="标题1"/>
    <w:basedOn w:val="1"/>
    <w:pPr>
      <w:keepLines w:val="0"/>
      <w:tabs>
        <w:tab w:val="left" w:pos="425"/>
      </w:tabs>
      <w:adjustRightInd/>
      <w:snapToGrid/>
      <w:spacing w:before="0" w:after="0" w:line="360" w:lineRule="auto"/>
      <w:ind w:left="425" w:hanging="425"/>
      <w:jc w:val="left"/>
    </w:pPr>
    <w:rPr>
      <w:rFonts w:eastAsia="宋体"/>
      <w:bCs/>
      <w:kern w:val="2"/>
      <w:sz w:val="28"/>
      <w:szCs w:val="20"/>
    </w:rPr>
  </w:style>
  <w:style w:type="paragraph" w:customStyle="1" w:styleId="afff7">
    <w:name w:val="表标题"/>
    <w:basedOn w:val="aff8"/>
    <w:link w:val="Charc"/>
    <w:qFormat/>
    <w:pPr>
      <w:spacing w:beforeLines="0" w:before="0" w:afterLines="0" w:after="0" w:line="500" w:lineRule="exact"/>
      <w:ind w:firstLineChars="0" w:firstLine="0"/>
      <w:outlineLvl w:val="4"/>
    </w:pPr>
    <w:rPr>
      <w:rFonts w:eastAsia="黑体"/>
      <w:b w:val="0"/>
    </w:rPr>
  </w:style>
  <w:style w:type="character" w:customStyle="1" w:styleId="Charc">
    <w:name w:val="表标题 Char"/>
    <w:link w:val="afff7"/>
    <w:qFormat/>
    <w:rPr>
      <w:rFonts w:eastAsia="黑体"/>
      <w:kern w:val="2"/>
      <w:sz w:val="24"/>
      <w:szCs w:val="24"/>
    </w:rPr>
  </w:style>
  <w:style w:type="paragraph" w:customStyle="1" w:styleId="afff8">
    <w:name w:val="表内容"/>
    <w:basedOn w:val="-"/>
    <w:link w:val="Chard"/>
    <w:qFormat/>
    <w:pPr>
      <w:spacing w:line="240" w:lineRule="auto"/>
      <w:ind w:firstLineChars="0" w:firstLine="0"/>
    </w:pPr>
    <w:rPr>
      <w:sz w:val="21"/>
    </w:rPr>
  </w:style>
  <w:style w:type="character" w:customStyle="1" w:styleId="Chard">
    <w:name w:val="表内容 Char"/>
    <w:link w:val="afff8"/>
    <w:qFormat/>
    <w:rPr>
      <w:rFonts w:cs="宋体"/>
      <w:sz w:val="21"/>
      <w:szCs w:val="21"/>
    </w:rPr>
  </w:style>
  <w:style w:type="paragraph" w:customStyle="1" w:styleId="afff9">
    <w:name w:val="注解"/>
    <w:basedOn w:val="a4"/>
    <w:link w:val="Chare"/>
    <w:qFormat/>
    <w:pPr>
      <w:snapToGrid/>
      <w:spacing w:line="240" w:lineRule="auto"/>
      <w:ind w:firstLineChars="0" w:firstLine="0"/>
      <w:jc w:val="both"/>
    </w:pPr>
    <w:rPr>
      <w:spacing w:val="0"/>
      <w:sz w:val="21"/>
      <w:szCs w:val="21"/>
    </w:rPr>
  </w:style>
  <w:style w:type="character" w:customStyle="1" w:styleId="Chare">
    <w:name w:val="注解 Char"/>
    <w:link w:val="afff9"/>
    <w:rPr>
      <w:kern w:val="2"/>
      <w:sz w:val="21"/>
      <w:szCs w:val="21"/>
    </w:rPr>
  </w:style>
  <w:style w:type="paragraph" w:customStyle="1" w:styleId="afffa">
    <w:name w:val="图片"/>
    <w:basedOn w:val="a0"/>
    <w:link w:val="Charf"/>
    <w:qFormat/>
    <w:pPr>
      <w:autoSpaceDE w:val="0"/>
      <w:autoSpaceDN w:val="0"/>
      <w:adjustRightInd w:val="0"/>
      <w:spacing w:line="240" w:lineRule="auto"/>
      <w:ind w:firstLineChars="0" w:firstLine="0"/>
      <w:jc w:val="center"/>
    </w:pPr>
    <w:rPr>
      <w:sz w:val="21"/>
    </w:rPr>
  </w:style>
  <w:style w:type="paragraph" w:customStyle="1" w:styleId="45">
    <w:name w:val="4级"/>
    <w:basedOn w:val="4"/>
    <w:link w:val="4Char0"/>
    <w:qFormat/>
    <w:pPr>
      <w:spacing w:beforeLines="10" w:before="24" w:afterLines="50" w:after="120" w:line="500" w:lineRule="exact"/>
      <w:ind w:firstLineChars="0" w:firstLine="0"/>
    </w:pPr>
    <w:rPr>
      <w:rFonts w:ascii="Times New Roman" w:eastAsia="宋体" w:hAnsi="Times New Roman"/>
      <w:i w:val="0"/>
    </w:rPr>
  </w:style>
  <w:style w:type="character" w:customStyle="1" w:styleId="Charf">
    <w:name w:val="图片 Char"/>
    <w:link w:val="afffa"/>
    <w:rPr>
      <w:kern w:val="2"/>
      <w:sz w:val="21"/>
      <w:szCs w:val="24"/>
    </w:rPr>
  </w:style>
  <w:style w:type="character" w:customStyle="1" w:styleId="4Char0">
    <w:name w:val="4级 Char"/>
    <w:link w:val="45"/>
    <w:rPr>
      <w:b/>
      <w:kern w:val="2"/>
      <w:sz w:val="24"/>
      <w:szCs w:val="24"/>
    </w:rPr>
  </w:style>
  <w:style w:type="paragraph" w:customStyle="1" w:styleId="CharChar9CharChar1">
    <w:name w:val="Char Char9 Char Char1"/>
    <w:basedOn w:val="a0"/>
    <w:pPr>
      <w:widowControl/>
      <w:spacing w:after="160" w:line="240" w:lineRule="exact"/>
      <w:ind w:firstLineChars="0" w:firstLine="0"/>
    </w:pPr>
  </w:style>
  <w:style w:type="paragraph" w:customStyle="1" w:styleId="2a">
    <w:name w:val="图片2"/>
    <w:basedOn w:val="a0"/>
    <w:link w:val="2Char2"/>
    <w:qFormat/>
    <w:pPr>
      <w:spacing w:line="240" w:lineRule="auto"/>
      <w:ind w:firstLineChars="0" w:firstLine="0"/>
      <w:jc w:val="center"/>
    </w:pPr>
  </w:style>
  <w:style w:type="character" w:customStyle="1" w:styleId="2Char2">
    <w:name w:val="图片2 Char"/>
    <w:basedOn w:val="a1"/>
    <w:link w:val="2a"/>
    <w:qFormat/>
    <w:rPr>
      <w:kern w:val="2"/>
      <w:sz w:val="24"/>
      <w:szCs w:val="24"/>
    </w:rPr>
  </w:style>
  <w:style w:type="paragraph" w:customStyle="1" w:styleId="fz2">
    <w:name w:val="样式 fz + 首行缩进:  2 字符"/>
    <w:basedOn w:val="a0"/>
    <w:pPr>
      <w:spacing w:line="560" w:lineRule="exact"/>
      <w:ind w:firstLine="560"/>
      <w:jc w:val="both"/>
    </w:pPr>
    <w:rPr>
      <w:rFonts w:ascii="仿宋_GB2312" w:eastAsia="仿宋_GB2312" w:hAnsi="宋体" w:cs="宋体"/>
      <w:sz w:val="28"/>
      <w:szCs w:val="28"/>
    </w:rPr>
  </w:style>
  <w:style w:type="paragraph" w:customStyle="1" w:styleId="afffb">
    <w:name w:val="a正文"/>
    <w:basedOn w:val="a0"/>
    <w:link w:val="aChar"/>
    <w:qFormat/>
    <w:pPr>
      <w:adjustRightInd w:val="0"/>
      <w:snapToGrid w:val="0"/>
      <w:spacing w:line="440" w:lineRule="exact"/>
      <w:ind w:firstLineChars="0" w:firstLine="488"/>
      <w:jc w:val="both"/>
    </w:pPr>
  </w:style>
  <w:style w:type="character" w:customStyle="1" w:styleId="aChar">
    <w:name w:val="a正文 Char"/>
    <w:basedOn w:val="a1"/>
    <w:link w:val="afffb"/>
    <w:qFormat/>
    <w:rPr>
      <w:kern w:val="2"/>
      <w:sz w:val="24"/>
      <w:szCs w:val="24"/>
    </w:rPr>
  </w:style>
  <w:style w:type="character" w:customStyle="1" w:styleId="Char2">
    <w:name w:val="报告书正文 Char2"/>
    <w:basedOn w:val="a1"/>
    <w:link w:val="affe"/>
    <w:rPr>
      <w:spacing w:val="6"/>
      <w:kern w:val="2"/>
      <w:sz w:val="24"/>
      <w:szCs w:val="24"/>
    </w:rPr>
  </w:style>
  <w:style w:type="paragraph" w:customStyle="1" w:styleId="Charf0">
    <w:name w:val="报告书正文 Char"/>
    <w:basedOn w:val="af0"/>
    <w:link w:val="CharChar2"/>
    <w:pPr>
      <w:adjustRightInd/>
      <w:snapToGrid/>
      <w:spacing w:line="300" w:lineRule="auto"/>
      <w:ind w:firstLine="200"/>
      <w:jc w:val="both"/>
    </w:pPr>
    <w:rPr>
      <w:szCs w:val="20"/>
    </w:rPr>
  </w:style>
  <w:style w:type="character" w:customStyle="1" w:styleId="CharChar2">
    <w:name w:val="报告书正文 Char Char"/>
    <w:basedOn w:val="a1"/>
    <w:link w:val="Charf0"/>
    <w:rPr>
      <w:kern w:val="2"/>
      <w:sz w:val="24"/>
    </w:rPr>
  </w:style>
  <w:style w:type="paragraph" w:customStyle="1" w:styleId="Charf1">
    <w:name w:val="报告 Char"/>
    <w:basedOn w:val="a0"/>
    <w:pPr>
      <w:spacing w:line="300" w:lineRule="auto"/>
      <w:ind w:firstLineChars="0" w:firstLine="539"/>
      <w:jc w:val="both"/>
    </w:pPr>
  </w:style>
  <w:style w:type="character" w:customStyle="1" w:styleId="fontstyle01">
    <w:name w:val="fontstyle01"/>
    <w:basedOn w:val="a1"/>
    <w:rPr>
      <w:rFonts w:ascii="宋体" w:eastAsia="宋体" w:hAnsi="宋体" w:hint="eastAsia"/>
      <w:color w:val="000000"/>
      <w:sz w:val="48"/>
      <w:szCs w:val="48"/>
    </w:rPr>
  </w:style>
  <w:style w:type="paragraph" w:customStyle="1" w:styleId="msonormal0">
    <w:name w:val="msonormal"/>
    <w:basedOn w:val="a0"/>
    <w:pPr>
      <w:widowControl/>
      <w:spacing w:before="100" w:beforeAutospacing="1" w:after="100" w:afterAutospacing="1" w:line="240" w:lineRule="auto"/>
      <w:ind w:firstLineChars="0" w:firstLine="0"/>
    </w:pPr>
    <w:rPr>
      <w:rFonts w:ascii="宋体" w:hAnsi="宋体" w:cs="宋体"/>
      <w:kern w:val="0"/>
    </w:rPr>
  </w:style>
  <w:style w:type="character" w:customStyle="1" w:styleId="Charf2">
    <w:name w:val="页脚 Char"/>
    <w:uiPriority w:val="99"/>
    <w:rPr>
      <w:kern w:val="2"/>
      <w:sz w:val="18"/>
      <w:szCs w:val="18"/>
    </w:rPr>
  </w:style>
  <w:style w:type="character" w:customStyle="1" w:styleId="Char21">
    <w:name w:val="正文缩进 Char2"/>
    <w:basedOn w:val="a1"/>
    <w:rPr>
      <w:kern w:val="2"/>
      <w:sz w:val="21"/>
    </w:rPr>
  </w:style>
  <w:style w:type="paragraph" w:customStyle="1" w:styleId="Style350">
    <w:name w:val="_Style 350"/>
    <w:basedOn w:val="a0"/>
    <w:next w:val="afff"/>
    <w:qFormat/>
    <w:pPr>
      <w:adjustRightInd w:val="0"/>
      <w:spacing w:line="312" w:lineRule="atLeast"/>
      <w:ind w:firstLine="420"/>
      <w:jc w:val="both"/>
      <w:textAlignment w:val="baseline"/>
    </w:pPr>
    <w:rPr>
      <w:kern w:val="0"/>
      <w:sz w:val="21"/>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jpeg"/><Relationship Id="rId21" Type="http://schemas.openxmlformats.org/officeDocument/2006/relationships/footer" Target="footer6.xml"/><Relationship Id="rId42" Type="http://schemas.openxmlformats.org/officeDocument/2006/relationships/image" Target="media/image13.png"/><Relationship Id="rId63" Type="http://schemas.openxmlformats.org/officeDocument/2006/relationships/image" Target="media/image34.png"/><Relationship Id="rId84" Type="http://schemas.openxmlformats.org/officeDocument/2006/relationships/image" Target="media/image52.jpeg"/><Relationship Id="rId138" Type="http://schemas.openxmlformats.org/officeDocument/2006/relationships/header" Target="header16.xml"/><Relationship Id="rId159" Type="http://schemas.openxmlformats.org/officeDocument/2006/relationships/image" Target="media/image123.png"/><Relationship Id="rId170" Type="http://schemas.openxmlformats.org/officeDocument/2006/relationships/image" Target="media/image125.jpeg"/><Relationship Id="rId191" Type="http://schemas.openxmlformats.org/officeDocument/2006/relationships/image" Target="media/image143.png"/><Relationship Id="rId205" Type="http://schemas.openxmlformats.org/officeDocument/2006/relationships/image" Target="media/image153.png"/><Relationship Id="rId107" Type="http://schemas.openxmlformats.org/officeDocument/2006/relationships/image" Target="media/image75.jpeg"/><Relationship Id="rId11" Type="http://schemas.openxmlformats.org/officeDocument/2006/relationships/footer" Target="footer1.xml"/><Relationship Id="rId32" Type="http://schemas.openxmlformats.org/officeDocument/2006/relationships/footer" Target="footer8.xml"/><Relationship Id="rId53" Type="http://schemas.openxmlformats.org/officeDocument/2006/relationships/image" Target="media/image24.jpeg"/><Relationship Id="rId74" Type="http://schemas.openxmlformats.org/officeDocument/2006/relationships/image" Target="media/image42.jpeg"/><Relationship Id="rId128" Type="http://schemas.openxmlformats.org/officeDocument/2006/relationships/image" Target="media/image96.jpeg"/><Relationship Id="rId149" Type="http://schemas.openxmlformats.org/officeDocument/2006/relationships/image" Target="media/image113.jpeg"/><Relationship Id="rId5" Type="http://schemas.openxmlformats.org/officeDocument/2006/relationships/settings" Target="settings.xml"/><Relationship Id="rId95" Type="http://schemas.openxmlformats.org/officeDocument/2006/relationships/image" Target="media/image63.jpeg"/><Relationship Id="rId160" Type="http://schemas.openxmlformats.org/officeDocument/2006/relationships/image" Target="media/image124.png"/><Relationship Id="rId181" Type="http://schemas.openxmlformats.org/officeDocument/2006/relationships/image" Target="media/image133.png"/><Relationship Id="rId216" Type="http://schemas.openxmlformats.org/officeDocument/2006/relationships/theme" Target="theme/theme1.xml"/><Relationship Id="rId22" Type="http://schemas.openxmlformats.org/officeDocument/2006/relationships/image" Target="media/image2.png"/><Relationship Id="rId43" Type="http://schemas.openxmlformats.org/officeDocument/2006/relationships/image" Target="media/image14.png"/><Relationship Id="rId64" Type="http://schemas.openxmlformats.org/officeDocument/2006/relationships/header" Target="header13.xml"/><Relationship Id="rId118" Type="http://schemas.openxmlformats.org/officeDocument/2006/relationships/image" Target="media/image86.jpeg"/><Relationship Id="rId139" Type="http://schemas.openxmlformats.org/officeDocument/2006/relationships/footer" Target="footer11.xml"/><Relationship Id="rId85" Type="http://schemas.openxmlformats.org/officeDocument/2006/relationships/image" Target="media/image53.jpeg"/><Relationship Id="rId150" Type="http://schemas.openxmlformats.org/officeDocument/2006/relationships/image" Target="media/image114.jpeg"/><Relationship Id="rId171" Type="http://schemas.openxmlformats.org/officeDocument/2006/relationships/footer" Target="footer15.xml"/><Relationship Id="rId192" Type="http://schemas.openxmlformats.org/officeDocument/2006/relationships/image" Target="media/image144.png"/><Relationship Id="rId206" Type="http://schemas.openxmlformats.org/officeDocument/2006/relationships/image" Target="media/image154.png"/><Relationship Id="rId12" Type="http://schemas.openxmlformats.org/officeDocument/2006/relationships/footer" Target="footer2.xml"/><Relationship Id="rId33" Type="http://schemas.openxmlformats.org/officeDocument/2006/relationships/image" Target="media/image6.png"/><Relationship Id="rId108" Type="http://schemas.openxmlformats.org/officeDocument/2006/relationships/image" Target="media/image76.jpeg"/><Relationship Id="rId129" Type="http://schemas.openxmlformats.org/officeDocument/2006/relationships/image" Target="media/image97.jpeg"/><Relationship Id="rId54" Type="http://schemas.openxmlformats.org/officeDocument/2006/relationships/image" Target="media/image25.jpeg"/><Relationship Id="rId75" Type="http://schemas.openxmlformats.org/officeDocument/2006/relationships/image" Target="media/image43.jpeg"/><Relationship Id="rId96" Type="http://schemas.openxmlformats.org/officeDocument/2006/relationships/image" Target="media/image64.jpeg"/><Relationship Id="rId140" Type="http://schemas.openxmlformats.org/officeDocument/2006/relationships/image" Target="media/image104.jpeg"/><Relationship Id="rId161" Type="http://schemas.openxmlformats.org/officeDocument/2006/relationships/header" Target="header17.xml"/><Relationship Id="rId182" Type="http://schemas.openxmlformats.org/officeDocument/2006/relationships/image" Target="media/image134.png"/><Relationship Id="rId6" Type="http://schemas.openxmlformats.org/officeDocument/2006/relationships/webSettings" Target="webSettings.xml"/><Relationship Id="rId23" Type="http://schemas.openxmlformats.org/officeDocument/2006/relationships/image" Target="media/image3.png"/><Relationship Id="rId119" Type="http://schemas.openxmlformats.org/officeDocument/2006/relationships/image" Target="media/image87.jpeg"/><Relationship Id="rId44" Type="http://schemas.openxmlformats.org/officeDocument/2006/relationships/image" Target="media/image15.png"/><Relationship Id="rId65" Type="http://schemas.openxmlformats.org/officeDocument/2006/relationships/header" Target="header14.xml"/><Relationship Id="rId86" Type="http://schemas.openxmlformats.org/officeDocument/2006/relationships/image" Target="media/image54.jpeg"/><Relationship Id="rId130" Type="http://schemas.openxmlformats.org/officeDocument/2006/relationships/image" Target="media/image98.jpeg"/><Relationship Id="rId151" Type="http://schemas.openxmlformats.org/officeDocument/2006/relationships/image" Target="media/image115.jpeg"/><Relationship Id="rId172" Type="http://schemas.openxmlformats.org/officeDocument/2006/relationships/image" Target="media/image126.png"/><Relationship Id="rId193" Type="http://schemas.openxmlformats.org/officeDocument/2006/relationships/header" Target="header22.xml"/><Relationship Id="rId207" Type="http://schemas.openxmlformats.org/officeDocument/2006/relationships/header" Target="header24.xml"/><Relationship Id="rId13" Type="http://schemas.openxmlformats.org/officeDocument/2006/relationships/header" Target="header3.xml"/><Relationship Id="rId109" Type="http://schemas.openxmlformats.org/officeDocument/2006/relationships/image" Target="media/image77.jpeg"/><Relationship Id="rId34" Type="http://schemas.openxmlformats.org/officeDocument/2006/relationships/image" Target="media/image7.png"/><Relationship Id="rId55" Type="http://schemas.openxmlformats.org/officeDocument/2006/relationships/image" Target="media/image26.jpeg"/><Relationship Id="rId76" Type="http://schemas.openxmlformats.org/officeDocument/2006/relationships/image" Target="media/image44.jpeg"/><Relationship Id="rId97" Type="http://schemas.openxmlformats.org/officeDocument/2006/relationships/image" Target="media/image65.jpeg"/><Relationship Id="rId120" Type="http://schemas.openxmlformats.org/officeDocument/2006/relationships/image" Target="media/image88.jpeg"/><Relationship Id="rId141" Type="http://schemas.openxmlformats.org/officeDocument/2006/relationships/image" Target="media/image105.jpeg"/><Relationship Id="rId7" Type="http://schemas.openxmlformats.org/officeDocument/2006/relationships/footnotes" Target="footnotes.xml"/><Relationship Id="rId162" Type="http://schemas.openxmlformats.org/officeDocument/2006/relationships/footer" Target="footer12.xml"/><Relationship Id="rId183" Type="http://schemas.openxmlformats.org/officeDocument/2006/relationships/image" Target="media/image135.png"/><Relationship Id="rId24" Type="http://schemas.openxmlformats.org/officeDocument/2006/relationships/image" Target="media/image4.png"/><Relationship Id="rId45" Type="http://schemas.openxmlformats.org/officeDocument/2006/relationships/image" Target="media/image16.png"/><Relationship Id="rId66" Type="http://schemas.openxmlformats.org/officeDocument/2006/relationships/footer" Target="footer9.xml"/><Relationship Id="rId87" Type="http://schemas.openxmlformats.org/officeDocument/2006/relationships/image" Target="media/image55.jpeg"/><Relationship Id="rId110" Type="http://schemas.openxmlformats.org/officeDocument/2006/relationships/image" Target="media/image78.jpeg"/><Relationship Id="rId131" Type="http://schemas.openxmlformats.org/officeDocument/2006/relationships/image" Target="media/image99.jpeg"/><Relationship Id="rId152" Type="http://schemas.openxmlformats.org/officeDocument/2006/relationships/image" Target="media/image116.jpeg"/><Relationship Id="rId173" Type="http://schemas.openxmlformats.org/officeDocument/2006/relationships/image" Target="media/image127.png"/><Relationship Id="rId194" Type="http://schemas.openxmlformats.org/officeDocument/2006/relationships/footer" Target="footer17.xml"/><Relationship Id="rId208" Type="http://schemas.openxmlformats.org/officeDocument/2006/relationships/header" Target="header25.xml"/><Relationship Id="rId19" Type="http://schemas.openxmlformats.org/officeDocument/2006/relationships/image" Target="media/image1.png"/><Relationship Id="rId14" Type="http://schemas.openxmlformats.org/officeDocument/2006/relationships/footer" Target="footer3.xml"/><Relationship Id="rId30" Type="http://schemas.openxmlformats.org/officeDocument/2006/relationships/footer" Target="footer7.xml"/><Relationship Id="rId35" Type="http://schemas.openxmlformats.org/officeDocument/2006/relationships/header" Target="header12.xml"/><Relationship Id="rId56" Type="http://schemas.openxmlformats.org/officeDocument/2006/relationships/image" Target="media/image27.png"/><Relationship Id="rId77" Type="http://schemas.openxmlformats.org/officeDocument/2006/relationships/image" Target="media/image45.jpeg"/><Relationship Id="rId100" Type="http://schemas.openxmlformats.org/officeDocument/2006/relationships/image" Target="media/image68.jpeg"/><Relationship Id="rId105" Type="http://schemas.openxmlformats.org/officeDocument/2006/relationships/image" Target="media/image73.jpeg"/><Relationship Id="rId126" Type="http://schemas.openxmlformats.org/officeDocument/2006/relationships/image" Target="media/image94.jpeg"/><Relationship Id="rId147" Type="http://schemas.openxmlformats.org/officeDocument/2006/relationships/image" Target="media/image111.jpeg"/><Relationship Id="rId168" Type="http://schemas.openxmlformats.org/officeDocument/2006/relationships/footer" Target="footer14.xml"/><Relationship Id="rId8" Type="http://schemas.openxmlformats.org/officeDocument/2006/relationships/endnotes" Target="endnotes.xml"/><Relationship Id="rId51" Type="http://schemas.openxmlformats.org/officeDocument/2006/relationships/image" Target="media/image22.png"/><Relationship Id="rId72" Type="http://schemas.openxmlformats.org/officeDocument/2006/relationships/image" Target="media/image40.jpeg"/><Relationship Id="rId93" Type="http://schemas.openxmlformats.org/officeDocument/2006/relationships/image" Target="media/image61.png"/><Relationship Id="rId98" Type="http://schemas.openxmlformats.org/officeDocument/2006/relationships/image" Target="media/image66.jpeg"/><Relationship Id="rId121" Type="http://schemas.openxmlformats.org/officeDocument/2006/relationships/image" Target="media/image89.jpeg"/><Relationship Id="rId142" Type="http://schemas.openxmlformats.org/officeDocument/2006/relationships/image" Target="media/image106.jpeg"/><Relationship Id="rId163" Type="http://schemas.openxmlformats.org/officeDocument/2006/relationships/header" Target="header18.xml"/><Relationship Id="rId184" Type="http://schemas.openxmlformats.org/officeDocument/2006/relationships/image" Target="media/image136.png"/><Relationship Id="rId189" Type="http://schemas.openxmlformats.org/officeDocument/2006/relationships/image" Target="media/image141.png"/><Relationship Id="rId3" Type="http://schemas.openxmlformats.org/officeDocument/2006/relationships/numbering" Target="numbering.xml"/><Relationship Id="rId214" Type="http://schemas.openxmlformats.org/officeDocument/2006/relationships/footer" Target="footer20.xml"/><Relationship Id="rId25" Type="http://schemas.openxmlformats.org/officeDocument/2006/relationships/image" Target="media/image5.png"/><Relationship Id="rId46" Type="http://schemas.openxmlformats.org/officeDocument/2006/relationships/image" Target="media/image17.jpeg"/><Relationship Id="rId67" Type="http://schemas.openxmlformats.org/officeDocument/2006/relationships/image" Target="media/image35.jpeg"/><Relationship Id="rId116" Type="http://schemas.openxmlformats.org/officeDocument/2006/relationships/image" Target="media/image84.jpeg"/><Relationship Id="rId137" Type="http://schemas.openxmlformats.org/officeDocument/2006/relationships/footer" Target="footer10.xml"/><Relationship Id="rId158" Type="http://schemas.openxmlformats.org/officeDocument/2006/relationships/image" Target="media/image122.jpeg"/><Relationship Id="rId20" Type="http://schemas.openxmlformats.org/officeDocument/2006/relationships/header" Target="header6.xml"/><Relationship Id="rId41" Type="http://schemas.openxmlformats.org/officeDocument/2006/relationships/image" Target="media/image12.png"/><Relationship Id="rId62" Type="http://schemas.openxmlformats.org/officeDocument/2006/relationships/image" Target="media/image33.png"/><Relationship Id="rId83" Type="http://schemas.openxmlformats.org/officeDocument/2006/relationships/image" Target="media/image51.jpeg"/><Relationship Id="rId88" Type="http://schemas.openxmlformats.org/officeDocument/2006/relationships/image" Target="media/image56.jpeg"/><Relationship Id="rId111" Type="http://schemas.openxmlformats.org/officeDocument/2006/relationships/image" Target="media/image79.jpeg"/><Relationship Id="rId132" Type="http://schemas.openxmlformats.org/officeDocument/2006/relationships/image" Target="media/image100.jpeg"/><Relationship Id="rId153" Type="http://schemas.openxmlformats.org/officeDocument/2006/relationships/image" Target="media/image117.jpeg"/><Relationship Id="rId174" Type="http://schemas.openxmlformats.org/officeDocument/2006/relationships/image" Target="media/image128.jpeg"/><Relationship Id="rId179" Type="http://schemas.openxmlformats.org/officeDocument/2006/relationships/image" Target="media/image131.png"/><Relationship Id="rId195" Type="http://schemas.openxmlformats.org/officeDocument/2006/relationships/image" Target="media/image145.jpeg"/><Relationship Id="rId209" Type="http://schemas.openxmlformats.org/officeDocument/2006/relationships/header" Target="header26.xml"/><Relationship Id="rId190" Type="http://schemas.openxmlformats.org/officeDocument/2006/relationships/image" Target="media/image142.png"/><Relationship Id="rId204" Type="http://schemas.openxmlformats.org/officeDocument/2006/relationships/image" Target="media/image152.png"/><Relationship Id="rId15" Type="http://schemas.openxmlformats.org/officeDocument/2006/relationships/header" Target="header4.xml"/><Relationship Id="rId36" Type="http://schemas.openxmlformats.org/officeDocument/2006/relationships/hyperlink" Target="http://baike.baidu.com/view/176044.htm" TargetMode="External"/><Relationship Id="rId57" Type="http://schemas.openxmlformats.org/officeDocument/2006/relationships/image" Target="media/image28.jpeg"/><Relationship Id="rId106" Type="http://schemas.openxmlformats.org/officeDocument/2006/relationships/image" Target="media/image74.jpeg"/><Relationship Id="rId127" Type="http://schemas.openxmlformats.org/officeDocument/2006/relationships/image" Target="media/image95.jpeg"/><Relationship Id="rId10" Type="http://schemas.openxmlformats.org/officeDocument/2006/relationships/header" Target="header2.xml"/><Relationship Id="rId31" Type="http://schemas.openxmlformats.org/officeDocument/2006/relationships/header" Target="header11.xml"/><Relationship Id="rId52" Type="http://schemas.openxmlformats.org/officeDocument/2006/relationships/image" Target="media/image23.png"/><Relationship Id="rId73" Type="http://schemas.openxmlformats.org/officeDocument/2006/relationships/image" Target="media/image41.jpeg"/><Relationship Id="rId78" Type="http://schemas.openxmlformats.org/officeDocument/2006/relationships/image" Target="media/image46.jpeg"/><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90.jpeg"/><Relationship Id="rId143" Type="http://schemas.openxmlformats.org/officeDocument/2006/relationships/image" Target="media/image107.jpeg"/><Relationship Id="rId148" Type="http://schemas.openxmlformats.org/officeDocument/2006/relationships/image" Target="media/image112.jpeg"/><Relationship Id="rId164" Type="http://schemas.openxmlformats.org/officeDocument/2006/relationships/footer" Target="footer13.xml"/><Relationship Id="rId169" Type="http://schemas.openxmlformats.org/officeDocument/2006/relationships/header" Target="header20.xml"/><Relationship Id="rId185" Type="http://schemas.openxmlformats.org/officeDocument/2006/relationships/image" Target="media/image137.png"/><Relationship Id="rId4" Type="http://schemas.openxmlformats.org/officeDocument/2006/relationships/styles" Target="styles.xml"/><Relationship Id="rId9" Type="http://schemas.openxmlformats.org/officeDocument/2006/relationships/header" Target="header1.xml"/><Relationship Id="rId180" Type="http://schemas.openxmlformats.org/officeDocument/2006/relationships/image" Target="media/image132.png"/><Relationship Id="rId210" Type="http://schemas.openxmlformats.org/officeDocument/2006/relationships/header" Target="header27.xml"/><Relationship Id="rId215" Type="http://schemas.openxmlformats.org/officeDocument/2006/relationships/fontTable" Target="fontTable.xml"/><Relationship Id="rId26" Type="http://schemas.openxmlformats.org/officeDocument/2006/relationships/header" Target="header7.xml"/><Relationship Id="rId47" Type="http://schemas.openxmlformats.org/officeDocument/2006/relationships/image" Target="media/image18.jpeg"/><Relationship Id="rId68" Type="http://schemas.openxmlformats.org/officeDocument/2006/relationships/image" Target="media/image36.jpeg"/><Relationship Id="rId89" Type="http://schemas.openxmlformats.org/officeDocument/2006/relationships/image" Target="media/image57.jpeg"/><Relationship Id="rId112" Type="http://schemas.openxmlformats.org/officeDocument/2006/relationships/image" Target="media/image80.jpeg"/><Relationship Id="rId133" Type="http://schemas.openxmlformats.org/officeDocument/2006/relationships/image" Target="media/image101.jpeg"/><Relationship Id="rId154" Type="http://schemas.openxmlformats.org/officeDocument/2006/relationships/image" Target="media/image118.jpeg"/><Relationship Id="rId175" Type="http://schemas.openxmlformats.org/officeDocument/2006/relationships/header" Target="header21.xml"/><Relationship Id="rId196" Type="http://schemas.openxmlformats.org/officeDocument/2006/relationships/image" Target="media/image146.jpeg"/><Relationship Id="rId200" Type="http://schemas.openxmlformats.org/officeDocument/2006/relationships/image" Target="media/image148.png"/><Relationship Id="rId16" Type="http://schemas.openxmlformats.org/officeDocument/2006/relationships/footer" Target="footer4.xml"/><Relationship Id="rId37" Type="http://schemas.openxmlformats.org/officeDocument/2006/relationships/image" Target="media/image8.png"/><Relationship Id="rId58" Type="http://schemas.openxmlformats.org/officeDocument/2006/relationships/image" Target="media/image29.jpeg"/><Relationship Id="rId79" Type="http://schemas.openxmlformats.org/officeDocument/2006/relationships/image" Target="media/image47.jpeg"/><Relationship Id="rId102" Type="http://schemas.openxmlformats.org/officeDocument/2006/relationships/image" Target="media/image70.jpeg"/><Relationship Id="rId123" Type="http://schemas.openxmlformats.org/officeDocument/2006/relationships/image" Target="media/image91.jpeg"/><Relationship Id="rId144" Type="http://schemas.openxmlformats.org/officeDocument/2006/relationships/image" Target="media/image108.jpeg"/><Relationship Id="rId90" Type="http://schemas.openxmlformats.org/officeDocument/2006/relationships/image" Target="media/image58.jpeg"/><Relationship Id="rId165" Type="http://schemas.openxmlformats.org/officeDocument/2006/relationships/chart" Target="charts/chart1.xml"/><Relationship Id="rId186" Type="http://schemas.openxmlformats.org/officeDocument/2006/relationships/image" Target="media/image138.png"/><Relationship Id="rId211" Type="http://schemas.openxmlformats.org/officeDocument/2006/relationships/header" Target="header28.xml"/><Relationship Id="rId27" Type="http://schemas.openxmlformats.org/officeDocument/2006/relationships/header" Target="header8.xml"/><Relationship Id="rId48" Type="http://schemas.openxmlformats.org/officeDocument/2006/relationships/image" Target="media/image19.jpeg"/><Relationship Id="rId69" Type="http://schemas.openxmlformats.org/officeDocument/2006/relationships/image" Target="media/image37.jpeg"/><Relationship Id="rId113" Type="http://schemas.openxmlformats.org/officeDocument/2006/relationships/image" Target="media/image81.jpeg"/><Relationship Id="rId134" Type="http://schemas.openxmlformats.org/officeDocument/2006/relationships/image" Target="media/image102.jpeg"/><Relationship Id="rId80" Type="http://schemas.openxmlformats.org/officeDocument/2006/relationships/image" Target="media/image48.jpeg"/><Relationship Id="rId155" Type="http://schemas.openxmlformats.org/officeDocument/2006/relationships/image" Target="media/image119.jpeg"/><Relationship Id="rId176" Type="http://schemas.openxmlformats.org/officeDocument/2006/relationships/footer" Target="footer16.xml"/><Relationship Id="rId197" Type="http://schemas.openxmlformats.org/officeDocument/2006/relationships/header" Target="header23.xml"/><Relationship Id="rId201" Type="http://schemas.openxmlformats.org/officeDocument/2006/relationships/image" Target="media/image149.png"/><Relationship Id="rId17" Type="http://schemas.openxmlformats.org/officeDocument/2006/relationships/header" Target="header5.xml"/><Relationship Id="rId38" Type="http://schemas.openxmlformats.org/officeDocument/2006/relationships/image" Target="media/image9.png"/><Relationship Id="rId59" Type="http://schemas.openxmlformats.org/officeDocument/2006/relationships/image" Target="media/image30.jpeg"/><Relationship Id="rId103" Type="http://schemas.openxmlformats.org/officeDocument/2006/relationships/image" Target="media/image71.jpeg"/><Relationship Id="rId124" Type="http://schemas.openxmlformats.org/officeDocument/2006/relationships/image" Target="media/image92.jpeg"/><Relationship Id="rId70" Type="http://schemas.openxmlformats.org/officeDocument/2006/relationships/image" Target="media/image38.jpeg"/><Relationship Id="rId91" Type="http://schemas.openxmlformats.org/officeDocument/2006/relationships/image" Target="media/image59.jpeg"/><Relationship Id="rId145" Type="http://schemas.openxmlformats.org/officeDocument/2006/relationships/image" Target="media/image109.jpeg"/><Relationship Id="rId166" Type="http://schemas.openxmlformats.org/officeDocument/2006/relationships/chart" Target="charts/chart2.xml"/><Relationship Id="rId187" Type="http://schemas.openxmlformats.org/officeDocument/2006/relationships/image" Target="media/image139.png"/><Relationship Id="rId1" Type="http://schemas.openxmlformats.org/officeDocument/2006/relationships/customXml" Target="../customXml/item1.xml"/><Relationship Id="rId212" Type="http://schemas.openxmlformats.org/officeDocument/2006/relationships/footer" Target="footer19.xml"/><Relationship Id="rId28" Type="http://schemas.openxmlformats.org/officeDocument/2006/relationships/header" Target="header9.xml"/><Relationship Id="rId49" Type="http://schemas.openxmlformats.org/officeDocument/2006/relationships/image" Target="media/image20.jpeg"/><Relationship Id="rId114" Type="http://schemas.openxmlformats.org/officeDocument/2006/relationships/image" Target="media/image82.jpeg"/><Relationship Id="rId60" Type="http://schemas.openxmlformats.org/officeDocument/2006/relationships/image" Target="media/image31.jpeg"/><Relationship Id="rId81" Type="http://schemas.openxmlformats.org/officeDocument/2006/relationships/image" Target="media/image49.jpeg"/><Relationship Id="rId135" Type="http://schemas.openxmlformats.org/officeDocument/2006/relationships/image" Target="media/image103.jpeg"/><Relationship Id="rId156" Type="http://schemas.openxmlformats.org/officeDocument/2006/relationships/image" Target="media/image120.jpeg"/><Relationship Id="rId177" Type="http://schemas.openxmlformats.org/officeDocument/2006/relationships/image" Target="media/image129.png"/><Relationship Id="rId198" Type="http://schemas.openxmlformats.org/officeDocument/2006/relationships/footer" Target="footer18.xml"/><Relationship Id="rId202" Type="http://schemas.openxmlformats.org/officeDocument/2006/relationships/image" Target="media/image150.jpeg"/><Relationship Id="rId18" Type="http://schemas.openxmlformats.org/officeDocument/2006/relationships/footer" Target="footer5.xml"/><Relationship Id="rId39" Type="http://schemas.openxmlformats.org/officeDocument/2006/relationships/image" Target="media/image10.png"/><Relationship Id="rId50" Type="http://schemas.openxmlformats.org/officeDocument/2006/relationships/image" Target="media/image21.png"/><Relationship Id="rId104" Type="http://schemas.openxmlformats.org/officeDocument/2006/relationships/image" Target="media/image72.jpeg"/><Relationship Id="rId125" Type="http://schemas.openxmlformats.org/officeDocument/2006/relationships/image" Target="media/image93.jpeg"/><Relationship Id="rId146" Type="http://schemas.openxmlformats.org/officeDocument/2006/relationships/image" Target="media/image110.jpeg"/><Relationship Id="rId167" Type="http://schemas.openxmlformats.org/officeDocument/2006/relationships/header" Target="header19.xml"/><Relationship Id="rId188" Type="http://schemas.openxmlformats.org/officeDocument/2006/relationships/image" Target="media/image140.png"/><Relationship Id="rId71" Type="http://schemas.openxmlformats.org/officeDocument/2006/relationships/image" Target="media/image39.jpeg"/><Relationship Id="rId92" Type="http://schemas.openxmlformats.org/officeDocument/2006/relationships/image" Target="media/image60.jpeg"/><Relationship Id="rId213" Type="http://schemas.openxmlformats.org/officeDocument/2006/relationships/header" Target="header29.xml"/><Relationship Id="rId2" Type="http://schemas.openxmlformats.org/officeDocument/2006/relationships/customXml" Target="../customXml/item2.xml"/><Relationship Id="rId29" Type="http://schemas.openxmlformats.org/officeDocument/2006/relationships/header" Target="header10.xml"/><Relationship Id="rId40" Type="http://schemas.openxmlformats.org/officeDocument/2006/relationships/image" Target="media/image11.png"/><Relationship Id="rId115" Type="http://schemas.openxmlformats.org/officeDocument/2006/relationships/image" Target="media/image83.jpeg"/><Relationship Id="rId136" Type="http://schemas.openxmlformats.org/officeDocument/2006/relationships/header" Target="header15.xml"/><Relationship Id="rId157" Type="http://schemas.openxmlformats.org/officeDocument/2006/relationships/image" Target="media/image121.jpeg"/><Relationship Id="rId178" Type="http://schemas.openxmlformats.org/officeDocument/2006/relationships/image" Target="media/image130.png"/><Relationship Id="rId61" Type="http://schemas.openxmlformats.org/officeDocument/2006/relationships/image" Target="media/image32.png"/><Relationship Id="rId82" Type="http://schemas.openxmlformats.org/officeDocument/2006/relationships/image" Target="media/image50.jpeg"/><Relationship Id="rId199" Type="http://schemas.openxmlformats.org/officeDocument/2006/relationships/image" Target="media/image147.png"/><Relationship Id="rId203" Type="http://schemas.openxmlformats.org/officeDocument/2006/relationships/image" Target="media/image151.png"/></Relationships>
</file>

<file path=word/charts/_rels/chart1.xml.rels><?xml version="1.0" encoding="UTF-8" standalone="yes"?>
<Relationships xmlns="http://schemas.openxmlformats.org/package/2006/relationships"><Relationship Id="rId1" Type="http://schemas.openxmlformats.org/officeDocument/2006/relationships/oleObject" Target="file:///D:\&#33670;&#30000;&#28228;&#28189;&#39033;&#30446;\&#33833;&#33446;&#33267;&#20116;&#26143;&#27573;&#39564;&#25910;\&#20013;&#38388;&#36807;&#31243;\200929&#33833;&#20116;&#20013;&#38388;&#36807;&#3124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33670;&#30000;&#28228;&#28189;&#39033;&#30446;\&#33833;&#33446;&#33267;&#20116;&#26143;&#27573;&#39564;&#25910;\&#20013;&#38388;&#36807;&#31243;\200929&#33833;&#20116;&#20013;&#38388;&#36807;&#3124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第一天昼间1</c:f>
              <c:strCache>
                <c:ptCount val="1"/>
                <c:pt idx="0">
                  <c:v>第一天昼间1</c:v>
                </c:pt>
              </c:strCache>
            </c:strRef>
          </c:tx>
          <c:marker>
            <c:symbol val="none"/>
          </c:marker>
          <c:cat>
            <c:numRef>
              <c:f>'表7.4-3  衰减断面噪声监测结果'!$C$3:$C$7</c:f>
              <c:numCache>
                <c:formatCode>General</c:formatCode>
                <c:ptCount val="5"/>
                <c:pt idx="0">
                  <c:v>20</c:v>
                </c:pt>
                <c:pt idx="1">
                  <c:v>40</c:v>
                </c:pt>
                <c:pt idx="2">
                  <c:v>60</c:v>
                </c:pt>
                <c:pt idx="3">
                  <c:v>80</c:v>
                </c:pt>
                <c:pt idx="4">
                  <c:v>120</c:v>
                </c:pt>
              </c:numCache>
            </c:numRef>
          </c:cat>
          <c:val>
            <c:numRef>
              <c:f>'表7.4-3  衰减断面噪声监测结果'!$D$3:$D$7</c:f>
              <c:numCache>
                <c:formatCode>General</c:formatCode>
                <c:ptCount val="5"/>
                <c:pt idx="0">
                  <c:v>47.7</c:v>
                </c:pt>
                <c:pt idx="1">
                  <c:v>45.6</c:v>
                </c:pt>
                <c:pt idx="2">
                  <c:v>44.3</c:v>
                </c:pt>
                <c:pt idx="3">
                  <c:v>42.5</c:v>
                </c:pt>
                <c:pt idx="4">
                  <c:v>40.200000000000003</c:v>
                </c:pt>
              </c:numCache>
            </c:numRef>
          </c:val>
          <c:smooth val="0"/>
          <c:extLst>
            <c:ext xmlns:c16="http://schemas.microsoft.com/office/drawing/2014/chart" uri="{C3380CC4-5D6E-409C-BE32-E72D297353CC}">
              <c16:uniqueId val="{00000000-EE49-4BB9-B91A-75E09760C791}"/>
            </c:ext>
          </c:extLst>
        </c:ser>
        <c:ser>
          <c:idx val="0"/>
          <c:order val="1"/>
          <c:tx>
            <c:strRef>
              <c:f>第一天昼间2</c:f>
              <c:strCache>
                <c:ptCount val="1"/>
                <c:pt idx="0">
                  <c:v>第一天昼间2</c:v>
                </c:pt>
              </c:strCache>
            </c:strRef>
          </c:tx>
          <c:marker>
            <c:symbol val="none"/>
          </c:marker>
          <c:val>
            <c:numRef>
              <c:f>'表7.4-3  衰减断面噪声监测结果'!$D$8:$D$12</c:f>
              <c:numCache>
                <c:formatCode>General</c:formatCode>
                <c:ptCount val="5"/>
                <c:pt idx="0">
                  <c:v>48.6</c:v>
                </c:pt>
                <c:pt idx="1">
                  <c:v>46.4</c:v>
                </c:pt>
                <c:pt idx="2">
                  <c:v>45.2</c:v>
                </c:pt>
                <c:pt idx="3">
                  <c:v>43.5</c:v>
                </c:pt>
                <c:pt idx="4">
                  <c:v>41.1</c:v>
                </c:pt>
              </c:numCache>
            </c:numRef>
          </c:val>
          <c:smooth val="0"/>
          <c:extLst>
            <c:ext xmlns:c16="http://schemas.microsoft.com/office/drawing/2014/chart" uri="{C3380CC4-5D6E-409C-BE32-E72D297353CC}">
              <c16:uniqueId val="{00000001-EE49-4BB9-B91A-75E09760C791}"/>
            </c:ext>
          </c:extLst>
        </c:ser>
        <c:ser>
          <c:idx val="2"/>
          <c:order val="2"/>
          <c:tx>
            <c:strRef>
              <c:f>第二天昼间1</c:f>
              <c:strCache>
                <c:ptCount val="1"/>
                <c:pt idx="0">
                  <c:v>第二天昼间1</c:v>
                </c:pt>
              </c:strCache>
            </c:strRef>
          </c:tx>
          <c:marker>
            <c:symbol val="none"/>
          </c:marker>
          <c:val>
            <c:numRef>
              <c:f>'表7.4-3  衰减断面噪声监测结果'!$D$13:$D$17</c:f>
              <c:numCache>
                <c:formatCode>General</c:formatCode>
                <c:ptCount val="5"/>
                <c:pt idx="0">
                  <c:v>45</c:v>
                </c:pt>
                <c:pt idx="1">
                  <c:v>43.4</c:v>
                </c:pt>
                <c:pt idx="2">
                  <c:v>42.3</c:v>
                </c:pt>
                <c:pt idx="3">
                  <c:v>40.5</c:v>
                </c:pt>
                <c:pt idx="4">
                  <c:v>38.9</c:v>
                </c:pt>
              </c:numCache>
            </c:numRef>
          </c:val>
          <c:smooth val="0"/>
          <c:extLst>
            <c:ext xmlns:c16="http://schemas.microsoft.com/office/drawing/2014/chart" uri="{C3380CC4-5D6E-409C-BE32-E72D297353CC}">
              <c16:uniqueId val="{00000002-EE49-4BB9-B91A-75E09760C791}"/>
            </c:ext>
          </c:extLst>
        </c:ser>
        <c:ser>
          <c:idx val="3"/>
          <c:order val="3"/>
          <c:tx>
            <c:strRef>
              <c:f>第二天昼间2</c:f>
              <c:strCache>
                <c:ptCount val="1"/>
                <c:pt idx="0">
                  <c:v>第二天昼间2</c:v>
                </c:pt>
              </c:strCache>
            </c:strRef>
          </c:tx>
          <c:marker>
            <c:symbol val="none"/>
          </c:marker>
          <c:val>
            <c:numRef>
              <c:f>'表7.4-3  衰减断面噪声监测结果'!$D$18:$D$22</c:f>
              <c:numCache>
                <c:formatCode>General</c:formatCode>
                <c:ptCount val="5"/>
                <c:pt idx="0">
                  <c:v>42.2</c:v>
                </c:pt>
                <c:pt idx="1">
                  <c:v>40.4</c:v>
                </c:pt>
                <c:pt idx="2">
                  <c:v>39.1</c:v>
                </c:pt>
                <c:pt idx="3">
                  <c:v>37.6</c:v>
                </c:pt>
                <c:pt idx="4">
                  <c:v>35.799999999999997</c:v>
                </c:pt>
              </c:numCache>
            </c:numRef>
          </c:val>
          <c:smooth val="0"/>
          <c:extLst>
            <c:ext xmlns:c16="http://schemas.microsoft.com/office/drawing/2014/chart" uri="{C3380CC4-5D6E-409C-BE32-E72D297353CC}">
              <c16:uniqueId val="{00000003-EE49-4BB9-B91A-75E09760C791}"/>
            </c:ext>
          </c:extLst>
        </c:ser>
        <c:ser>
          <c:idx val="4"/>
          <c:order val="4"/>
          <c:tx>
            <c:strRef>
              <c:f>第一天夜间1</c:f>
              <c:strCache>
                <c:ptCount val="1"/>
                <c:pt idx="0">
                  <c:v>第一天夜间1</c:v>
                </c:pt>
              </c:strCache>
            </c:strRef>
          </c:tx>
          <c:marker>
            <c:symbol val="none"/>
          </c:marker>
          <c:val>
            <c:numRef>
              <c:f>'表7.4-3  衰减断面噪声监测结果'!$D$23:$D$27</c:f>
              <c:numCache>
                <c:formatCode>General</c:formatCode>
                <c:ptCount val="5"/>
                <c:pt idx="0">
                  <c:v>46.9</c:v>
                </c:pt>
                <c:pt idx="1">
                  <c:v>44.7</c:v>
                </c:pt>
                <c:pt idx="2">
                  <c:v>43.5</c:v>
                </c:pt>
                <c:pt idx="3">
                  <c:v>41.6</c:v>
                </c:pt>
                <c:pt idx="4">
                  <c:v>40</c:v>
                </c:pt>
              </c:numCache>
            </c:numRef>
          </c:val>
          <c:smooth val="0"/>
          <c:extLst>
            <c:ext xmlns:c16="http://schemas.microsoft.com/office/drawing/2014/chart" uri="{C3380CC4-5D6E-409C-BE32-E72D297353CC}">
              <c16:uniqueId val="{00000004-EE49-4BB9-B91A-75E09760C791}"/>
            </c:ext>
          </c:extLst>
        </c:ser>
        <c:ser>
          <c:idx val="5"/>
          <c:order val="5"/>
          <c:tx>
            <c:strRef>
              <c:f>第一天夜间2</c:f>
              <c:strCache>
                <c:ptCount val="1"/>
                <c:pt idx="0">
                  <c:v>第一天夜间2</c:v>
                </c:pt>
              </c:strCache>
            </c:strRef>
          </c:tx>
          <c:marker>
            <c:symbol val="none"/>
          </c:marker>
          <c:val>
            <c:numRef>
              <c:f>'表7.4-3  衰减断面噪声监测结果'!$D$28:$D$32</c:f>
              <c:numCache>
                <c:formatCode>General</c:formatCode>
                <c:ptCount val="5"/>
                <c:pt idx="0">
                  <c:v>47.9</c:v>
                </c:pt>
                <c:pt idx="1">
                  <c:v>45.6</c:v>
                </c:pt>
                <c:pt idx="2">
                  <c:v>44.5</c:v>
                </c:pt>
                <c:pt idx="3">
                  <c:v>42.3</c:v>
                </c:pt>
                <c:pt idx="4">
                  <c:v>40.9</c:v>
                </c:pt>
              </c:numCache>
            </c:numRef>
          </c:val>
          <c:smooth val="0"/>
          <c:extLst>
            <c:ext xmlns:c16="http://schemas.microsoft.com/office/drawing/2014/chart" uri="{C3380CC4-5D6E-409C-BE32-E72D297353CC}">
              <c16:uniqueId val="{00000005-EE49-4BB9-B91A-75E09760C791}"/>
            </c:ext>
          </c:extLst>
        </c:ser>
        <c:ser>
          <c:idx val="6"/>
          <c:order val="6"/>
          <c:tx>
            <c:strRef>
              <c:f>第二天夜间1</c:f>
              <c:strCache>
                <c:ptCount val="1"/>
                <c:pt idx="0">
                  <c:v>第二天夜间1</c:v>
                </c:pt>
              </c:strCache>
            </c:strRef>
          </c:tx>
          <c:marker>
            <c:symbol val="none"/>
          </c:marker>
          <c:val>
            <c:numRef>
              <c:f>'表7.4-3  衰减断面噪声监测结果'!$D$33:$D$37</c:f>
              <c:numCache>
                <c:formatCode>General</c:formatCode>
                <c:ptCount val="5"/>
                <c:pt idx="0">
                  <c:v>45.4</c:v>
                </c:pt>
                <c:pt idx="1">
                  <c:v>43.5</c:v>
                </c:pt>
                <c:pt idx="2">
                  <c:v>42.3</c:v>
                </c:pt>
                <c:pt idx="3">
                  <c:v>40.6</c:v>
                </c:pt>
                <c:pt idx="4">
                  <c:v>39</c:v>
                </c:pt>
              </c:numCache>
            </c:numRef>
          </c:val>
          <c:smooth val="0"/>
          <c:extLst>
            <c:ext xmlns:c16="http://schemas.microsoft.com/office/drawing/2014/chart" uri="{C3380CC4-5D6E-409C-BE32-E72D297353CC}">
              <c16:uniqueId val="{00000006-EE49-4BB9-B91A-75E09760C791}"/>
            </c:ext>
          </c:extLst>
        </c:ser>
        <c:ser>
          <c:idx val="7"/>
          <c:order val="7"/>
          <c:tx>
            <c:strRef>
              <c:f>第二天夜间2</c:f>
              <c:strCache>
                <c:ptCount val="1"/>
                <c:pt idx="0">
                  <c:v>第二天夜间2</c:v>
                </c:pt>
              </c:strCache>
            </c:strRef>
          </c:tx>
          <c:marker>
            <c:symbol val="none"/>
          </c:marker>
          <c:val>
            <c:numRef>
              <c:f>'表7.4-3  衰减断面噪声监测结果'!$D$38:$D$42</c:f>
              <c:numCache>
                <c:formatCode>General</c:formatCode>
                <c:ptCount val="5"/>
                <c:pt idx="0">
                  <c:v>41.8</c:v>
                </c:pt>
                <c:pt idx="1">
                  <c:v>40.299999999999997</c:v>
                </c:pt>
                <c:pt idx="2">
                  <c:v>39.4</c:v>
                </c:pt>
                <c:pt idx="3">
                  <c:v>37.799999999999997</c:v>
                </c:pt>
                <c:pt idx="4">
                  <c:v>36.299999999999997</c:v>
                </c:pt>
              </c:numCache>
            </c:numRef>
          </c:val>
          <c:smooth val="0"/>
          <c:extLst>
            <c:ext xmlns:c16="http://schemas.microsoft.com/office/drawing/2014/chart" uri="{C3380CC4-5D6E-409C-BE32-E72D297353CC}">
              <c16:uniqueId val="{00000007-EE49-4BB9-B91A-75E09760C791}"/>
            </c:ext>
          </c:extLst>
        </c:ser>
        <c:dLbls>
          <c:showLegendKey val="0"/>
          <c:showVal val="0"/>
          <c:showCatName val="0"/>
          <c:showSerName val="0"/>
          <c:showPercent val="0"/>
          <c:showBubbleSize val="0"/>
        </c:dLbls>
        <c:smooth val="0"/>
        <c:axId val="684549120"/>
        <c:axId val="551302784"/>
      </c:lineChart>
      <c:catAx>
        <c:axId val="684549120"/>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551302784"/>
        <c:crosses val="autoZero"/>
        <c:auto val="1"/>
        <c:lblAlgn val="ctr"/>
        <c:lblOffset val="100"/>
        <c:noMultiLvlLbl val="0"/>
      </c:catAx>
      <c:valAx>
        <c:axId val="551302784"/>
        <c:scaling>
          <c:orientation val="minMax"/>
          <c:max val="49"/>
          <c:min val="35"/>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684549120"/>
        <c:crosses val="autoZero"/>
        <c:crossBetween val="between"/>
      </c:valAx>
    </c:plotArea>
    <c:legend>
      <c:legendPos val="r"/>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legend>
    <c:plotVisOnly val="1"/>
    <c:dispBlanksAs val="gap"/>
    <c:showDLblsOverMax val="0"/>
  </c:chart>
  <c:txPr>
    <a:bodyPr/>
    <a:lstStyle/>
    <a:p>
      <a:pPr>
        <a:defRPr lang="zh-CN"/>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噪声值</c:f>
              <c:strCache>
                <c:ptCount val="1"/>
                <c:pt idx="0">
                  <c:v>噪声值</c:v>
                </c:pt>
              </c:strCache>
            </c:strRef>
          </c:tx>
          <c:marker>
            <c:symbol val="square"/>
            <c:size val="8"/>
          </c:marker>
          <c:cat>
            <c:strRef>
              <c:f>'表7.4-4  24h噪声监测结果'!$A$3:$A$26</c:f>
              <c:strCache>
                <c:ptCount val="24"/>
                <c:pt idx="0">
                  <c:v>00:00~01:00</c:v>
                </c:pt>
                <c:pt idx="1">
                  <c:v>01:00~02:00</c:v>
                </c:pt>
                <c:pt idx="2">
                  <c:v>02:00~03:00</c:v>
                </c:pt>
                <c:pt idx="3">
                  <c:v>03:00~04:00</c:v>
                </c:pt>
                <c:pt idx="4">
                  <c:v>04:00~05:00</c:v>
                </c:pt>
                <c:pt idx="5">
                  <c:v>05:00~06:00</c:v>
                </c:pt>
                <c:pt idx="6">
                  <c:v>06:00~07:00</c:v>
                </c:pt>
                <c:pt idx="7">
                  <c:v>07:00~08:00</c:v>
                </c:pt>
                <c:pt idx="8">
                  <c:v>08:00~09:00</c:v>
                </c:pt>
                <c:pt idx="9">
                  <c:v>09:00~10:00</c:v>
                </c:pt>
                <c:pt idx="10">
                  <c:v>10:00~11:00</c:v>
                </c:pt>
                <c:pt idx="11">
                  <c:v>11:00~12:00</c:v>
                </c:pt>
                <c:pt idx="12">
                  <c:v>12:00~13:00</c:v>
                </c:pt>
                <c:pt idx="13">
                  <c:v>13:00~14:00</c:v>
                </c:pt>
                <c:pt idx="14">
                  <c:v>14:00~15:00</c:v>
                </c:pt>
                <c:pt idx="15">
                  <c:v>15:00~16:00</c:v>
                </c:pt>
                <c:pt idx="16">
                  <c:v>16:00~17:00</c:v>
                </c:pt>
                <c:pt idx="17">
                  <c:v>17:00~18:00</c:v>
                </c:pt>
                <c:pt idx="18">
                  <c:v>18:00~19:00</c:v>
                </c:pt>
                <c:pt idx="19">
                  <c:v>19:00~20:00</c:v>
                </c:pt>
                <c:pt idx="20">
                  <c:v>20:00~21:00</c:v>
                </c:pt>
                <c:pt idx="21">
                  <c:v>21:00~22:00</c:v>
                </c:pt>
                <c:pt idx="22">
                  <c:v>22:00~23:00</c:v>
                </c:pt>
                <c:pt idx="23">
                  <c:v>23:00~24:00</c:v>
                </c:pt>
              </c:strCache>
            </c:strRef>
          </c:cat>
          <c:val>
            <c:numRef>
              <c:f>'表7.4-4  24h噪声监测结果'!$B$3:$B$26</c:f>
              <c:numCache>
                <c:formatCode>General</c:formatCode>
                <c:ptCount val="24"/>
                <c:pt idx="0">
                  <c:v>43.1</c:v>
                </c:pt>
                <c:pt idx="1">
                  <c:v>42.5</c:v>
                </c:pt>
                <c:pt idx="2">
                  <c:v>42.3</c:v>
                </c:pt>
                <c:pt idx="3">
                  <c:v>41.5</c:v>
                </c:pt>
                <c:pt idx="4">
                  <c:v>43.4</c:v>
                </c:pt>
                <c:pt idx="5">
                  <c:v>43.8</c:v>
                </c:pt>
                <c:pt idx="6">
                  <c:v>44.6</c:v>
                </c:pt>
                <c:pt idx="7">
                  <c:v>44.9</c:v>
                </c:pt>
                <c:pt idx="8">
                  <c:v>46.8</c:v>
                </c:pt>
                <c:pt idx="9">
                  <c:v>47.5</c:v>
                </c:pt>
                <c:pt idx="10">
                  <c:v>48.3</c:v>
                </c:pt>
                <c:pt idx="11">
                  <c:v>48.6</c:v>
                </c:pt>
                <c:pt idx="12">
                  <c:v>46.8</c:v>
                </c:pt>
                <c:pt idx="13">
                  <c:v>46.4</c:v>
                </c:pt>
                <c:pt idx="14">
                  <c:v>48.1</c:v>
                </c:pt>
                <c:pt idx="15">
                  <c:v>49</c:v>
                </c:pt>
                <c:pt idx="16">
                  <c:v>48.5</c:v>
                </c:pt>
                <c:pt idx="17">
                  <c:v>49.4</c:v>
                </c:pt>
                <c:pt idx="18">
                  <c:v>50.2</c:v>
                </c:pt>
                <c:pt idx="19">
                  <c:v>50.7</c:v>
                </c:pt>
                <c:pt idx="20">
                  <c:v>48.5</c:v>
                </c:pt>
                <c:pt idx="21">
                  <c:v>46</c:v>
                </c:pt>
                <c:pt idx="22">
                  <c:v>44.7</c:v>
                </c:pt>
                <c:pt idx="23">
                  <c:v>44.2</c:v>
                </c:pt>
              </c:numCache>
            </c:numRef>
          </c:val>
          <c:smooth val="0"/>
          <c:extLst>
            <c:ext xmlns:c16="http://schemas.microsoft.com/office/drawing/2014/chart" uri="{C3380CC4-5D6E-409C-BE32-E72D297353CC}">
              <c16:uniqueId val="{00000000-CEB6-4231-9D82-B49E641A689C}"/>
            </c:ext>
          </c:extLst>
        </c:ser>
        <c:dLbls>
          <c:showLegendKey val="0"/>
          <c:showVal val="0"/>
          <c:showCatName val="0"/>
          <c:showSerName val="0"/>
          <c:showPercent val="0"/>
          <c:showBubbleSize val="0"/>
        </c:dLbls>
        <c:marker val="1"/>
        <c:smooth val="0"/>
        <c:axId val="684549632"/>
        <c:axId val="551305216"/>
      </c:lineChart>
      <c:lineChart>
        <c:grouping val="standard"/>
        <c:varyColors val="0"/>
        <c:ser>
          <c:idx val="1"/>
          <c:order val="1"/>
          <c:tx>
            <c:strRef>
              <c:f>对应车流量</c:f>
              <c:strCache>
                <c:ptCount val="1"/>
                <c:pt idx="0">
                  <c:v>对应车流量</c:v>
                </c:pt>
              </c:strCache>
            </c:strRef>
          </c:tx>
          <c:marker>
            <c:symbol val="diamond"/>
            <c:size val="8"/>
          </c:marker>
          <c:val>
            <c:numRef>
              <c:f>'表7.4-4  24h噪声监测结果'!$F$3:$F$26</c:f>
              <c:numCache>
                <c:formatCode>General</c:formatCode>
                <c:ptCount val="24"/>
                <c:pt idx="0">
                  <c:v>54</c:v>
                </c:pt>
                <c:pt idx="1">
                  <c:v>39</c:v>
                </c:pt>
                <c:pt idx="2">
                  <c:v>35</c:v>
                </c:pt>
                <c:pt idx="3">
                  <c:v>27</c:v>
                </c:pt>
                <c:pt idx="4">
                  <c:v>43</c:v>
                </c:pt>
                <c:pt idx="5">
                  <c:v>51</c:v>
                </c:pt>
                <c:pt idx="6">
                  <c:v>59</c:v>
                </c:pt>
                <c:pt idx="7">
                  <c:v>70</c:v>
                </c:pt>
                <c:pt idx="8">
                  <c:v>137</c:v>
                </c:pt>
                <c:pt idx="9">
                  <c:v>157</c:v>
                </c:pt>
                <c:pt idx="10">
                  <c:v>178</c:v>
                </c:pt>
                <c:pt idx="11">
                  <c:v>190</c:v>
                </c:pt>
                <c:pt idx="12">
                  <c:v>134</c:v>
                </c:pt>
                <c:pt idx="13">
                  <c:v>122</c:v>
                </c:pt>
                <c:pt idx="14">
                  <c:v>159</c:v>
                </c:pt>
                <c:pt idx="15">
                  <c:v>200</c:v>
                </c:pt>
                <c:pt idx="16">
                  <c:v>176</c:v>
                </c:pt>
                <c:pt idx="17">
                  <c:v>211</c:v>
                </c:pt>
                <c:pt idx="18">
                  <c:v>237</c:v>
                </c:pt>
                <c:pt idx="19">
                  <c:v>260</c:v>
                </c:pt>
                <c:pt idx="20">
                  <c:v>182</c:v>
                </c:pt>
                <c:pt idx="21">
                  <c:v>114</c:v>
                </c:pt>
                <c:pt idx="22">
                  <c:v>94</c:v>
                </c:pt>
                <c:pt idx="23">
                  <c:v>76</c:v>
                </c:pt>
              </c:numCache>
            </c:numRef>
          </c:val>
          <c:smooth val="0"/>
          <c:extLst>
            <c:ext xmlns:c16="http://schemas.microsoft.com/office/drawing/2014/chart" uri="{C3380CC4-5D6E-409C-BE32-E72D297353CC}">
              <c16:uniqueId val="{00000001-CEB6-4231-9D82-B49E641A689C}"/>
            </c:ext>
          </c:extLst>
        </c:ser>
        <c:dLbls>
          <c:showLegendKey val="0"/>
          <c:showVal val="0"/>
          <c:showCatName val="0"/>
          <c:showSerName val="0"/>
          <c:showPercent val="0"/>
          <c:showBubbleSize val="0"/>
        </c:dLbls>
        <c:marker val="1"/>
        <c:smooth val="0"/>
        <c:axId val="684551168"/>
        <c:axId val="551305792"/>
      </c:lineChart>
      <c:catAx>
        <c:axId val="68454963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551305216"/>
        <c:crosses val="autoZero"/>
        <c:auto val="1"/>
        <c:lblAlgn val="ctr"/>
        <c:lblOffset val="100"/>
        <c:noMultiLvlLbl val="0"/>
      </c:catAx>
      <c:valAx>
        <c:axId val="551305216"/>
        <c:scaling>
          <c:orientation val="minMax"/>
          <c:min val="38"/>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684549632"/>
        <c:crosses val="autoZero"/>
        <c:crossBetween val="between"/>
      </c:valAx>
      <c:catAx>
        <c:axId val="684551168"/>
        <c:scaling>
          <c:orientation val="minMax"/>
        </c:scaling>
        <c:delete val="1"/>
        <c:axPos val="b"/>
        <c:majorTickMark val="out"/>
        <c:minorTickMark val="none"/>
        <c:tickLblPos val="nextTo"/>
        <c:crossAx val="551305792"/>
        <c:crosses val="autoZero"/>
        <c:auto val="1"/>
        <c:lblAlgn val="ctr"/>
        <c:lblOffset val="100"/>
        <c:noMultiLvlLbl val="0"/>
      </c:catAx>
      <c:valAx>
        <c:axId val="551305792"/>
        <c:scaling>
          <c:orientation val="minMax"/>
        </c:scaling>
        <c:delete val="0"/>
        <c:axPos val="r"/>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684551168"/>
        <c:crosses val="max"/>
        <c:crossBetween val="between"/>
      </c:valAx>
    </c:plotArea>
    <c:legend>
      <c:legendPos val="r"/>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legend>
    <c:plotVisOnly val="1"/>
    <c:dispBlanksAs val="gap"/>
    <c:showDLblsOverMax val="0"/>
  </c:chart>
  <c:txPr>
    <a:bodyPr/>
    <a:lstStyle/>
    <a:p>
      <a:pPr>
        <a:defRPr lang="zh-CN"/>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2D88B5C-C235-4620-BC88-EA90919D0D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18092</Words>
  <Characters>103129</Characters>
  <Application>Microsoft Office Word</Application>
  <DocSecurity>0</DocSecurity>
  <Lines>859</Lines>
  <Paragraphs>241</Paragraphs>
  <ScaleCrop>false</ScaleCrop>
  <Company>hfwz</Company>
  <LinksUpToDate>false</LinksUpToDate>
  <CharactersWithSpaces>120980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第1章　总论</dc:title>
  <dc:creator>hfwz</dc:creator>
  <cp:lastModifiedBy>lioutcom</cp:lastModifiedBy>
  <cp:revision>756</cp:revision>
  <cp:lastPrinted>2021-09-05T02:35:00Z</cp:lastPrinted>
  <dcterms:created xsi:type="dcterms:W3CDTF">2017-09-26T05:53:00Z</dcterms:created>
  <dcterms:modified xsi:type="dcterms:W3CDTF">2021-10-09T09:07:00Z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1141473123</vt:i4>
  </property>
  <property fmtid="{D5CDD505-2E9C-101B-9397-08002B2CF9AE}" pid="3" name="KSOProductBuildVer">
    <vt:lpwstr>2052-11.1.0.10700</vt:lpwstr>
  </property>
  <property fmtid="{D5CDD505-2E9C-101B-9397-08002B2CF9AE}" pid="4" name="ICV">
    <vt:lpwstr>E7A24339D4CC429D97705CE13FA1909C</vt:lpwstr>
  </property>
</Properties>
</file>